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442F9" w14:textId="22CECC3E" w:rsidR="000A0FBA" w:rsidRPr="007F2D68" w:rsidRDefault="00776F85" w:rsidP="00CD06D5">
      <w:pPr>
        <w:spacing w:after="0" w:line="240" w:lineRule="auto"/>
        <w:rPr>
          <w:rFonts w:ascii="Times New Roman" w:hAnsi="Times New Roman" w:cs="Times New Roman"/>
        </w:rPr>
      </w:pPr>
      <w:r w:rsidRPr="007F2D68">
        <w:rPr>
          <w:rFonts w:ascii="Times New Roman" w:hAnsi="Times New Roman" w:cs="Times New Roman"/>
        </w:rPr>
        <w:t>Politechnika</w:t>
      </w:r>
      <w:r w:rsidR="000A0FBA" w:rsidRPr="007F2D68">
        <w:rPr>
          <w:rFonts w:ascii="Times New Roman" w:hAnsi="Times New Roman" w:cs="Times New Roman"/>
        </w:rPr>
        <w:t xml:space="preserve"> Morska w Szczecinie                                                           </w:t>
      </w:r>
      <w:r w:rsidR="00CD06D5" w:rsidRPr="007F2D68">
        <w:rPr>
          <w:rFonts w:ascii="Times New Roman" w:hAnsi="Times New Roman" w:cs="Times New Roman"/>
        </w:rPr>
        <w:t xml:space="preserve">   </w:t>
      </w:r>
      <w:r w:rsidR="000A5962">
        <w:rPr>
          <w:rFonts w:ascii="Times New Roman" w:hAnsi="Times New Roman" w:cs="Times New Roman"/>
        </w:rPr>
        <w:t xml:space="preserve">         </w:t>
      </w:r>
      <w:r w:rsidR="000A0FBA" w:rsidRPr="007F2D68">
        <w:rPr>
          <w:rFonts w:ascii="Times New Roman" w:hAnsi="Times New Roman" w:cs="Times New Roman"/>
        </w:rPr>
        <w:t xml:space="preserve">Szczecin, dnia </w:t>
      </w:r>
      <w:r w:rsidR="00176EAC">
        <w:rPr>
          <w:rFonts w:ascii="Times New Roman" w:hAnsi="Times New Roman" w:cs="Times New Roman"/>
        </w:rPr>
        <w:t>08.11.</w:t>
      </w:r>
      <w:r w:rsidR="000A0FBA" w:rsidRPr="007F2D68">
        <w:rPr>
          <w:rFonts w:ascii="Times New Roman" w:hAnsi="Times New Roman" w:cs="Times New Roman"/>
        </w:rPr>
        <w:t>202</w:t>
      </w:r>
      <w:r w:rsidR="00052CBA">
        <w:rPr>
          <w:rFonts w:ascii="Times New Roman" w:hAnsi="Times New Roman" w:cs="Times New Roman"/>
        </w:rPr>
        <w:t>4</w:t>
      </w:r>
      <w:r w:rsidR="000A0FBA" w:rsidRPr="007F2D68">
        <w:rPr>
          <w:rFonts w:ascii="Times New Roman" w:hAnsi="Times New Roman" w:cs="Times New Roman"/>
        </w:rPr>
        <w:t xml:space="preserve"> r. </w:t>
      </w:r>
    </w:p>
    <w:p w14:paraId="4B2A0A5F" w14:textId="77777777" w:rsidR="000A0FBA" w:rsidRPr="007F2D68" w:rsidRDefault="000A0FBA" w:rsidP="000A0FBA">
      <w:pPr>
        <w:spacing w:after="0" w:line="240" w:lineRule="auto"/>
        <w:ind w:right="289"/>
        <w:rPr>
          <w:rFonts w:ascii="Times New Roman" w:hAnsi="Times New Roman" w:cs="Times New Roman"/>
        </w:rPr>
      </w:pPr>
      <w:r w:rsidRPr="007F2D68">
        <w:rPr>
          <w:rFonts w:ascii="Times New Roman" w:hAnsi="Times New Roman" w:cs="Times New Roman"/>
        </w:rPr>
        <w:t>ul. Wały Chrobrego 1-2</w:t>
      </w:r>
    </w:p>
    <w:p w14:paraId="26DCB608" w14:textId="77777777" w:rsidR="000A0FBA" w:rsidRPr="007F2D68" w:rsidRDefault="000A0FBA" w:rsidP="000A0FBA">
      <w:pPr>
        <w:spacing w:after="0" w:line="240" w:lineRule="auto"/>
        <w:ind w:right="289"/>
        <w:rPr>
          <w:rFonts w:ascii="Times New Roman" w:hAnsi="Times New Roman" w:cs="Times New Roman"/>
        </w:rPr>
      </w:pPr>
      <w:r w:rsidRPr="007F2D68">
        <w:rPr>
          <w:rFonts w:ascii="Times New Roman" w:hAnsi="Times New Roman" w:cs="Times New Roman"/>
        </w:rPr>
        <w:t>70-500 Szczecin</w:t>
      </w:r>
    </w:p>
    <w:p w14:paraId="520D1E33" w14:textId="77777777" w:rsidR="003362D1" w:rsidRDefault="003362D1" w:rsidP="00CB6ADF">
      <w:pPr>
        <w:widowControl w:val="0"/>
        <w:spacing w:after="0" w:line="120" w:lineRule="atLeast"/>
        <w:jc w:val="both"/>
        <w:rPr>
          <w:rFonts w:ascii="Times New Roman" w:hAnsi="Times New Roman" w:cs="Times New Roman"/>
          <w:b/>
          <w:iCs/>
          <w:lang w:eastAsia="pl-PL"/>
        </w:rPr>
      </w:pPr>
    </w:p>
    <w:p w14:paraId="2347F735" w14:textId="77777777" w:rsidR="007C72AE" w:rsidRDefault="007C72AE" w:rsidP="00CB6ADF">
      <w:pPr>
        <w:widowControl w:val="0"/>
        <w:spacing w:after="0" w:line="120" w:lineRule="atLeast"/>
        <w:jc w:val="both"/>
        <w:rPr>
          <w:rFonts w:ascii="Times New Roman" w:hAnsi="Times New Roman" w:cs="Times New Roman"/>
          <w:b/>
          <w:iCs/>
          <w:lang w:eastAsia="pl-PL"/>
        </w:rPr>
      </w:pPr>
    </w:p>
    <w:p w14:paraId="44F5F9D8" w14:textId="77777777" w:rsidR="00FF6E72" w:rsidRPr="007F2D68" w:rsidRDefault="00FF6E72" w:rsidP="00CB6ADF">
      <w:pPr>
        <w:widowControl w:val="0"/>
        <w:spacing w:after="0" w:line="120" w:lineRule="atLeast"/>
        <w:jc w:val="both"/>
        <w:rPr>
          <w:rFonts w:ascii="Times New Roman" w:hAnsi="Times New Roman" w:cs="Times New Roman"/>
          <w:b/>
          <w:iCs/>
          <w:lang w:eastAsia="pl-PL"/>
        </w:rPr>
      </w:pPr>
    </w:p>
    <w:p w14:paraId="72220CDE" w14:textId="092EFF7E" w:rsidR="00CB6ADF" w:rsidRPr="007F2D68" w:rsidRDefault="00CB6ADF" w:rsidP="00381EA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 w:rsidRPr="007F2D68">
        <w:rPr>
          <w:rFonts w:ascii="Times New Roman" w:hAnsi="Times New Roman" w:cs="Times New Roman"/>
          <w:b/>
          <w:bCs/>
          <w:lang w:eastAsia="pl-PL"/>
        </w:rPr>
        <w:t xml:space="preserve">INFORMACJA O </w:t>
      </w:r>
      <w:r w:rsidR="000A5962">
        <w:rPr>
          <w:rFonts w:ascii="Times New Roman" w:hAnsi="Times New Roman" w:cs="Times New Roman"/>
          <w:b/>
          <w:bCs/>
          <w:lang w:eastAsia="pl-PL"/>
        </w:rPr>
        <w:t xml:space="preserve">WYBORZE OFERTY </w:t>
      </w:r>
      <w:r w:rsidR="00381EA2">
        <w:rPr>
          <w:rFonts w:ascii="Times New Roman" w:hAnsi="Times New Roman" w:cs="Times New Roman"/>
          <w:b/>
          <w:bCs/>
          <w:lang w:eastAsia="pl-PL"/>
        </w:rPr>
        <w:t xml:space="preserve">ORAZ </w:t>
      </w:r>
      <w:r w:rsidRPr="007F2D68">
        <w:rPr>
          <w:rFonts w:ascii="Times New Roman" w:hAnsi="Times New Roman" w:cs="Times New Roman"/>
          <w:b/>
          <w:bCs/>
          <w:lang w:eastAsia="pl-PL"/>
        </w:rPr>
        <w:t>O ODRZUCENIU OFERT</w:t>
      </w:r>
    </w:p>
    <w:p w14:paraId="4068DA7D" w14:textId="77777777" w:rsidR="00FF6E72" w:rsidRDefault="00FF6E72" w:rsidP="00571FF6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hAnsi="Times New Roman"/>
          <w:bCs/>
          <w:i/>
          <w:sz w:val="21"/>
          <w:szCs w:val="21"/>
          <w:lang w:eastAsia="pl-PL"/>
        </w:rPr>
      </w:pPr>
    </w:p>
    <w:p w14:paraId="23857072" w14:textId="77777777" w:rsidR="007C72AE" w:rsidRDefault="007C72AE" w:rsidP="00571FF6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hAnsi="Times New Roman"/>
          <w:bCs/>
          <w:i/>
          <w:sz w:val="21"/>
          <w:szCs w:val="21"/>
          <w:lang w:eastAsia="pl-PL"/>
        </w:rPr>
      </w:pPr>
    </w:p>
    <w:p w14:paraId="5DB7545A" w14:textId="77777777" w:rsidR="007C72AE" w:rsidRDefault="007C72AE" w:rsidP="00571FF6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hAnsi="Times New Roman"/>
          <w:bCs/>
          <w:i/>
          <w:sz w:val="21"/>
          <w:szCs w:val="21"/>
          <w:lang w:eastAsia="pl-PL"/>
        </w:rPr>
      </w:pPr>
    </w:p>
    <w:p w14:paraId="793B67D2" w14:textId="0113529E" w:rsidR="00381EA2" w:rsidRPr="000A5983" w:rsidRDefault="00381EA2" w:rsidP="00381EA2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hAnsi="Times New Roman"/>
          <w:b/>
          <w:iCs/>
          <w:sz w:val="21"/>
          <w:szCs w:val="21"/>
          <w:lang w:eastAsia="pl-PL"/>
        </w:rPr>
      </w:pPr>
      <w:r w:rsidRPr="000A5983">
        <w:rPr>
          <w:rFonts w:ascii="Times New Roman" w:hAnsi="Times New Roman"/>
          <w:bCs/>
          <w:i/>
          <w:sz w:val="21"/>
          <w:szCs w:val="21"/>
          <w:lang w:eastAsia="pl-PL"/>
        </w:rPr>
        <w:t>Numer sprawy:</w:t>
      </w:r>
      <w:r w:rsidRPr="000A5983">
        <w:rPr>
          <w:rFonts w:ascii="Times New Roman" w:hAnsi="Times New Roman"/>
          <w:b/>
          <w:i/>
          <w:sz w:val="21"/>
          <w:szCs w:val="21"/>
          <w:lang w:eastAsia="pl-PL"/>
        </w:rPr>
        <w:t xml:space="preserve"> </w:t>
      </w:r>
      <w:r w:rsidR="000A5983" w:rsidRPr="000A5983">
        <w:rPr>
          <w:rFonts w:ascii="Times New Roman" w:hAnsi="Times New Roman"/>
          <w:b/>
          <w:iCs/>
          <w:sz w:val="21"/>
          <w:szCs w:val="21"/>
          <w:lang w:eastAsia="pl-PL"/>
        </w:rPr>
        <w:t>BZP-AG/262-16/24</w:t>
      </w:r>
    </w:p>
    <w:p w14:paraId="47826D75" w14:textId="6D6A6C52" w:rsidR="00FF6E72" w:rsidRPr="000A5983" w:rsidRDefault="00381EA2" w:rsidP="000A5983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A5983">
        <w:rPr>
          <w:rFonts w:ascii="Times New Roman" w:hAnsi="Times New Roman"/>
          <w:i/>
          <w:sz w:val="21"/>
          <w:szCs w:val="21"/>
          <w:lang w:eastAsia="pl-PL"/>
        </w:rPr>
        <w:t>Dotyczy:</w:t>
      </w:r>
      <w:r w:rsidRPr="000A5983">
        <w:rPr>
          <w:rFonts w:ascii="Times New Roman" w:hAnsi="Times New Roman"/>
          <w:b/>
          <w:i/>
          <w:sz w:val="21"/>
          <w:szCs w:val="21"/>
          <w:lang w:eastAsia="pl-PL"/>
        </w:rPr>
        <w:t xml:space="preserve"> </w:t>
      </w:r>
      <w:r w:rsidR="000A5983" w:rsidRPr="000A5983">
        <w:rPr>
          <w:rFonts w:ascii="Times New Roman" w:hAnsi="Times New Roman"/>
          <w:b/>
          <w:iCs/>
          <w:sz w:val="21"/>
          <w:szCs w:val="21"/>
          <w:lang w:eastAsia="pl-PL"/>
        </w:rPr>
        <w:t>Dostawa zestawów do szkoleń przeciwpożarowych w komorze rozgorzeniowo dymowej dla Politechniki Morskiej w Szczecinie w ramach programu wieloletniego pn. Budowa Polskiego Ośrodka Szkoleniowego Ratownictwa Morskiego w Szczecinie</w:t>
      </w:r>
    </w:p>
    <w:p w14:paraId="7A7C1C9F" w14:textId="77777777" w:rsidR="007C72AE" w:rsidRPr="00DC18B4" w:rsidRDefault="007C72AE" w:rsidP="00CB6ADF">
      <w:pPr>
        <w:spacing w:after="0"/>
        <w:jc w:val="both"/>
        <w:rPr>
          <w:rFonts w:ascii="Times New Roman" w:hAnsi="Times New Roman" w:cs="Times New Roman"/>
          <w:highlight w:val="yellow"/>
        </w:rPr>
      </w:pPr>
    </w:p>
    <w:p w14:paraId="64E74E8B" w14:textId="73D2F568" w:rsidR="00CB6ADF" w:rsidRPr="000A5983" w:rsidRDefault="00CB6ADF" w:rsidP="00CB6ADF">
      <w:pPr>
        <w:pStyle w:val="Akapitzlist"/>
        <w:autoSpaceDE w:val="0"/>
        <w:autoSpaceDN w:val="0"/>
        <w:adjustRightInd w:val="0"/>
        <w:spacing w:after="60"/>
        <w:ind w:left="0" w:firstLine="284"/>
        <w:contextualSpacing w:val="0"/>
        <w:jc w:val="both"/>
        <w:rPr>
          <w:sz w:val="22"/>
          <w:szCs w:val="22"/>
        </w:rPr>
      </w:pPr>
      <w:r w:rsidRPr="000A5983">
        <w:rPr>
          <w:sz w:val="22"/>
          <w:szCs w:val="22"/>
        </w:rPr>
        <w:t xml:space="preserve">Działając na podstawie </w:t>
      </w:r>
      <w:r w:rsidR="004B7B32" w:rsidRPr="000A5983">
        <w:rPr>
          <w:sz w:val="22"/>
          <w:szCs w:val="22"/>
        </w:rPr>
        <w:t>art</w:t>
      </w:r>
      <w:r w:rsidRPr="000A5983">
        <w:rPr>
          <w:sz w:val="22"/>
          <w:szCs w:val="22"/>
        </w:rPr>
        <w:t xml:space="preserve">. 253 ust. </w:t>
      </w:r>
      <w:r w:rsidR="00D175BA" w:rsidRPr="000A5983">
        <w:rPr>
          <w:sz w:val="22"/>
          <w:szCs w:val="22"/>
        </w:rPr>
        <w:t xml:space="preserve">1 i </w:t>
      </w:r>
      <w:r w:rsidRPr="000A5983">
        <w:rPr>
          <w:sz w:val="22"/>
          <w:szCs w:val="22"/>
        </w:rPr>
        <w:t xml:space="preserve">2 </w:t>
      </w:r>
      <w:r w:rsidRPr="000A5983">
        <w:rPr>
          <w:rFonts w:eastAsia="Calibri"/>
          <w:sz w:val="22"/>
          <w:szCs w:val="22"/>
        </w:rPr>
        <w:t xml:space="preserve">ustawy z 11 września 2019 r. – Prawo zamówień publicznych– </w:t>
      </w:r>
      <w:r w:rsidRPr="000A5983">
        <w:rPr>
          <w:sz w:val="22"/>
          <w:szCs w:val="22"/>
        </w:rPr>
        <w:t>dalej zwanej Pzp, Zamawiający jednocześnie zawiadamia wykonawców, którzy złożyli oferty, o:</w:t>
      </w:r>
    </w:p>
    <w:p w14:paraId="1389D2FD" w14:textId="04EA9363" w:rsidR="00D175BA" w:rsidRPr="000A5983" w:rsidRDefault="00D175BA" w:rsidP="00D175BA">
      <w:pPr>
        <w:pStyle w:val="Akapitzlist"/>
        <w:numPr>
          <w:ilvl w:val="0"/>
          <w:numId w:val="3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A5983">
        <w:rPr>
          <w:sz w:val="22"/>
          <w:szCs w:val="22"/>
        </w:rPr>
        <w:t xml:space="preserve">wyborze najkorzystniejszej oferty </w:t>
      </w:r>
    </w:p>
    <w:p w14:paraId="7CAF7C7A" w14:textId="77777777" w:rsidR="00D175BA" w:rsidRPr="000A5983" w:rsidRDefault="00CB6ADF" w:rsidP="00D175BA">
      <w:pPr>
        <w:pStyle w:val="Akapitzlist"/>
        <w:numPr>
          <w:ilvl w:val="0"/>
          <w:numId w:val="3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A5983">
        <w:rPr>
          <w:sz w:val="22"/>
          <w:szCs w:val="22"/>
        </w:rPr>
        <w:t xml:space="preserve">wykonawcach, których oferty zostały odrzucone </w:t>
      </w:r>
    </w:p>
    <w:p w14:paraId="385CC9FD" w14:textId="77777777" w:rsidR="00FF6E72" w:rsidRPr="000A5983" w:rsidRDefault="00FF6E72" w:rsidP="00CB6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F97F1C1" w14:textId="77777777" w:rsidR="007C72AE" w:rsidRPr="000A5983" w:rsidRDefault="007C72AE" w:rsidP="00CB6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827DDB0" w14:textId="77777777" w:rsidR="000E39C2" w:rsidRPr="000A5983" w:rsidRDefault="000E39C2" w:rsidP="000E39C2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0A5983">
        <w:rPr>
          <w:rFonts w:ascii="Times New Roman" w:eastAsia="Times New Roman" w:hAnsi="Times New Roman" w:cs="Times New Roman"/>
          <w:lang w:eastAsia="pl-PL"/>
        </w:rPr>
        <w:t>Jako najkorzystniejszą wybrano ofertę:</w:t>
      </w:r>
    </w:p>
    <w:p w14:paraId="4341BEDF" w14:textId="77777777" w:rsidR="000E39C2" w:rsidRPr="000A5983" w:rsidRDefault="000E39C2" w:rsidP="007C72AE">
      <w:pPr>
        <w:spacing w:after="0" w:line="240" w:lineRule="auto"/>
        <w:ind w:right="110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7470E7DB" w14:textId="77777777" w:rsidR="007C72AE" w:rsidRPr="00DC18B4" w:rsidRDefault="007C72AE" w:rsidP="007C72AE">
      <w:pPr>
        <w:spacing w:after="0" w:line="240" w:lineRule="auto"/>
        <w:ind w:right="110"/>
        <w:rPr>
          <w:rFonts w:ascii="Times New Roman" w:eastAsia="Times New Roman" w:hAnsi="Times New Roman" w:cs="Times New Roman"/>
          <w:sz w:val="12"/>
          <w:szCs w:val="12"/>
          <w:highlight w:val="yellow"/>
          <w:lang w:eastAsia="pl-PL"/>
        </w:rPr>
      </w:pPr>
    </w:p>
    <w:p w14:paraId="6744BF2D" w14:textId="77777777" w:rsidR="007C72AE" w:rsidRPr="00DC18B4" w:rsidRDefault="007C72AE" w:rsidP="007C72AE">
      <w:pPr>
        <w:spacing w:after="0" w:line="240" w:lineRule="auto"/>
        <w:ind w:right="110"/>
        <w:rPr>
          <w:rFonts w:ascii="Times New Roman" w:eastAsia="Times New Roman" w:hAnsi="Times New Roman" w:cs="Times New Roman"/>
          <w:sz w:val="12"/>
          <w:szCs w:val="12"/>
          <w:highlight w:val="yellow"/>
          <w:lang w:eastAsia="pl-PL"/>
        </w:rPr>
      </w:pPr>
    </w:p>
    <w:p w14:paraId="17807F70" w14:textId="2B0A7D8E" w:rsidR="001E7E6D" w:rsidRPr="001E7E6D" w:rsidRDefault="001E7E6D" w:rsidP="00381EA2">
      <w:pPr>
        <w:suppressAutoHyphens/>
        <w:spacing w:after="0" w:line="240" w:lineRule="auto"/>
        <w:ind w:left="284" w:right="-105"/>
        <w:rPr>
          <w:rFonts w:ascii="Times New Roman" w:hAnsi="Times New Roman"/>
          <w:b/>
          <w:bCs/>
          <w:u w:val="single"/>
        </w:rPr>
      </w:pPr>
      <w:bookmarkStart w:id="0" w:name="_Hlk160547211"/>
      <w:bookmarkStart w:id="1" w:name="_Hlk181691889"/>
      <w:r w:rsidRPr="001E7E6D">
        <w:rPr>
          <w:rFonts w:ascii="Times New Roman" w:hAnsi="Times New Roman"/>
          <w:b/>
          <w:bCs/>
          <w:u w:val="single"/>
        </w:rPr>
        <w:t>Zadanie nr 1</w:t>
      </w:r>
    </w:p>
    <w:p w14:paraId="5061F223" w14:textId="77777777" w:rsidR="001E7E6D" w:rsidRDefault="001E7E6D" w:rsidP="00381EA2">
      <w:pPr>
        <w:suppressAutoHyphens/>
        <w:spacing w:after="0" w:line="240" w:lineRule="auto"/>
        <w:ind w:left="284" w:right="-105"/>
        <w:rPr>
          <w:rFonts w:ascii="Times New Roman" w:hAnsi="Times New Roman"/>
          <w:b/>
          <w:bCs/>
          <w:highlight w:val="yellow"/>
          <w:u w:val="single"/>
        </w:rPr>
      </w:pPr>
    </w:p>
    <w:p w14:paraId="3890CA1C" w14:textId="0C2C3882" w:rsidR="00381EA2" w:rsidRPr="001E7E6D" w:rsidRDefault="00381EA2" w:rsidP="00381EA2">
      <w:pPr>
        <w:suppressAutoHyphens/>
        <w:spacing w:after="0" w:line="240" w:lineRule="auto"/>
        <w:ind w:left="284" w:right="-105"/>
        <w:rPr>
          <w:rFonts w:ascii="Times New Roman" w:hAnsi="Times New Roman"/>
          <w:u w:val="single"/>
        </w:rPr>
      </w:pPr>
      <w:r w:rsidRPr="001E7E6D">
        <w:rPr>
          <w:rFonts w:ascii="Times New Roman" w:hAnsi="Times New Roman"/>
          <w:u w:val="single"/>
        </w:rPr>
        <w:t>Oferta nr 2</w:t>
      </w:r>
    </w:p>
    <w:p w14:paraId="25A65F07" w14:textId="77777777" w:rsidR="00381EA2" w:rsidRPr="00DC18B4" w:rsidRDefault="00381EA2" w:rsidP="00381EA2">
      <w:pPr>
        <w:suppressAutoHyphens/>
        <w:spacing w:after="0" w:line="240" w:lineRule="auto"/>
        <w:ind w:left="284" w:right="-105"/>
        <w:rPr>
          <w:rFonts w:ascii="Times New Roman" w:hAnsi="Times New Roman"/>
          <w:b/>
          <w:bCs/>
          <w:highlight w:val="yellow"/>
          <w:u w:val="single"/>
        </w:rPr>
      </w:pPr>
    </w:p>
    <w:p w14:paraId="06B46B7C" w14:textId="77777777" w:rsidR="001E7E6D" w:rsidRPr="001E7E6D" w:rsidRDefault="001E7E6D" w:rsidP="001E7E6D">
      <w:pPr>
        <w:spacing w:after="0" w:line="240" w:lineRule="auto"/>
        <w:ind w:left="284" w:right="110"/>
        <w:rPr>
          <w:rFonts w:ascii="Times New Roman" w:hAnsi="Times New Roman"/>
        </w:rPr>
      </w:pPr>
      <w:r w:rsidRPr="001E7E6D">
        <w:rPr>
          <w:rFonts w:ascii="Times New Roman" w:hAnsi="Times New Roman"/>
        </w:rPr>
        <w:t>PFF Sp.z o.o.</w:t>
      </w:r>
    </w:p>
    <w:p w14:paraId="528C3888" w14:textId="77777777" w:rsidR="001E7E6D" w:rsidRPr="001E7E6D" w:rsidRDefault="001E7E6D" w:rsidP="001E7E6D">
      <w:pPr>
        <w:spacing w:after="0" w:line="240" w:lineRule="auto"/>
        <w:ind w:left="284" w:right="110"/>
        <w:rPr>
          <w:rFonts w:ascii="Times New Roman" w:hAnsi="Times New Roman"/>
        </w:rPr>
      </w:pPr>
      <w:r w:rsidRPr="001E7E6D">
        <w:rPr>
          <w:rFonts w:ascii="Times New Roman" w:hAnsi="Times New Roman"/>
        </w:rPr>
        <w:t>Ogrodnicza 83a/4</w:t>
      </w:r>
    </w:p>
    <w:p w14:paraId="02776845" w14:textId="1908611A" w:rsidR="001E7E6D" w:rsidRPr="001E7E6D" w:rsidRDefault="001E7E6D" w:rsidP="001E7E6D">
      <w:pPr>
        <w:spacing w:after="0" w:line="240" w:lineRule="auto"/>
        <w:ind w:left="284" w:right="110"/>
        <w:rPr>
          <w:rFonts w:ascii="Times New Roman" w:hAnsi="Times New Roman"/>
        </w:rPr>
      </w:pPr>
      <w:r w:rsidRPr="001E7E6D">
        <w:rPr>
          <w:rFonts w:ascii="Times New Roman" w:hAnsi="Times New Roman"/>
        </w:rPr>
        <w:t>71-804 Szczecin</w:t>
      </w:r>
    </w:p>
    <w:p w14:paraId="3A0C1D4C" w14:textId="39E7CF3F" w:rsidR="00381EA2" w:rsidRDefault="001E7E6D" w:rsidP="001E7E6D">
      <w:pPr>
        <w:spacing w:after="0" w:line="240" w:lineRule="auto"/>
        <w:ind w:left="284" w:right="110"/>
        <w:rPr>
          <w:rFonts w:ascii="Times New Roman" w:hAnsi="Times New Roman"/>
        </w:rPr>
      </w:pPr>
      <w:r w:rsidRPr="001E7E6D">
        <w:rPr>
          <w:rFonts w:ascii="Times New Roman" w:hAnsi="Times New Roman"/>
        </w:rPr>
        <w:t>NIP 8513243108</w:t>
      </w:r>
    </w:p>
    <w:p w14:paraId="1EE6FA2A" w14:textId="77777777" w:rsidR="001E7E6D" w:rsidRPr="00DC18B4" w:rsidRDefault="001E7E6D" w:rsidP="001E7E6D">
      <w:pPr>
        <w:spacing w:after="0" w:line="240" w:lineRule="auto"/>
        <w:ind w:right="110"/>
        <w:rPr>
          <w:rFonts w:ascii="Times New Roman" w:eastAsia="Times New Roman" w:hAnsi="Times New Roman" w:cs="Times New Roman"/>
          <w:highlight w:val="yellow"/>
          <w:lang w:eastAsia="zh-CN"/>
        </w:rPr>
      </w:pPr>
    </w:p>
    <w:p w14:paraId="0DC021CA" w14:textId="1A4C5B57" w:rsidR="001E7E6D" w:rsidRPr="001E7E6D" w:rsidRDefault="001E7E6D" w:rsidP="001E7E6D">
      <w:pPr>
        <w:spacing w:after="0" w:line="240" w:lineRule="auto"/>
        <w:ind w:left="709" w:right="110"/>
        <w:rPr>
          <w:rFonts w:ascii="Times New Roman" w:eastAsia="Times New Roman" w:hAnsi="Times New Roman" w:cs="Times New Roman"/>
          <w:lang w:eastAsia="zh-CN"/>
        </w:rPr>
      </w:pPr>
      <w:r w:rsidRPr="001E7E6D">
        <w:rPr>
          <w:rFonts w:ascii="Times New Roman" w:eastAsia="Times New Roman" w:hAnsi="Times New Roman" w:cs="Times New Roman"/>
          <w:lang w:eastAsia="zh-CN"/>
        </w:rPr>
        <w:t>Łączna cena brutto</w:t>
      </w:r>
      <w:r w:rsidRPr="001E7E6D">
        <w:rPr>
          <w:rFonts w:ascii="Times New Roman" w:eastAsia="Times New Roman" w:hAnsi="Times New Roman" w:cs="Times New Roman"/>
          <w:lang w:eastAsia="zh-CN"/>
        </w:rPr>
        <w:tab/>
        <w:t>1.453.122,00 zł</w:t>
      </w:r>
    </w:p>
    <w:p w14:paraId="7776ED20" w14:textId="16496FA2" w:rsidR="00381EA2" w:rsidRPr="001E7E6D" w:rsidRDefault="001E7E6D" w:rsidP="001E7E6D">
      <w:pPr>
        <w:spacing w:after="0" w:line="240" w:lineRule="auto"/>
        <w:ind w:left="709" w:right="110"/>
        <w:rPr>
          <w:rFonts w:ascii="Times New Roman" w:eastAsia="Times New Roman" w:hAnsi="Times New Roman" w:cs="Times New Roman"/>
          <w:lang w:eastAsia="zh-CN"/>
        </w:rPr>
      </w:pPr>
      <w:r w:rsidRPr="001E7E6D">
        <w:rPr>
          <w:rFonts w:ascii="Times New Roman" w:eastAsia="Times New Roman" w:hAnsi="Times New Roman" w:cs="Times New Roman"/>
          <w:lang w:eastAsia="zh-CN"/>
        </w:rPr>
        <w:t>wysokość kary umownej za zwłokę w wykonaniu  przedmiotu umowy</w:t>
      </w:r>
      <w:r w:rsidRPr="001E7E6D">
        <w:rPr>
          <w:rFonts w:ascii="Times New Roman" w:eastAsia="Times New Roman" w:hAnsi="Times New Roman" w:cs="Times New Roman"/>
          <w:lang w:eastAsia="zh-CN"/>
        </w:rPr>
        <w:tab/>
        <w:t>0,8%</w:t>
      </w:r>
    </w:p>
    <w:p w14:paraId="0073A477" w14:textId="77777777" w:rsidR="007C72AE" w:rsidRPr="00DC18B4" w:rsidRDefault="007C72AE" w:rsidP="007C72AE">
      <w:pPr>
        <w:spacing w:after="0" w:line="240" w:lineRule="auto"/>
        <w:ind w:right="110"/>
        <w:rPr>
          <w:rFonts w:ascii="Times New Roman" w:eastAsia="Times New Roman" w:hAnsi="Times New Roman" w:cs="Times New Roman"/>
          <w:highlight w:val="yellow"/>
          <w:u w:val="single"/>
          <w:lang w:eastAsia="pl-PL"/>
        </w:rPr>
      </w:pPr>
    </w:p>
    <w:p w14:paraId="5C948423" w14:textId="67EC8353" w:rsidR="000E39C2" w:rsidRPr="001E7E6D" w:rsidRDefault="000E39C2" w:rsidP="00381EA2">
      <w:pPr>
        <w:spacing w:after="0" w:line="240" w:lineRule="auto"/>
        <w:ind w:right="110" w:firstLine="426"/>
        <w:rPr>
          <w:rFonts w:ascii="Times New Roman" w:eastAsia="Times New Roman" w:hAnsi="Times New Roman" w:cs="Times New Roman"/>
          <w:u w:val="single"/>
          <w:lang w:eastAsia="pl-PL"/>
        </w:rPr>
      </w:pPr>
      <w:r w:rsidRPr="001E7E6D">
        <w:rPr>
          <w:rFonts w:ascii="Times New Roman" w:eastAsia="Times New Roman" w:hAnsi="Times New Roman" w:cs="Times New Roman"/>
          <w:u w:val="single"/>
          <w:lang w:eastAsia="pl-PL"/>
        </w:rPr>
        <w:t xml:space="preserve">Punktacja </w:t>
      </w:r>
    </w:p>
    <w:p w14:paraId="489E237B" w14:textId="77777777" w:rsidR="000E39C2" w:rsidRPr="00DC18B4" w:rsidRDefault="000E39C2" w:rsidP="00381EA2">
      <w:pPr>
        <w:spacing w:after="0" w:line="240" w:lineRule="auto"/>
        <w:ind w:right="110" w:firstLine="709"/>
        <w:rPr>
          <w:rFonts w:ascii="Times New Roman" w:eastAsia="Times New Roman" w:hAnsi="Times New Roman" w:cs="Times New Roman"/>
          <w:highlight w:val="yellow"/>
          <w:u w:val="single"/>
          <w:lang w:eastAsia="pl-PL"/>
        </w:rPr>
      </w:pPr>
    </w:p>
    <w:bookmarkEnd w:id="0"/>
    <w:p w14:paraId="7E2ADC41" w14:textId="77777777" w:rsidR="001E7E6D" w:rsidRPr="001E7E6D" w:rsidRDefault="001E7E6D" w:rsidP="001E7E6D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lang w:eastAsia="pl-PL"/>
        </w:rPr>
      </w:pPr>
      <w:r w:rsidRPr="001E7E6D">
        <w:rPr>
          <w:rFonts w:ascii="Times New Roman" w:eastAsia="Times New Roman" w:hAnsi="Times New Roman" w:cs="Times New Roman"/>
          <w:lang w:eastAsia="pl-PL"/>
        </w:rPr>
        <w:t>Łączna cena brutto</w:t>
      </w:r>
      <w:r w:rsidRPr="001E7E6D">
        <w:rPr>
          <w:rFonts w:ascii="Times New Roman" w:eastAsia="Times New Roman" w:hAnsi="Times New Roman" w:cs="Times New Roman"/>
          <w:lang w:eastAsia="pl-PL"/>
        </w:rPr>
        <w:tab/>
        <w:t>60</w:t>
      </w:r>
    </w:p>
    <w:p w14:paraId="4D509A28" w14:textId="77777777" w:rsidR="001E7E6D" w:rsidRPr="001E7E6D" w:rsidRDefault="001E7E6D" w:rsidP="001E7E6D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lang w:eastAsia="pl-PL"/>
        </w:rPr>
      </w:pPr>
      <w:r w:rsidRPr="001E7E6D">
        <w:rPr>
          <w:rFonts w:ascii="Times New Roman" w:eastAsia="Times New Roman" w:hAnsi="Times New Roman" w:cs="Times New Roman"/>
          <w:lang w:eastAsia="pl-PL"/>
        </w:rPr>
        <w:t>wysokość kary umownej za zwłokę w wykonaniu  przedmiotu umowy</w:t>
      </w:r>
      <w:r w:rsidRPr="001E7E6D">
        <w:rPr>
          <w:rFonts w:ascii="Times New Roman" w:eastAsia="Times New Roman" w:hAnsi="Times New Roman" w:cs="Times New Roman"/>
          <w:lang w:eastAsia="pl-PL"/>
        </w:rPr>
        <w:tab/>
        <w:t>40</w:t>
      </w:r>
    </w:p>
    <w:p w14:paraId="57D063C5" w14:textId="2836C3C7" w:rsidR="00381EA2" w:rsidRPr="00DC18B4" w:rsidRDefault="001E7E6D" w:rsidP="001E7E6D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highlight w:val="yellow"/>
          <w:u w:val="single"/>
          <w:lang w:eastAsia="pl-PL"/>
        </w:rPr>
      </w:pPr>
      <w:r w:rsidRPr="001E7E6D">
        <w:rPr>
          <w:rFonts w:ascii="Times New Roman" w:eastAsia="Times New Roman" w:hAnsi="Times New Roman" w:cs="Times New Roman"/>
          <w:lang w:eastAsia="pl-PL"/>
        </w:rPr>
        <w:t>Łączna liczba punktów</w:t>
      </w:r>
      <w:r w:rsidRPr="001E7E6D">
        <w:rPr>
          <w:rFonts w:ascii="Times New Roman" w:eastAsia="Times New Roman" w:hAnsi="Times New Roman" w:cs="Times New Roman"/>
          <w:lang w:eastAsia="pl-PL"/>
        </w:rPr>
        <w:tab/>
        <w:t>100</w:t>
      </w:r>
    </w:p>
    <w:p w14:paraId="6A47CF24" w14:textId="77777777" w:rsidR="007C72AE" w:rsidRPr="00DC18B4" w:rsidRDefault="007C72AE" w:rsidP="00381EA2">
      <w:pPr>
        <w:spacing w:after="0" w:line="240" w:lineRule="auto"/>
        <w:ind w:left="284" w:right="110"/>
        <w:jc w:val="both"/>
        <w:rPr>
          <w:rFonts w:ascii="Times New Roman" w:eastAsia="Times New Roman" w:hAnsi="Times New Roman" w:cs="Times New Roman"/>
          <w:bCs/>
          <w:highlight w:val="yellow"/>
          <w:u w:val="single"/>
          <w:lang w:eastAsia="pl-PL"/>
        </w:rPr>
      </w:pPr>
    </w:p>
    <w:p w14:paraId="71784223" w14:textId="4A2B38BC" w:rsidR="000E39C2" w:rsidRPr="001E7E6D" w:rsidRDefault="000E39C2" w:rsidP="00FF6E72">
      <w:pPr>
        <w:spacing w:after="0" w:line="240" w:lineRule="auto"/>
        <w:ind w:left="142" w:right="110"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  <w:r w:rsidRPr="001E7E6D">
        <w:rPr>
          <w:rFonts w:ascii="Times New Roman" w:eastAsia="Times New Roman" w:hAnsi="Times New Roman" w:cs="Times New Roman"/>
          <w:bCs/>
          <w:u w:val="single"/>
          <w:lang w:eastAsia="pl-PL"/>
        </w:rPr>
        <w:t>Uzasadnienie wyboru oferty:</w:t>
      </w:r>
    </w:p>
    <w:p w14:paraId="2D8E328D" w14:textId="77777777" w:rsidR="000E39C2" w:rsidRPr="007F2D68" w:rsidRDefault="000E39C2" w:rsidP="000E39C2">
      <w:pPr>
        <w:spacing w:after="0" w:line="240" w:lineRule="auto"/>
        <w:ind w:left="284" w:right="11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E7E6D">
        <w:rPr>
          <w:rFonts w:ascii="Times New Roman" w:eastAsia="Times New Roman" w:hAnsi="Times New Roman" w:cs="Times New Roman"/>
          <w:bCs/>
          <w:lang w:eastAsia="pl-PL"/>
        </w:rPr>
        <w:t>Zamawiający wybrał ofertę Wykonawcy zgodnie z art. 239 Pzp, gdyż  jest to oferta najkorzystniejsza. Wykonawca otrzymał najwyższą liczbę punktów na podstawie kryteriów oceny ofert określonych przez Zamawiającego w dokumentach zamówienia.</w:t>
      </w:r>
    </w:p>
    <w:bookmarkEnd w:id="1"/>
    <w:p w14:paraId="7927D97A" w14:textId="77777777" w:rsidR="003924B5" w:rsidRDefault="003924B5" w:rsidP="00CB6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02A0B62" w14:textId="44C5F0AF" w:rsidR="001E7E6D" w:rsidRPr="001E7E6D" w:rsidRDefault="001E7E6D" w:rsidP="001E7E6D">
      <w:pPr>
        <w:suppressAutoHyphens/>
        <w:spacing w:after="0" w:line="240" w:lineRule="auto"/>
        <w:ind w:left="284" w:right="-105"/>
        <w:rPr>
          <w:rFonts w:ascii="Times New Roman" w:hAnsi="Times New Roman"/>
          <w:b/>
          <w:bCs/>
          <w:u w:val="single"/>
        </w:rPr>
      </w:pPr>
      <w:r w:rsidRPr="001E7E6D">
        <w:rPr>
          <w:rFonts w:ascii="Times New Roman" w:hAnsi="Times New Roman"/>
          <w:b/>
          <w:bCs/>
          <w:u w:val="single"/>
        </w:rPr>
        <w:t xml:space="preserve">Zadanie nr </w:t>
      </w:r>
      <w:r>
        <w:rPr>
          <w:rFonts w:ascii="Times New Roman" w:hAnsi="Times New Roman"/>
          <w:b/>
          <w:bCs/>
          <w:u w:val="single"/>
        </w:rPr>
        <w:t>2</w:t>
      </w:r>
    </w:p>
    <w:p w14:paraId="48038FEF" w14:textId="77777777" w:rsidR="001E7E6D" w:rsidRDefault="001E7E6D" w:rsidP="001E7E6D">
      <w:pPr>
        <w:suppressAutoHyphens/>
        <w:spacing w:after="0" w:line="240" w:lineRule="auto"/>
        <w:ind w:left="284" w:right="-105"/>
        <w:rPr>
          <w:rFonts w:ascii="Times New Roman" w:hAnsi="Times New Roman"/>
          <w:b/>
          <w:bCs/>
          <w:highlight w:val="yellow"/>
          <w:u w:val="single"/>
        </w:rPr>
      </w:pPr>
    </w:p>
    <w:p w14:paraId="4BB59BCA" w14:textId="77777777" w:rsidR="001E7E6D" w:rsidRPr="001E7E6D" w:rsidRDefault="001E7E6D" w:rsidP="001E7E6D">
      <w:pPr>
        <w:suppressAutoHyphens/>
        <w:spacing w:after="0" w:line="240" w:lineRule="auto"/>
        <w:ind w:left="284" w:right="-105"/>
        <w:rPr>
          <w:rFonts w:ascii="Times New Roman" w:hAnsi="Times New Roman"/>
          <w:u w:val="single"/>
        </w:rPr>
      </w:pPr>
      <w:r w:rsidRPr="001E7E6D">
        <w:rPr>
          <w:rFonts w:ascii="Times New Roman" w:hAnsi="Times New Roman"/>
          <w:u w:val="single"/>
        </w:rPr>
        <w:t>Oferta nr 2</w:t>
      </w:r>
    </w:p>
    <w:p w14:paraId="112677AA" w14:textId="77777777" w:rsidR="001E7E6D" w:rsidRPr="00DC18B4" w:rsidRDefault="001E7E6D" w:rsidP="001E7E6D">
      <w:pPr>
        <w:suppressAutoHyphens/>
        <w:spacing w:after="0" w:line="240" w:lineRule="auto"/>
        <w:ind w:left="284" w:right="-105"/>
        <w:rPr>
          <w:rFonts w:ascii="Times New Roman" w:hAnsi="Times New Roman"/>
          <w:b/>
          <w:bCs/>
          <w:highlight w:val="yellow"/>
          <w:u w:val="single"/>
        </w:rPr>
      </w:pPr>
    </w:p>
    <w:p w14:paraId="0BC98216" w14:textId="77777777" w:rsidR="001E7E6D" w:rsidRPr="001E7E6D" w:rsidRDefault="001E7E6D" w:rsidP="001E7E6D">
      <w:pPr>
        <w:spacing w:after="0" w:line="240" w:lineRule="auto"/>
        <w:ind w:left="284" w:right="110"/>
        <w:rPr>
          <w:rFonts w:ascii="Times New Roman" w:hAnsi="Times New Roman"/>
        </w:rPr>
      </w:pPr>
      <w:r w:rsidRPr="001E7E6D">
        <w:rPr>
          <w:rFonts w:ascii="Times New Roman" w:hAnsi="Times New Roman"/>
        </w:rPr>
        <w:t>PFF Sp.z o.o.</w:t>
      </w:r>
    </w:p>
    <w:p w14:paraId="4C904ADA" w14:textId="77777777" w:rsidR="001E7E6D" w:rsidRPr="001E7E6D" w:rsidRDefault="001E7E6D" w:rsidP="001E7E6D">
      <w:pPr>
        <w:spacing w:after="0" w:line="240" w:lineRule="auto"/>
        <w:ind w:left="284" w:right="110"/>
        <w:rPr>
          <w:rFonts w:ascii="Times New Roman" w:hAnsi="Times New Roman"/>
        </w:rPr>
      </w:pPr>
      <w:r w:rsidRPr="001E7E6D">
        <w:rPr>
          <w:rFonts w:ascii="Times New Roman" w:hAnsi="Times New Roman"/>
        </w:rPr>
        <w:t>Ogrodnicza 83a/4</w:t>
      </w:r>
    </w:p>
    <w:p w14:paraId="56946443" w14:textId="77777777" w:rsidR="001E7E6D" w:rsidRPr="001E7E6D" w:rsidRDefault="001E7E6D" w:rsidP="001E7E6D">
      <w:pPr>
        <w:spacing w:after="0" w:line="240" w:lineRule="auto"/>
        <w:ind w:left="284" w:right="110"/>
        <w:rPr>
          <w:rFonts w:ascii="Times New Roman" w:hAnsi="Times New Roman"/>
        </w:rPr>
      </w:pPr>
      <w:r w:rsidRPr="001E7E6D">
        <w:rPr>
          <w:rFonts w:ascii="Times New Roman" w:hAnsi="Times New Roman"/>
        </w:rPr>
        <w:t>71-804 Szczecin</w:t>
      </w:r>
    </w:p>
    <w:p w14:paraId="15D73ABB" w14:textId="77777777" w:rsidR="001E7E6D" w:rsidRDefault="001E7E6D" w:rsidP="001E7E6D">
      <w:pPr>
        <w:spacing w:after="0" w:line="240" w:lineRule="auto"/>
        <w:ind w:left="284" w:right="110"/>
        <w:rPr>
          <w:rFonts w:ascii="Times New Roman" w:hAnsi="Times New Roman"/>
        </w:rPr>
      </w:pPr>
      <w:r w:rsidRPr="001E7E6D">
        <w:rPr>
          <w:rFonts w:ascii="Times New Roman" w:hAnsi="Times New Roman"/>
        </w:rPr>
        <w:t>NIP 8513243108</w:t>
      </w:r>
    </w:p>
    <w:p w14:paraId="7CF4C9FB" w14:textId="77777777" w:rsidR="001E7E6D" w:rsidRPr="00DC18B4" w:rsidRDefault="001E7E6D" w:rsidP="001E7E6D">
      <w:pPr>
        <w:spacing w:after="0" w:line="240" w:lineRule="auto"/>
        <w:ind w:right="110"/>
        <w:rPr>
          <w:rFonts w:ascii="Times New Roman" w:eastAsia="Times New Roman" w:hAnsi="Times New Roman" w:cs="Times New Roman"/>
          <w:highlight w:val="yellow"/>
          <w:lang w:eastAsia="zh-CN"/>
        </w:rPr>
      </w:pPr>
    </w:p>
    <w:p w14:paraId="1DAB5D06" w14:textId="74FD0DF3" w:rsidR="001E7E6D" w:rsidRPr="001E7E6D" w:rsidRDefault="001E7E6D" w:rsidP="001E7E6D">
      <w:pPr>
        <w:spacing w:after="0" w:line="240" w:lineRule="auto"/>
        <w:ind w:left="709" w:right="110"/>
        <w:rPr>
          <w:rFonts w:ascii="Times New Roman" w:eastAsia="Times New Roman" w:hAnsi="Times New Roman" w:cs="Times New Roman"/>
          <w:lang w:eastAsia="zh-CN"/>
        </w:rPr>
      </w:pPr>
      <w:r w:rsidRPr="001E7E6D">
        <w:rPr>
          <w:rFonts w:ascii="Times New Roman" w:eastAsia="Times New Roman" w:hAnsi="Times New Roman" w:cs="Times New Roman"/>
          <w:lang w:eastAsia="zh-CN"/>
        </w:rPr>
        <w:t>Łączna cena brutto</w:t>
      </w:r>
      <w:r w:rsidRPr="001E7E6D">
        <w:rPr>
          <w:rFonts w:ascii="Times New Roman" w:eastAsia="Times New Roman" w:hAnsi="Times New Roman" w:cs="Times New Roman"/>
          <w:lang w:eastAsia="zh-CN"/>
        </w:rPr>
        <w:tab/>
      </w:r>
      <w:r w:rsidR="002242FB">
        <w:rPr>
          <w:rFonts w:ascii="Times New Roman" w:eastAsia="Times New Roman" w:hAnsi="Times New Roman" w:cs="Times New Roman"/>
          <w:lang w:eastAsia="zh-CN"/>
        </w:rPr>
        <w:t>277.611</w:t>
      </w:r>
      <w:r w:rsidRPr="001E7E6D">
        <w:rPr>
          <w:rFonts w:ascii="Times New Roman" w:eastAsia="Times New Roman" w:hAnsi="Times New Roman" w:cs="Times New Roman"/>
          <w:lang w:eastAsia="zh-CN"/>
        </w:rPr>
        <w:t>,00 zł</w:t>
      </w:r>
    </w:p>
    <w:p w14:paraId="5AC328AB" w14:textId="030B6C21" w:rsidR="001E7E6D" w:rsidRPr="001E7E6D" w:rsidRDefault="001E7E6D" w:rsidP="001E7E6D">
      <w:pPr>
        <w:spacing w:after="0" w:line="240" w:lineRule="auto"/>
        <w:ind w:left="709" w:right="110"/>
        <w:rPr>
          <w:rFonts w:ascii="Times New Roman" w:eastAsia="Times New Roman" w:hAnsi="Times New Roman" w:cs="Times New Roman"/>
          <w:lang w:eastAsia="zh-CN"/>
        </w:rPr>
      </w:pPr>
      <w:r w:rsidRPr="001E7E6D">
        <w:rPr>
          <w:rFonts w:ascii="Times New Roman" w:eastAsia="Times New Roman" w:hAnsi="Times New Roman" w:cs="Times New Roman"/>
          <w:lang w:eastAsia="zh-CN"/>
        </w:rPr>
        <w:lastRenderedPageBreak/>
        <w:t>wysokość kary umownej za zwłokę w wykonaniu  przedmiotu umowy</w:t>
      </w:r>
      <w:r w:rsidRPr="001E7E6D">
        <w:rPr>
          <w:rFonts w:ascii="Times New Roman" w:eastAsia="Times New Roman" w:hAnsi="Times New Roman" w:cs="Times New Roman"/>
          <w:lang w:eastAsia="zh-CN"/>
        </w:rPr>
        <w:tab/>
        <w:t>0,8%</w:t>
      </w:r>
    </w:p>
    <w:p w14:paraId="02FD649C" w14:textId="77777777" w:rsidR="001E7E6D" w:rsidRDefault="001E7E6D" w:rsidP="001E7E6D">
      <w:pPr>
        <w:spacing w:after="0" w:line="240" w:lineRule="auto"/>
        <w:ind w:right="110" w:firstLine="426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0BFC0C4E" w14:textId="4627E15C" w:rsidR="001E7E6D" w:rsidRPr="001E7E6D" w:rsidRDefault="001E7E6D" w:rsidP="001E7E6D">
      <w:pPr>
        <w:spacing w:after="0" w:line="240" w:lineRule="auto"/>
        <w:ind w:right="110" w:firstLine="426"/>
        <w:rPr>
          <w:rFonts w:ascii="Times New Roman" w:eastAsia="Times New Roman" w:hAnsi="Times New Roman" w:cs="Times New Roman"/>
          <w:u w:val="single"/>
          <w:lang w:eastAsia="pl-PL"/>
        </w:rPr>
      </w:pPr>
      <w:r w:rsidRPr="001E7E6D">
        <w:rPr>
          <w:rFonts w:ascii="Times New Roman" w:eastAsia="Times New Roman" w:hAnsi="Times New Roman" w:cs="Times New Roman"/>
          <w:u w:val="single"/>
          <w:lang w:eastAsia="pl-PL"/>
        </w:rPr>
        <w:t xml:space="preserve">Punktacja </w:t>
      </w:r>
    </w:p>
    <w:p w14:paraId="5F70BA31" w14:textId="77777777" w:rsidR="001E7E6D" w:rsidRPr="00DC18B4" w:rsidRDefault="001E7E6D" w:rsidP="001E7E6D">
      <w:pPr>
        <w:spacing w:after="0" w:line="240" w:lineRule="auto"/>
        <w:ind w:right="110" w:firstLine="709"/>
        <w:rPr>
          <w:rFonts w:ascii="Times New Roman" w:eastAsia="Times New Roman" w:hAnsi="Times New Roman" w:cs="Times New Roman"/>
          <w:highlight w:val="yellow"/>
          <w:u w:val="single"/>
          <w:lang w:eastAsia="pl-PL"/>
        </w:rPr>
      </w:pPr>
    </w:p>
    <w:p w14:paraId="4F0226B0" w14:textId="78AD26D5" w:rsidR="001E7E6D" w:rsidRPr="001E7E6D" w:rsidRDefault="001E7E6D" w:rsidP="001E7E6D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lang w:eastAsia="pl-PL"/>
        </w:rPr>
      </w:pPr>
      <w:r w:rsidRPr="001E7E6D">
        <w:rPr>
          <w:rFonts w:ascii="Times New Roman" w:eastAsia="Times New Roman" w:hAnsi="Times New Roman" w:cs="Times New Roman"/>
          <w:lang w:eastAsia="pl-PL"/>
        </w:rPr>
        <w:t>Łączna cena brutto</w:t>
      </w:r>
      <w:r w:rsidRPr="001E7E6D">
        <w:rPr>
          <w:rFonts w:ascii="Times New Roman" w:eastAsia="Times New Roman" w:hAnsi="Times New Roman" w:cs="Times New Roman"/>
          <w:lang w:eastAsia="pl-PL"/>
        </w:rPr>
        <w:tab/>
        <w:t>60</w:t>
      </w:r>
    </w:p>
    <w:p w14:paraId="20931C89" w14:textId="77777777" w:rsidR="001E7E6D" w:rsidRPr="001E7E6D" w:rsidRDefault="001E7E6D" w:rsidP="001E7E6D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lang w:eastAsia="pl-PL"/>
        </w:rPr>
      </w:pPr>
      <w:r w:rsidRPr="001E7E6D">
        <w:rPr>
          <w:rFonts w:ascii="Times New Roman" w:eastAsia="Times New Roman" w:hAnsi="Times New Roman" w:cs="Times New Roman"/>
          <w:lang w:eastAsia="pl-PL"/>
        </w:rPr>
        <w:t>wysokość kary umownej za zwłokę w wykonaniu  przedmiotu umowy</w:t>
      </w:r>
      <w:r w:rsidRPr="001E7E6D">
        <w:rPr>
          <w:rFonts w:ascii="Times New Roman" w:eastAsia="Times New Roman" w:hAnsi="Times New Roman" w:cs="Times New Roman"/>
          <w:lang w:eastAsia="pl-PL"/>
        </w:rPr>
        <w:tab/>
        <w:t>40</w:t>
      </w:r>
    </w:p>
    <w:p w14:paraId="596E95D6" w14:textId="46BA6B24" w:rsidR="001E7E6D" w:rsidRPr="00DC18B4" w:rsidRDefault="001E7E6D" w:rsidP="001E7E6D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highlight w:val="yellow"/>
          <w:u w:val="single"/>
          <w:lang w:eastAsia="pl-PL"/>
        </w:rPr>
      </w:pPr>
      <w:r w:rsidRPr="001E7E6D">
        <w:rPr>
          <w:rFonts w:ascii="Times New Roman" w:eastAsia="Times New Roman" w:hAnsi="Times New Roman" w:cs="Times New Roman"/>
          <w:lang w:eastAsia="pl-PL"/>
        </w:rPr>
        <w:t>Łączna liczba punktów</w:t>
      </w:r>
      <w:r w:rsidRPr="001E7E6D">
        <w:rPr>
          <w:rFonts w:ascii="Times New Roman" w:eastAsia="Times New Roman" w:hAnsi="Times New Roman" w:cs="Times New Roman"/>
          <w:lang w:eastAsia="pl-PL"/>
        </w:rPr>
        <w:tab/>
        <w:t>100</w:t>
      </w:r>
    </w:p>
    <w:p w14:paraId="10E7C274" w14:textId="77777777" w:rsidR="001E7E6D" w:rsidRDefault="001E7E6D" w:rsidP="001E7E6D">
      <w:pPr>
        <w:spacing w:after="0" w:line="240" w:lineRule="auto"/>
        <w:ind w:left="142" w:right="110"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</w:p>
    <w:p w14:paraId="027726E3" w14:textId="25B7A2A8" w:rsidR="001E7E6D" w:rsidRPr="001E7E6D" w:rsidRDefault="001E7E6D" w:rsidP="001E7E6D">
      <w:pPr>
        <w:spacing w:after="0" w:line="240" w:lineRule="auto"/>
        <w:ind w:left="142" w:right="110"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  <w:r w:rsidRPr="001E7E6D">
        <w:rPr>
          <w:rFonts w:ascii="Times New Roman" w:eastAsia="Times New Roman" w:hAnsi="Times New Roman" w:cs="Times New Roman"/>
          <w:bCs/>
          <w:u w:val="single"/>
          <w:lang w:eastAsia="pl-PL"/>
        </w:rPr>
        <w:t>Uzasadnienie wyboru oferty:</w:t>
      </w:r>
    </w:p>
    <w:p w14:paraId="301B7469" w14:textId="77777777" w:rsidR="001E7E6D" w:rsidRPr="007F2D68" w:rsidRDefault="001E7E6D" w:rsidP="001E7E6D">
      <w:pPr>
        <w:spacing w:after="0" w:line="240" w:lineRule="auto"/>
        <w:ind w:left="284" w:right="11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E7E6D">
        <w:rPr>
          <w:rFonts w:ascii="Times New Roman" w:eastAsia="Times New Roman" w:hAnsi="Times New Roman" w:cs="Times New Roman"/>
          <w:bCs/>
          <w:lang w:eastAsia="pl-PL"/>
        </w:rPr>
        <w:t>Zamawiający wybrał ofertę Wykonawcy zgodnie z art. 239 Pzp, gdyż  jest to oferta najkorzystniejsza. Wykonawca otrzymał najwyższą liczbę punktów na podstawie kryteriów oceny ofert określonych przez Zamawiającego w dokumentach zamówienia.</w:t>
      </w:r>
    </w:p>
    <w:p w14:paraId="78D685D5" w14:textId="77777777" w:rsidR="00FF6E72" w:rsidRDefault="00FF6E72" w:rsidP="00CB6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20A778E" w14:textId="77777777" w:rsidR="007C72AE" w:rsidRDefault="007C72AE" w:rsidP="00CB6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CE8C6A3" w14:textId="55CEFFF6" w:rsidR="002242FB" w:rsidRPr="001E7E6D" w:rsidRDefault="002242FB" w:rsidP="002242FB">
      <w:pPr>
        <w:suppressAutoHyphens/>
        <w:spacing w:after="0" w:line="240" w:lineRule="auto"/>
        <w:ind w:left="284" w:right="-105"/>
        <w:rPr>
          <w:rFonts w:ascii="Times New Roman" w:hAnsi="Times New Roman"/>
          <w:b/>
          <w:bCs/>
          <w:u w:val="single"/>
        </w:rPr>
      </w:pPr>
      <w:bookmarkStart w:id="2" w:name="_Hlk181692752"/>
      <w:r w:rsidRPr="001E7E6D">
        <w:rPr>
          <w:rFonts w:ascii="Times New Roman" w:hAnsi="Times New Roman"/>
          <w:b/>
          <w:bCs/>
          <w:u w:val="single"/>
        </w:rPr>
        <w:t xml:space="preserve">Zadanie nr </w:t>
      </w:r>
      <w:r>
        <w:rPr>
          <w:rFonts w:ascii="Times New Roman" w:hAnsi="Times New Roman"/>
          <w:b/>
          <w:bCs/>
          <w:u w:val="single"/>
        </w:rPr>
        <w:t>3</w:t>
      </w:r>
    </w:p>
    <w:p w14:paraId="191931FC" w14:textId="77777777" w:rsidR="002242FB" w:rsidRDefault="002242FB" w:rsidP="002242FB">
      <w:pPr>
        <w:suppressAutoHyphens/>
        <w:spacing w:after="0" w:line="240" w:lineRule="auto"/>
        <w:ind w:left="284" w:right="-105"/>
        <w:rPr>
          <w:rFonts w:ascii="Times New Roman" w:hAnsi="Times New Roman"/>
          <w:b/>
          <w:bCs/>
          <w:highlight w:val="yellow"/>
          <w:u w:val="single"/>
        </w:rPr>
      </w:pPr>
    </w:p>
    <w:p w14:paraId="769F510F" w14:textId="77777777" w:rsidR="002242FB" w:rsidRPr="001E7E6D" w:rsidRDefault="002242FB" w:rsidP="002242FB">
      <w:pPr>
        <w:suppressAutoHyphens/>
        <w:spacing w:after="0" w:line="240" w:lineRule="auto"/>
        <w:ind w:left="284" w:right="-105"/>
        <w:rPr>
          <w:rFonts w:ascii="Times New Roman" w:hAnsi="Times New Roman"/>
          <w:u w:val="single"/>
        </w:rPr>
      </w:pPr>
      <w:r w:rsidRPr="001E7E6D">
        <w:rPr>
          <w:rFonts w:ascii="Times New Roman" w:hAnsi="Times New Roman"/>
          <w:u w:val="single"/>
        </w:rPr>
        <w:t>Oferta nr 2</w:t>
      </w:r>
    </w:p>
    <w:p w14:paraId="58F59559" w14:textId="77777777" w:rsidR="002242FB" w:rsidRPr="00DC18B4" w:rsidRDefault="002242FB" w:rsidP="002242FB">
      <w:pPr>
        <w:suppressAutoHyphens/>
        <w:spacing w:after="0" w:line="240" w:lineRule="auto"/>
        <w:ind w:left="284" w:right="-105"/>
        <w:rPr>
          <w:rFonts w:ascii="Times New Roman" w:hAnsi="Times New Roman"/>
          <w:b/>
          <w:bCs/>
          <w:highlight w:val="yellow"/>
          <w:u w:val="single"/>
        </w:rPr>
      </w:pPr>
    </w:p>
    <w:p w14:paraId="606F5C8F" w14:textId="77777777" w:rsidR="002242FB" w:rsidRPr="001E7E6D" w:rsidRDefault="002242FB" w:rsidP="002242FB">
      <w:pPr>
        <w:spacing w:after="0" w:line="240" w:lineRule="auto"/>
        <w:ind w:left="284" w:right="110"/>
        <w:rPr>
          <w:rFonts w:ascii="Times New Roman" w:hAnsi="Times New Roman"/>
        </w:rPr>
      </w:pPr>
      <w:r w:rsidRPr="001E7E6D">
        <w:rPr>
          <w:rFonts w:ascii="Times New Roman" w:hAnsi="Times New Roman"/>
        </w:rPr>
        <w:t>PFF Sp.z o.o.</w:t>
      </w:r>
    </w:p>
    <w:p w14:paraId="2B3EC300" w14:textId="77777777" w:rsidR="002242FB" w:rsidRPr="001E7E6D" w:rsidRDefault="002242FB" w:rsidP="002242FB">
      <w:pPr>
        <w:spacing w:after="0" w:line="240" w:lineRule="auto"/>
        <w:ind w:left="284" w:right="110"/>
        <w:rPr>
          <w:rFonts w:ascii="Times New Roman" w:hAnsi="Times New Roman"/>
        </w:rPr>
      </w:pPr>
      <w:r w:rsidRPr="001E7E6D">
        <w:rPr>
          <w:rFonts w:ascii="Times New Roman" w:hAnsi="Times New Roman"/>
        </w:rPr>
        <w:t>Ogrodnicza 83a/4</w:t>
      </w:r>
    </w:p>
    <w:p w14:paraId="21CBA3CE" w14:textId="77777777" w:rsidR="002242FB" w:rsidRPr="001E7E6D" w:rsidRDefault="002242FB" w:rsidP="002242FB">
      <w:pPr>
        <w:spacing w:after="0" w:line="240" w:lineRule="auto"/>
        <w:ind w:left="284" w:right="110"/>
        <w:rPr>
          <w:rFonts w:ascii="Times New Roman" w:hAnsi="Times New Roman"/>
        </w:rPr>
      </w:pPr>
      <w:r w:rsidRPr="001E7E6D">
        <w:rPr>
          <w:rFonts w:ascii="Times New Roman" w:hAnsi="Times New Roman"/>
        </w:rPr>
        <w:t>71-804 Szczecin</w:t>
      </w:r>
    </w:p>
    <w:p w14:paraId="1C57D048" w14:textId="77777777" w:rsidR="002242FB" w:rsidRDefault="002242FB" w:rsidP="002242FB">
      <w:pPr>
        <w:spacing w:after="0" w:line="240" w:lineRule="auto"/>
        <w:ind w:left="284" w:right="110"/>
        <w:rPr>
          <w:rFonts w:ascii="Times New Roman" w:hAnsi="Times New Roman"/>
        </w:rPr>
      </w:pPr>
      <w:r w:rsidRPr="001E7E6D">
        <w:rPr>
          <w:rFonts w:ascii="Times New Roman" w:hAnsi="Times New Roman"/>
        </w:rPr>
        <w:t>NIP 8513243108</w:t>
      </w:r>
    </w:p>
    <w:p w14:paraId="6FDE27B4" w14:textId="77777777" w:rsidR="002242FB" w:rsidRPr="00DC18B4" w:rsidRDefault="002242FB" w:rsidP="002242FB">
      <w:pPr>
        <w:spacing w:after="0" w:line="240" w:lineRule="auto"/>
        <w:ind w:right="110"/>
        <w:rPr>
          <w:rFonts w:ascii="Times New Roman" w:eastAsia="Times New Roman" w:hAnsi="Times New Roman" w:cs="Times New Roman"/>
          <w:highlight w:val="yellow"/>
          <w:lang w:eastAsia="zh-CN"/>
        </w:rPr>
      </w:pPr>
    </w:p>
    <w:p w14:paraId="60B212D0" w14:textId="77777777" w:rsidR="002242FB" w:rsidRPr="002242FB" w:rsidRDefault="002242FB" w:rsidP="002242FB">
      <w:pPr>
        <w:spacing w:after="0" w:line="240" w:lineRule="auto"/>
        <w:ind w:left="284" w:right="110" w:firstLine="426"/>
        <w:rPr>
          <w:rFonts w:ascii="Times New Roman" w:eastAsia="Times New Roman" w:hAnsi="Times New Roman" w:cs="Times New Roman"/>
          <w:lang w:eastAsia="zh-CN"/>
        </w:rPr>
      </w:pPr>
      <w:r w:rsidRPr="002242FB">
        <w:rPr>
          <w:rFonts w:ascii="Times New Roman" w:eastAsia="Times New Roman" w:hAnsi="Times New Roman" w:cs="Times New Roman"/>
          <w:lang w:eastAsia="zh-CN"/>
        </w:rPr>
        <w:t>Łączna cena brutto</w:t>
      </w:r>
      <w:r w:rsidRPr="002242FB">
        <w:rPr>
          <w:rFonts w:ascii="Times New Roman" w:eastAsia="Times New Roman" w:hAnsi="Times New Roman" w:cs="Times New Roman"/>
          <w:lang w:eastAsia="zh-CN"/>
        </w:rPr>
        <w:tab/>
        <w:t xml:space="preserve">68.019,00 zł </w:t>
      </w:r>
    </w:p>
    <w:p w14:paraId="5072D611" w14:textId="5E4D199B" w:rsidR="002242FB" w:rsidRPr="002242FB" w:rsidRDefault="002242FB" w:rsidP="002242FB">
      <w:pPr>
        <w:spacing w:after="0" w:line="240" w:lineRule="auto"/>
        <w:ind w:left="284" w:right="110" w:firstLine="426"/>
        <w:rPr>
          <w:rFonts w:ascii="Times New Roman" w:eastAsia="Times New Roman" w:hAnsi="Times New Roman" w:cs="Times New Roman"/>
          <w:lang w:eastAsia="zh-CN"/>
        </w:rPr>
      </w:pPr>
      <w:r w:rsidRPr="002242FB">
        <w:rPr>
          <w:rFonts w:ascii="Times New Roman" w:eastAsia="Times New Roman" w:hAnsi="Times New Roman" w:cs="Times New Roman"/>
          <w:lang w:eastAsia="zh-CN"/>
        </w:rPr>
        <w:t>wysokość kary umownej za zwłokę w wykonaniu  przedmiotu umowy</w:t>
      </w:r>
      <w:r w:rsidRPr="002242FB">
        <w:rPr>
          <w:rFonts w:ascii="Times New Roman" w:eastAsia="Times New Roman" w:hAnsi="Times New Roman" w:cs="Times New Roman"/>
          <w:lang w:eastAsia="zh-CN"/>
        </w:rPr>
        <w:tab/>
        <w:t>0,8%</w:t>
      </w:r>
    </w:p>
    <w:p w14:paraId="01B33A8E" w14:textId="77777777" w:rsidR="002242FB" w:rsidRDefault="002242FB" w:rsidP="002242FB">
      <w:pPr>
        <w:spacing w:after="0" w:line="240" w:lineRule="auto"/>
        <w:ind w:right="110" w:firstLine="426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608B3625" w14:textId="0AFC075D" w:rsidR="002242FB" w:rsidRPr="001E7E6D" w:rsidRDefault="002242FB" w:rsidP="002242FB">
      <w:pPr>
        <w:spacing w:after="0" w:line="240" w:lineRule="auto"/>
        <w:ind w:right="110" w:firstLine="426"/>
        <w:rPr>
          <w:rFonts w:ascii="Times New Roman" w:eastAsia="Times New Roman" w:hAnsi="Times New Roman" w:cs="Times New Roman"/>
          <w:u w:val="single"/>
          <w:lang w:eastAsia="pl-PL"/>
        </w:rPr>
      </w:pPr>
      <w:r w:rsidRPr="001E7E6D">
        <w:rPr>
          <w:rFonts w:ascii="Times New Roman" w:eastAsia="Times New Roman" w:hAnsi="Times New Roman" w:cs="Times New Roman"/>
          <w:u w:val="single"/>
          <w:lang w:eastAsia="pl-PL"/>
        </w:rPr>
        <w:t xml:space="preserve">Punktacja </w:t>
      </w:r>
    </w:p>
    <w:p w14:paraId="57A91FD4" w14:textId="77777777" w:rsidR="002242FB" w:rsidRPr="00DC18B4" w:rsidRDefault="002242FB" w:rsidP="002242FB">
      <w:pPr>
        <w:spacing w:after="0" w:line="240" w:lineRule="auto"/>
        <w:ind w:right="110" w:firstLine="709"/>
        <w:rPr>
          <w:rFonts w:ascii="Times New Roman" w:eastAsia="Times New Roman" w:hAnsi="Times New Roman" w:cs="Times New Roman"/>
          <w:highlight w:val="yellow"/>
          <w:u w:val="single"/>
          <w:lang w:eastAsia="pl-PL"/>
        </w:rPr>
      </w:pPr>
    </w:p>
    <w:p w14:paraId="0DD6E6DC" w14:textId="77777777" w:rsidR="002242FB" w:rsidRPr="002242FB" w:rsidRDefault="002242FB" w:rsidP="002242FB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lang w:eastAsia="pl-PL"/>
        </w:rPr>
      </w:pPr>
      <w:r w:rsidRPr="002242FB">
        <w:rPr>
          <w:rFonts w:ascii="Times New Roman" w:eastAsia="Times New Roman" w:hAnsi="Times New Roman" w:cs="Times New Roman"/>
          <w:lang w:eastAsia="pl-PL"/>
        </w:rPr>
        <w:t>Łączna cena brutto</w:t>
      </w:r>
      <w:r w:rsidRPr="002242FB">
        <w:rPr>
          <w:rFonts w:ascii="Times New Roman" w:eastAsia="Times New Roman" w:hAnsi="Times New Roman" w:cs="Times New Roman"/>
          <w:lang w:eastAsia="pl-PL"/>
        </w:rPr>
        <w:tab/>
        <w:t>60</w:t>
      </w:r>
    </w:p>
    <w:p w14:paraId="08633EDF" w14:textId="77777777" w:rsidR="002242FB" w:rsidRPr="002242FB" w:rsidRDefault="002242FB" w:rsidP="002242FB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lang w:eastAsia="pl-PL"/>
        </w:rPr>
      </w:pPr>
      <w:r w:rsidRPr="002242FB">
        <w:rPr>
          <w:rFonts w:ascii="Times New Roman" w:eastAsia="Times New Roman" w:hAnsi="Times New Roman" w:cs="Times New Roman"/>
          <w:lang w:eastAsia="pl-PL"/>
        </w:rPr>
        <w:t>wysokość kary umownej za zwłokę w wykonaniu  przedmiotu umowy</w:t>
      </w:r>
      <w:r w:rsidRPr="002242FB">
        <w:rPr>
          <w:rFonts w:ascii="Times New Roman" w:eastAsia="Times New Roman" w:hAnsi="Times New Roman" w:cs="Times New Roman"/>
          <w:lang w:eastAsia="pl-PL"/>
        </w:rPr>
        <w:tab/>
        <w:t>40</w:t>
      </w:r>
    </w:p>
    <w:p w14:paraId="5C027C11" w14:textId="626FA649" w:rsidR="002242FB" w:rsidRDefault="002242FB" w:rsidP="002242FB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lang w:eastAsia="pl-PL"/>
        </w:rPr>
      </w:pPr>
      <w:r w:rsidRPr="002242FB">
        <w:rPr>
          <w:rFonts w:ascii="Times New Roman" w:eastAsia="Times New Roman" w:hAnsi="Times New Roman" w:cs="Times New Roman"/>
          <w:lang w:eastAsia="pl-PL"/>
        </w:rPr>
        <w:t>Łączna liczba punktów</w:t>
      </w:r>
      <w:r w:rsidRPr="002242FB">
        <w:rPr>
          <w:rFonts w:ascii="Times New Roman" w:eastAsia="Times New Roman" w:hAnsi="Times New Roman" w:cs="Times New Roman"/>
          <w:lang w:eastAsia="pl-PL"/>
        </w:rPr>
        <w:tab/>
        <w:t>100</w:t>
      </w:r>
    </w:p>
    <w:p w14:paraId="0CC9E966" w14:textId="77777777" w:rsidR="002242FB" w:rsidRDefault="002242FB" w:rsidP="002242FB">
      <w:pPr>
        <w:spacing w:after="0" w:line="240" w:lineRule="auto"/>
        <w:ind w:left="142" w:right="110"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</w:p>
    <w:p w14:paraId="665E7203" w14:textId="77777777" w:rsidR="002242FB" w:rsidRPr="001E7E6D" w:rsidRDefault="002242FB" w:rsidP="002242FB">
      <w:pPr>
        <w:spacing w:after="0" w:line="240" w:lineRule="auto"/>
        <w:ind w:left="142" w:right="110"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  <w:r w:rsidRPr="001E7E6D">
        <w:rPr>
          <w:rFonts w:ascii="Times New Roman" w:eastAsia="Times New Roman" w:hAnsi="Times New Roman" w:cs="Times New Roman"/>
          <w:bCs/>
          <w:u w:val="single"/>
          <w:lang w:eastAsia="pl-PL"/>
        </w:rPr>
        <w:t>Uzasadnienie wyboru oferty:</w:t>
      </w:r>
    </w:p>
    <w:p w14:paraId="5048D520" w14:textId="77777777" w:rsidR="002242FB" w:rsidRPr="007F2D68" w:rsidRDefault="002242FB" w:rsidP="002242FB">
      <w:pPr>
        <w:spacing w:after="0" w:line="240" w:lineRule="auto"/>
        <w:ind w:left="284" w:right="11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E7E6D">
        <w:rPr>
          <w:rFonts w:ascii="Times New Roman" w:eastAsia="Times New Roman" w:hAnsi="Times New Roman" w:cs="Times New Roman"/>
          <w:bCs/>
          <w:lang w:eastAsia="pl-PL"/>
        </w:rPr>
        <w:t>Zamawiający wybrał ofertę Wykonawcy zgodnie z art. 239 Pzp, gdyż  jest to oferta najkorzystniejsza. Wykonawca otrzymał najwyższą liczbę punktów na podstawie kryteriów oceny ofert określonych przez Zamawiającego w dokumentach zamówienia.</w:t>
      </w:r>
    </w:p>
    <w:bookmarkEnd w:id="2"/>
    <w:p w14:paraId="15250604" w14:textId="77777777" w:rsidR="002242FB" w:rsidRDefault="002242FB" w:rsidP="00224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EAA9643" w14:textId="77777777" w:rsidR="007C72AE" w:rsidRDefault="007C72AE" w:rsidP="00CB6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E3D62D5" w14:textId="56DF2C2F" w:rsidR="002242FB" w:rsidRPr="001E7E6D" w:rsidRDefault="002242FB" w:rsidP="002242FB">
      <w:pPr>
        <w:suppressAutoHyphens/>
        <w:spacing w:after="0" w:line="240" w:lineRule="auto"/>
        <w:ind w:left="284" w:right="-105"/>
        <w:rPr>
          <w:rFonts w:ascii="Times New Roman" w:hAnsi="Times New Roman"/>
          <w:b/>
          <w:bCs/>
          <w:u w:val="single"/>
        </w:rPr>
      </w:pPr>
      <w:r w:rsidRPr="001E7E6D">
        <w:rPr>
          <w:rFonts w:ascii="Times New Roman" w:hAnsi="Times New Roman"/>
          <w:b/>
          <w:bCs/>
          <w:u w:val="single"/>
        </w:rPr>
        <w:t xml:space="preserve">Zadanie nr </w:t>
      </w:r>
      <w:r>
        <w:rPr>
          <w:rFonts w:ascii="Times New Roman" w:hAnsi="Times New Roman"/>
          <w:b/>
          <w:bCs/>
          <w:u w:val="single"/>
        </w:rPr>
        <w:t>4</w:t>
      </w:r>
    </w:p>
    <w:p w14:paraId="24057181" w14:textId="77777777" w:rsidR="002242FB" w:rsidRDefault="002242FB" w:rsidP="002242FB">
      <w:pPr>
        <w:suppressAutoHyphens/>
        <w:spacing w:after="0" w:line="240" w:lineRule="auto"/>
        <w:ind w:left="284" w:right="-105"/>
        <w:rPr>
          <w:rFonts w:ascii="Times New Roman" w:hAnsi="Times New Roman"/>
          <w:b/>
          <w:bCs/>
          <w:highlight w:val="yellow"/>
          <w:u w:val="single"/>
        </w:rPr>
      </w:pPr>
    </w:p>
    <w:p w14:paraId="7FE01975" w14:textId="77777777" w:rsidR="002242FB" w:rsidRPr="001E7E6D" w:rsidRDefault="002242FB" w:rsidP="002242FB">
      <w:pPr>
        <w:suppressAutoHyphens/>
        <w:spacing w:after="0" w:line="240" w:lineRule="auto"/>
        <w:ind w:left="284" w:right="-105"/>
        <w:rPr>
          <w:rFonts w:ascii="Times New Roman" w:hAnsi="Times New Roman"/>
          <w:u w:val="single"/>
        </w:rPr>
      </w:pPr>
      <w:r w:rsidRPr="001E7E6D">
        <w:rPr>
          <w:rFonts w:ascii="Times New Roman" w:hAnsi="Times New Roman"/>
          <w:u w:val="single"/>
        </w:rPr>
        <w:t>Oferta nr 2</w:t>
      </w:r>
    </w:p>
    <w:p w14:paraId="533D952A" w14:textId="77777777" w:rsidR="002242FB" w:rsidRPr="00DC18B4" w:rsidRDefault="002242FB" w:rsidP="002242FB">
      <w:pPr>
        <w:suppressAutoHyphens/>
        <w:spacing w:after="0" w:line="240" w:lineRule="auto"/>
        <w:ind w:left="284" w:right="-105"/>
        <w:rPr>
          <w:rFonts w:ascii="Times New Roman" w:hAnsi="Times New Roman"/>
          <w:b/>
          <w:bCs/>
          <w:highlight w:val="yellow"/>
          <w:u w:val="single"/>
        </w:rPr>
      </w:pPr>
    </w:p>
    <w:p w14:paraId="7C90493E" w14:textId="77777777" w:rsidR="002242FB" w:rsidRPr="001E7E6D" w:rsidRDefault="002242FB" w:rsidP="002242FB">
      <w:pPr>
        <w:spacing w:after="0" w:line="240" w:lineRule="auto"/>
        <w:ind w:left="284" w:right="110"/>
        <w:rPr>
          <w:rFonts w:ascii="Times New Roman" w:hAnsi="Times New Roman"/>
        </w:rPr>
      </w:pPr>
      <w:r w:rsidRPr="001E7E6D">
        <w:rPr>
          <w:rFonts w:ascii="Times New Roman" w:hAnsi="Times New Roman"/>
        </w:rPr>
        <w:t>PFF Sp.z o.o.</w:t>
      </w:r>
    </w:p>
    <w:p w14:paraId="4656B952" w14:textId="77777777" w:rsidR="002242FB" w:rsidRPr="001E7E6D" w:rsidRDefault="002242FB" w:rsidP="002242FB">
      <w:pPr>
        <w:spacing w:after="0" w:line="240" w:lineRule="auto"/>
        <w:ind w:left="284" w:right="110"/>
        <w:rPr>
          <w:rFonts w:ascii="Times New Roman" w:hAnsi="Times New Roman"/>
        </w:rPr>
      </w:pPr>
      <w:r w:rsidRPr="001E7E6D">
        <w:rPr>
          <w:rFonts w:ascii="Times New Roman" w:hAnsi="Times New Roman"/>
        </w:rPr>
        <w:t>Ogrodnicza 83a/4</w:t>
      </w:r>
    </w:p>
    <w:p w14:paraId="08106AEA" w14:textId="77777777" w:rsidR="002242FB" w:rsidRPr="001E7E6D" w:rsidRDefault="002242FB" w:rsidP="002242FB">
      <w:pPr>
        <w:spacing w:after="0" w:line="240" w:lineRule="auto"/>
        <w:ind w:left="284" w:right="110"/>
        <w:rPr>
          <w:rFonts w:ascii="Times New Roman" w:hAnsi="Times New Roman"/>
        </w:rPr>
      </w:pPr>
      <w:r w:rsidRPr="001E7E6D">
        <w:rPr>
          <w:rFonts w:ascii="Times New Roman" w:hAnsi="Times New Roman"/>
        </w:rPr>
        <w:t>71-804 Szczecin</w:t>
      </w:r>
    </w:p>
    <w:p w14:paraId="78E24A9A" w14:textId="77777777" w:rsidR="002242FB" w:rsidRDefault="002242FB" w:rsidP="002242FB">
      <w:pPr>
        <w:spacing w:after="0" w:line="240" w:lineRule="auto"/>
        <w:ind w:left="284" w:right="110"/>
        <w:rPr>
          <w:rFonts w:ascii="Times New Roman" w:hAnsi="Times New Roman"/>
        </w:rPr>
      </w:pPr>
      <w:r w:rsidRPr="001E7E6D">
        <w:rPr>
          <w:rFonts w:ascii="Times New Roman" w:hAnsi="Times New Roman"/>
        </w:rPr>
        <w:t>NIP 8513243108</w:t>
      </w:r>
    </w:p>
    <w:p w14:paraId="1C54ED9C" w14:textId="77777777" w:rsidR="002242FB" w:rsidRPr="00DC18B4" w:rsidRDefault="002242FB" w:rsidP="002242FB">
      <w:pPr>
        <w:spacing w:after="0" w:line="240" w:lineRule="auto"/>
        <w:ind w:right="110"/>
        <w:rPr>
          <w:rFonts w:ascii="Times New Roman" w:eastAsia="Times New Roman" w:hAnsi="Times New Roman" w:cs="Times New Roman"/>
          <w:highlight w:val="yellow"/>
          <w:lang w:eastAsia="zh-CN"/>
        </w:rPr>
      </w:pPr>
    </w:p>
    <w:p w14:paraId="2473E50D" w14:textId="77777777" w:rsidR="002242FB" w:rsidRPr="002242FB" w:rsidRDefault="002242FB" w:rsidP="002242FB">
      <w:pPr>
        <w:spacing w:after="0" w:line="240" w:lineRule="auto"/>
        <w:ind w:left="284" w:right="110" w:firstLine="426"/>
        <w:rPr>
          <w:rFonts w:ascii="Times New Roman" w:eastAsia="Times New Roman" w:hAnsi="Times New Roman" w:cs="Times New Roman"/>
          <w:lang w:eastAsia="zh-CN"/>
        </w:rPr>
      </w:pPr>
      <w:r w:rsidRPr="002242FB">
        <w:rPr>
          <w:rFonts w:ascii="Times New Roman" w:eastAsia="Times New Roman" w:hAnsi="Times New Roman" w:cs="Times New Roman"/>
          <w:lang w:eastAsia="zh-CN"/>
        </w:rPr>
        <w:t>Łączna cena brutto</w:t>
      </w:r>
      <w:r w:rsidRPr="002242FB">
        <w:rPr>
          <w:rFonts w:ascii="Times New Roman" w:eastAsia="Times New Roman" w:hAnsi="Times New Roman" w:cs="Times New Roman"/>
          <w:lang w:eastAsia="zh-CN"/>
        </w:rPr>
        <w:tab/>
        <w:t>345.630,00 zł</w:t>
      </w:r>
    </w:p>
    <w:p w14:paraId="63C06D1E" w14:textId="0D26E6C9" w:rsidR="002242FB" w:rsidRDefault="002242FB" w:rsidP="002242FB">
      <w:pPr>
        <w:spacing w:after="0" w:line="240" w:lineRule="auto"/>
        <w:ind w:left="284" w:right="110" w:firstLine="426"/>
        <w:rPr>
          <w:rFonts w:ascii="Times New Roman" w:eastAsia="Times New Roman" w:hAnsi="Times New Roman" w:cs="Times New Roman"/>
          <w:u w:val="single"/>
          <w:lang w:eastAsia="pl-PL"/>
        </w:rPr>
      </w:pPr>
      <w:r w:rsidRPr="002242FB">
        <w:rPr>
          <w:rFonts w:ascii="Times New Roman" w:eastAsia="Times New Roman" w:hAnsi="Times New Roman" w:cs="Times New Roman"/>
          <w:lang w:eastAsia="zh-CN"/>
        </w:rPr>
        <w:t>wysokość kary umownej za zwłokę w wykonaniu  przedmiotu umowy</w:t>
      </w:r>
      <w:r w:rsidRPr="002242FB">
        <w:rPr>
          <w:rFonts w:ascii="Times New Roman" w:eastAsia="Times New Roman" w:hAnsi="Times New Roman" w:cs="Times New Roman"/>
          <w:lang w:eastAsia="zh-CN"/>
        </w:rPr>
        <w:tab/>
        <w:t>0,8%</w:t>
      </w:r>
    </w:p>
    <w:p w14:paraId="7D77342C" w14:textId="77777777" w:rsidR="002242FB" w:rsidRDefault="002242FB" w:rsidP="002242FB">
      <w:pPr>
        <w:spacing w:after="0" w:line="240" w:lineRule="auto"/>
        <w:ind w:right="110" w:firstLine="426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6827015C" w14:textId="2870764D" w:rsidR="002242FB" w:rsidRPr="001E7E6D" w:rsidRDefault="002242FB" w:rsidP="002242FB">
      <w:pPr>
        <w:spacing w:after="0" w:line="240" w:lineRule="auto"/>
        <w:ind w:right="110" w:firstLine="426"/>
        <w:rPr>
          <w:rFonts w:ascii="Times New Roman" w:eastAsia="Times New Roman" w:hAnsi="Times New Roman" w:cs="Times New Roman"/>
          <w:u w:val="single"/>
          <w:lang w:eastAsia="pl-PL"/>
        </w:rPr>
      </w:pPr>
      <w:r w:rsidRPr="001E7E6D">
        <w:rPr>
          <w:rFonts w:ascii="Times New Roman" w:eastAsia="Times New Roman" w:hAnsi="Times New Roman" w:cs="Times New Roman"/>
          <w:u w:val="single"/>
          <w:lang w:eastAsia="pl-PL"/>
        </w:rPr>
        <w:t xml:space="preserve">Punktacja </w:t>
      </w:r>
    </w:p>
    <w:p w14:paraId="3B6C0655" w14:textId="77777777" w:rsidR="002242FB" w:rsidRPr="00DC18B4" w:rsidRDefault="002242FB" w:rsidP="002242FB">
      <w:pPr>
        <w:spacing w:after="0" w:line="240" w:lineRule="auto"/>
        <w:ind w:right="110" w:firstLine="709"/>
        <w:rPr>
          <w:rFonts w:ascii="Times New Roman" w:eastAsia="Times New Roman" w:hAnsi="Times New Roman" w:cs="Times New Roman"/>
          <w:highlight w:val="yellow"/>
          <w:u w:val="single"/>
          <w:lang w:eastAsia="pl-PL"/>
        </w:rPr>
      </w:pPr>
    </w:p>
    <w:p w14:paraId="77ED4E4B" w14:textId="77777777" w:rsidR="000A5983" w:rsidRPr="000A5983" w:rsidRDefault="000A5983" w:rsidP="000A5983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lang w:eastAsia="pl-PL"/>
        </w:rPr>
      </w:pPr>
      <w:r w:rsidRPr="000A5983">
        <w:rPr>
          <w:rFonts w:ascii="Times New Roman" w:eastAsia="Times New Roman" w:hAnsi="Times New Roman" w:cs="Times New Roman"/>
          <w:lang w:eastAsia="pl-PL"/>
        </w:rPr>
        <w:t>Łączna cena brutto</w:t>
      </w:r>
      <w:r w:rsidRPr="000A5983">
        <w:rPr>
          <w:rFonts w:ascii="Times New Roman" w:eastAsia="Times New Roman" w:hAnsi="Times New Roman" w:cs="Times New Roman"/>
          <w:lang w:eastAsia="pl-PL"/>
        </w:rPr>
        <w:tab/>
        <w:t>60</w:t>
      </w:r>
    </w:p>
    <w:p w14:paraId="65E18F8D" w14:textId="77777777" w:rsidR="000A5983" w:rsidRPr="000A5983" w:rsidRDefault="000A5983" w:rsidP="000A5983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lang w:eastAsia="pl-PL"/>
        </w:rPr>
      </w:pPr>
      <w:r w:rsidRPr="000A5983">
        <w:rPr>
          <w:rFonts w:ascii="Times New Roman" w:eastAsia="Times New Roman" w:hAnsi="Times New Roman" w:cs="Times New Roman"/>
          <w:lang w:eastAsia="pl-PL"/>
        </w:rPr>
        <w:t>wysokość kary umownej za zwłokę w wykonaniu  przedmiotu umowy</w:t>
      </w:r>
      <w:r w:rsidRPr="000A5983">
        <w:rPr>
          <w:rFonts w:ascii="Times New Roman" w:eastAsia="Times New Roman" w:hAnsi="Times New Roman" w:cs="Times New Roman"/>
          <w:lang w:eastAsia="pl-PL"/>
        </w:rPr>
        <w:tab/>
        <w:t>40</w:t>
      </w:r>
    </w:p>
    <w:p w14:paraId="225F9F4A" w14:textId="194CFB40" w:rsidR="002242FB" w:rsidRDefault="000A5983" w:rsidP="000A5983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  <w:r w:rsidRPr="000A5983">
        <w:rPr>
          <w:rFonts w:ascii="Times New Roman" w:eastAsia="Times New Roman" w:hAnsi="Times New Roman" w:cs="Times New Roman"/>
          <w:lang w:eastAsia="pl-PL"/>
        </w:rPr>
        <w:t>Łączna liczba punktów</w:t>
      </w:r>
      <w:r w:rsidRPr="000A5983">
        <w:rPr>
          <w:rFonts w:ascii="Times New Roman" w:eastAsia="Times New Roman" w:hAnsi="Times New Roman" w:cs="Times New Roman"/>
          <w:lang w:eastAsia="pl-PL"/>
        </w:rPr>
        <w:tab/>
        <w:t>100</w:t>
      </w:r>
    </w:p>
    <w:p w14:paraId="3D561432" w14:textId="77777777" w:rsidR="000A5983" w:rsidRDefault="000A5983" w:rsidP="002242FB">
      <w:pPr>
        <w:spacing w:after="0" w:line="240" w:lineRule="auto"/>
        <w:ind w:left="142" w:right="110"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</w:p>
    <w:p w14:paraId="496E9274" w14:textId="394F96B9" w:rsidR="002242FB" w:rsidRPr="001E7E6D" w:rsidRDefault="002242FB" w:rsidP="002242FB">
      <w:pPr>
        <w:spacing w:after="0" w:line="240" w:lineRule="auto"/>
        <w:ind w:left="142" w:right="110"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  <w:r w:rsidRPr="001E7E6D">
        <w:rPr>
          <w:rFonts w:ascii="Times New Roman" w:eastAsia="Times New Roman" w:hAnsi="Times New Roman" w:cs="Times New Roman"/>
          <w:bCs/>
          <w:u w:val="single"/>
          <w:lang w:eastAsia="pl-PL"/>
        </w:rPr>
        <w:t>Uzasadnienie wyboru oferty:</w:t>
      </w:r>
    </w:p>
    <w:p w14:paraId="31F54B4D" w14:textId="77777777" w:rsidR="002242FB" w:rsidRPr="007F2D68" w:rsidRDefault="002242FB" w:rsidP="002242FB">
      <w:pPr>
        <w:spacing w:after="0" w:line="240" w:lineRule="auto"/>
        <w:ind w:left="284" w:right="11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E7E6D">
        <w:rPr>
          <w:rFonts w:ascii="Times New Roman" w:eastAsia="Times New Roman" w:hAnsi="Times New Roman" w:cs="Times New Roman"/>
          <w:bCs/>
          <w:lang w:eastAsia="pl-PL"/>
        </w:rPr>
        <w:lastRenderedPageBreak/>
        <w:t>Zamawiający wybrał ofertę Wykonawcy zgodnie z art. 239 Pzp, gdyż  jest to oferta najkorzystniejsza. Wykonawca otrzymał najwyższą liczbę punktów na podstawie kryteriów oceny ofert określonych przez Zamawiającego w dokumentach zamówienia.</w:t>
      </w:r>
    </w:p>
    <w:p w14:paraId="0761338A" w14:textId="77777777" w:rsidR="007C72AE" w:rsidRDefault="007C72AE" w:rsidP="00CB6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C644639" w14:textId="77777777" w:rsidR="007C72AE" w:rsidRPr="007F2D68" w:rsidRDefault="007C72AE" w:rsidP="00CB6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351E438" w14:textId="325D568B" w:rsidR="0087150A" w:rsidRPr="000A5962" w:rsidRDefault="000A5962" w:rsidP="000A5962">
      <w:pPr>
        <w:pStyle w:val="Akapitzlist"/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r w:rsidRPr="000A5962">
        <w:rPr>
          <w:sz w:val="22"/>
          <w:szCs w:val="22"/>
        </w:rPr>
        <w:t>Zestawienie ofert złożonych w postępowaniu wraz z punktacją zawiera poniższa tabela</w:t>
      </w:r>
      <w:r w:rsidR="0087150A" w:rsidRPr="000A5962">
        <w:rPr>
          <w:sz w:val="22"/>
          <w:szCs w:val="22"/>
        </w:rPr>
        <w:t>:</w:t>
      </w:r>
    </w:p>
    <w:p w14:paraId="23BD8F30" w14:textId="77777777" w:rsidR="00017A22" w:rsidRDefault="00017A22" w:rsidP="0087150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0A31D71" w14:textId="77777777" w:rsidR="005551C8" w:rsidRDefault="005551C8" w:rsidP="0087150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77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4"/>
        <w:gridCol w:w="1985"/>
        <w:gridCol w:w="1559"/>
        <w:gridCol w:w="1701"/>
      </w:tblGrid>
      <w:tr w:rsidR="00122D1F" w:rsidRPr="00EF2277" w14:paraId="7F51749E" w14:textId="77777777" w:rsidTr="00D66B38">
        <w:trPr>
          <w:cantSplit/>
          <w:trHeight w:val="1282"/>
        </w:trPr>
        <w:tc>
          <w:tcPr>
            <w:tcW w:w="567" w:type="dxa"/>
            <w:textDirection w:val="btLr"/>
          </w:tcPr>
          <w:p w14:paraId="40AF8665" w14:textId="77777777" w:rsidR="00122D1F" w:rsidRPr="008B4D5E" w:rsidRDefault="00122D1F" w:rsidP="00D66B38">
            <w:pPr>
              <w:suppressAutoHyphens/>
              <w:spacing w:after="0" w:line="240" w:lineRule="auto"/>
              <w:ind w:left="113" w:right="-143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/>
          </w:tcPr>
          <w:p w14:paraId="28C3A031" w14:textId="77777777" w:rsidR="00122D1F" w:rsidRPr="00EF2277" w:rsidRDefault="00122D1F" w:rsidP="00D66B38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985" w:type="dxa"/>
          </w:tcPr>
          <w:p w14:paraId="73E546EC" w14:textId="77777777" w:rsidR="00122D1F" w:rsidRPr="009E0960" w:rsidRDefault="00122D1F" w:rsidP="00D66B3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9E096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 xml:space="preserve">Oferta nr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1</w:t>
            </w:r>
          </w:p>
          <w:p w14:paraId="3DDEC4BE" w14:textId="77777777" w:rsidR="00122D1F" w:rsidRPr="009E0960" w:rsidRDefault="00122D1F" w:rsidP="00D66B3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2"/>
                <w:szCs w:val="12"/>
              </w:rPr>
            </w:pPr>
          </w:p>
          <w:p w14:paraId="262E945A" w14:textId="77777777" w:rsidR="00122D1F" w:rsidRDefault="00122D1F" w:rsidP="00D66B3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bookmarkStart w:id="3" w:name="_Hlk181620713"/>
            <w:bookmarkStart w:id="4" w:name="_Hlk181617753"/>
            <w:r w:rsidRPr="000C2BE5">
              <w:rPr>
                <w:rFonts w:ascii="Times New Roman" w:hAnsi="Times New Roman"/>
                <w:sz w:val="18"/>
                <w:szCs w:val="18"/>
              </w:rPr>
              <w:t>Dräger</w:t>
            </w:r>
            <w:bookmarkEnd w:id="3"/>
            <w:r w:rsidRPr="000C2BE5">
              <w:rPr>
                <w:rFonts w:ascii="Times New Roman" w:hAnsi="Times New Roman"/>
                <w:sz w:val="18"/>
                <w:szCs w:val="18"/>
              </w:rPr>
              <w:t xml:space="preserve"> Polska sp. z o.o.</w:t>
            </w:r>
          </w:p>
          <w:p w14:paraId="63FE06AD" w14:textId="77777777" w:rsidR="00122D1F" w:rsidRDefault="00122D1F" w:rsidP="00D66B3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0C2BE5">
              <w:rPr>
                <w:rFonts w:ascii="Times New Roman" w:hAnsi="Times New Roman"/>
                <w:sz w:val="18"/>
                <w:szCs w:val="18"/>
              </w:rPr>
              <w:t xml:space="preserve">ul. Posag 7 Panien 1 </w:t>
            </w:r>
          </w:p>
          <w:p w14:paraId="23530DB7" w14:textId="77777777" w:rsidR="00122D1F" w:rsidRPr="000C2BE5" w:rsidRDefault="00122D1F" w:rsidP="00D66B3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0C2BE5">
              <w:rPr>
                <w:rFonts w:ascii="Times New Roman" w:hAnsi="Times New Roman"/>
                <w:sz w:val="18"/>
                <w:szCs w:val="18"/>
              </w:rPr>
              <w:t>02-495 Warszawa</w:t>
            </w:r>
            <w:bookmarkEnd w:id="4"/>
          </w:p>
          <w:p w14:paraId="4441EA6A" w14:textId="77777777" w:rsidR="00122D1F" w:rsidRDefault="00122D1F" w:rsidP="00D66B3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  <w:p w14:paraId="2FCAC28B" w14:textId="77777777" w:rsidR="00122D1F" w:rsidRPr="009E0960" w:rsidRDefault="00122D1F" w:rsidP="00D66B3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0C2BE5">
              <w:rPr>
                <w:rFonts w:ascii="Times New Roman" w:hAnsi="Times New Roman"/>
                <w:sz w:val="18"/>
                <w:szCs w:val="18"/>
              </w:rPr>
              <w:t>Nr NIP 5540232610</w:t>
            </w:r>
          </w:p>
        </w:tc>
        <w:tc>
          <w:tcPr>
            <w:tcW w:w="1559" w:type="dxa"/>
          </w:tcPr>
          <w:p w14:paraId="109626C4" w14:textId="77777777" w:rsidR="00122D1F" w:rsidRPr="009E0960" w:rsidRDefault="00122D1F" w:rsidP="00D66B3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9E096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 xml:space="preserve">Oferta nr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2</w:t>
            </w:r>
          </w:p>
          <w:p w14:paraId="6B59DFA1" w14:textId="77777777" w:rsidR="00122D1F" w:rsidRPr="009E0960" w:rsidRDefault="00122D1F" w:rsidP="00D66B3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2"/>
                <w:szCs w:val="12"/>
              </w:rPr>
            </w:pPr>
          </w:p>
          <w:p w14:paraId="71E506B1" w14:textId="77777777" w:rsidR="00122D1F" w:rsidRPr="003702A1" w:rsidRDefault="00122D1F" w:rsidP="00D66B3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3702A1">
              <w:rPr>
                <w:rFonts w:ascii="Times New Roman" w:hAnsi="Times New Roman"/>
                <w:sz w:val="18"/>
                <w:szCs w:val="18"/>
              </w:rPr>
              <w:t>PFF Sp.z o.o.</w:t>
            </w:r>
          </w:p>
          <w:p w14:paraId="7A3EA105" w14:textId="77777777" w:rsidR="00122D1F" w:rsidRPr="003702A1" w:rsidRDefault="00122D1F" w:rsidP="00D66B3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3702A1">
              <w:rPr>
                <w:rFonts w:ascii="Times New Roman" w:hAnsi="Times New Roman"/>
                <w:sz w:val="18"/>
                <w:szCs w:val="18"/>
              </w:rPr>
              <w:t>Ogrodnicza 83a/4</w:t>
            </w:r>
          </w:p>
          <w:p w14:paraId="4FB42C3C" w14:textId="77777777" w:rsidR="00122D1F" w:rsidRPr="003702A1" w:rsidRDefault="00122D1F" w:rsidP="00D66B3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3702A1">
              <w:rPr>
                <w:rFonts w:ascii="Times New Roman" w:hAnsi="Times New Roman"/>
                <w:sz w:val="18"/>
                <w:szCs w:val="18"/>
              </w:rPr>
              <w:t>71-804 Szczecin</w:t>
            </w:r>
          </w:p>
          <w:p w14:paraId="4E11D788" w14:textId="77777777" w:rsidR="00122D1F" w:rsidRDefault="00122D1F" w:rsidP="00D66B3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  <w:p w14:paraId="1D865F2A" w14:textId="77777777" w:rsidR="00122D1F" w:rsidRPr="007D5879" w:rsidRDefault="00122D1F" w:rsidP="00D66B38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b/>
                <w:bCs/>
                <w:sz w:val="10"/>
                <w:szCs w:val="10"/>
                <w:u w:val="single"/>
              </w:rPr>
            </w:pPr>
            <w:r w:rsidRPr="003702A1">
              <w:rPr>
                <w:rFonts w:ascii="Times New Roman" w:hAnsi="Times New Roman"/>
                <w:sz w:val="18"/>
                <w:szCs w:val="18"/>
              </w:rPr>
              <w:t>NIP 8513243108</w:t>
            </w:r>
          </w:p>
        </w:tc>
        <w:tc>
          <w:tcPr>
            <w:tcW w:w="1701" w:type="dxa"/>
          </w:tcPr>
          <w:p w14:paraId="46FD912B" w14:textId="77777777" w:rsidR="00122D1F" w:rsidRPr="003702A1" w:rsidRDefault="00122D1F" w:rsidP="00D66B3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3702A1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 xml:space="preserve">Oferta nr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3</w:t>
            </w:r>
          </w:p>
          <w:p w14:paraId="08B70055" w14:textId="77777777" w:rsidR="00122D1F" w:rsidRPr="00FA277F" w:rsidRDefault="00122D1F" w:rsidP="00D66B3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2"/>
                <w:szCs w:val="12"/>
                <w:u w:val="single"/>
              </w:rPr>
            </w:pPr>
          </w:p>
          <w:p w14:paraId="6F946AF5" w14:textId="77777777" w:rsidR="00122D1F" w:rsidRDefault="00122D1F" w:rsidP="00D66B38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bookmarkStart w:id="5" w:name="_Hlk181622849"/>
            <w:r w:rsidRPr="00920D9D">
              <w:rPr>
                <w:rFonts w:ascii="Times New Roman" w:hAnsi="Times New Roman"/>
                <w:sz w:val="18"/>
                <w:szCs w:val="18"/>
              </w:rPr>
              <w:t xml:space="preserve">NET MARINE - MARINE POWER SERVICE </w:t>
            </w:r>
            <w:r>
              <w:rPr>
                <w:rFonts w:ascii="Times New Roman" w:hAnsi="Times New Roman"/>
                <w:sz w:val="18"/>
                <w:szCs w:val="18"/>
              </w:rPr>
              <w:t>sp. z o.o.</w:t>
            </w:r>
          </w:p>
          <w:p w14:paraId="2BD82E0B" w14:textId="77777777" w:rsidR="00122D1F" w:rsidRDefault="00122D1F" w:rsidP="00D66B38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ul</w:t>
            </w:r>
            <w:r w:rsidRPr="00920D9D">
              <w:rPr>
                <w:rFonts w:ascii="Times New Roman" w:hAnsi="Times New Roman"/>
                <w:sz w:val="18"/>
                <w:szCs w:val="18"/>
              </w:rPr>
              <w:t>. Kotwiczna 13</w:t>
            </w:r>
          </w:p>
          <w:p w14:paraId="1F6B2B59" w14:textId="77777777" w:rsidR="00122D1F" w:rsidRDefault="00122D1F" w:rsidP="00D66B38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920D9D">
              <w:rPr>
                <w:rFonts w:ascii="Times New Roman" w:hAnsi="Times New Roman"/>
                <w:sz w:val="18"/>
                <w:szCs w:val="18"/>
              </w:rPr>
              <w:t xml:space="preserve">70-673 </w:t>
            </w:r>
            <w:r>
              <w:rPr>
                <w:rFonts w:ascii="Times New Roman" w:hAnsi="Times New Roman"/>
                <w:sz w:val="18"/>
                <w:szCs w:val="18"/>
              </w:rPr>
              <w:t>S</w:t>
            </w:r>
            <w:r w:rsidRPr="00920D9D">
              <w:rPr>
                <w:rFonts w:ascii="Times New Roman" w:hAnsi="Times New Roman"/>
                <w:sz w:val="18"/>
                <w:szCs w:val="18"/>
              </w:rPr>
              <w:t>zczecin</w:t>
            </w:r>
          </w:p>
          <w:bookmarkEnd w:id="5"/>
          <w:p w14:paraId="6D6AB684" w14:textId="77777777" w:rsidR="00122D1F" w:rsidRDefault="00122D1F" w:rsidP="00D66B3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  <w:p w14:paraId="31E8E735" w14:textId="77777777" w:rsidR="00122D1F" w:rsidRDefault="00122D1F" w:rsidP="00D66B3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1B4B9F">
              <w:rPr>
                <w:rFonts w:ascii="Times New Roman" w:hAnsi="Times New Roman"/>
                <w:sz w:val="18"/>
                <w:szCs w:val="18"/>
              </w:rPr>
              <w:t xml:space="preserve">NIP </w:t>
            </w:r>
            <w:r>
              <w:rPr>
                <w:rFonts w:ascii="Times New Roman" w:hAnsi="Times New Roman"/>
                <w:sz w:val="18"/>
                <w:szCs w:val="18"/>
              </w:rPr>
              <w:t>9552131182</w:t>
            </w:r>
          </w:p>
          <w:p w14:paraId="4EFA9C78" w14:textId="77777777" w:rsidR="00122D1F" w:rsidRPr="009E0960" w:rsidRDefault="00122D1F" w:rsidP="00D66B38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</w:p>
        </w:tc>
      </w:tr>
      <w:tr w:rsidR="00122D1F" w:rsidRPr="00EF2277" w14:paraId="6872B8BC" w14:textId="77777777" w:rsidTr="005551C8">
        <w:trPr>
          <w:cantSplit/>
          <w:trHeight w:hRule="exact" w:val="675"/>
        </w:trPr>
        <w:tc>
          <w:tcPr>
            <w:tcW w:w="567" w:type="dxa"/>
            <w:vMerge w:val="restart"/>
            <w:shd w:val="clear" w:color="auto" w:fill="F2DBDB" w:themeFill="accent2" w:themeFillTint="33"/>
            <w:textDirection w:val="btLr"/>
          </w:tcPr>
          <w:p w14:paraId="72F3C71C" w14:textId="77777777" w:rsidR="00122D1F" w:rsidRPr="008B4D5E" w:rsidRDefault="00122D1F" w:rsidP="00D66B38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B4D5E">
              <w:rPr>
                <w:rFonts w:ascii="Times New Roman" w:hAnsi="Times New Roman"/>
                <w:b/>
                <w:bCs/>
                <w:sz w:val="18"/>
                <w:szCs w:val="18"/>
              </w:rPr>
              <w:t>Zadanie nr 1</w:t>
            </w:r>
          </w:p>
          <w:p w14:paraId="0D2A64CD" w14:textId="77777777" w:rsidR="00122D1F" w:rsidRPr="008B4D5E" w:rsidRDefault="00122D1F" w:rsidP="00D66B38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DBDB" w:themeFill="accent2" w:themeFillTint="33"/>
            <w:vAlign w:val="center"/>
          </w:tcPr>
          <w:p w14:paraId="2E69C80B" w14:textId="77777777" w:rsidR="00122D1F" w:rsidRPr="00EF2277" w:rsidRDefault="00122D1F" w:rsidP="00D66B38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Łączna cena brutto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14:paraId="2B2C10FC" w14:textId="77777777" w:rsidR="00122D1F" w:rsidRPr="000D3A0F" w:rsidRDefault="00122D1F" w:rsidP="00D66B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549455DC" w14:textId="77777777" w:rsidR="00122D1F" w:rsidRPr="000D3A0F" w:rsidRDefault="00122D1F" w:rsidP="00D66B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1.077.431,76 zł</w:t>
            </w:r>
          </w:p>
          <w:p w14:paraId="59AEA93E" w14:textId="77777777" w:rsidR="00122D1F" w:rsidRPr="000D3A0F" w:rsidRDefault="00122D1F" w:rsidP="00D66B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1C9FA4F0" w14:textId="77777777" w:rsidR="00122D1F" w:rsidRPr="000D3A0F" w:rsidRDefault="00122D1F" w:rsidP="00D66B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2DBDB" w:themeFill="accent2" w:themeFillTint="33"/>
          </w:tcPr>
          <w:p w14:paraId="338756DE" w14:textId="77777777" w:rsidR="00122D1F" w:rsidRDefault="00122D1F" w:rsidP="00D66B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6A1C47A8" w14:textId="77777777" w:rsidR="00122D1F" w:rsidRDefault="00122D1F" w:rsidP="00D66B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1.453.122,00 zł</w:t>
            </w:r>
          </w:p>
          <w:p w14:paraId="59F5DD09" w14:textId="77777777" w:rsidR="00122D1F" w:rsidRDefault="00122D1F" w:rsidP="00D66B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482D766A" w14:textId="77777777" w:rsidR="00122D1F" w:rsidRPr="009D23D0" w:rsidRDefault="00122D1F" w:rsidP="00D66B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132499AD" w14:textId="77777777" w:rsidR="00122D1F" w:rsidRDefault="00122D1F" w:rsidP="00D66B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7E283B2A" w14:textId="77777777" w:rsidR="00122D1F" w:rsidRPr="009D23D0" w:rsidRDefault="00122D1F" w:rsidP="00D66B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944.364,48 zł</w:t>
            </w:r>
          </w:p>
        </w:tc>
      </w:tr>
      <w:tr w:rsidR="00122D1F" w:rsidRPr="00EF2277" w14:paraId="724FD897" w14:textId="77777777" w:rsidTr="00D66B38">
        <w:trPr>
          <w:cantSplit/>
          <w:trHeight w:hRule="exact" w:val="849"/>
        </w:trPr>
        <w:tc>
          <w:tcPr>
            <w:tcW w:w="567" w:type="dxa"/>
            <w:vMerge/>
            <w:shd w:val="clear" w:color="auto" w:fill="F2DBDB" w:themeFill="accent2" w:themeFillTint="33"/>
            <w:textDirection w:val="btLr"/>
          </w:tcPr>
          <w:p w14:paraId="1425F584" w14:textId="77777777" w:rsidR="00122D1F" w:rsidRPr="008B4D5E" w:rsidRDefault="00122D1F" w:rsidP="00D66B38">
            <w:pPr>
              <w:suppressAutoHyphens/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DBDB" w:themeFill="accent2" w:themeFillTint="33"/>
            <w:vAlign w:val="center"/>
          </w:tcPr>
          <w:p w14:paraId="0F488E0A" w14:textId="77777777" w:rsidR="00122D1F" w:rsidRPr="00EF2277" w:rsidRDefault="00122D1F" w:rsidP="00D66B38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8B4D5E">
              <w:rPr>
                <w:rFonts w:ascii="Times New Roman" w:hAnsi="Times New Roman"/>
                <w:sz w:val="18"/>
                <w:szCs w:val="18"/>
              </w:rPr>
              <w:t>wysokość kary umownej za zwłokę w wykonaniu  przedmiotu umowy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14:paraId="6D7DDB3D" w14:textId="77777777" w:rsidR="00122D1F" w:rsidRDefault="00122D1F" w:rsidP="00D66B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1050A98D" w14:textId="77777777" w:rsidR="00122D1F" w:rsidRDefault="00122D1F" w:rsidP="00D66B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01853967" w14:textId="77777777" w:rsidR="00122D1F" w:rsidRDefault="00122D1F" w:rsidP="00D66B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0,8%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14:paraId="6EF7DA37" w14:textId="77777777" w:rsidR="00122D1F" w:rsidRDefault="00122D1F" w:rsidP="00D66B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357B59DB" w14:textId="77777777" w:rsidR="00122D1F" w:rsidRDefault="00122D1F" w:rsidP="00D66B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5832FEE6" w14:textId="77777777" w:rsidR="00122D1F" w:rsidRDefault="00122D1F" w:rsidP="00D66B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0,8%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37699D50" w14:textId="77777777" w:rsidR="00122D1F" w:rsidRDefault="00122D1F" w:rsidP="00D66B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69C4E525" w14:textId="77777777" w:rsidR="00122D1F" w:rsidRDefault="00122D1F" w:rsidP="00D66B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4197A98A" w14:textId="77777777" w:rsidR="00122D1F" w:rsidRDefault="00122D1F" w:rsidP="00D66B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0,5%</w:t>
            </w:r>
          </w:p>
        </w:tc>
      </w:tr>
      <w:tr w:rsidR="00122D1F" w:rsidRPr="00EF2277" w14:paraId="7F0AED20" w14:textId="77777777" w:rsidTr="00D66B38">
        <w:trPr>
          <w:cantSplit/>
          <w:trHeight w:hRule="exact" w:val="478"/>
        </w:trPr>
        <w:tc>
          <w:tcPr>
            <w:tcW w:w="567" w:type="dxa"/>
            <w:vMerge/>
            <w:shd w:val="clear" w:color="auto" w:fill="F2DBDB" w:themeFill="accent2" w:themeFillTint="33"/>
            <w:textDirection w:val="btLr"/>
          </w:tcPr>
          <w:p w14:paraId="7C35014D" w14:textId="77777777" w:rsidR="00122D1F" w:rsidRPr="008B4D5E" w:rsidRDefault="00122D1F" w:rsidP="00D66B38">
            <w:pPr>
              <w:suppressAutoHyphens/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229" w:type="dxa"/>
            <w:gridSpan w:val="4"/>
            <w:shd w:val="clear" w:color="auto" w:fill="F2DBDB" w:themeFill="accent2" w:themeFillTint="33"/>
            <w:vAlign w:val="center"/>
          </w:tcPr>
          <w:p w14:paraId="187FEF45" w14:textId="77777777" w:rsidR="00122D1F" w:rsidRDefault="00122D1F" w:rsidP="00D66B3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Punktacja zadanie nr 1</w:t>
            </w:r>
          </w:p>
        </w:tc>
      </w:tr>
      <w:tr w:rsidR="00122D1F" w:rsidRPr="00EF2277" w14:paraId="3F00E60B" w14:textId="77777777" w:rsidTr="005551C8">
        <w:trPr>
          <w:cantSplit/>
          <w:trHeight w:hRule="exact" w:val="646"/>
        </w:trPr>
        <w:tc>
          <w:tcPr>
            <w:tcW w:w="567" w:type="dxa"/>
            <w:vMerge/>
            <w:textDirection w:val="btLr"/>
          </w:tcPr>
          <w:p w14:paraId="6137D444" w14:textId="77777777" w:rsidR="00122D1F" w:rsidRPr="008B4D5E" w:rsidRDefault="00122D1F" w:rsidP="00D66B38">
            <w:pPr>
              <w:suppressAutoHyphens/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DBDB" w:themeFill="accent2" w:themeFillTint="33"/>
            <w:vAlign w:val="center"/>
          </w:tcPr>
          <w:p w14:paraId="35D7276B" w14:textId="77777777" w:rsidR="00122D1F" w:rsidRPr="008B4D5E" w:rsidRDefault="00122D1F" w:rsidP="00D66B38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Łączna cena brutto</w:t>
            </w:r>
          </w:p>
        </w:tc>
        <w:tc>
          <w:tcPr>
            <w:tcW w:w="1985" w:type="dxa"/>
            <w:vMerge w:val="restart"/>
            <w:shd w:val="clear" w:color="auto" w:fill="F2DBDB" w:themeFill="accent2" w:themeFillTint="33"/>
          </w:tcPr>
          <w:p w14:paraId="1A10113C" w14:textId="77777777" w:rsidR="00122D1F" w:rsidRDefault="00122D1F" w:rsidP="00D66B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7571EAB5" w14:textId="77777777" w:rsidR="00122D1F" w:rsidRDefault="00122D1F" w:rsidP="00D66B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2E461FA3" w14:textId="77777777" w:rsidR="00122D1F" w:rsidRDefault="00122D1F" w:rsidP="00D66B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533869AF" w14:textId="77777777" w:rsidR="00122D1F" w:rsidRDefault="00122D1F" w:rsidP="00D66B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363B44A1" w14:textId="77777777" w:rsidR="00122D1F" w:rsidRDefault="00122D1F" w:rsidP="00D66B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1AC4971A" w14:textId="77777777" w:rsidR="00122D1F" w:rsidRDefault="00122D1F" w:rsidP="00D66B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Oferta </w:t>
            </w:r>
          </w:p>
          <w:p w14:paraId="02E58648" w14:textId="77777777" w:rsidR="00122D1F" w:rsidRDefault="00122D1F" w:rsidP="00D66B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odrzucona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14:paraId="3A5D36B9" w14:textId="77777777" w:rsidR="00122D1F" w:rsidRDefault="00122D1F" w:rsidP="00D66B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</w:tcPr>
          <w:p w14:paraId="25092463" w14:textId="77777777" w:rsidR="00122D1F" w:rsidRDefault="00122D1F" w:rsidP="00D66B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6AC5B7E3" w14:textId="77777777" w:rsidR="00122D1F" w:rsidRDefault="00122D1F" w:rsidP="00D66B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3E2C7C12" w14:textId="77777777" w:rsidR="00122D1F" w:rsidRDefault="00122D1F" w:rsidP="00D66B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4BA09B13" w14:textId="77777777" w:rsidR="00122D1F" w:rsidRDefault="00122D1F" w:rsidP="00D66B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6B6A0E41" w14:textId="77777777" w:rsidR="00122D1F" w:rsidRDefault="00122D1F" w:rsidP="00D66B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5EB1B219" w14:textId="77777777" w:rsidR="00122D1F" w:rsidRDefault="00122D1F" w:rsidP="00D66B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Oferta </w:t>
            </w:r>
          </w:p>
          <w:p w14:paraId="620A44DE" w14:textId="77777777" w:rsidR="00122D1F" w:rsidRDefault="00122D1F" w:rsidP="00D66B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odrzucona</w:t>
            </w:r>
          </w:p>
        </w:tc>
      </w:tr>
      <w:tr w:rsidR="00122D1F" w:rsidRPr="00EF2277" w14:paraId="71060ED7" w14:textId="77777777" w:rsidTr="00D66B38">
        <w:trPr>
          <w:cantSplit/>
          <w:trHeight w:hRule="exact" w:val="849"/>
        </w:trPr>
        <w:tc>
          <w:tcPr>
            <w:tcW w:w="567" w:type="dxa"/>
            <w:vMerge/>
            <w:textDirection w:val="btLr"/>
          </w:tcPr>
          <w:p w14:paraId="20861555" w14:textId="77777777" w:rsidR="00122D1F" w:rsidRPr="008B4D5E" w:rsidRDefault="00122D1F" w:rsidP="00D66B38">
            <w:pPr>
              <w:suppressAutoHyphens/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DBDB" w:themeFill="accent2" w:themeFillTint="33"/>
            <w:vAlign w:val="center"/>
          </w:tcPr>
          <w:p w14:paraId="52ED0F7B" w14:textId="77777777" w:rsidR="00122D1F" w:rsidRPr="008B4D5E" w:rsidRDefault="00122D1F" w:rsidP="00D66B38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8B4D5E">
              <w:rPr>
                <w:rFonts w:ascii="Times New Roman" w:hAnsi="Times New Roman"/>
                <w:sz w:val="18"/>
                <w:szCs w:val="18"/>
              </w:rPr>
              <w:t>wysokość kary umownej za zwłokę w wykonaniu  przedmiotu umowy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14:paraId="6B77C4F6" w14:textId="77777777" w:rsidR="00122D1F" w:rsidRDefault="00122D1F" w:rsidP="00D66B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2DBDB" w:themeFill="accent2" w:themeFillTint="33"/>
          </w:tcPr>
          <w:p w14:paraId="6CCC050E" w14:textId="77777777" w:rsidR="00122D1F" w:rsidRDefault="00122D1F" w:rsidP="00D66B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701" w:type="dxa"/>
            <w:vMerge/>
            <w:shd w:val="clear" w:color="auto" w:fill="F2DBDB" w:themeFill="accent2" w:themeFillTint="33"/>
          </w:tcPr>
          <w:p w14:paraId="69EAD54E" w14:textId="77777777" w:rsidR="00122D1F" w:rsidRDefault="00122D1F" w:rsidP="00D66B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22D1F" w:rsidRPr="00EF2277" w14:paraId="76B387E6" w14:textId="77777777" w:rsidTr="00D66B38">
        <w:trPr>
          <w:cantSplit/>
          <w:trHeight w:hRule="exact" w:val="561"/>
        </w:trPr>
        <w:tc>
          <w:tcPr>
            <w:tcW w:w="567" w:type="dxa"/>
            <w:vMerge/>
            <w:textDirection w:val="btLr"/>
          </w:tcPr>
          <w:p w14:paraId="10743177" w14:textId="77777777" w:rsidR="00122D1F" w:rsidRPr="008B4D5E" w:rsidRDefault="00122D1F" w:rsidP="00D66B38">
            <w:pPr>
              <w:suppressAutoHyphens/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DBDB" w:themeFill="accent2" w:themeFillTint="33"/>
            <w:vAlign w:val="center"/>
          </w:tcPr>
          <w:p w14:paraId="549A504F" w14:textId="77777777" w:rsidR="00122D1F" w:rsidRPr="008B4D5E" w:rsidRDefault="00122D1F" w:rsidP="00D66B38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Łączna liczba punktów</w:t>
            </w:r>
          </w:p>
        </w:tc>
        <w:tc>
          <w:tcPr>
            <w:tcW w:w="1985" w:type="dxa"/>
            <w:vMerge/>
            <w:shd w:val="clear" w:color="auto" w:fill="F2DBDB" w:themeFill="accent2" w:themeFillTint="33"/>
          </w:tcPr>
          <w:p w14:paraId="3F07DBBD" w14:textId="77777777" w:rsidR="00122D1F" w:rsidRDefault="00122D1F" w:rsidP="00D66B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2DBDB" w:themeFill="accent2" w:themeFillTint="33"/>
          </w:tcPr>
          <w:p w14:paraId="2B85B0DC" w14:textId="77777777" w:rsidR="00122D1F" w:rsidRDefault="00122D1F" w:rsidP="00D66B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  <w:vMerge/>
            <w:shd w:val="clear" w:color="auto" w:fill="F2DBDB" w:themeFill="accent2" w:themeFillTint="33"/>
          </w:tcPr>
          <w:p w14:paraId="42DEC189" w14:textId="77777777" w:rsidR="00122D1F" w:rsidRDefault="00122D1F" w:rsidP="00D66B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22D1F" w:rsidRPr="00EF2277" w14:paraId="49CAE828" w14:textId="77777777" w:rsidTr="002242FB">
        <w:trPr>
          <w:cantSplit/>
          <w:trHeight w:hRule="exact" w:val="968"/>
        </w:trPr>
        <w:tc>
          <w:tcPr>
            <w:tcW w:w="567" w:type="dxa"/>
            <w:vMerge w:val="restart"/>
            <w:shd w:val="clear" w:color="auto" w:fill="FDE9D9" w:themeFill="accent6" w:themeFillTint="33"/>
            <w:textDirection w:val="btLr"/>
          </w:tcPr>
          <w:p w14:paraId="6071684E" w14:textId="77777777" w:rsidR="00122D1F" w:rsidRPr="008B4D5E" w:rsidRDefault="00122D1F" w:rsidP="00D66B38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bookmarkStart w:id="6" w:name="_Hlk120087385"/>
            <w:bookmarkStart w:id="7" w:name="_Hlk153444549"/>
            <w:r w:rsidRPr="008B4D5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Zadanie nr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  <w:p w14:paraId="79BB6BF2" w14:textId="77777777" w:rsidR="00122D1F" w:rsidRPr="008B4D5E" w:rsidRDefault="00122D1F" w:rsidP="00D66B38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DE9D9" w:themeFill="accent6" w:themeFillTint="33"/>
            <w:vAlign w:val="center"/>
          </w:tcPr>
          <w:p w14:paraId="26292D89" w14:textId="77777777" w:rsidR="00122D1F" w:rsidRPr="008B4D5E" w:rsidRDefault="00122D1F" w:rsidP="00D66B38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Łączna cena brutto</w:t>
            </w:r>
          </w:p>
        </w:tc>
        <w:tc>
          <w:tcPr>
            <w:tcW w:w="1985" w:type="dxa"/>
            <w:vMerge w:val="restart"/>
            <w:shd w:val="clear" w:color="auto" w:fill="FDE9D9" w:themeFill="accent6" w:themeFillTint="33"/>
          </w:tcPr>
          <w:p w14:paraId="14C495BF" w14:textId="77777777" w:rsidR="00122D1F" w:rsidRDefault="00122D1F" w:rsidP="00D66B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54B183F9" w14:textId="77777777" w:rsidR="00122D1F" w:rsidRDefault="00122D1F" w:rsidP="00D66B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3920BB27" w14:textId="77777777" w:rsidR="00122D1F" w:rsidRDefault="00122D1F" w:rsidP="00D66B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14:paraId="37B89CE3" w14:textId="77777777" w:rsidR="00122D1F" w:rsidRDefault="00122D1F" w:rsidP="00D66B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40678283" w14:textId="165679C4" w:rsidR="00122D1F" w:rsidRDefault="002242FB" w:rsidP="00D66B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277.611</w:t>
            </w:r>
            <w:r w:rsidR="00122D1F">
              <w:rPr>
                <w:rFonts w:ascii="Times New Roman" w:hAnsi="Times New Roman"/>
                <w:sz w:val="18"/>
                <w:szCs w:val="18"/>
              </w:rPr>
              <w:t>,00 zł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(po poprawieniu omyłki)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5E06B175" w14:textId="77777777" w:rsidR="00122D1F" w:rsidRDefault="00122D1F" w:rsidP="00D66B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41D2B57D" w14:textId="77777777" w:rsidR="00122D1F" w:rsidRDefault="00122D1F" w:rsidP="00D66B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229.038,68 zł</w:t>
            </w:r>
          </w:p>
          <w:p w14:paraId="4B894A09" w14:textId="77777777" w:rsidR="00122D1F" w:rsidRDefault="00122D1F" w:rsidP="00D66B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6CEA1C00" w14:textId="77777777" w:rsidR="00122D1F" w:rsidRDefault="00122D1F" w:rsidP="00D66B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6C4118F2" w14:textId="77777777" w:rsidR="00122D1F" w:rsidRDefault="00122D1F" w:rsidP="00D66B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1866D9F4" w14:textId="77777777" w:rsidR="00122D1F" w:rsidRDefault="00122D1F" w:rsidP="00D66B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3CC4179E" w14:textId="77777777" w:rsidR="00122D1F" w:rsidRDefault="00122D1F" w:rsidP="00D66B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</w:tr>
      <w:tr w:rsidR="00122D1F" w:rsidRPr="00EF2277" w14:paraId="14666ED2" w14:textId="77777777" w:rsidTr="00D66B38">
        <w:trPr>
          <w:cantSplit/>
          <w:trHeight w:hRule="exact" w:val="714"/>
        </w:trPr>
        <w:tc>
          <w:tcPr>
            <w:tcW w:w="567" w:type="dxa"/>
            <w:vMerge/>
            <w:shd w:val="clear" w:color="auto" w:fill="FDE9D9" w:themeFill="accent6" w:themeFillTint="33"/>
            <w:textDirection w:val="btLr"/>
          </w:tcPr>
          <w:p w14:paraId="0839259E" w14:textId="77777777" w:rsidR="00122D1F" w:rsidRPr="008B4D5E" w:rsidRDefault="00122D1F" w:rsidP="00D66B38">
            <w:pPr>
              <w:suppressAutoHyphens/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DE9D9" w:themeFill="accent6" w:themeFillTint="33"/>
            <w:vAlign w:val="center"/>
          </w:tcPr>
          <w:p w14:paraId="1364E522" w14:textId="77777777" w:rsidR="00122D1F" w:rsidRPr="008B4D5E" w:rsidRDefault="00122D1F" w:rsidP="00D66B38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8B4D5E">
              <w:rPr>
                <w:rFonts w:ascii="Times New Roman" w:hAnsi="Times New Roman"/>
                <w:sz w:val="18"/>
                <w:szCs w:val="18"/>
              </w:rPr>
              <w:t>wysokość kary umownej za zwłokę w wykonaniu  przedmiotu umowy</w:t>
            </w:r>
          </w:p>
        </w:tc>
        <w:tc>
          <w:tcPr>
            <w:tcW w:w="1985" w:type="dxa"/>
            <w:vMerge/>
            <w:shd w:val="clear" w:color="auto" w:fill="FDE9D9" w:themeFill="accent6" w:themeFillTint="33"/>
          </w:tcPr>
          <w:p w14:paraId="20B70ED0" w14:textId="77777777" w:rsidR="00122D1F" w:rsidRDefault="00122D1F" w:rsidP="00D66B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DE9D9" w:themeFill="accent6" w:themeFillTint="33"/>
          </w:tcPr>
          <w:p w14:paraId="29C003A7" w14:textId="77777777" w:rsidR="00122D1F" w:rsidRDefault="00122D1F" w:rsidP="00D66B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4658D916" w14:textId="77777777" w:rsidR="00122D1F" w:rsidRDefault="00122D1F" w:rsidP="00D66B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0,8%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598CFC67" w14:textId="77777777" w:rsidR="00122D1F" w:rsidRDefault="00122D1F" w:rsidP="00D66B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10BBEC57" w14:textId="77777777" w:rsidR="00122D1F" w:rsidRDefault="00122D1F" w:rsidP="00D66B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0,5%</w:t>
            </w:r>
          </w:p>
        </w:tc>
      </w:tr>
      <w:tr w:rsidR="00122D1F" w:rsidRPr="00EF2277" w14:paraId="4F3E153B" w14:textId="77777777" w:rsidTr="005551C8">
        <w:trPr>
          <w:cantSplit/>
          <w:trHeight w:hRule="exact" w:val="509"/>
        </w:trPr>
        <w:tc>
          <w:tcPr>
            <w:tcW w:w="567" w:type="dxa"/>
            <w:vMerge/>
            <w:shd w:val="clear" w:color="auto" w:fill="FDE9D9" w:themeFill="accent6" w:themeFillTint="33"/>
            <w:textDirection w:val="btLr"/>
          </w:tcPr>
          <w:p w14:paraId="38B61E05" w14:textId="77777777" w:rsidR="00122D1F" w:rsidRPr="008B4D5E" w:rsidRDefault="00122D1F" w:rsidP="00D66B38">
            <w:pPr>
              <w:suppressAutoHyphens/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229" w:type="dxa"/>
            <w:gridSpan w:val="4"/>
            <w:shd w:val="clear" w:color="auto" w:fill="FDE9D9" w:themeFill="accent6" w:themeFillTint="33"/>
            <w:vAlign w:val="center"/>
          </w:tcPr>
          <w:p w14:paraId="3DAA7457" w14:textId="77777777" w:rsidR="00122D1F" w:rsidRDefault="00122D1F" w:rsidP="00D66B3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Punktacja zadanie nr 2</w:t>
            </w:r>
          </w:p>
        </w:tc>
      </w:tr>
      <w:tr w:rsidR="00122D1F" w:rsidRPr="00EF2277" w14:paraId="55D64278" w14:textId="77777777" w:rsidTr="00D66B38">
        <w:trPr>
          <w:cantSplit/>
          <w:trHeight w:hRule="exact" w:val="565"/>
        </w:trPr>
        <w:tc>
          <w:tcPr>
            <w:tcW w:w="567" w:type="dxa"/>
            <w:vMerge/>
            <w:shd w:val="clear" w:color="auto" w:fill="FDE9D9" w:themeFill="accent6" w:themeFillTint="33"/>
            <w:textDirection w:val="btLr"/>
          </w:tcPr>
          <w:p w14:paraId="1BC15A4B" w14:textId="77777777" w:rsidR="00122D1F" w:rsidRPr="008B4D5E" w:rsidRDefault="00122D1F" w:rsidP="00D66B38">
            <w:pPr>
              <w:suppressAutoHyphens/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DE9D9" w:themeFill="accent6" w:themeFillTint="33"/>
            <w:vAlign w:val="center"/>
          </w:tcPr>
          <w:p w14:paraId="63B1AB43" w14:textId="77777777" w:rsidR="00122D1F" w:rsidRPr="008B4D5E" w:rsidRDefault="00122D1F" w:rsidP="00D66B38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Łączna cena brutto</w:t>
            </w:r>
          </w:p>
        </w:tc>
        <w:tc>
          <w:tcPr>
            <w:tcW w:w="1985" w:type="dxa"/>
            <w:vMerge w:val="restart"/>
            <w:shd w:val="clear" w:color="auto" w:fill="FDE9D9" w:themeFill="accent6" w:themeFillTint="33"/>
          </w:tcPr>
          <w:p w14:paraId="32041623" w14:textId="77777777" w:rsidR="00122D1F" w:rsidRDefault="00122D1F" w:rsidP="00D66B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61D20CA9" w14:textId="77777777" w:rsidR="00122D1F" w:rsidRDefault="00122D1F" w:rsidP="00D66B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523CA854" w14:textId="77777777" w:rsidR="00122D1F" w:rsidRDefault="00122D1F" w:rsidP="00D66B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7C127ECC" w14:textId="77777777" w:rsidR="00122D1F" w:rsidRDefault="00122D1F" w:rsidP="00D66B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6C97419B" w14:textId="77777777" w:rsidR="00122D1F" w:rsidRDefault="00122D1F" w:rsidP="00D66B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14:paraId="01BCCDED" w14:textId="77777777" w:rsidR="00122D1F" w:rsidRDefault="00122D1F" w:rsidP="00D66B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43349EE4" w14:textId="77777777" w:rsidR="00122D1F" w:rsidRDefault="00122D1F" w:rsidP="00D66B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701" w:type="dxa"/>
            <w:vMerge w:val="restart"/>
            <w:shd w:val="clear" w:color="auto" w:fill="FDE9D9" w:themeFill="accent6" w:themeFillTint="33"/>
          </w:tcPr>
          <w:p w14:paraId="54C06799" w14:textId="77777777" w:rsidR="00122D1F" w:rsidRDefault="00122D1F" w:rsidP="00D66B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74533018" w14:textId="77777777" w:rsidR="00122D1F" w:rsidRDefault="00122D1F" w:rsidP="00D66B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36690EEB" w14:textId="77777777" w:rsidR="00122D1F" w:rsidRDefault="00122D1F" w:rsidP="00D66B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776E0D22" w14:textId="77777777" w:rsidR="00122D1F" w:rsidRDefault="00122D1F" w:rsidP="00D66B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Oferta </w:t>
            </w:r>
          </w:p>
          <w:p w14:paraId="53FAC14B" w14:textId="77777777" w:rsidR="00122D1F" w:rsidRDefault="00122D1F" w:rsidP="00D66B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odrzucona</w:t>
            </w:r>
          </w:p>
        </w:tc>
      </w:tr>
      <w:tr w:rsidR="00122D1F" w:rsidRPr="00EF2277" w14:paraId="7F0E1C32" w14:textId="77777777" w:rsidTr="00D66B38">
        <w:trPr>
          <w:cantSplit/>
          <w:trHeight w:hRule="exact" w:val="714"/>
        </w:trPr>
        <w:tc>
          <w:tcPr>
            <w:tcW w:w="567" w:type="dxa"/>
            <w:vMerge/>
            <w:textDirection w:val="btLr"/>
          </w:tcPr>
          <w:p w14:paraId="17C0E8D6" w14:textId="77777777" w:rsidR="00122D1F" w:rsidRPr="008B4D5E" w:rsidRDefault="00122D1F" w:rsidP="00D66B38">
            <w:pPr>
              <w:suppressAutoHyphens/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DE9D9" w:themeFill="accent6" w:themeFillTint="33"/>
            <w:vAlign w:val="center"/>
          </w:tcPr>
          <w:p w14:paraId="5EB11B27" w14:textId="77777777" w:rsidR="00122D1F" w:rsidRPr="008B4D5E" w:rsidRDefault="00122D1F" w:rsidP="00D66B38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8B4D5E">
              <w:rPr>
                <w:rFonts w:ascii="Times New Roman" w:hAnsi="Times New Roman"/>
                <w:sz w:val="18"/>
                <w:szCs w:val="18"/>
              </w:rPr>
              <w:t>wysokość kary umownej za zwłokę w wykonaniu  przedmiotu umowy</w:t>
            </w:r>
          </w:p>
        </w:tc>
        <w:tc>
          <w:tcPr>
            <w:tcW w:w="1985" w:type="dxa"/>
            <w:vMerge/>
            <w:shd w:val="clear" w:color="auto" w:fill="FDE9D9" w:themeFill="accent6" w:themeFillTint="33"/>
          </w:tcPr>
          <w:p w14:paraId="4B6B96F6" w14:textId="77777777" w:rsidR="00122D1F" w:rsidRDefault="00122D1F" w:rsidP="00D66B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DE9D9" w:themeFill="accent6" w:themeFillTint="33"/>
          </w:tcPr>
          <w:p w14:paraId="798B3581" w14:textId="77777777" w:rsidR="00122D1F" w:rsidRDefault="00122D1F" w:rsidP="00D66B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701" w:type="dxa"/>
            <w:vMerge/>
          </w:tcPr>
          <w:p w14:paraId="6C908368" w14:textId="77777777" w:rsidR="00122D1F" w:rsidRDefault="00122D1F" w:rsidP="00D66B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22D1F" w:rsidRPr="00EF2277" w14:paraId="648D2488" w14:textId="77777777" w:rsidTr="00D66B38">
        <w:trPr>
          <w:cantSplit/>
          <w:trHeight w:hRule="exact" w:val="428"/>
        </w:trPr>
        <w:tc>
          <w:tcPr>
            <w:tcW w:w="567" w:type="dxa"/>
            <w:vMerge/>
            <w:textDirection w:val="btLr"/>
          </w:tcPr>
          <w:p w14:paraId="5B5CAE43" w14:textId="77777777" w:rsidR="00122D1F" w:rsidRPr="008B4D5E" w:rsidRDefault="00122D1F" w:rsidP="00D66B38">
            <w:pPr>
              <w:suppressAutoHyphens/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DE9D9" w:themeFill="accent6" w:themeFillTint="33"/>
            <w:vAlign w:val="center"/>
          </w:tcPr>
          <w:p w14:paraId="0D96232C" w14:textId="77777777" w:rsidR="00122D1F" w:rsidRPr="008B4D5E" w:rsidRDefault="00122D1F" w:rsidP="00D66B38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Łączna liczba punktów</w:t>
            </w:r>
          </w:p>
        </w:tc>
        <w:tc>
          <w:tcPr>
            <w:tcW w:w="1985" w:type="dxa"/>
            <w:vMerge/>
            <w:shd w:val="clear" w:color="auto" w:fill="FDE9D9" w:themeFill="accent6" w:themeFillTint="33"/>
          </w:tcPr>
          <w:p w14:paraId="53D018DD" w14:textId="77777777" w:rsidR="00122D1F" w:rsidRDefault="00122D1F" w:rsidP="00D66B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DE9D9" w:themeFill="accent6" w:themeFillTint="33"/>
          </w:tcPr>
          <w:p w14:paraId="7156B3DE" w14:textId="77777777" w:rsidR="00122D1F" w:rsidRDefault="00122D1F" w:rsidP="00D66B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  <w:vMerge/>
          </w:tcPr>
          <w:p w14:paraId="263F46D5" w14:textId="77777777" w:rsidR="00122D1F" w:rsidRDefault="00122D1F" w:rsidP="00D66B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22D1F" w:rsidRPr="00EF2277" w14:paraId="7DDE6069" w14:textId="77777777" w:rsidTr="00D66B38">
        <w:trPr>
          <w:cantSplit/>
          <w:trHeight w:hRule="exact" w:val="433"/>
        </w:trPr>
        <w:tc>
          <w:tcPr>
            <w:tcW w:w="567" w:type="dxa"/>
            <w:vMerge w:val="restart"/>
            <w:shd w:val="clear" w:color="auto" w:fill="E1EBF7" w:themeFill="text2" w:themeFillTint="1A"/>
            <w:textDirection w:val="btLr"/>
          </w:tcPr>
          <w:p w14:paraId="15BF565E" w14:textId="77777777" w:rsidR="00122D1F" w:rsidRPr="008B4D5E" w:rsidRDefault="00122D1F" w:rsidP="00D66B38">
            <w:pPr>
              <w:suppressAutoHyphens/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B4D5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Zadanie nr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  <w:p w14:paraId="68610945" w14:textId="77777777" w:rsidR="00122D1F" w:rsidRPr="008B4D5E" w:rsidRDefault="00122D1F" w:rsidP="00D66B38">
            <w:pPr>
              <w:suppressAutoHyphens/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E1EBF7" w:themeFill="text2" w:themeFillTint="1A"/>
            <w:vAlign w:val="center"/>
          </w:tcPr>
          <w:p w14:paraId="6DAD93F3" w14:textId="77777777" w:rsidR="00122D1F" w:rsidRPr="008B4D5E" w:rsidRDefault="00122D1F" w:rsidP="00D66B38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Łączna cena brutto</w:t>
            </w:r>
          </w:p>
        </w:tc>
        <w:tc>
          <w:tcPr>
            <w:tcW w:w="1985" w:type="dxa"/>
            <w:vMerge w:val="restart"/>
            <w:shd w:val="clear" w:color="auto" w:fill="E1EBF7" w:themeFill="text2" w:themeFillTint="1A"/>
          </w:tcPr>
          <w:p w14:paraId="3711C318" w14:textId="77777777" w:rsidR="00122D1F" w:rsidRDefault="00122D1F" w:rsidP="00D66B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3F764643" w14:textId="77777777" w:rsidR="00122D1F" w:rsidRDefault="00122D1F" w:rsidP="00D66B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37724A50" w14:textId="77777777" w:rsidR="00122D1F" w:rsidRDefault="00122D1F" w:rsidP="00D66B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1559" w:type="dxa"/>
            <w:shd w:val="clear" w:color="auto" w:fill="E1EBF7" w:themeFill="text2" w:themeFillTint="1A"/>
          </w:tcPr>
          <w:p w14:paraId="3699ADF7" w14:textId="77777777" w:rsidR="00122D1F" w:rsidRDefault="00122D1F" w:rsidP="00D66B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68.019,00 zł </w:t>
            </w:r>
          </w:p>
        </w:tc>
        <w:tc>
          <w:tcPr>
            <w:tcW w:w="1701" w:type="dxa"/>
            <w:vMerge w:val="restart"/>
            <w:shd w:val="clear" w:color="auto" w:fill="E1EBF7" w:themeFill="text2" w:themeFillTint="1A"/>
          </w:tcPr>
          <w:p w14:paraId="40B39A79" w14:textId="77777777" w:rsidR="00122D1F" w:rsidRDefault="00122D1F" w:rsidP="00D66B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4539E135" w14:textId="77777777" w:rsidR="00122D1F" w:rsidRDefault="00122D1F" w:rsidP="00D66B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58819282" w14:textId="77777777" w:rsidR="00122D1F" w:rsidRDefault="00122D1F" w:rsidP="00D66B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</w:tr>
      <w:tr w:rsidR="00122D1F" w:rsidRPr="00EF2277" w14:paraId="551E616A" w14:textId="77777777" w:rsidTr="00D66B38">
        <w:trPr>
          <w:cantSplit/>
          <w:trHeight w:hRule="exact" w:val="704"/>
        </w:trPr>
        <w:tc>
          <w:tcPr>
            <w:tcW w:w="567" w:type="dxa"/>
            <w:vMerge/>
            <w:shd w:val="clear" w:color="auto" w:fill="E1EBF7" w:themeFill="text2" w:themeFillTint="1A"/>
            <w:textDirection w:val="btLr"/>
          </w:tcPr>
          <w:p w14:paraId="57259E85" w14:textId="77777777" w:rsidR="00122D1F" w:rsidRPr="008B4D5E" w:rsidRDefault="00122D1F" w:rsidP="00D66B38">
            <w:pPr>
              <w:suppressAutoHyphens/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E1EBF7" w:themeFill="text2" w:themeFillTint="1A"/>
            <w:vAlign w:val="center"/>
          </w:tcPr>
          <w:p w14:paraId="593F3041" w14:textId="77777777" w:rsidR="00122D1F" w:rsidRPr="008B4D5E" w:rsidRDefault="00122D1F" w:rsidP="00D66B38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F42085">
              <w:rPr>
                <w:rFonts w:ascii="Times New Roman" w:hAnsi="Times New Roman"/>
                <w:sz w:val="18"/>
                <w:szCs w:val="18"/>
              </w:rPr>
              <w:t>wysokość kary umownej za zwłokę w wykonaniu  przedmiotu umowy</w:t>
            </w:r>
          </w:p>
        </w:tc>
        <w:tc>
          <w:tcPr>
            <w:tcW w:w="1985" w:type="dxa"/>
            <w:vMerge/>
            <w:shd w:val="clear" w:color="auto" w:fill="E1EBF7" w:themeFill="text2" w:themeFillTint="1A"/>
          </w:tcPr>
          <w:p w14:paraId="682B0294" w14:textId="77777777" w:rsidR="00122D1F" w:rsidRDefault="00122D1F" w:rsidP="00D66B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E1EBF7" w:themeFill="text2" w:themeFillTint="1A"/>
          </w:tcPr>
          <w:p w14:paraId="550EE738" w14:textId="77777777" w:rsidR="00122D1F" w:rsidRDefault="00122D1F" w:rsidP="00D66B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37C9280F" w14:textId="77777777" w:rsidR="00122D1F" w:rsidRDefault="00122D1F" w:rsidP="00D66B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0,8%</w:t>
            </w:r>
          </w:p>
        </w:tc>
        <w:tc>
          <w:tcPr>
            <w:tcW w:w="1701" w:type="dxa"/>
            <w:vMerge/>
            <w:shd w:val="clear" w:color="auto" w:fill="E1EBF7" w:themeFill="text2" w:themeFillTint="1A"/>
          </w:tcPr>
          <w:p w14:paraId="3B12A3B0" w14:textId="77777777" w:rsidR="00122D1F" w:rsidRDefault="00122D1F" w:rsidP="00D66B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22D1F" w:rsidRPr="00EF2277" w14:paraId="6BC9ADEB" w14:textId="77777777" w:rsidTr="00D66B38">
        <w:trPr>
          <w:cantSplit/>
          <w:trHeight w:hRule="exact" w:val="421"/>
        </w:trPr>
        <w:tc>
          <w:tcPr>
            <w:tcW w:w="567" w:type="dxa"/>
            <w:vMerge/>
            <w:shd w:val="clear" w:color="auto" w:fill="E1EBF7" w:themeFill="text2" w:themeFillTint="1A"/>
            <w:textDirection w:val="btLr"/>
          </w:tcPr>
          <w:p w14:paraId="098C0E7B" w14:textId="77777777" w:rsidR="00122D1F" w:rsidRPr="008B4D5E" w:rsidRDefault="00122D1F" w:rsidP="00D66B38">
            <w:pPr>
              <w:suppressAutoHyphens/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229" w:type="dxa"/>
            <w:gridSpan w:val="4"/>
            <w:shd w:val="clear" w:color="auto" w:fill="E1EBF7" w:themeFill="text2" w:themeFillTint="1A"/>
            <w:vAlign w:val="center"/>
          </w:tcPr>
          <w:p w14:paraId="5D143888" w14:textId="77777777" w:rsidR="00122D1F" w:rsidRDefault="00122D1F" w:rsidP="00D66B3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Punktacja zadanie nr 3</w:t>
            </w:r>
          </w:p>
        </w:tc>
      </w:tr>
      <w:tr w:rsidR="00122D1F" w:rsidRPr="00EF2277" w14:paraId="77ADCE40" w14:textId="77777777" w:rsidTr="00D66B38">
        <w:trPr>
          <w:cantSplit/>
          <w:trHeight w:hRule="exact" w:val="570"/>
        </w:trPr>
        <w:tc>
          <w:tcPr>
            <w:tcW w:w="567" w:type="dxa"/>
            <w:vMerge/>
            <w:shd w:val="clear" w:color="auto" w:fill="E1EBF7" w:themeFill="text2" w:themeFillTint="1A"/>
            <w:textDirection w:val="btLr"/>
          </w:tcPr>
          <w:p w14:paraId="3321FB85" w14:textId="77777777" w:rsidR="00122D1F" w:rsidRPr="008B4D5E" w:rsidRDefault="00122D1F" w:rsidP="00D66B38">
            <w:pPr>
              <w:suppressAutoHyphens/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E1EBF7" w:themeFill="text2" w:themeFillTint="1A"/>
            <w:vAlign w:val="center"/>
          </w:tcPr>
          <w:p w14:paraId="39BAED91" w14:textId="77777777" w:rsidR="00122D1F" w:rsidRPr="00F42085" w:rsidRDefault="00122D1F" w:rsidP="00D66B38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Łączna cena brutto</w:t>
            </w:r>
          </w:p>
        </w:tc>
        <w:tc>
          <w:tcPr>
            <w:tcW w:w="1985" w:type="dxa"/>
            <w:vMerge w:val="restart"/>
            <w:shd w:val="clear" w:color="auto" w:fill="E1EBF7" w:themeFill="text2" w:themeFillTint="1A"/>
          </w:tcPr>
          <w:p w14:paraId="53389BC2" w14:textId="77777777" w:rsidR="00122D1F" w:rsidRDefault="00122D1F" w:rsidP="00D66B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3DBC3147" w14:textId="77777777" w:rsidR="00122D1F" w:rsidRDefault="00122D1F" w:rsidP="00D66B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77BB356D" w14:textId="77777777" w:rsidR="00122D1F" w:rsidRDefault="00122D1F" w:rsidP="00D66B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63FD7F1F" w14:textId="77777777" w:rsidR="00122D1F" w:rsidRDefault="00122D1F" w:rsidP="00D66B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1559" w:type="dxa"/>
            <w:shd w:val="clear" w:color="auto" w:fill="E1EBF7" w:themeFill="text2" w:themeFillTint="1A"/>
          </w:tcPr>
          <w:p w14:paraId="0F02B117" w14:textId="77777777" w:rsidR="00122D1F" w:rsidRDefault="00122D1F" w:rsidP="00D66B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60</w:t>
            </w:r>
          </w:p>
        </w:tc>
        <w:tc>
          <w:tcPr>
            <w:tcW w:w="1701" w:type="dxa"/>
            <w:vMerge w:val="restart"/>
            <w:shd w:val="clear" w:color="auto" w:fill="E1EBF7" w:themeFill="text2" w:themeFillTint="1A"/>
          </w:tcPr>
          <w:p w14:paraId="75507740" w14:textId="77777777" w:rsidR="00122D1F" w:rsidRDefault="00122D1F" w:rsidP="00D66B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2AFBBF6C" w14:textId="77777777" w:rsidR="00122D1F" w:rsidRDefault="00122D1F" w:rsidP="00D66B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16EB5EBD" w14:textId="77777777" w:rsidR="00122D1F" w:rsidRDefault="00122D1F" w:rsidP="00D66B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5E9E3D98" w14:textId="77777777" w:rsidR="00122D1F" w:rsidRDefault="00122D1F" w:rsidP="00D66B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</w:tr>
      <w:tr w:rsidR="00122D1F" w:rsidRPr="00EF2277" w14:paraId="778EAB18" w14:textId="77777777" w:rsidTr="00D66B38">
        <w:trPr>
          <w:cantSplit/>
          <w:trHeight w:hRule="exact" w:val="704"/>
        </w:trPr>
        <w:tc>
          <w:tcPr>
            <w:tcW w:w="567" w:type="dxa"/>
            <w:vMerge/>
            <w:textDirection w:val="btLr"/>
          </w:tcPr>
          <w:p w14:paraId="61CE6BE1" w14:textId="77777777" w:rsidR="00122D1F" w:rsidRPr="008B4D5E" w:rsidRDefault="00122D1F" w:rsidP="00D66B38">
            <w:pPr>
              <w:suppressAutoHyphens/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E1EBF7" w:themeFill="text2" w:themeFillTint="1A"/>
            <w:vAlign w:val="center"/>
          </w:tcPr>
          <w:p w14:paraId="470D6FAE" w14:textId="77777777" w:rsidR="00122D1F" w:rsidRPr="00F42085" w:rsidRDefault="00122D1F" w:rsidP="00D66B38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F42085">
              <w:rPr>
                <w:rFonts w:ascii="Times New Roman" w:hAnsi="Times New Roman"/>
                <w:sz w:val="18"/>
                <w:szCs w:val="18"/>
              </w:rPr>
              <w:t>wysokość kary umownej za zwłokę w wykonaniu  przedmiotu umowy</w:t>
            </w:r>
          </w:p>
        </w:tc>
        <w:tc>
          <w:tcPr>
            <w:tcW w:w="1985" w:type="dxa"/>
            <w:vMerge/>
          </w:tcPr>
          <w:p w14:paraId="698230FD" w14:textId="77777777" w:rsidR="00122D1F" w:rsidRDefault="00122D1F" w:rsidP="00D66B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E1EBF7" w:themeFill="text2" w:themeFillTint="1A"/>
          </w:tcPr>
          <w:p w14:paraId="429E3E64" w14:textId="77777777" w:rsidR="00122D1F" w:rsidRDefault="00122D1F" w:rsidP="00D66B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701" w:type="dxa"/>
            <w:vMerge/>
          </w:tcPr>
          <w:p w14:paraId="4BCC4C0F" w14:textId="77777777" w:rsidR="00122D1F" w:rsidRDefault="00122D1F" w:rsidP="00D66B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22D1F" w:rsidRPr="00EF2277" w14:paraId="1DBC7635" w14:textId="77777777" w:rsidTr="00D66B38">
        <w:trPr>
          <w:cantSplit/>
          <w:trHeight w:hRule="exact" w:val="573"/>
        </w:trPr>
        <w:tc>
          <w:tcPr>
            <w:tcW w:w="567" w:type="dxa"/>
            <w:vMerge/>
            <w:textDirection w:val="btLr"/>
          </w:tcPr>
          <w:p w14:paraId="3746BB25" w14:textId="77777777" w:rsidR="00122D1F" w:rsidRPr="008B4D5E" w:rsidRDefault="00122D1F" w:rsidP="00D66B38">
            <w:pPr>
              <w:suppressAutoHyphens/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E1EBF7" w:themeFill="text2" w:themeFillTint="1A"/>
            <w:vAlign w:val="center"/>
          </w:tcPr>
          <w:p w14:paraId="2F8644FF" w14:textId="77777777" w:rsidR="00122D1F" w:rsidRPr="00F42085" w:rsidRDefault="00122D1F" w:rsidP="00D66B38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Łączna liczba punktów</w:t>
            </w:r>
          </w:p>
        </w:tc>
        <w:tc>
          <w:tcPr>
            <w:tcW w:w="1985" w:type="dxa"/>
            <w:vMerge/>
          </w:tcPr>
          <w:p w14:paraId="4D11BA36" w14:textId="77777777" w:rsidR="00122D1F" w:rsidRDefault="00122D1F" w:rsidP="00D66B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E1EBF7" w:themeFill="text2" w:themeFillTint="1A"/>
          </w:tcPr>
          <w:p w14:paraId="3C217FB6" w14:textId="77777777" w:rsidR="00122D1F" w:rsidRDefault="00122D1F" w:rsidP="00D66B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  <w:vMerge/>
          </w:tcPr>
          <w:p w14:paraId="6C2D37A4" w14:textId="77777777" w:rsidR="00122D1F" w:rsidRDefault="00122D1F" w:rsidP="00D66B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22D1F" w:rsidRPr="00EF2277" w14:paraId="28327FA0" w14:textId="77777777" w:rsidTr="00D66B38">
        <w:trPr>
          <w:cantSplit/>
          <w:trHeight w:hRule="exact" w:val="572"/>
        </w:trPr>
        <w:tc>
          <w:tcPr>
            <w:tcW w:w="567" w:type="dxa"/>
            <w:vMerge w:val="restart"/>
            <w:shd w:val="clear" w:color="auto" w:fill="FFFFCC"/>
            <w:textDirection w:val="btLr"/>
          </w:tcPr>
          <w:p w14:paraId="620F8AD2" w14:textId="77777777" w:rsidR="00122D1F" w:rsidRPr="008B4D5E" w:rsidRDefault="00122D1F" w:rsidP="00D66B38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B4D5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Zadanie nr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shd w:val="clear" w:color="auto" w:fill="FFFFCC"/>
            <w:vAlign w:val="center"/>
          </w:tcPr>
          <w:p w14:paraId="094D83A4" w14:textId="77777777" w:rsidR="00122D1F" w:rsidRPr="00F42085" w:rsidRDefault="00122D1F" w:rsidP="00D66B38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Łączna cena brutto</w:t>
            </w:r>
          </w:p>
        </w:tc>
        <w:tc>
          <w:tcPr>
            <w:tcW w:w="1985" w:type="dxa"/>
            <w:vMerge w:val="restart"/>
            <w:shd w:val="clear" w:color="auto" w:fill="FFFFCC"/>
          </w:tcPr>
          <w:p w14:paraId="7DBFECE3" w14:textId="77777777" w:rsidR="00122D1F" w:rsidRDefault="00122D1F" w:rsidP="00D66B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46EFB727" w14:textId="77777777" w:rsidR="00122D1F" w:rsidRDefault="00122D1F" w:rsidP="00D66B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75522237" w14:textId="77777777" w:rsidR="00122D1F" w:rsidRDefault="00122D1F" w:rsidP="00D66B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1559" w:type="dxa"/>
            <w:shd w:val="clear" w:color="auto" w:fill="FFFFCC"/>
          </w:tcPr>
          <w:p w14:paraId="6AF78A05" w14:textId="77777777" w:rsidR="00122D1F" w:rsidRDefault="00122D1F" w:rsidP="00D66B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345.630,00 zł</w:t>
            </w:r>
          </w:p>
        </w:tc>
        <w:tc>
          <w:tcPr>
            <w:tcW w:w="1701" w:type="dxa"/>
            <w:vMerge w:val="restart"/>
            <w:shd w:val="clear" w:color="auto" w:fill="FFFFCC"/>
          </w:tcPr>
          <w:p w14:paraId="3576CD57" w14:textId="77777777" w:rsidR="00122D1F" w:rsidRDefault="00122D1F" w:rsidP="00D66B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29B04F42" w14:textId="77777777" w:rsidR="00122D1F" w:rsidRDefault="00122D1F" w:rsidP="00D66B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6BDD69D8" w14:textId="77777777" w:rsidR="00122D1F" w:rsidRDefault="00122D1F" w:rsidP="00D66B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</w:tr>
      <w:tr w:rsidR="00122D1F" w:rsidRPr="00EF2277" w14:paraId="6E1F5E9B" w14:textId="77777777" w:rsidTr="00D66B38">
        <w:trPr>
          <w:cantSplit/>
          <w:trHeight w:hRule="exact" w:val="849"/>
        </w:trPr>
        <w:tc>
          <w:tcPr>
            <w:tcW w:w="567" w:type="dxa"/>
            <w:vMerge/>
            <w:shd w:val="clear" w:color="auto" w:fill="FFFFCC"/>
            <w:textDirection w:val="btLr"/>
          </w:tcPr>
          <w:p w14:paraId="3456F637" w14:textId="77777777" w:rsidR="00122D1F" w:rsidRPr="008B4D5E" w:rsidRDefault="00122D1F" w:rsidP="00D66B38">
            <w:pPr>
              <w:suppressAutoHyphens/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CC"/>
            <w:vAlign w:val="center"/>
          </w:tcPr>
          <w:p w14:paraId="073074B3" w14:textId="77777777" w:rsidR="00122D1F" w:rsidRPr="00F42085" w:rsidRDefault="00122D1F" w:rsidP="00D66B38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F42085">
              <w:rPr>
                <w:rFonts w:ascii="Times New Roman" w:hAnsi="Times New Roman"/>
                <w:sz w:val="18"/>
                <w:szCs w:val="18"/>
              </w:rPr>
              <w:t>wysokość kary umownej za zwłokę w wykonaniu  przedmiotu umowy</w:t>
            </w:r>
          </w:p>
        </w:tc>
        <w:tc>
          <w:tcPr>
            <w:tcW w:w="1985" w:type="dxa"/>
            <w:vMerge/>
            <w:shd w:val="clear" w:color="auto" w:fill="FFFFCC"/>
          </w:tcPr>
          <w:p w14:paraId="68F9ACE6" w14:textId="77777777" w:rsidR="00122D1F" w:rsidRDefault="00122D1F" w:rsidP="00D66B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CC"/>
          </w:tcPr>
          <w:p w14:paraId="4D6AE465" w14:textId="77777777" w:rsidR="00122D1F" w:rsidRDefault="00122D1F" w:rsidP="00D66B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0,8%</w:t>
            </w:r>
          </w:p>
        </w:tc>
        <w:tc>
          <w:tcPr>
            <w:tcW w:w="1701" w:type="dxa"/>
            <w:vMerge/>
            <w:shd w:val="clear" w:color="auto" w:fill="FFFFCC"/>
          </w:tcPr>
          <w:p w14:paraId="18C8E5AA" w14:textId="77777777" w:rsidR="00122D1F" w:rsidRDefault="00122D1F" w:rsidP="00D66B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22D1F" w:rsidRPr="00EF2277" w14:paraId="0A5D63A9" w14:textId="77777777" w:rsidTr="00D66B38">
        <w:trPr>
          <w:cantSplit/>
          <w:trHeight w:hRule="exact" w:val="442"/>
        </w:trPr>
        <w:tc>
          <w:tcPr>
            <w:tcW w:w="567" w:type="dxa"/>
            <w:vMerge/>
            <w:shd w:val="clear" w:color="auto" w:fill="FFFFCC"/>
            <w:textDirection w:val="btLr"/>
          </w:tcPr>
          <w:p w14:paraId="447D54D2" w14:textId="77777777" w:rsidR="00122D1F" w:rsidRPr="008B4D5E" w:rsidRDefault="00122D1F" w:rsidP="00D66B38">
            <w:pPr>
              <w:suppressAutoHyphens/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229" w:type="dxa"/>
            <w:gridSpan w:val="4"/>
            <w:shd w:val="clear" w:color="auto" w:fill="FFFFCC"/>
            <w:vAlign w:val="center"/>
          </w:tcPr>
          <w:p w14:paraId="172BE784" w14:textId="77777777" w:rsidR="00122D1F" w:rsidRDefault="00122D1F" w:rsidP="00D66B3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Punktacja zadanie nr 4</w:t>
            </w:r>
          </w:p>
        </w:tc>
      </w:tr>
      <w:tr w:rsidR="00122D1F" w:rsidRPr="00EF2277" w14:paraId="20734DC1" w14:textId="77777777" w:rsidTr="00D66B38">
        <w:trPr>
          <w:cantSplit/>
          <w:trHeight w:hRule="exact" w:val="576"/>
        </w:trPr>
        <w:tc>
          <w:tcPr>
            <w:tcW w:w="567" w:type="dxa"/>
            <w:vMerge/>
            <w:shd w:val="clear" w:color="auto" w:fill="FFFFCC"/>
            <w:textDirection w:val="btLr"/>
          </w:tcPr>
          <w:p w14:paraId="3BC5006B" w14:textId="77777777" w:rsidR="00122D1F" w:rsidRPr="008B4D5E" w:rsidRDefault="00122D1F" w:rsidP="00D66B38">
            <w:pPr>
              <w:suppressAutoHyphens/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CC"/>
            <w:vAlign w:val="center"/>
          </w:tcPr>
          <w:p w14:paraId="0FADE14A" w14:textId="77777777" w:rsidR="00122D1F" w:rsidRPr="00F42085" w:rsidRDefault="00122D1F" w:rsidP="00D66B38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Łączna cena brutto</w:t>
            </w:r>
          </w:p>
        </w:tc>
        <w:tc>
          <w:tcPr>
            <w:tcW w:w="1985" w:type="dxa"/>
            <w:vMerge w:val="restart"/>
            <w:shd w:val="clear" w:color="auto" w:fill="FFFFCC"/>
          </w:tcPr>
          <w:p w14:paraId="1CA89440" w14:textId="77777777" w:rsidR="00122D1F" w:rsidRDefault="00122D1F" w:rsidP="00D66B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0A4C0FDA" w14:textId="77777777" w:rsidR="00122D1F" w:rsidRDefault="00122D1F" w:rsidP="00D66B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2308E54E" w14:textId="77777777" w:rsidR="00122D1F" w:rsidRDefault="00122D1F" w:rsidP="00D66B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2751A346" w14:textId="77777777" w:rsidR="00122D1F" w:rsidRDefault="00122D1F" w:rsidP="00D66B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01F18847" w14:textId="77777777" w:rsidR="00122D1F" w:rsidRDefault="00122D1F" w:rsidP="00D66B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2A05C916" w14:textId="77777777" w:rsidR="00122D1F" w:rsidRDefault="00122D1F" w:rsidP="00D66B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1559" w:type="dxa"/>
            <w:shd w:val="clear" w:color="auto" w:fill="FFFFCC"/>
          </w:tcPr>
          <w:p w14:paraId="3B001ACD" w14:textId="77777777" w:rsidR="00122D1F" w:rsidRDefault="00122D1F" w:rsidP="00D66B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701" w:type="dxa"/>
            <w:vMerge w:val="restart"/>
            <w:shd w:val="clear" w:color="auto" w:fill="FFFFCC"/>
          </w:tcPr>
          <w:p w14:paraId="0E10F1BC" w14:textId="77777777" w:rsidR="00122D1F" w:rsidRDefault="00122D1F" w:rsidP="00D66B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3B1662CF" w14:textId="77777777" w:rsidR="00122D1F" w:rsidRDefault="00122D1F" w:rsidP="00D66B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64D96ACD" w14:textId="77777777" w:rsidR="00122D1F" w:rsidRDefault="00122D1F" w:rsidP="00D66B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03E31EE1" w14:textId="77777777" w:rsidR="00122D1F" w:rsidRDefault="00122D1F" w:rsidP="00D66B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3B246080" w14:textId="77777777" w:rsidR="00122D1F" w:rsidRDefault="00122D1F" w:rsidP="00D66B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7D96E244" w14:textId="77777777" w:rsidR="00122D1F" w:rsidRDefault="00122D1F" w:rsidP="00D66B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</w:tr>
      <w:tr w:rsidR="00122D1F" w:rsidRPr="00EF2277" w14:paraId="1A659E1D" w14:textId="77777777" w:rsidTr="00D66B38">
        <w:trPr>
          <w:cantSplit/>
          <w:trHeight w:hRule="exact" w:val="849"/>
        </w:trPr>
        <w:tc>
          <w:tcPr>
            <w:tcW w:w="567" w:type="dxa"/>
            <w:vMerge/>
            <w:textDirection w:val="btLr"/>
          </w:tcPr>
          <w:p w14:paraId="027AB31E" w14:textId="77777777" w:rsidR="00122D1F" w:rsidRPr="008B4D5E" w:rsidRDefault="00122D1F" w:rsidP="00D66B38">
            <w:pPr>
              <w:suppressAutoHyphens/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CC"/>
            <w:vAlign w:val="center"/>
          </w:tcPr>
          <w:p w14:paraId="38363CBF" w14:textId="77777777" w:rsidR="00122D1F" w:rsidRPr="00F42085" w:rsidRDefault="00122D1F" w:rsidP="00D66B38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F42085">
              <w:rPr>
                <w:rFonts w:ascii="Times New Roman" w:hAnsi="Times New Roman"/>
                <w:sz w:val="18"/>
                <w:szCs w:val="18"/>
              </w:rPr>
              <w:t>wysokość kary umownej za zwłokę w wykonaniu  przedmiotu umowy</w:t>
            </w:r>
          </w:p>
        </w:tc>
        <w:tc>
          <w:tcPr>
            <w:tcW w:w="1985" w:type="dxa"/>
            <w:vMerge/>
          </w:tcPr>
          <w:p w14:paraId="13C543BC" w14:textId="77777777" w:rsidR="00122D1F" w:rsidRDefault="00122D1F" w:rsidP="00D66B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CC"/>
          </w:tcPr>
          <w:p w14:paraId="11C42D56" w14:textId="77777777" w:rsidR="00122D1F" w:rsidRDefault="00122D1F" w:rsidP="00D66B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701" w:type="dxa"/>
            <w:vMerge/>
          </w:tcPr>
          <w:p w14:paraId="2E0BEBE6" w14:textId="77777777" w:rsidR="00122D1F" w:rsidRDefault="00122D1F" w:rsidP="00D66B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22D1F" w:rsidRPr="00EF2277" w14:paraId="2FC52C93" w14:textId="77777777" w:rsidTr="00D66B38">
        <w:trPr>
          <w:cantSplit/>
          <w:trHeight w:hRule="exact" w:val="568"/>
        </w:trPr>
        <w:tc>
          <w:tcPr>
            <w:tcW w:w="567" w:type="dxa"/>
            <w:vMerge/>
            <w:textDirection w:val="btLr"/>
          </w:tcPr>
          <w:p w14:paraId="476F83EB" w14:textId="77777777" w:rsidR="00122D1F" w:rsidRPr="008B4D5E" w:rsidRDefault="00122D1F" w:rsidP="00D66B38">
            <w:pPr>
              <w:suppressAutoHyphens/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CC"/>
            <w:vAlign w:val="center"/>
          </w:tcPr>
          <w:p w14:paraId="1C24AFDB" w14:textId="77777777" w:rsidR="00122D1F" w:rsidRPr="00F42085" w:rsidRDefault="00122D1F" w:rsidP="00D66B38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Łączna liczba punktów</w:t>
            </w:r>
          </w:p>
        </w:tc>
        <w:tc>
          <w:tcPr>
            <w:tcW w:w="1985" w:type="dxa"/>
            <w:vMerge/>
          </w:tcPr>
          <w:p w14:paraId="467B2419" w14:textId="77777777" w:rsidR="00122D1F" w:rsidRDefault="00122D1F" w:rsidP="00D66B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CC"/>
          </w:tcPr>
          <w:p w14:paraId="7D24AE1E" w14:textId="77777777" w:rsidR="00122D1F" w:rsidRDefault="00122D1F" w:rsidP="00D66B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  <w:vMerge/>
          </w:tcPr>
          <w:p w14:paraId="0338A957" w14:textId="77777777" w:rsidR="00122D1F" w:rsidRDefault="00122D1F" w:rsidP="00D66B3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bookmarkEnd w:id="6"/>
      <w:bookmarkEnd w:id="7"/>
    </w:tbl>
    <w:p w14:paraId="1FFAC840" w14:textId="77777777" w:rsidR="00FF6E72" w:rsidRDefault="00FF6E72" w:rsidP="0087150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BA91009" w14:textId="77777777" w:rsidR="00052CBA" w:rsidRDefault="00052CBA" w:rsidP="00CB6A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385DD549" w14:textId="5A9817B6" w:rsidR="004E7B27" w:rsidRPr="00AF727D" w:rsidRDefault="00CB6ADF" w:rsidP="00AF727D">
      <w:pPr>
        <w:numPr>
          <w:ilvl w:val="0"/>
          <w:numId w:val="5"/>
        </w:numPr>
        <w:spacing w:after="240" w:line="240" w:lineRule="auto"/>
        <w:ind w:left="425" w:hanging="425"/>
        <w:jc w:val="both"/>
        <w:rPr>
          <w:rFonts w:ascii="Times New Roman" w:hAnsi="Times New Roman" w:cs="Times New Roman"/>
        </w:rPr>
      </w:pPr>
      <w:r w:rsidRPr="007F2D68">
        <w:rPr>
          <w:rFonts w:ascii="Times New Roman" w:hAnsi="Times New Roman" w:cs="Times New Roman"/>
        </w:rPr>
        <w:t>Informacja o odrzuceniu ofert.</w:t>
      </w:r>
    </w:p>
    <w:p w14:paraId="102B64BE" w14:textId="77777777" w:rsidR="003924B5" w:rsidRPr="00972505" w:rsidRDefault="003924B5" w:rsidP="00AF727D">
      <w:pPr>
        <w:pStyle w:val="Akapitzlist"/>
        <w:ind w:left="425" w:right="110"/>
        <w:rPr>
          <w:bCs/>
          <w:sz w:val="8"/>
          <w:szCs w:val="8"/>
          <w:u w:val="single"/>
        </w:rPr>
      </w:pPr>
    </w:p>
    <w:p w14:paraId="110AF38B" w14:textId="1A404866" w:rsidR="002C31ED" w:rsidRPr="007D6A0D" w:rsidRDefault="002C31ED" w:rsidP="002C31ED">
      <w:pPr>
        <w:pStyle w:val="Akapitzlist"/>
        <w:ind w:left="425" w:right="108"/>
        <w:contextualSpacing w:val="0"/>
        <w:rPr>
          <w:b/>
          <w:sz w:val="22"/>
          <w:szCs w:val="22"/>
          <w:u w:val="single"/>
        </w:rPr>
      </w:pPr>
      <w:bookmarkStart w:id="8" w:name="_Hlk164850149"/>
      <w:r w:rsidRPr="007D6A0D">
        <w:rPr>
          <w:b/>
          <w:sz w:val="22"/>
          <w:szCs w:val="22"/>
          <w:u w:val="single"/>
        </w:rPr>
        <w:t>Oferta nr 1</w:t>
      </w:r>
    </w:p>
    <w:p w14:paraId="6551B28C" w14:textId="77777777" w:rsidR="007D6A0D" w:rsidRPr="00DB1789" w:rsidRDefault="007D6A0D" w:rsidP="002C31ED">
      <w:pPr>
        <w:pStyle w:val="Akapitzlist"/>
        <w:ind w:left="425" w:right="108"/>
        <w:contextualSpacing w:val="0"/>
        <w:rPr>
          <w:bCs/>
          <w:sz w:val="22"/>
          <w:szCs w:val="22"/>
          <w:u w:val="single"/>
        </w:rPr>
      </w:pPr>
    </w:p>
    <w:p w14:paraId="5DF34136" w14:textId="61A1DC9F" w:rsidR="00122D1F" w:rsidRPr="00092111" w:rsidRDefault="00122D1F" w:rsidP="00122D1F">
      <w:pPr>
        <w:autoSpaceDE w:val="0"/>
        <w:autoSpaceDN w:val="0"/>
        <w:adjustRightInd w:val="0"/>
        <w:spacing w:after="60" w:line="240" w:lineRule="auto"/>
        <w:ind w:left="708"/>
        <w:jc w:val="both"/>
        <w:rPr>
          <w:rFonts w:ascii="Times New Roman" w:hAnsi="Times New Roman" w:cs="Times New Roman"/>
          <w:b/>
          <w:bCs/>
        </w:rPr>
      </w:pPr>
      <w:r w:rsidRPr="00092111">
        <w:rPr>
          <w:rFonts w:ascii="Times New Roman" w:eastAsia="Calibri" w:hAnsi="Times New Roman" w:cs="Times New Roman"/>
          <w:bCs/>
          <w:lang w:eastAsia="pl-PL"/>
        </w:rPr>
        <w:t xml:space="preserve">Zamawiający działając na podstawie art. 226 ust. 1 pkt 5 </w:t>
      </w:r>
      <w:r w:rsidRPr="00092111">
        <w:rPr>
          <w:rFonts w:ascii="Times New Roman" w:hAnsi="Times New Roman" w:cs="Times New Roman"/>
        </w:rPr>
        <w:t>ustawy z 11 września 2019 r. – Prawo zamówień publicznych– dalej zwanej Pzp</w:t>
      </w:r>
      <w:r w:rsidRPr="00092111">
        <w:rPr>
          <w:rFonts w:ascii="Times New Roman" w:eastAsia="Times New Roman" w:hAnsi="Times New Roman" w:cs="Times New Roman"/>
          <w:lang w:eastAsia="pl-PL"/>
        </w:rPr>
        <w:t>, odrzuca  ofertę</w:t>
      </w:r>
      <w:r w:rsidRPr="0009211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092111">
        <w:rPr>
          <w:rFonts w:ascii="Times New Roman" w:eastAsia="Times New Roman" w:hAnsi="Times New Roman" w:cs="Times New Roman"/>
          <w:lang w:eastAsia="pl-PL"/>
        </w:rPr>
        <w:t xml:space="preserve"> firmy</w:t>
      </w:r>
      <w:r w:rsidRPr="0009211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122D1F">
        <w:rPr>
          <w:rFonts w:ascii="Times New Roman" w:hAnsi="Times New Roman" w:cs="Times New Roman"/>
          <w:b/>
          <w:bCs/>
        </w:rPr>
        <w:t>Dräger Polska sp. z o.o.</w:t>
      </w:r>
      <w:r>
        <w:rPr>
          <w:rFonts w:ascii="Times New Roman" w:hAnsi="Times New Roman" w:cs="Times New Roman"/>
          <w:b/>
          <w:bCs/>
        </w:rPr>
        <w:t xml:space="preserve"> </w:t>
      </w:r>
      <w:r w:rsidRPr="00122D1F">
        <w:rPr>
          <w:rFonts w:ascii="Times New Roman" w:hAnsi="Times New Roman" w:cs="Times New Roman"/>
          <w:b/>
          <w:bCs/>
        </w:rPr>
        <w:t>ul. Posag 7 Panien 1 02-495 Warszawa</w:t>
      </w:r>
      <w:r w:rsidRPr="00092111">
        <w:rPr>
          <w:rFonts w:ascii="Times New Roman" w:hAnsi="Times New Roman" w:cs="Times New Roman"/>
          <w:b/>
          <w:bCs/>
        </w:rPr>
        <w:t xml:space="preserve"> </w:t>
      </w:r>
      <w:r w:rsidRPr="0009211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092111">
        <w:rPr>
          <w:rFonts w:ascii="Times New Roman" w:eastAsia="Times New Roman" w:hAnsi="Times New Roman" w:cs="Times New Roman"/>
          <w:u w:val="single"/>
          <w:lang w:eastAsia="pl-PL"/>
        </w:rPr>
        <w:t>w zakresie zadania nr 1</w:t>
      </w:r>
      <w:r>
        <w:rPr>
          <w:rFonts w:ascii="Times New Roman" w:eastAsia="Times New Roman" w:hAnsi="Times New Roman" w:cs="Times New Roman"/>
          <w:u w:val="single"/>
          <w:lang w:eastAsia="pl-PL"/>
        </w:rPr>
        <w:t xml:space="preserve"> </w:t>
      </w:r>
      <w:r w:rsidRPr="00092111">
        <w:rPr>
          <w:rFonts w:ascii="Times New Roman" w:eastAsia="Times New Roman" w:hAnsi="Times New Roman" w:cs="Times New Roman"/>
          <w:lang w:eastAsia="pl-PL"/>
        </w:rPr>
        <w:t>, zgodnie z którym – cyt.: „</w:t>
      </w:r>
      <w:r w:rsidRPr="00092111">
        <w:rPr>
          <w:rFonts w:ascii="Times New Roman" w:eastAsia="Times New Roman" w:hAnsi="Times New Roman" w:cs="Times New Roman"/>
          <w:i/>
          <w:iCs/>
          <w:lang w:eastAsia="pl-PL"/>
        </w:rPr>
        <w:t>Zamawiający odrzuca ofertę, jeżeli jej treść jest niezgodna z warunkami zamówienia</w:t>
      </w:r>
      <w:r w:rsidRPr="00092111">
        <w:rPr>
          <w:rFonts w:ascii="Times New Roman" w:eastAsia="Times New Roman" w:hAnsi="Times New Roman" w:cs="Times New Roman"/>
          <w:lang w:eastAsia="pl-PL"/>
        </w:rPr>
        <w:t>”.</w:t>
      </w:r>
    </w:p>
    <w:p w14:paraId="3D488EFA" w14:textId="77777777" w:rsidR="00533143" w:rsidRDefault="00122D1F" w:rsidP="00122D1F">
      <w:pPr>
        <w:spacing w:after="60" w:line="240" w:lineRule="auto"/>
        <w:ind w:left="708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092111">
        <w:rPr>
          <w:rFonts w:ascii="Times New Roman" w:eastAsia="Times New Roman" w:hAnsi="Times New Roman" w:cs="Times New Roman"/>
          <w:lang w:eastAsia="pl-PL"/>
        </w:rPr>
        <w:t xml:space="preserve">Zamawiający wymagał w zakresie </w:t>
      </w:r>
      <w:r w:rsidRPr="006C4594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zadania nr 1</w:t>
      </w:r>
      <w:r w:rsidR="00533143" w:rsidRPr="006C4594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:</w:t>
      </w:r>
    </w:p>
    <w:p w14:paraId="62448FF1" w14:textId="77777777" w:rsidR="00F83AE0" w:rsidRDefault="00533143" w:rsidP="00122D1F">
      <w:pPr>
        <w:spacing w:after="60" w:line="240" w:lineRule="auto"/>
        <w:ind w:left="708"/>
        <w:jc w:val="both"/>
        <w:rPr>
          <w:rFonts w:ascii="Times New Roman" w:eastAsia="Times New Roman" w:hAnsi="Times New Roman" w:cs="Times New Roman"/>
          <w:lang w:eastAsia="pl-PL"/>
        </w:rPr>
      </w:pPr>
      <w:r w:rsidRPr="00533143">
        <w:rPr>
          <w:rFonts w:ascii="Times New Roman" w:eastAsia="Times New Roman" w:hAnsi="Times New Roman" w:cs="Times New Roman"/>
          <w:lang w:eastAsia="pl-PL"/>
        </w:rPr>
        <w:t>W zestawie I - Zestaw wyposażenia osobistego strażaka</w:t>
      </w:r>
      <w:r w:rsidR="00F83AE0">
        <w:rPr>
          <w:rFonts w:ascii="Times New Roman" w:eastAsia="Times New Roman" w:hAnsi="Times New Roman" w:cs="Times New Roman"/>
          <w:lang w:eastAsia="pl-PL"/>
        </w:rPr>
        <w:t>:</w:t>
      </w:r>
      <w:r w:rsidRPr="00533143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5819AEC0" w14:textId="328B78B4" w:rsidR="00122D1F" w:rsidRDefault="00F83AE0" w:rsidP="007E6929">
      <w:pPr>
        <w:spacing w:after="6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- </w:t>
      </w:r>
      <w:r w:rsidR="00533143" w:rsidRPr="00533143">
        <w:rPr>
          <w:rFonts w:ascii="Times New Roman" w:eastAsia="Times New Roman" w:hAnsi="Times New Roman" w:cs="Times New Roman"/>
          <w:lang w:eastAsia="pl-PL"/>
        </w:rPr>
        <w:t xml:space="preserve">w pozycji 4 dotyczącej  rękawic </w:t>
      </w:r>
      <w:r w:rsidR="00533143" w:rsidRPr="00F83AE0">
        <w:rPr>
          <w:rFonts w:ascii="Times New Roman" w:eastAsia="Times New Roman" w:hAnsi="Times New Roman" w:cs="Times New Roman"/>
          <w:lang w:eastAsia="pl-PL"/>
        </w:rPr>
        <w:t xml:space="preserve">strażackich </w:t>
      </w:r>
      <w:r w:rsidRPr="00F83AE0">
        <w:rPr>
          <w:rFonts w:ascii="Times New Roman" w:eastAsia="Times New Roman" w:hAnsi="Times New Roman" w:cs="Times New Roman"/>
          <w:lang w:eastAsia="pl-PL"/>
        </w:rPr>
        <w:t>Zamawiający</w:t>
      </w:r>
      <w:r w:rsidRPr="00B2208B">
        <w:rPr>
          <w:rFonts w:ascii="Times New Roman" w:eastAsia="Times New Roman" w:hAnsi="Times New Roman" w:cs="Times New Roman"/>
          <w:lang w:eastAsia="pl-PL"/>
        </w:rPr>
        <w:t xml:space="preserve"> </w:t>
      </w:r>
      <w:r w:rsidR="00533143" w:rsidRPr="00533143">
        <w:rPr>
          <w:rFonts w:ascii="Times New Roman" w:eastAsia="Times New Roman" w:hAnsi="Times New Roman" w:cs="Times New Roman"/>
          <w:lang w:eastAsia="pl-PL"/>
        </w:rPr>
        <w:t>wymagał rękawic w kolorze czarnym</w:t>
      </w:r>
      <w:r w:rsidR="00533143">
        <w:rPr>
          <w:rFonts w:ascii="Times New Roman" w:eastAsia="Times New Roman" w:hAnsi="Times New Roman" w:cs="Times New Roman"/>
          <w:lang w:eastAsia="pl-PL"/>
        </w:rPr>
        <w:t xml:space="preserve">, tymczasem z materiałów informacyjnych złożonych wraz z oferta wynika, </w:t>
      </w:r>
      <w:r>
        <w:rPr>
          <w:rFonts w:ascii="Times New Roman" w:eastAsia="Times New Roman" w:hAnsi="Times New Roman" w:cs="Times New Roman"/>
          <w:lang w:eastAsia="pl-PL"/>
        </w:rPr>
        <w:t>ż</w:t>
      </w:r>
      <w:r w:rsidR="00533143">
        <w:rPr>
          <w:rFonts w:ascii="Times New Roman" w:eastAsia="Times New Roman" w:hAnsi="Times New Roman" w:cs="Times New Roman"/>
          <w:lang w:eastAsia="pl-PL"/>
        </w:rPr>
        <w:t xml:space="preserve">e zaoferowane przez wykonawcę rękawice </w:t>
      </w:r>
      <w:r w:rsidR="004064D5" w:rsidRPr="004064D5">
        <w:rPr>
          <w:rFonts w:ascii="Times New Roman" w:eastAsia="Times New Roman" w:hAnsi="Times New Roman" w:cs="Times New Roman"/>
          <w:lang w:eastAsia="pl-PL"/>
        </w:rPr>
        <w:t xml:space="preserve">Dräger </w:t>
      </w:r>
      <w:r w:rsidR="004064D5">
        <w:rPr>
          <w:rFonts w:ascii="Times New Roman" w:eastAsia="Times New Roman" w:hAnsi="Times New Roman" w:cs="Times New Roman"/>
          <w:lang w:eastAsia="pl-PL"/>
        </w:rPr>
        <w:t xml:space="preserve"> Fireman’s  Gloves</w:t>
      </w:r>
      <w:r>
        <w:rPr>
          <w:rFonts w:ascii="Times New Roman" w:eastAsia="Times New Roman" w:hAnsi="Times New Roman" w:cs="Times New Roman"/>
          <w:lang w:eastAsia="pl-PL"/>
        </w:rPr>
        <w:t xml:space="preserve"> są w kolorze żółtym a Zamawiający wymagał rękawic w kolorze czarnym;</w:t>
      </w:r>
    </w:p>
    <w:p w14:paraId="6CC4587E" w14:textId="59675A2D" w:rsidR="00F83AE0" w:rsidRDefault="00F83AE0" w:rsidP="007E6929">
      <w:pPr>
        <w:spacing w:after="6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 w pozycji 6 dotyczącej l</w:t>
      </w:r>
      <w:r w:rsidRPr="00F83AE0">
        <w:rPr>
          <w:rFonts w:ascii="Times New Roman" w:eastAsia="Times New Roman" w:hAnsi="Times New Roman" w:cs="Times New Roman"/>
          <w:lang w:eastAsia="pl-PL"/>
        </w:rPr>
        <w:t>atarki (wykonanie przeciwwybuchowe) + ładowarki</w:t>
      </w:r>
      <w:r>
        <w:rPr>
          <w:rFonts w:ascii="Times New Roman" w:eastAsia="Times New Roman" w:hAnsi="Times New Roman" w:cs="Times New Roman"/>
          <w:lang w:eastAsia="pl-PL"/>
        </w:rPr>
        <w:t xml:space="preserve"> Zamawiający wymagał latarek </w:t>
      </w:r>
      <w:r w:rsidRPr="00F83AE0">
        <w:rPr>
          <w:rFonts w:ascii="Times New Roman" w:eastAsia="Times New Roman" w:hAnsi="Times New Roman" w:cs="Times New Roman"/>
          <w:lang w:eastAsia="pl-PL"/>
        </w:rPr>
        <w:t>kątow</w:t>
      </w:r>
      <w:r>
        <w:rPr>
          <w:rFonts w:ascii="Times New Roman" w:eastAsia="Times New Roman" w:hAnsi="Times New Roman" w:cs="Times New Roman"/>
          <w:lang w:eastAsia="pl-PL"/>
        </w:rPr>
        <w:t>ych</w:t>
      </w:r>
      <w:r w:rsidRPr="00F83AE0">
        <w:rPr>
          <w:rFonts w:ascii="Times New Roman" w:eastAsia="Times New Roman" w:hAnsi="Times New Roman" w:cs="Times New Roman"/>
          <w:lang w:eastAsia="pl-PL"/>
        </w:rPr>
        <w:t xml:space="preserve"> z ruchomą głowicą zapewniającą trzy pozycje świecenia</w:t>
      </w:r>
      <w:r w:rsidR="00B2208B">
        <w:rPr>
          <w:rFonts w:ascii="Times New Roman" w:eastAsia="Times New Roman" w:hAnsi="Times New Roman" w:cs="Times New Roman"/>
          <w:lang w:eastAsia="pl-PL"/>
        </w:rPr>
        <w:t>, tymczasem zaoferowane przez Wykonawcę latarki Peli 3335RZ0 flashlight 246 lumen są latarkami płaskimi.</w:t>
      </w:r>
    </w:p>
    <w:p w14:paraId="0098F6C2" w14:textId="081FD836" w:rsidR="00B2208B" w:rsidRDefault="00B2208B" w:rsidP="007E6929">
      <w:pPr>
        <w:spacing w:after="6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 w pozycji 9 dotyczącej  t</w:t>
      </w:r>
      <w:r w:rsidRPr="00B2208B">
        <w:rPr>
          <w:rFonts w:ascii="Times New Roman" w:eastAsia="Times New Roman" w:hAnsi="Times New Roman" w:cs="Times New Roman"/>
          <w:lang w:eastAsia="pl-PL"/>
        </w:rPr>
        <w:t>orb</w:t>
      </w:r>
      <w:r>
        <w:rPr>
          <w:rFonts w:ascii="Times New Roman" w:eastAsia="Times New Roman" w:hAnsi="Times New Roman" w:cs="Times New Roman"/>
          <w:lang w:eastAsia="pl-PL"/>
        </w:rPr>
        <w:t>y</w:t>
      </w:r>
      <w:r w:rsidRPr="00B2208B">
        <w:rPr>
          <w:rFonts w:ascii="Times New Roman" w:eastAsia="Times New Roman" w:hAnsi="Times New Roman" w:cs="Times New Roman"/>
          <w:lang w:eastAsia="pl-PL"/>
        </w:rPr>
        <w:t xml:space="preserve"> na strój strażaka</w:t>
      </w:r>
      <w:r>
        <w:rPr>
          <w:rFonts w:ascii="Times New Roman" w:eastAsia="Times New Roman" w:hAnsi="Times New Roman" w:cs="Times New Roman"/>
          <w:lang w:eastAsia="pl-PL"/>
        </w:rPr>
        <w:t xml:space="preserve"> Zamawiający wymagał torby o pojemności </w:t>
      </w:r>
      <w:r w:rsidRPr="00B2208B">
        <w:rPr>
          <w:rFonts w:ascii="Times New Roman" w:eastAsia="Times New Roman" w:hAnsi="Times New Roman" w:cs="Times New Roman"/>
          <w:lang w:eastAsia="pl-PL"/>
        </w:rPr>
        <w:t>min.</w:t>
      </w:r>
      <w:r w:rsidR="00823AD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2208B">
        <w:rPr>
          <w:rFonts w:ascii="Times New Roman" w:eastAsia="Times New Roman" w:hAnsi="Times New Roman" w:cs="Times New Roman"/>
          <w:lang w:eastAsia="pl-PL"/>
        </w:rPr>
        <w:t>85 litrów</w:t>
      </w:r>
      <w:r>
        <w:rPr>
          <w:rFonts w:ascii="Times New Roman" w:eastAsia="Times New Roman" w:hAnsi="Times New Roman" w:cs="Times New Roman"/>
          <w:lang w:eastAsia="pl-PL"/>
        </w:rPr>
        <w:t xml:space="preserve">, tymczasem materiały informacyjne załączone do oferty dotyczące zaoferowanej torby </w:t>
      </w:r>
      <w:r w:rsidRPr="00B2208B">
        <w:rPr>
          <w:rFonts w:ascii="Times New Roman" w:eastAsia="Times New Roman" w:hAnsi="Times New Roman" w:cs="Times New Roman"/>
          <w:lang w:eastAsia="pl-PL"/>
        </w:rPr>
        <w:t>Dräger Bag for Fireman's Outfit</w:t>
      </w:r>
      <w:r>
        <w:rPr>
          <w:rFonts w:ascii="Times New Roman" w:eastAsia="Times New Roman" w:hAnsi="Times New Roman" w:cs="Times New Roman"/>
          <w:lang w:eastAsia="pl-PL"/>
        </w:rPr>
        <w:t xml:space="preserve"> zawierają wymiary tej torby, które wskazują na mniejszą pojemność niż wymagana przez Zamawiającego</w:t>
      </w:r>
      <w:r w:rsidR="00823ADB">
        <w:rPr>
          <w:rFonts w:ascii="Times New Roman" w:eastAsia="Times New Roman" w:hAnsi="Times New Roman" w:cs="Times New Roman"/>
          <w:lang w:eastAsia="pl-PL"/>
        </w:rPr>
        <w:t>.</w:t>
      </w:r>
    </w:p>
    <w:p w14:paraId="46A27FC8" w14:textId="77777777" w:rsidR="007E6929" w:rsidRDefault="007E6929" w:rsidP="00122D1F">
      <w:pPr>
        <w:spacing w:after="60" w:line="240" w:lineRule="auto"/>
        <w:ind w:left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1BCF87D1" w14:textId="3F3CA6E8" w:rsidR="00F83AE0" w:rsidRDefault="007E6929" w:rsidP="00122D1F">
      <w:pPr>
        <w:spacing w:after="60" w:line="24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</w:t>
      </w:r>
      <w:r w:rsidRPr="007E6929">
        <w:rPr>
          <w:rFonts w:ascii="Times New Roman" w:hAnsi="Times New Roman" w:cs="Times New Roman"/>
        </w:rPr>
        <w:t>estaw</w:t>
      </w:r>
      <w:r>
        <w:rPr>
          <w:rFonts w:ascii="Times New Roman" w:hAnsi="Times New Roman" w:cs="Times New Roman"/>
        </w:rPr>
        <w:t>ie</w:t>
      </w:r>
      <w:r w:rsidRPr="007E6929">
        <w:rPr>
          <w:rFonts w:ascii="Times New Roman" w:hAnsi="Times New Roman" w:cs="Times New Roman"/>
        </w:rPr>
        <w:t xml:space="preserve"> III - Zestaw do wykrywania zagrożeń podczas akcji ratowniczych</w:t>
      </w:r>
      <w:r>
        <w:rPr>
          <w:rFonts w:ascii="Times New Roman" w:hAnsi="Times New Roman" w:cs="Times New Roman"/>
        </w:rPr>
        <w:t>:</w:t>
      </w:r>
    </w:p>
    <w:p w14:paraId="518B8F20" w14:textId="63A9B20E" w:rsidR="007E6929" w:rsidRDefault="007E6929" w:rsidP="007B207A">
      <w:pPr>
        <w:spacing w:after="60" w:line="240" w:lineRule="auto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 pozycji 4 dotyczącej r</w:t>
      </w:r>
      <w:r w:rsidRPr="007E6929">
        <w:rPr>
          <w:rFonts w:ascii="Times New Roman" w:hAnsi="Times New Roman" w:cs="Times New Roman"/>
        </w:rPr>
        <w:t>adiotelefon</w:t>
      </w:r>
      <w:r>
        <w:rPr>
          <w:rFonts w:ascii="Times New Roman" w:hAnsi="Times New Roman" w:cs="Times New Roman"/>
        </w:rPr>
        <w:t>ów</w:t>
      </w:r>
      <w:r w:rsidRPr="007E6929">
        <w:rPr>
          <w:rFonts w:ascii="Times New Roman" w:hAnsi="Times New Roman" w:cs="Times New Roman"/>
        </w:rPr>
        <w:t xml:space="preserve"> przenośn</w:t>
      </w:r>
      <w:r>
        <w:rPr>
          <w:rFonts w:ascii="Times New Roman" w:hAnsi="Times New Roman" w:cs="Times New Roman"/>
        </w:rPr>
        <w:t>ych</w:t>
      </w:r>
      <w:r w:rsidRPr="007E6929">
        <w:rPr>
          <w:rFonts w:ascii="Times New Roman" w:hAnsi="Times New Roman" w:cs="Times New Roman"/>
        </w:rPr>
        <w:t xml:space="preserve"> VHF</w:t>
      </w:r>
      <w:r>
        <w:rPr>
          <w:rFonts w:ascii="Times New Roman" w:hAnsi="Times New Roman" w:cs="Times New Roman"/>
        </w:rPr>
        <w:t xml:space="preserve"> </w:t>
      </w:r>
      <w:bookmarkStart w:id="9" w:name="_Hlk181622602"/>
      <w:r w:rsidR="00FC77B2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ykonawca w ofercie w miejscu: </w:t>
      </w:r>
      <w:r w:rsidRPr="007E6929">
        <w:rPr>
          <w:rFonts w:ascii="Times New Roman" w:hAnsi="Times New Roman" w:cs="Times New Roman"/>
        </w:rPr>
        <w:t>Oferowany produkt i model</w:t>
      </w:r>
      <w:r>
        <w:rPr>
          <w:rFonts w:ascii="Times New Roman" w:hAnsi="Times New Roman" w:cs="Times New Roman"/>
        </w:rPr>
        <w:t xml:space="preserve"> wpisał „</w:t>
      </w:r>
      <w:r w:rsidRPr="007E6929">
        <w:rPr>
          <w:rFonts w:ascii="Times New Roman" w:hAnsi="Times New Roman" w:cs="Times New Roman"/>
        </w:rPr>
        <w:t>Radiotelefon VHF</w:t>
      </w:r>
      <w:r>
        <w:rPr>
          <w:rFonts w:ascii="Times New Roman" w:hAnsi="Times New Roman" w:cs="Times New Roman"/>
        </w:rPr>
        <w:t xml:space="preserve">” i </w:t>
      </w:r>
      <w:r w:rsidR="008C1D2B">
        <w:rPr>
          <w:rFonts w:ascii="Times New Roman" w:hAnsi="Times New Roman" w:cs="Times New Roman"/>
        </w:rPr>
        <w:t>jednocześnie</w:t>
      </w:r>
      <w:r>
        <w:rPr>
          <w:rFonts w:ascii="Times New Roman" w:hAnsi="Times New Roman" w:cs="Times New Roman"/>
        </w:rPr>
        <w:t xml:space="preserve"> do oferty nie zostały dołączone żadne materiały informacyjne</w:t>
      </w:r>
      <w:r w:rsidR="008C1D2B">
        <w:rPr>
          <w:rFonts w:ascii="Times New Roman" w:hAnsi="Times New Roman" w:cs="Times New Roman"/>
        </w:rPr>
        <w:t xml:space="preserve"> dotyczące</w:t>
      </w:r>
      <w:r>
        <w:rPr>
          <w:rFonts w:ascii="Times New Roman" w:hAnsi="Times New Roman" w:cs="Times New Roman"/>
        </w:rPr>
        <w:t xml:space="preserve"> </w:t>
      </w:r>
      <w:r w:rsidR="008C1D2B">
        <w:rPr>
          <w:rFonts w:ascii="Times New Roman" w:hAnsi="Times New Roman" w:cs="Times New Roman"/>
        </w:rPr>
        <w:t>zaoferowanego produktu. Wykonawca nie podał więc wymaganych przez zamawiającego informacji dotyczących zaoferowanego produktu i modelu radiotelefonów i jednocześnie danych tych nie można uzyskać z materiałów gdyż nie zostały one dołączone do oferty. W tym przypadku niedopuszczalne jest uzupełnienie materiałów, gdyż na tym etapie wskazanie oferowanego produktu i modelu radiotelefonów zostałoby uznane jako negocjacje treści oferty (informacje te są treścią oferty)</w:t>
      </w:r>
      <w:r w:rsidR="00FC77B2">
        <w:rPr>
          <w:rFonts w:ascii="Times New Roman" w:hAnsi="Times New Roman" w:cs="Times New Roman"/>
        </w:rPr>
        <w:t>.</w:t>
      </w:r>
    </w:p>
    <w:bookmarkEnd w:id="9"/>
    <w:p w14:paraId="01701ECB" w14:textId="40269BE2" w:rsidR="00FC77B2" w:rsidRDefault="00FC77B2" w:rsidP="007B207A">
      <w:pPr>
        <w:spacing w:after="60" w:line="240" w:lineRule="auto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w pozycji 5 dotyczącej radiotelefonów</w:t>
      </w:r>
      <w:r w:rsidRPr="00FC77B2">
        <w:rPr>
          <w:rFonts w:ascii="Times New Roman" w:hAnsi="Times New Roman" w:cs="Times New Roman"/>
        </w:rPr>
        <w:t xml:space="preserve"> przenośn</w:t>
      </w:r>
      <w:r>
        <w:rPr>
          <w:rFonts w:ascii="Times New Roman" w:hAnsi="Times New Roman" w:cs="Times New Roman"/>
        </w:rPr>
        <w:t>ych</w:t>
      </w:r>
      <w:r w:rsidRPr="00FC77B2">
        <w:rPr>
          <w:rFonts w:ascii="Times New Roman" w:hAnsi="Times New Roman" w:cs="Times New Roman"/>
        </w:rPr>
        <w:t xml:space="preserve"> UHF z zestawem łączności krtaniowej (laryngofony), słuchawkami, przyciskiem nadawania</w:t>
      </w:r>
      <w:r>
        <w:rPr>
          <w:rFonts w:ascii="Times New Roman" w:hAnsi="Times New Roman" w:cs="Times New Roman"/>
        </w:rPr>
        <w:t xml:space="preserve"> Wykonawca w ofercie w miejscu: </w:t>
      </w:r>
      <w:r w:rsidRPr="007E6929">
        <w:rPr>
          <w:rFonts w:ascii="Times New Roman" w:hAnsi="Times New Roman" w:cs="Times New Roman"/>
        </w:rPr>
        <w:t>Oferowany produkt i model</w:t>
      </w:r>
      <w:r>
        <w:rPr>
          <w:rFonts w:ascii="Times New Roman" w:hAnsi="Times New Roman" w:cs="Times New Roman"/>
        </w:rPr>
        <w:t xml:space="preserve"> wpisał „</w:t>
      </w:r>
      <w:r w:rsidRPr="00FC77B2">
        <w:rPr>
          <w:rFonts w:ascii="Times New Roman" w:hAnsi="Times New Roman" w:cs="Times New Roman"/>
        </w:rPr>
        <w:t>Radiotelefon UHF</w:t>
      </w:r>
      <w:r>
        <w:rPr>
          <w:rFonts w:ascii="Times New Roman" w:hAnsi="Times New Roman" w:cs="Times New Roman"/>
        </w:rPr>
        <w:t>” i jednocześnie do oferty nie zostały dołączone żadne materiały informacyjne dotyczące zaoferowanego produktu. Wykonawca nie podał więc wymaganych przez zamawiającego informacji dotyczących zaoferowanego produktu i modelu radiotelefonów i jednocześnie danych tych nie można uzyskać z materiałów gdyż nie zostały one dołączone do oferty. W tym przypadku niedopuszczalne jest uzupełnienie materiałów, gdyż na tym etapie wskazanie oferowanego produktu i modelu radiotelefonów zostałoby uznane jako negocjacje treści oferty (informacje te są treścią oferty).</w:t>
      </w:r>
    </w:p>
    <w:p w14:paraId="4C7FBB23" w14:textId="77777777" w:rsidR="00FC77B2" w:rsidRPr="00092111" w:rsidRDefault="00FC77B2" w:rsidP="00122D1F">
      <w:pPr>
        <w:spacing w:after="60" w:line="240" w:lineRule="auto"/>
        <w:ind w:left="708"/>
        <w:jc w:val="both"/>
        <w:rPr>
          <w:rFonts w:ascii="Times New Roman" w:hAnsi="Times New Roman" w:cs="Times New Roman"/>
        </w:rPr>
      </w:pPr>
    </w:p>
    <w:p w14:paraId="6C51D86F" w14:textId="6E6F885A" w:rsidR="00122D1F" w:rsidRDefault="00122D1F" w:rsidP="00122D1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pl-PL"/>
        </w:rPr>
      </w:pPr>
      <w:r w:rsidRPr="00092111">
        <w:rPr>
          <w:rFonts w:ascii="Times New Roman" w:eastAsia="Times New Roman" w:hAnsi="Times New Roman" w:cs="Times New Roman"/>
          <w:lang w:eastAsia="pl-PL"/>
        </w:rPr>
        <w:t>Wobec powyższego oferta Wykonawcy została odrzucona</w:t>
      </w:r>
      <w:r w:rsidR="005551C8">
        <w:rPr>
          <w:rFonts w:ascii="Times New Roman" w:eastAsia="Times New Roman" w:hAnsi="Times New Roman" w:cs="Times New Roman"/>
          <w:lang w:eastAsia="pl-PL"/>
        </w:rPr>
        <w:t xml:space="preserve"> </w:t>
      </w:r>
      <w:r w:rsidR="005551C8" w:rsidRPr="005551C8">
        <w:rPr>
          <w:rFonts w:ascii="Times New Roman" w:eastAsia="Times New Roman" w:hAnsi="Times New Roman" w:cs="Times New Roman"/>
          <w:u w:val="single"/>
          <w:lang w:eastAsia="pl-PL"/>
        </w:rPr>
        <w:t>w zakresie zadania nr 1</w:t>
      </w:r>
      <w:r w:rsidRPr="00092111">
        <w:rPr>
          <w:rFonts w:ascii="Times New Roman" w:eastAsia="Times New Roman" w:hAnsi="Times New Roman" w:cs="Times New Roman"/>
          <w:lang w:eastAsia="pl-PL"/>
        </w:rPr>
        <w:t xml:space="preserve"> na podstawie art. 226 ust. 1 pkt 5  ustawy Pzp.</w:t>
      </w:r>
    </w:p>
    <w:p w14:paraId="5B0AD006" w14:textId="77777777" w:rsidR="00B31D7A" w:rsidRDefault="00B31D7A" w:rsidP="00E65551">
      <w:pPr>
        <w:autoSpaceDE w:val="0"/>
        <w:autoSpaceDN w:val="0"/>
        <w:adjustRightInd w:val="0"/>
        <w:spacing w:after="60" w:line="24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</w:p>
    <w:bookmarkEnd w:id="8"/>
    <w:p w14:paraId="417D8700" w14:textId="3F2E8A87" w:rsidR="007B207A" w:rsidRPr="007D6A0D" w:rsidRDefault="007B207A" w:rsidP="007B207A">
      <w:pPr>
        <w:pStyle w:val="Akapitzlist"/>
        <w:ind w:left="425" w:right="108"/>
        <w:contextualSpacing w:val="0"/>
        <w:rPr>
          <w:b/>
          <w:sz w:val="22"/>
          <w:szCs w:val="22"/>
          <w:u w:val="single"/>
        </w:rPr>
      </w:pPr>
      <w:r w:rsidRPr="007D6A0D">
        <w:rPr>
          <w:b/>
          <w:sz w:val="22"/>
          <w:szCs w:val="22"/>
          <w:u w:val="single"/>
        </w:rPr>
        <w:t>Oferta nr 3</w:t>
      </w:r>
    </w:p>
    <w:p w14:paraId="278F69AB" w14:textId="77777777" w:rsidR="007D6A0D" w:rsidRPr="00DB1789" w:rsidRDefault="007D6A0D" w:rsidP="007B207A">
      <w:pPr>
        <w:pStyle w:val="Akapitzlist"/>
        <w:ind w:left="425" w:right="108"/>
        <w:contextualSpacing w:val="0"/>
        <w:rPr>
          <w:bCs/>
          <w:sz w:val="22"/>
          <w:szCs w:val="22"/>
          <w:u w:val="single"/>
        </w:rPr>
      </w:pPr>
    </w:p>
    <w:p w14:paraId="07B0D2A3" w14:textId="44C22AAE" w:rsidR="007B207A" w:rsidRPr="00092111" w:rsidRDefault="007B207A" w:rsidP="007B207A">
      <w:pPr>
        <w:autoSpaceDE w:val="0"/>
        <w:autoSpaceDN w:val="0"/>
        <w:adjustRightInd w:val="0"/>
        <w:spacing w:after="60" w:line="240" w:lineRule="auto"/>
        <w:ind w:left="708"/>
        <w:jc w:val="both"/>
        <w:rPr>
          <w:rFonts w:ascii="Times New Roman" w:hAnsi="Times New Roman" w:cs="Times New Roman"/>
          <w:b/>
          <w:bCs/>
        </w:rPr>
      </w:pPr>
      <w:r w:rsidRPr="00092111">
        <w:rPr>
          <w:rFonts w:ascii="Times New Roman" w:eastAsia="Calibri" w:hAnsi="Times New Roman" w:cs="Times New Roman"/>
          <w:bCs/>
          <w:lang w:eastAsia="pl-PL"/>
        </w:rPr>
        <w:t xml:space="preserve">Zamawiający działając na podstawie art. 226 ust. 1 pkt 5 </w:t>
      </w:r>
      <w:r w:rsidRPr="00092111">
        <w:rPr>
          <w:rFonts w:ascii="Times New Roman" w:hAnsi="Times New Roman" w:cs="Times New Roman"/>
        </w:rPr>
        <w:t>ustawy z 11 września 2019 r. – Prawo zamówień publicznych– dalej zwanej Pzp</w:t>
      </w:r>
      <w:r w:rsidRPr="00092111">
        <w:rPr>
          <w:rFonts w:ascii="Times New Roman" w:eastAsia="Times New Roman" w:hAnsi="Times New Roman" w:cs="Times New Roman"/>
          <w:lang w:eastAsia="pl-PL"/>
        </w:rPr>
        <w:t>, odrzuca  ofertę</w:t>
      </w:r>
      <w:r w:rsidRPr="0009211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092111">
        <w:rPr>
          <w:rFonts w:ascii="Times New Roman" w:eastAsia="Times New Roman" w:hAnsi="Times New Roman" w:cs="Times New Roman"/>
          <w:lang w:eastAsia="pl-PL"/>
        </w:rPr>
        <w:t xml:space="preserve"> firmy</w:t>
      </w:r>
      <w:r w:rsidRPr="0009211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7B207A">
        <w:rPr>
          <w:rFonts w:ascii="Times New Roman" w:hAnsi="Times New Roman" w:cs="Times New Roman"/>
          <w:b/>
          <w:bCs/>
        </w:rPr>
        <w:t>NET MARINE - MARINE POWER SERVICE sp. z o.o.</w:t>
      </w:r>
      <w:r>
        <w:rPr>
          <w:rFonts w:ascii="Times New Roman" w:hAnsi="Times New Roman" w:cs="Times New Roman"/>
          <w:b/>
          <w:bCs/>
        </w:rPr>
        <w:t xml:space="preserve"> </w:t>
      </w:r>
      <w:r w:rsidRPr="007B207A">
        <w:rPr>
          <w:rFonts w:ascii="Times New Roman" w:hAnsi="Times New Roman" w:cs="Times New Roman"/>
          <w:b/>
          <w:bCs/>
        </w:rPr>
        <w:t>ul. Kotwiczna 13</w:t>
      </w:r>
      <w:r>
        <w:rPr>
          <w:rFonts w:ascii="Times New Roman" w:hAnsi="Times New Roman" w:cs="Times New Roman"/>
          <w:b/>
          <w:bCs/>
        </w:rPr>
        <w:t xml:space="preserve"> </w:t>
      </w:r>
      <w:r w:rsidRPr="007B207A">
        <w:rPr>
          <w:rFonts w:ascii="Times New Roman" w:hAnsi="Times New Roman" w:cs="Times New Roman"/>
          <w:b/>
          <w:bCs/>
        </w:rPr>
        <w:t>70-673 Szczecin</w:t>
      </w:r>
      <w:r w:rsidRPr="00092111">
        <w:rPr>
          <w:rFonts w:ascii="Times New Roman" w:hAnsi="Times New Roman" w:cs="Times New Roman"/>
          <w:b/>
          <w:bCs/>
        </w:rPr>
        <w:t xml:space="preserve"> </w:t>
      </w:r>
      <w:r w:rsidRPr="0009211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092111">
        <w:rPr>
          <w:rFonts w:ascii="Times New Roman" w:eastAsia="Times New Roman" w:hAnsi="Times New Roman" w:cs="Times New Roman"/>
          <w:u w:val="single"/>
          <w:lang w:eastAsia="pl-PL"/>
        </w:rPr>
        <w:t>w zakresie zadania nr 1</w:t>
      </w:r>
      <w:r>
        <w:rPr>
          <w:rFonts w:ascii="Times New Roman" w:eastAsia="Times New Roman" w:hAnsi="Times New Roman" w:cs="Times New Roman"/>
          <w:u w:val="single"/>
          <w:lang w:eastAsia="pl-PL"/>
        </w:rPr>
        <w:t xml:space="preserve"> oraz zadania nr 2 </w:t>
      </w:r>
      <w:r w:rsidRPr="00092111">
        <w:rPr>
          <w:rFonts w:ascii="Times New Roman" w:eastAsia="Times New Roman" w:hAnsi="Times New Roman" w:cs="Times New Roman"/>
          <w:lang w:eastAsia="pl-PL"/>
        </w:rPr>
        <w:t>, zgodnie z którym – cyt.: „</w:t>
      </w:r>
      <w:r w:rsidRPr="00092111">
        <w:rPr>
          <w:rFonts w:ascii="Times New Roman" w:eastAsia="Times New Roman" w:hAnsi="Times New Roman" w:cs="Times New Roman"/>
          <w:i/>
          <w:iCs/>
          <w:lang w:eastAsia="pl-PL"/>
        </w:rPr>
        <w:t>Zamawiający odrzuca ofertę, jeżeli jej treść jest niezgodna z warunkami zamówienia</w:t>
      </w:r>
      <w:r w:rsidRPr="00092111">
        <w:rPr>
          <w:rFonts w:ascii="Times New Roman" w:eastAsia="Times New Roman" w:hAnsi="Times New Roman" w:cs="Times New Roman"/>
          <w:lang w:eastAsia="pl-PL"/>
        </w:rPr>
        <w:t>”.</w:t>
      </w:r>
    </w:p>
    <w:p w14:paraId="258D5D35" w14:textId="610AB867" w:rsidR="007B207A" w:rsidRPr="00E44202" w:rsidRDefault="007B207A" w:rsidP="007B207A">
      <w:pPr>
        <w:spacing w:after="60" w:line="240" w:lineRule="auto"/>
        <w:ind w:left="708"/>
        <w:jc w:val="both"/>
        <w:rPr>
          <w:rFonts w:ascii="Times New Roman" w:eastAsia="Times New Roman" w:hAnsi="Times New Roman" w:cs="Times New Roman"/>
          <w:lang w:eastAsia="pl-PL"/>
        </w:rPr>
      </w:pPr>
      <w:r w:rsidRPr="00092111">
        <w:rPr>
          <w:rFonts w:ascii="Times New Roman" w:eastAsia="Times New Roman" w:hAnsi="Times New Roman" w:cs="Times New Roman"/>
          <w:lang w:eastAsia="pl-PL"/>
        </w:rPr>
        <w:t xml:space="preserve">Zamawiający wymagał w zakresie </w:t>
      </w:r>
      <w:r w:rsidR="00E44202" w:rsidRPr="00E44202">
        <w:rPr>
          <w:rFonts w:ascii="Times New Roman" w:eastAsia="Times New Roman" w:hAnsi="Times New Roman" w:cs="Times New Roman"/>
          <w:lang w:eastAsia="pl-PL"/>
        </w:rPr>
        <w:t>wskazanych wyżej zadań podania w ofercie oferowanego produktu i modelu</w:t>
      </w:r>
      <w:r w:rsidRPr="00E44202">
        <w:rPr>
          <w:rFonts w:ascii="Times New Roman" w:eastAsia="Times New Roman" w:hAnsi="Times New Roman" w:cs="Times New Roman"/>
          <w:lang w:eastAsia="pl-PL"/>
        </w:rPr>
        <w:t>:</w:t>
      </w:r>
    </w:p>
    <w:p w14:paraId="67631968" w14:textId="77777777" w:rsidR="00584156" w:rsidRDefault="00584156" w:rsidP="00E44202">
      <w:pPr>
        <w:spacing w:after="60" w:line="240" w:lineRule="auto"/>
        <w:ind w:left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2F8BFC01" w14:textId="1154E9D7" w:rsidR="00584156" w:rsidRPr="00584156" w:rsidRDefault="00584156" w:rsidP="00E44202">
      <w:pPr>
        <w:spacing w:after="60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584156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Zadanie nr 1</w:t>
      </w:r>
    </w:p>
    <w:p w14:paraId="008BFDA3" w14:textId="5FD2A836" w:rsidR="00E44202" w:rsidRDefault="00E44202" w:rsidP="00E44202">
      <w:pPr>
        <w:spacing w:after="60" w:line="240" w:lineRule="auto"/>
        <w:ind w:left="708"/>
        <w:jc w:val="both"/>
        <w:rPr>
          <w:rFonts w:ascii="Times New Roman" w:eastAsia="Times New Roman" w:hAnsi="Times New Roman" w:cs="Times New Roman"/>
          <w:lang w:eastAsia="pl-PL"/>
        </w:rPr>
      </w:pPr>
      <w:r w:rsidRPr="00533143">
        <w:rPr>
          <w:rFonts w:ascii="Times New Roman" w:eastAsia="Times New Roman" w:hAnsi="Times New Roman" w:cs="Times New Roman"/>
          <w:lang w:eastAsia="pl-PL"/>
        </w:rPr>
        <w:t>W zestawie I - Zestaw wyposażenia osobistego strażaka</w:t>
      </w:r>
      <w:r>
        <w:rPr>
          <w:rFonts w:ascii="Times New Roman" w:eastAsia="Times New Roman" w:hAnsi="Times New Roman" w:cs="Times New Roman"/>
          <w:lang w:eastAsia="pl-PL"/>
        </w:rPr>
        <w:t>:</w:t>
      </w:r>
      <w:r w:rsidRPr="00533143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6824D31" w14:textId="63B74CDF" w:rsidR="00B703E9" w:rsidRDefault="00E44202" w:rsidP="00E44202">
      <w:pPr>
        <w:spacing w:after="6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- </w:t>
      </w:r>
      <w:r w:rsidRPr="00533143">
        <w:rPr>
          <w:rFonts w:ascii="Times New Roman" w:eastAsia="Times New Roman" w:hAnsi="Times New Roman" w:cs="Times New Roman"/>
          <w:lang w:eastAsia="pl-PL"/>
        </w:rPr>
        <w:t xml:space="preserve">w pozycji </w:t>
      </w:r>
      <w:r>
        <w:rPr>
          <w:rFonts w:ascii="Times New Roman" w:eastAsia="Times New Roman" w:hAnsi="Times New Roman" w:cs="Times New Roman"/>
          <w:lang w:eastAsia="pl-PL"/>
        </w:rPr>
        <w:t>7</w:t>
      </w:r>
      <w:r w:rsidRPr="00533143">
        <w:rPr>
          <w:rFonts w:ascii="Times New Roman" w:eastAsia="Times New Roman" w:hAnsi="Times New Roman" w:cs="Times New Roman"/>
          <w:lang w:eastAsia="pl-PL"/>
        </w:rPr>
        <w:t xml:space="preserve"> dotyczącej </w:t>
      </w:r>
      <w:r>
        <w:rPr>
          <w:rFonts w:ascii="Times New Roman" w:eastAsia="Times New Roman" w:hAnsi="Times New Roman" w:cs="Times New Roman"/>
          <w:lang w:eastAsia="pl-PL"/>
        </w:rPr>
        <w:t>l</w:t>
      </w:r>
      <w:r w:rsidRPr="00E44202">
        <w:rPr>
          <w:rFonts w:ascii="Times New Roman" w:eastAsia="Times New Roman" w:hAnsi="Times New Roman" w:cs="Times New Roman"/>
          <w:lang w:eastAsia="pl-PL"/>
        </w:rPr>
        <w:t>in</w:t>
      </w:r>
      <w:r>
        <w:rPr>
          <w:rFonts w:ascii="Times New Roman" w:eastAsia="Times New Roman" w:hAnsi="Times New Roman" w:cs="Times New Roman"/>
          <w:lang w:eastAsia="pl-PL"/>
        </w:rPr>
        <w:t>ek</w:t>
      </w:r>
      <w:r w:rsidRPr="00E44202">
        <w:rPr>
          <w:rFonts w:ascii="Times New Roman" w:eastAsia="Times New Roman" w:hAnsi="Times New Roman" w:cs="Times New Roman"/>
          <w:lang w:eastAsia="pl-PL"/>
        </w:rPr>
        <w:t xml:space="preserve"> asekuracyjn</w:t>
      </w:r>
      <w:r>
        <w:rPr>
          <w:rFonts w:ascii="Times New Roman" w:eastAsia="Times New Roman" w:hAnsi="Times New Roman" w:cs="Times New Roman"/>
          <w:lang w:eastAsia="pl-PL"/>
        </w:rPr>
        <w:t>ych</w:t>
      </w:r>
      <w:r w:rsidRPr="00E44202">
        <w:rPr>
          <w:rFonts w:ascii="Times New Roman" w:eastAsia="Times New Roman" w:hAnsi="Times New Roman" w:cs="Times New Roman"/>
          <w:lang w:eastAsia="pl-PL"/>
        </w:rPr>
        <w:t xml:space="preserve"> ognioodporn</w:t>
      </w:r>
      <w:r>
        <w:rPr>
          <w:rFonts w:ascii="Times New Roman" w:eastAsia="Times New Roman" w:hAnsi="Times New Roman" w:cs="Times New Roman"/>
          <w:lang w:eastAsia="pl-PL"/>
        </w:rPr>
        <w:t>ych</w:t>
      </w:r>
      <w:r w:rsidRPr="00E44202">
        <w:rPr>
          <w:rFonts w:ascii="Times New Roman" w:eastAsia="Times New Roman" w:hAnsi="Times New Roman" w:cs="Times New Roman"/>
          <w:lang w:eastAsia="pl-PL"/>
        </w:rPr>
        <w:t xml:space="preserve"> z karabińczykiem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44202">
        <w:rPr>
          <w:rFonts w:ascii="Times New Roman" w:eastAsia="Times New Roman" w:hAnsi="Times New Roman" w:cs="Times New Roman"/>
          <w:lang w:eastAsia="pl-PL"/>
        </w:rPr>
        <w:t>Wykonawca w ofercie w miejscu: Oferowany produkt i model wpisał „</w:t>
      </w:r>
      <w:r>
        <w:rPr>
          <w:rFonts w:ascii="Times New Roman" w:eastAsia="Times New Roman" w:hAnsi="Times New Roman" w:cs="Times New Roman"/>
          <w:lang w:eastAsia="pl-PL"/>
        </w:rPr>
        <w:t>VIKING</w:t>
      </w:r>
      <w:r w:rsidRPr="00E44202">
        <w:rPr>
          <w:rFonts w:ascii="Times New Roman" w:eastAsia="Times New Roman" w:hAnsi="Times New Roman" w:cs="Times New Roman"/>
          <w:lang w:eastAsia="pl-PL"/>
        </w:rPr>
        <w:t xml:space="preserve">” i jednocześnie do oferty nie zostały dołączone żadne materiały informacyjne dotyczące zaoferowanego produktu. Wykonawca nie podał więc wymaganych przez </w:t>
      </w:r>
      <w:r>
        <w:rPr>
          <w:rFonts w:ascii="Times New Roman" w:eastAsia="Times New Roman" w:hAnsi="Times New Roman" w:cs="Times New Roman"/>
          <w:lang w:eastAsia="pl-PL"/>
        </w:rPr>
        <w:t>Z</w:t>
      </w:r>
      <w:r w:rsidRPr="00E44202">
        <w:rPr>
          <w:rFonts w:ascii="Times New Roman" w:eastAsia="Times New Roman" w:hAnsi="Times New Roman" w:cs="Times New Roman"/>
          <w:lang w:eastAsia="pl-PL"/>
        </w:rPr>
        <w:t xml:space="preserve">amawiającego informacji dotyczących zaoferowanego produktu i modelu </w:t>
      </w:r>
      <w:r>
        <w:rPr>
          <w:rFonts w:ascii="Times New Roman" w:eastAsia="Times New Roman" w:hAnsi="Times New Roman" w:cs="Times New Roman"/>
          <w:lang w:eastAsia="pl-PL"/>
        </w:rPr>
        <w:t>linek asekuracyjnych</w:t>
      </w:r>
      <w:r w:rsidRPr="00E44202">
        <w:rPr>
          <w:rFonts w:ascii="Times New Roman" w:eastAsia="Times New Roman" w:hAnsi="Times New Roman" w:cs="Times New Roman"/>
          <w:lang w:eastAsia="pl-PL"/>
        </w:rPr>
        <w:t xml:space="preserve"> i jednocześnie danych tych nie można uzyskać z materiałów gdyż nie zostały one dołączone do oferty. W tym przypadku niedopuszczalne jest uzupełnienie materiałów, gdyż na tym etapie wskazanie oferowanego produktu i modelu </w:t>
      </w:r>
      <w:r w:rsidR="00B703E9" w:rsidRPr="00B703E9">
        <w:rPr>
          <w:rFonts w:ascii="Times New Roman" w:eastAsia="Times New Roman" w:hAnsi="Times New Roman" w:cs="Times New Roman"/>
          <w:lang w:eastAsia="pl-PL"/>
        </w:rPr>
        <w:t>linek asekuracyjnych</w:t>
      </w:r>
      <w:r w:rsidRPr="00E44202">
        <w:rPr>
          <w:rFonts w:ascii="Times New Roman" w:eastAsia="Times New Roman" w:hAnsi="Times New Roman" w:cs="Times New Roman"/>
          <w:lang w:eastAsia="pl-PL"/>
        </w:rPr>
        <w:t xml:space="preserve"> zostałoby uznane jako negocjacje treści oferty (informacje te są treścią oferty).</w:t>
      </w:r>
      <w:r w:rsidR="00B703E9">
        <w:rPr>
          <w:rFonts w:ascii="Times New Roman" w:eastAsia="Times New Roman" w:hAnsi="Times New Roman" w:cs="Times New Roman"/>
          <w:lang w:eastAsia="pl-PL"/>
        </w:rPr>
        <w:t xml:space="preserve"> Samo wskazanie nazwy </w:t>
      </w:r>
      <w:r w:rsidR="000C4E42">
        <w:rPr>
          <w:rFonts w:ascii="Times New Roman" w:eastAsia="Times New Roman" w:hAnsi="Times New Roman" w:cs="Times New Roman"/>
          <w:lang w:eastAsia="pl-PL"/>
        </w:rPr>
        <w:t xml:space="preserve"> producenta </w:t>
      </w:r>
      <w:r w:rsidR="00B703E9">
        <w:rPr>
          <w:rFonts w:ascii="Times New Roman" w:eastAsia="Times New Roman" w:hAnsi="Times New Roman" w:cs="Times New Roman"/>
          <w:lang w:eastAsia="pl-PL"/>
        </w:rPr>
        <w:t>„VIKING” nie jest tym samym co podanie produktu i modelu.</w:t>
      </w:r>
      <w:r w:rsidR="000C4E42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640C359" w14:textId="7B2B224D" w:rsidR="00B703E9" w:rsidRDefault="00B703E9" w:rsidP="00B703E9">
      <w:pPr>
        <w:spacing w:after="6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- </w:t>
      </w:r>
      <w:r w:rsidRPr="00533143">
        <w:rPr>
          <w:rFonts w:ascii="Times New Roman" w:eastAsia="Times New Roman" w:hAnsi="Times New Roman" w:cs="Times New Roman"/>
          <w:lang w:eastAsia="pl-PL"/>
        </w:rPr>
        <w:t xml:space="preserve">w pozycji </w:t>
      </w:r>
      <w:r>
        <w:rPr>
          <w:rFonts w:ascii="Times New Roman" w:eastAsia="Times New Roman" w:hAnsi="Times New Roman" w:cs="Times New Roman"/>
          <w:lang w:eastAsia="pl-PL"/>
        </w:rPr>
        <w:t>8</w:t>
      </w:r>
      <w:r w:rsidRPr="00533143">
        <w:rPr>
          <w:rFonts w:ascii="Times New Roman" w:eastAsia="Times New Roman" w:hAnsi="Times New Roman" w:cs="Times New Roman"/>
          <w:lang w:eastAsia="pl-PL"/>
        </w:rPr>
        <w:t xml:space="preserve"> dotyczącej </w:t>
      </w:r>
      <w:r>
        <w:rPr>
          <w:rFonts w:ascii="Times New Roman" w:eastAsia="Times New Roman" w:hAnsi="Times New Roman" w:cs="Times New Roman"/>
          <w:lang w:eastAsia="pl-PL"/>
        </w:rPr>
        <w:t xml:space="preserve">pasów </w:t>
      </w:r>
      <w:r w:rsidRPr="00B703E9">
        <w:rPr>
          <w:rFonts w:ascii="Times New Roman" w:eastAsia="Times New Roman" w:hAnsi="Times New Roman" w:cs="Times New Roman"/>
          <w:lang w:eastAsia="pl-PL"/>
        </w:rPr>
        <w:t>bojow</w:t>
      </w:r>
      <w:r>
        <w:rPr>
          <w:rFonts w:ascii="Times New Roman" w:eastAsia="Times New Roman" w:hAnsi="Times New Roman" w:cs="Times New Roman"/>
          <w:lang w:eastAsia="pl-PL"/>
        </w:rPr>
        <w:t>ych</w:t>
      </w:r>
      <w:r w:rsidRPr="00B703E9">
        <w:rPr>
          <w:rFonts w:ascii="Times New Roman" w:eastAsia="Times New Roman" w:hAnsi="Times New Roman" w:cs="Times New Roman"/>
          <w:lang w:eastAsia="pl-PL"/>
        </w:rPr>
        <w:t xml:space="preserve"> z linką bezpieczeństwa i z toporkami w pokrowcach skórzanych </w:t>
      </w:r>
      <w:r w:rsidRPr="00E44202">
        <w:rPr>
          <w:rFonts w:ascii="Times New Roman" w:eastAsia="Times New Roman" w:hAnsi="Times New Roman" w:cs="Times New Roman"/>
          <w:lang w:eastAsia="pl-PL"/>
        </w:rPr>
        <w:t>Wykonawca w ofercie w miejscu: Oferowany produkt i model wpisał „</w:t>
      </w:r>
      <w:r>
        <w:rPr>
          <w:rFonts w:ascii="Times New Roman" w:eastAsia="Times New Roman" w:hAnsi="Times New Roman" w:cs="Times New Roman"/>
          <w:lang w:eastAsia="pl-PL"/>
        </w:rPr>
        <w:t>Protect + VIKING</w:t>
      </w:r>
      <w:r w:rsidRPr="00E44202">
        <w:rPr>
          <w:rFonts w:ascii="Times New Roman" w:eastAsia="Times New Roman" w:hAnsi="Times New Roman" w:cs="Times New Roman"/>
          <w:lang w:eastAsia="pl-PL"/>
        </w:rPr>
        <w:t xml:space="preserve">” i jednocześnie do oferty nie zostały dołączone żadne materiały informacyjne dotyczące zaoferowanego produktu. Wykonawca nie podał więc wymaganych przez </w:t>
      </w:r>
      <w:r>
        <w:rPr>
          <w:rFonts w:ascii="Times New Roman" w:eastAsia="Times New Roman" w:hAnsi="Times New Roman" w:cs="Times New Roman"/>
          <w:lang w:eastAsia="pl-PL"/>
        </w:rPr>
        <w:t>Z</w:t>
      </w:r>
      <w:r w:rsidRPr="00E44202">
        <w:rPr>
          <w:rFonts w:ascii="Times New Roman" w:eastAsia="Times New Roman" w:hAnsi="Times New Roman" w:cs="Times New Roman"/>
          <w:lang w:eastAsia="pl-PL"/>
        </w:rPr>
        <w:t xml:space="preserve">amawiającego informacji dotyczących zaoferowanego produktu i modelu </w:t>
      </w:r>
      <w:r>
        <w:rPr>
          <w:rFonts w:ascii="Times New Roman" w:eastAsia="Times New Roman" w:hAnsi="Times New Roman" w:cs="Times New Roman"/>
          <w:lang w:eastAsia="pl-PL"/>
        </w:rPr>
        <w:t>pasów bojowych z linka bezpieczeństwa i toporkami</w:t>
      </w:r>
      <w:r w:rsidRPr="00E44202">
        <w:rPr>
          <w:rFonts w:ascii="Times New Roman" w:eastAsia="Times New Roman" w:hAnsi="Times New Roman" w:cs="Times New Roman"/>
          <w:lang w:eastAsia="pl-PL"/>
        </w:rPr>
        <w:t xml:space="preserve"> i jednocześnie danych tych nie można uzyskać z materiałów gdyż nie zostały one dołączone do oferty. W tym przypadku niedopuszczalne jest uzupełnienie materiałów, gdyż na tym etapie wskazanie oferowanego produktu i modelu </w:t>
      </w:r>
      <w:r w:rsidR="00017010">
        <w:rPr>
          <w:rFonts w:ascii="Times New Roman" w:eastAsia="Times New Roman" w:hAnsi="Times New Roman" w:cs="Times New Roman"/>
          <w:lang w:eastAsia="pl-PL"/>
        </w:rPr>
        <w:t>pasów bojowych</w:t>
      </w:r>
      <w:r w:rsidRPr="00E44202">
        <w:rPr>
          <w:rFonts w:ascii="Times New Roman" w:eastAsia="Times New Roman" w:hAnsi="Times New Roman" w:cs="Times New Roman"/>
          <w:lang w:eastAsia="pl-PL"/>
        </w:rPr>
        <w:t xml:space="preserve"> </w:t>
      </w:r>
      <w:r w:rsidR="00017010" w:rsidRPr="00017010">
        <w:rPr>
          <w:rFonts w:ascii="Times New Roman" w:eastAsia="Times New Roman" w:hAnsi="Times New Roman" w:cs="Times New Roman"/>
          <w:lang w:eastAsia="pl-PL"/>
        </w:rPr>
        <w:t xml:space="preserve">z linką bezpieczeństwa i z toporkami w pokrowcach skórzanych </w:t>
      </w:r>
      <w:r w:rsidRPr="00E44202">
        <w:rPr>
          <w:rFonts w:ascii="Times New Roman" w:eastAsia="Times New Roman" w:hAnsi="Times New Roman" w:cs="Times New Roman"/>
          <w:lang w:eastAsia="pl-PL"/>
        </w:rPr>
        <w:t>zostałoby uznane jako negocjacje treści oferty (informacje te są treścią oferty).</w:t>
      </w:r>
      <w:r>
        <w:rPr>
          <w:rFonts w:ascii="Times New Roman" w:eastAsia="Times New Roman" w:hAnsi="Times New Roman" w:cs="Times New Roman"/>
          <w:lang w:eastAsia="pl-PL"/>
        </w:rPr>
        <w:t xml:space="preserve"> Samo wskazanie nazw</w:t>
      </w:r>
      <w:r w:rsidR="000C4E42">
        <w:rPr>
          <w:rFonts w:ascii="Times New Roman" w:eastAsia="Times New Roman" w:hAnsi="Times New Roman" w:cs="Times New Roman"/>
          <w:lang w:eastAsia="pl-PL"/>
        </w:rPr>
        <w:t xml:space="preserve"> producenta </w:t>
      </w:r>
      <w:r>
        <w:rPr>
          <w:rFonts w:ascii="Times New Roman" w:eastAsia="Times New Roman" w:hAnsi="Times New Roman" w:cs="Times New Roman"/>
          <w:lang w:eastAsia="pl-PL"/>
        </w:rPr>
        <w:t xml:space="preserve"> „</w:t>
      </w:r>
      <w:r w:rsidRPr="00B703E9">
        <w:rPr>
          <w:rFonts w:ascii="Times New Roman" w:eastAsia="Times New Roman" w:hAnsi="Times New Roman" w:cs="Times New Roman"/>
          <w:lang w:eastAsia="pl-PL"/>
        </w:rPr>
        <w:t xml:space="preserve">Protect + VIKING” </w:t>
      </w:r>
      <w:r>
        <w:rPr>
          <w:rFonts w:ascii="Times New Roman" w:eastAsia="Times New Roman" w:hAnsi="Times New Roman" w:cs="Times New Roman"/>
          <w:lang w:eastAsia="pl-PL"/>
        </w:rPr>
        <w:t xml:space="preserve"> nie jest tym samym co podanie produktu i modelu</w:t>
      </w:r>
      <w:r w:rsidR="00E71996">
        <w:rPr>
          <w:rFonts w:ascii="Times New Roman" w:eastAsia="Times New Roman" w:hAnsi="Times New Roman" w:cs="Times New Roman"/>
          <w:lang w:eastAsia="pl-PL"/>
        </w:rPr>
        <w:t xml:space="preserve"> (np. są różne modele pasów Protect)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5A73D9EB" w14:textId="77777777" w:rsidR="00FF1F0A" w:rsidRDefault="00FF1F0A" w:rsidP="00E71996">
      <w:pPr>
        <w:spacing w:after="60" w:line="24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</w:p>
    <w:p w14:paraId="61F0EB81" w14:textId="732480F3" w:rsidR="00E71996" w:rsidRDefault="00E71996" w:rsidP="00E71996">
      <w:pPr>
        <w:spacing w:after="60" w:line="24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zestawie</w:t>
      </w:r>
      <w:r w:rsidRPr="00E71996">
        <w:rPr>
          <w:rFonts w:ascii="Times New Roman" w:eastAsia="Times New Roman" w:hAnsi="Times New Roman" w:cs="Times New Roman"/>
          <w:lang w:eastAsia="pl-PL"/>
        </w:rPr>
        <w:t xml:space="preserve"> II - Zestaw ewakuacyjny</w:t>
      </w:r>
      <w:r>
        <w:rPr>
          <w:rFonts w:ascii="Times New Roman" w:eastAsia="Times New Roman" w:hAnsi="Times New Roman" w:cs="Times New Roman"/>
          <w:lang w:eastAsia="pl-PL"/>
        </w:rPr>
        <w:t>:</w:t>
      </w:r>
    </w:p>
    <w:p w14:paraId="736161D1" w14:textId="77777777" w:rsidR="00B703E9" w:rsidRDefault="00B703E9" w:rsidP="00E44202">
      <w:pPr>
        <w:spacing w:after="6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</w:p>
    <w:p w14:paraId="77BD9766" w14:textId="323C832A" w:rsidR="00E71996" w:rsidRDefault="00E71996" w:rsidP="00E71996">
      <w:pPr>
        <w:spacing w:after="6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- </w:t>
      </w:r>
      <w:r w:rsidRPr="00533143">
        <w:rPr>
          <w:rFonts w:ascii="Times New Roman" w:eastAsia="Times New Roman" w:hAnsi="Times New Roman" w:cs="Times New Roman"/>
          <w:lang w:eastAsia="pl-PL"/>
        </w:rPr>
        <w:t xml:space="preserve">w pozycji </w:t>
      </w:r>
      <w:r>
        <w:rPr>
          <w:rFonts w:ascii="Times New Roman" w:eastAsia="Times New Roman" w:hAnsi="Times New Roman" w:cs="Times New Roman"/>
          <w:lang w:eastAsia="pl-PL"/>
        </w:rPr>
        <w:t>1</w:t>
      </w:r>
      <w:r w:rsidRPr="00533143">
        <w:rPr>
          <w:rFonts w:ascii="Times New Roman" w:eastAsia="Times New Roman" w:hAnsi="Times New Roman" w:cs="Times New Roman"/>
          <w:lang w:eastAsia="pl-PL"/>
        </w:rPr>
        <w:t xml:space="preserve"> dotyczącej </w:t>
      </w:r>
      <w:r>
        <w:rPr>
          <w:rFonts w:ascii="Times New Roman" w:eastAsia="Times New Roman" w:hAnsi="Times New Roman" w:cs="Times New Roman"/>
          <w:lang w:eastAsia="pl-PL"/>
        </w:rPr>
        <w:t xml:space="preserve">aparatu </w:t>
      </w:r>
      <w:r w:rsidRPr="00E71996">
        <w:rPr>
          <w:rFonts w:ascii="Times New Roman" w:eastAsia="Times New Roman" w:hAnsi="Times New Roman" w:cs="Times New Roman"/>
          <w:lang w:eastAsia="pl-PL"/>
        </w:rPr>
        <w:t xml:space="preserve"> powietrzn</w:t>
      </w:r>
      <w:r>
        <w:rPr>
          <w:rFonts w:ascii="Times New Roman" w:eastAsia="Times New Roman" w:hAnsi="Times New Roman" w:cs="Times New Roman"/>
          <w:lang w:eastAsia="pl-PL"/>
        </w:rPr>
        <w:t>ego</w:t>
      </w:r>
      <w:r w:rsidRPr="00E71996">
        <w:rPr>
          <w:rFonts w:ascii="Times New Roman" w:eastAsia="Times New Roman" w:hAnsi="Times New Roman" w:cs="Times New Roman"/>
          <w:lang w:eastAsia="pl-PL"/>
        </w:rPr>
        <w:t xml:space="preserve"> butlow</w:t>
      </w:r>
      <w:r>
        <w:rPr>
          <w:rFonts w:ascii="Times New Roman" w:eastAsia="Times New Roman" w:hAnsi="Times New Roman" w:cs="Times New Roman"/>
          <w:lang w:eastAsia="pl-PL"/>
        </w:rPr>
        <w:t>ego</w:t>
      </w:r>
      <w:r w:rsidRPr="00E71996">
        <w:rPr>
          <w:rFonts w:ascii="Times New Roman" w:eastAsia="Times New Roman" w:hAnsi="Times New Roman" w:cs="Times New Roman"/>
          <w:lang w:eastAsia="pl-PL"/>
        </w:rPr>
        <w:t xml:space="preserve"> z noszakiem, butlą kompozytową 6,8L i maską panoramiczną, pojemnikiem na maskę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44202">
        <w:rPr>
          <w:rFonts w:ascii="Times New Roman" w:eastAsia="Times New Roman" w:hAnsi="Times New Roman" w:cs="Times New Roman"/>
          <w:lang w:eastAsia="pl-PL"/>
        </w:rPr>
        <w:t>Wykonawca w ofercie w miejscu: Oferowany produkt i model wpisał „</w:t>
      </w:r>
      <w:r>
        <w:rPr>
          <w:rFonts w:ascii="Times New Roman" w:eastAsia="Times New Roman" w:hAnsi="Times New Roman" w:cs="Times New Roman"/>
          <w:lang w:eastAsia="pl-PL"/>
        </w:rPr>
        <w:t>Scottt  Sigma</w:t>
      </w:r>
      <w:r w:rsidRPr="00E44202">
        <w:rPr>
          <w:rFonts w:ascii="Times New Roman" w:eastAsia="Times New Roman" w:hAnsi="Times New Roman" w:cs="Times New Roman"/>
          <w:lang w:eastAsia="pl-PL"/>
        </w:rPr>
        <w:t xml:space="preserve">” i jednocześnie do oferty nie zostały dołączone żadne materiały informacyjne dotyczące zaoferowanego produktu. Wykonawca nie podał więc wymaganych przez </w:t>
      </w:r>
      <w:r>
        <w:rPr>
          <w:rFonts w:ascii="Times New Roman" w:eastAsia="Times New Roman" w:hAnsi="Times New Roman" w:cs="Times New Roman"/>
          <w:lang w:eastAsia="pl-PL"/>
        </w:rPr>
        <w:t>Z</w:t>
      </w:r>
      <w:r w:rsidRPr="00E44202">
        <w:rPr>
          <w:rFonts w:ascii="Times New Roman" w:eastAsia="Times New Roman" w:hAnsi="Times New Roman" w:cs="Times New Roman"/>
          <w:lang w:eastAsia="pl-PL"/>
        </w:rPr>
        <w:t xml:space="preserve">amawiającego informacji dotyczących zaoferowanego produktu i modelu </w:t>
      </w: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aparatu </w:t>
      </w:r>
      <w:r w:rsidRPr="00E44202">
        <w:rPr>
          <w:rFonts w:ascii="Times New Roman" w:eastAsia="Times New Roman" w:hAnsi="Times New Roman" w:cs="Times New Roman"/>
          <w:lang w:eastAsia="pl-PL"/>
        </w:rPr>
        <w:t xml:space="preserve"> i jednocześnie danych tych nie można uzyskać z materiałów gdyż nie zostały one dołączone do oferty. W tym przypadku niedopuszczalne jest uzupełnienie materiałów, gdyż na tym etapie wskazanie oferowanego produktu i modelu </w:t>
      </w:r>
      <w:r w:rsidR="00017010" w:rsidRPr="00017010">
        <w:rPr>
          <w:rFonts w:ascii="Times New Roman" w:eastAsia="Times New Roman" w:hAnsi="Times New Roman" w:cs="Times New Roman"/>
          <w:lang w:eastAsia="pl-PL"/>
        </w:rPr>
        <w:t xml:space="preserve">aparatu  powietrznego butlowego z noszakiem, butlą kompozytową 6,8L i maską panoramiczną, pojemnikiem na maskę </w:t>
      </w:r>
      <w:r w:rsidRPr="00E44202">
        <w:rPr>
          <w:rFonts w:ascii="Times New Roman" w:eastAsia="Times New Roman" w:hAnsi="Times New Roman" w:cs="Times New Roman"/>
          <w:lang w:eastAsia="pl-PL"/>
        </w:rPr>
        <w:t>zostałoby uznane jako negocjacje treści oferty (informacje te są treścią oferty).</w:t>
      </w:r>
      <w:r>
        <w:rPr>
          <w:rFonts w:ascii="Times New Roman" w:eastAsia="Times New Roman" w:hAnsi="Times New Roman" w:cs="Times New Roman"/>
          <w:lang w:eastAsia="pl-PL"/>
        </w:rPr>
        <w:t xml:space="preserve"> Samo wskazanie nazwy </w:t>
      </w:r>
      <w:r w:rsidRPr="00E71996">
        <w:rPr>
          <w:rFonts w:ascii="Times New Roman" w:eastAsia="Times New Roman" w:hAnsi="Times New Roman" w:cs="Times New Roman"/>
          <w:lang w:eastAsia="pl-PL"/>
        </w:rPr>
        <w:t xml:space="preserve">„Scottt  Sigma” </w:t>
      </w:r>
      <w:r>
        <w:rPr>
          <w:rFonts w:ascii="Times New Roman" w:eastAsia="Times New Roman" w:hAnsi="Times New Roman" w:cs="Times New Roman"/>
          <w:lang w:eastAsia="pl-PL"/>
        </w:rPr>
        <w:t>nie jest tym samym co podanie produktu i modelu.</w:t>
      </w:r>
    </w:p>
    <w:p w14:paraId="66675964" w14:textId="77777777" w:rsidR="00B703E9" w:rsidRDefault="00B703E9" w:rsidP="00E44202">
      <w:pPr>
        <w:spacing w:after="6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</w:p>
    <w:p w14:paraId="41B999DE" w14:textId="3DBADE98" w:rsidR="00734120" w:rsidRDefault="00734120" w:rsidP="00734120">
      <w:pPr>
        <w:spacing w:after="6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- </w:t>
      </w:r>
      <w:r w:rsidRPr="00533143">
        <w:rPr>
          <w:rFonts w:ascii="Times New Roman" w:eastAsia="Times New Roman" w:hAnsi="Times New Roman" w:cs="Times New Roman"/>
          <w:lang w:eastAsia="pl-PL"/>
        </w:rPr>
        <w:t xml:space="preserve">w pozycji </w:t>
      </w:r>
      <w:r>
        <w:rPr>
          <w:rFonts w:ascii="Times New Roman" w:eastAsia="Times New Roman" w:hAnsi="Times New Roman" w:cs="Times New Roman"/>
          <w:lang w:eastAsia="pl-PL"/>
        </w:rPr>
        <w:t>2</w:t>
      </w:r>
      <w:r w:rsidRPr="00533143">
        <w:rPr>
          <w:rFonts w:ascii="Times New Roman" w:eastAsia="Times New Roman" w:hAnsi="Times New Roman" w:cs="Times New Roman"/>
          <w:lang w:eastAsia="pl-PL"/>
        </w:rPr>
        <w:t xml:space="preserve"> dotyczącej </w:t>
      </w:r>
      <w:r>
        <w:rPr>
          <w:rFonts w:ascii="Times New Roman" w:eastAsia="Times New Roman" w:hAnsi="Times New Roman" w:cs="Times New Roman"/>
          <w:lang w:eastAsia="pl-PL"/>
        </w:rPr>
        <w:t xml:space="preserve">butli zapasowych stalowych do aparatów powietrznych, </w:t>
      </w:r>
      <w:r w:rsidRPr="00E44202">
        <w:rPr>
          <w:rFonts w:ascii="Times New Roman" w:eastAsia="Times New Roman" w:hAnsi="Times New Roman" w:cs="Times New Roman"/>
          <w:lang w:eastAsia="pl-PL"/>
        </w:rPr>
        <w:t>Wykonawca w ofercie w miejscu: Oferowany produkt i model wpisał „</w:t>
      </w:r>
      <w:r>
        <w:rPr>
          <w:rFonts w:ascii="Times New Roman" w:eastAsia="Times New Roman" w:hAnsi="Times New Roman" w:cs="Times New Roman"/>
          <w:lang w:eastAsia="pl-PL"/>
        </w:rPr>
        <w:t>Scott  Sigma</w:t>
      </w:r>
      <w:r w:rsidRPr="00E44202">
        <w:rPr>
          <w:rFonts w:ascii="Times New Roman" w:eastAsia="Times New Roman" w:hAnsi="Times New Roman" w:cs="Times New Roman"/>
          <w:lang w:eastAsia="pl-PL"/>
        </w:rPr>
        <w:t xml:space="preserve">” i jednocześnie do oferty nie zostały dołączone żadne materiały informacyjne dotyczące zaoferowanego produktu. Wykonawca nie podał więc wymaganych przez </w:t>
      </w:r>
      <w:r>
        <w:rPr>
          <w:rFonts w:ascii="Times New Roman" w:eastAsia="Times New Roman" w:hAnsi="Times New Roman" w:cs="Times New Roman"/>
          <w:lang w:eastAsia="pl-PL"/>
        </w:rPr>
        <w:t>Z</w:t>
      </w:r>
      <w:r w:rsidRPr="00E44202">
        <w:rPr>
          <w:rFonts w:ascii="Times New Roman" w:eastAsia="Times New Roman" w:hAnsi="Times New Roman" w:cs="Times New Roman"/>
          <w:lang w:eastAsia="pl-PL"/>
        </w:rPr>
        <w:t xml:space="preserve">amawiającego informacji dotyczących zaoferowanego produktu i modelu </w:t>
      </w:r>
      <w:r>
        <w:rPr>
          <w:rFonts w:ascii="Times New Roman" w:eastAsia="Times New Roman" w:hAnsi="Times New Roman" w:cs="Times New Roman"/>
          <w:lang w:eastAsia="pl-PL"/>
        </w:rPr>
        <w:t xml:space="preserve">butli </w:t>
      </w:r>
      <w:r w:rsidRPr="00E44202">
        <w:rPr>
          <w:rFonts w:ascii="Times New Roman" w:eastAsia="Times New Roman" w:hAnsi="Times New Roman" w:cs="Times New Roman"/>
          <w:lang w:eastAsia="pl-PL"/>
        </w:rPr>
        <w:t xml:space="preserve"> i jednocześnie danych tych nie można uzyskać z materiałów gdyż nie zostały one dołączone do oferty. W tym przypadku niedopuszczalne jest uzupełnienie materiałów, gdyż na tym etapie wskazanie oferowanego produktu i modelu </w:t>
      </w:r>
      <w:r w:rsidR="00935F9F">
        <w:rPr>
          <w:rFonts w:ascii="Times New Roman" w:eastAsia="Times New Roman" w:hAnsi="Times New Roman" w:cs="Times New Roman"/>
          <w:lang w:eastAsia="pl-PL"/>
        </w:rPr>
        <w:t>butli</w:t>
      </w:r>
      <w:r w:rsidRPr="00E44202">
        <w:rPr>
          <w:rFonts w:ascii="Times New Roman" w:eastAsia="Times New Roman" w:hAnsi="Times New Roman" w:cs="Times New Roman"/>
          <w:lang w:eastAsia="pl-PL"/>
        </w:rPr>
        <w:t xml:space="preserve"> zostałoby uznane jako negocjacje treści oferty (informacje te są treścią oferty).</w:t>
      </w:r>
      <w:r>
        <w:rPr>
          <w:rFonts w:ascii="Times New Roman" w:eastAsia="Times New Roman" w:hAnsi="Times New Roman" w:cs="Times New Roman"/>
          <w:lang w:eastAsia="pl-PL"/>
        </w:rPr>
        <w:t xml:space="preserve"> Samo wskazanie nazwy </w:t>
      </w:r>
      <w:r w:rsidRPr="00E71996">
        <w:rPr>
          <w:rFonts w:ascii="Times New Roman" w:eastAsia="Times New Roman" w:hAnsi="Times New Roman" w:cs="Times New Roman"/>
          <w:lang w:eastAsia="pl-PL"/>
        </w:rPr>
        <w:t xml:space="preserve">„Scott  Sigma” </w:t>
      </w:r>
      <w:r>
        <w:rPr>
          <w:rFonts w:ascii="Times New Roman" w:eastAsia="Times New Roman" w:hAnsi="Times New Roman" w:cs="Times New Roman"/>
          <w:lang w:eastAsia="pl-PL"/>
        </w:rPr>
        <w:t>nie jest tym samym co podanie produktu i modelu.</w:t>
      </w:r>
    </w:p>
    <w:p w14:paraId="202DDB5A" w14:textId="77777777" w:rsidR="00017010" w:rsidRDefault="00017010" w:rsidP="00017010">
      <w:pPr>
        <w:spacing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505BEAC" w14:textId="2CF83B5F" w:rsidR="00017010" w:rsidRDefault="00017010" w:rsidP="00017010">
      <w:pPr>
        <w:spacing w:after="6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- </w:t>
      </w:r>
      <w:r w:rsidRPr="00533143">
        <w:rPr>
          <w:rFonts w:ascii="Times New Roman" w:eastAsia="Times New Roman" w:hAnsi="Times New Roman" w:cs="Times New Roman"/>
          <w:lang w:eastAsia="pl-PL"/>
        </w:rPr>
        <w:t xml:space="preserve">w pozycji </w:t>
      </w:r>
      <w:r>
        <w:rPr>
          <w:rFonts w:ascii="Times New Roman" w:eastAsia="Times New Roman" w:hAnsi="Times New Roman" w:cs="Times New Roman"/>
          <w:lang w:eastAsia="pl-PL"/>
        </w:rPr>
        <w:t>5</w:t>
      </w:r>
      <w:r w:rsidRPr="00533143">
        <w:rPr>
          <w:rFonts w:ascii="Times New Roman" w:eastAsia="Times New Roman" w:hAnsi="Times New Roman" w:cs="Times New Roman"/>
          <w:lang w:eastAsia="pl-PL"/>
        </w:rPr>
        <w:t xml:space="preserve"> dotyczącej </w:t>
      </w:r>
      <w:r>
        <w:rPr>
          <w:rFonts w:ascii="Times New Roman" w:eastAsia="Times New Roman" w:hAnsi="Times New Roman" w:cs="Times New Roman"/>
          <w:lang w:eastAsia="pl-PL"/>
        </w:rPr>
        <w:t>panelu</w:t>
      </w:r>
      <w:r w:rsidRPr="00017010">
        <w:rPr>
          <w:rFonts w:ascii="Times New Roman" w:eastAsia="Times New Roman" w:hAnsi="Times New Roman" w:cs="Times New Roman"/>
          <w:lang w:eastAsia="pl-PL"/>
        </w:rPr>
        <w:t xml:space="preserve"> przyłączeniow</w:t>
      </w:r>
      <w:r>
        <w:rPr>
          <w:rFonts w:ascii="Times New Roman" w:eastAsia="Times New Roman" w:hAnsi="Times New Roman" w:cs="Times New Roman"/>
          <w:lang w:eastAsia="pl-PL"/>
        </w:rPr>
        <w:t>ego</w:t>
      </w:r>
      <w:r w:rsidRPr="00017010">
        <w:rPr>
          <w:rFonts w:ascii="Times New Roman" w:eastAsia="Times New Roman" w:hAnsi="Times New Roman" w:cs="Times New Roman"/>
          <w:lang w:eastAsia="pl-PL"/>
        </w:rPr>
        <w:t xml:space="preserve"> z bankiem powietrza   i kompresorem</w:t>
      </w:r>
      <w:r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E44202">
        <w:rPr>
          <w:rFonts w:ascii="Times New Roman" w:eastAsia="Times New Roman" w:hAnsi="Times New Roman" w:cs="Times New Roman"/>
          <w:lang w:eastAsia="pl-PL"/>
        </w:rPr>
        <w:t xml:space="preserve">Wykonawca w ofercie w miejscu: Oferowany produkt i model wpisał </w:t>
      </w:r>
      <w:bookmarkStart w:id="10" w:name="_Hlk181625868"/>
      <w:r w:rsidRPr="00E44202">
        <w:rPr>
          <w:rFonts w:ascii="Times New Roman" w:eastAsia="Times New Roman" w:hAnsi="Times New Roman" w:cs="Times New Roman"/>
          <w:lang w:eastAsia="pl-PL"/>
        </w:rPr>
        <w:t>„</w:t>
      </w:r>
      <w:r>
        <w:rPr>
          <w:rFonts w:ascii="Times New Roman" w:eastAsia="Times New Roman" w:hAnsi="Times New Roman" w:cs="Times New Roman"/>
          <w:lang w:eastAsia="pl-PL"/>
        </w:rPr>
        <w:t>Drager</w:t>
      </w:r>
      <w:r w:rsidRPr="00E44202">
        <w:rPr>
          <w:rFonts w:ascii="Times New Roman" w:eastAsia="Times New Roman" w:hAnsi="Times New Roman" w:cs="Times New Roman"/>
          <w:lang w:eastAsia="pl-PL"/>
        </w:rPr>
        <w:t>”</w:t>
      </w:r>
      <w:bookmarkEnd w:id="10"/>
      <w:r w:rsidRPr="00E44202">
        <w:rPr>
          <w:rFonts w:ascii="Times New Roman" w:eastAsia="Times New Roman" w:hAnsi="Times New Roman" w:cs="Times New Roman"/>
          <w:lang w:eastAsia="pl-PL"/>
        </w:rPr>
        <w:t xml:space="preserve"> i jednocześnie do oferty nie zostały dołączone żadne materiały informacyjne dotyczące zaoferowanego produktu. Wykonawca nie podał więc wymaganych przez </w:t>
      </w:r>
      <w:r>
        <w:rPr>
          <w:rFonts w:ascii="Times New Roman" w:eastAsia="Times New Roman" w:hAnsi="Times New Roman" w:cs="Times New Roman"/>
          <w:lang w:eastAsia="pl-PL"/>
        </w:rPr>
        <w:t>Z</w:t>
      </w:r>
      <w:r w:rsidRPr="00E44202">
        <w:rPr>
          <w:rFonts w:ascii="Times New Roman" w:eastAsia="Times New Roman" w:hAnsi="Times New Roman" w:cs="Times New Roman"/>
          <w:lang w:eastAsia="pl-PL"/>
        </w:rPr>
        <w:t xml:space="preserve">amawiającego informacji dotyczących zaoferowanego produktu i modelu </w:t>
      </w:r>
      <w:r w:rsidRPr="00017010">
        <w:rPr>
          <w:rFonts w:ascii="Times New Roman" w:eastAsia="Times New Roman" w:hAnsi="Times New Roman" w:cs="Times New Roman"/>
          <w:lang w:eastAsia="pl-PL"/>
        </w:rPr>
        <w:t>panelu przyłączeniowego z bankiem powietrza   i kompresorem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44202">
        <w:rPr>
          <w:rFonts w:ascii="Times New Roman" w:eastAsia="Times New Roman" w:hAnsi="Times New Roman" w:cs="Times New Roman"/>
          <w:lang w:eastAsia="pl-PL"/>
        </w:rPr>
        <w:t xml:space="preserve"> i jednocześnie danych tych nie można uzyskać z materiałów gdyż nie zostały one dołączone do oferty. W tym przypadku niedopuszczalne jest uzupełnienie materiałów, gdyż na tym etapie wskazanie oferowanego produktu i modelu </w:t>
      </w:r>
      <w:r w:rsidRPr="00017010">
        <w:rPr>
          <w:rFonts w:ascii="Times New Roman" w:eastAsia="Times New Roman" w:hAnsi="Times New Roman" w:cs="Times New Roman"/>
          <w:lang w:eastAsia="pl-PL"/>
        </w:rPr>
        <w:t>panelu przyłączeniowego z bankiem powietrza   i kompresorem,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44202">
        <w:rPr>
          <w:rFonts w:ascii="Times New Roman" w:eastAsia="Times New Roman" w:hAnsi="Times New Roman" w:cs="Times New Roman"/>
          <w:lang w:eastAsia="pl-PL"/>
        </w:rPr>
        <w:t>zostałoby uznane jako negocjacje treści oferty (informacje te są treścią oferty).</w:t>
      </w:r>
      <w:r>
        <w:rPr>
          <w:rFonts w:ascii="Times New Roman" w:eastAsia="Times New Roman" w:hAnsi="Times New Roman" w:cs="Times New Roman"/>
          <w:lang w:eastAsia="pl-PL"/>
        </w:rPr>
        <w:t xml:space="preserve"> Samo wskazanie nazwy </w:t>
      </w:r>
      <w:r w:rsidR="000C4E42">
        <w:rPr>
          <w:rFonts w:ascii="Times New Roman" w:eastAsia="Times New Roman" w:hAnsi="Times New Roman" w:cs="Times New Roman"/>
          <w:lang w:eastAsia="pl-PL"/>
        </w:rPr>
        <w:t xml:space="preserve"> producenta </w:t>
      </w:r>
      <w:r w:rsidRPr="00017010">
        <w:rPr>
          <w:rFonts w:ascii="Times New Roman" w:eastAsia="Times New Roman" w:hAnsi="Times New Roman" w:cs="Times New Roman"/>
          <w:lang w:eastAsia="pl-PL"/>
        </w:rPr>
        <w:t>„Drager”</w:t>
      </w:r>
      <w:r>
        <w:rPr>
          <w:rFonts w:ascii="Times New Roman" w:eastAsia="Times New Roman" w:hAnsi="Times New Roman" w:cs="Times New Roman"/>
          <w:lang w:eastAsia="pl-PL"/>
        </w:rPr>
        <w:t xml:space="preserve"> nie jest tym samym co podanie produktu i modelu.</w:t>
      </w:r>
    </w:p>
    <w:p w14:paraId="0BB0A076" w14:textId="77777777" w:rsidR="000C4E42" w:rsidRDefault="000C4E42" w:rsidP="00017010">
      <w:pPr>
        <w:spacing w:after="6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</w:p>
    <w:p w14:paraId="5DB4BFA4" w14:textId="5F806865" w:rsidR="000C4E42" w:rsidRDefault="000C4E42" w:rsidP="000C4E42">
      <w:pPr>
        <w:spacing w:after="6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- </w:t>
      </w:r>
      <w:r w:rsidRPr="00533143">
        <w:rPr>
          <w:rFonts w:ascii="Times New Roman" w:eastAsia="Times New Roman" w:hAnsi="Times New Roman" w:cs="Times New Roman"/>
          <w:lang w:eastAsia="pl-PL"/>
        </w:rPr>
        <w:t xml:space="preserve">w pozycji </w:t>
      </w:r>
      <w:r>
        <w:rPr>
          <w:rFonts w:ascii="Times New Roman" w:eastAsia="Times New Roman" w:hAnsi="Times New Roman" w:cs="Times New Roman"/>
          <w:lang w:eastAsia="pl-PL"/>
        </w:rPr>
        <w:t>8</w:t>
      </w:r>
      <w:r w:rsidRPr="00533143">
        <w:rPr>
          <w:rFonts w:ascii="Times New Roman" w:eastAsia="Times New Roman" w:hAnsi="Times New Roman" w:cs="Times New Roman"/>
          <w:lang w:eastAsia="pl-PL"/>
        </w:rPr>
        <w:t xml:space="preserve"> dotyczącej </w:t>
      </w:r>
      <w:bookmarkStart w:id="11" w:name="_Hlk181685714"/>
      <w:r>
        <w:rPr>
          <w:rFonts w:ascii="Times New Roman" w:eastAsia="Times New Roman" w:hAnsi="Times New Roman" w:cs="Times New Roman"/>
          <w:lang w:eastAsia="pl-PL"/>
        </w:rPr>
        <w:t>m</w:t>
      </w:r>
      <w:r w:rsidRPr="000C4E42">
        <w:rPr>
          <w:rFonts w:ascii="Times New Roman" w:eastAsia="Times New Roman" w:hAnsi="Times New Roman" w:cs="Times New Roman"/>
          <w:lang w:eastAsia="pl-PL"/>
        </w:rPr>
        <w:t>anekin</w:t>
      </w:r>
      <w:r>
        <w:rPr>
          <w:rFonts w:ascii="Times New Roman" w:eastAsia="Times New Roman" w:hAnsi="Times New Roman" w:cs="Times New Roman"/>
          <w:lang w:eastAsia="pl-PL"/>
        </w:rPr>
        <w:t>ów</w:t>
      </w:r>
      <w:r w:rsidRPr="000C4E42">
        <w:rPr>
          <w:rFonts w:ascii="Times New Roman" w:eastAsia="Times New Roman" w:hAnsi="Times New Roman" w:cs="Times New Roman"/>
          <w:lang w:eastAsia="pl-PL"/>
        </w:rPr>
        <w:t xml:space="preserve"> ćwiczebn</w:t>
      </w:r>
      <w:r>
        <w:rPr>
          <w:rFonts w:ascii="Times New Roman" w:eastAsia="Times New Roman" w:hAnsi="Times New Roman" w:cs="Times New Roman"/>
          <w:lang w:eastAsia="pl-PL"/>
        </w:rPr>
        <w:t>ych</w:t>
      </w:r>
      <w:r w:rsidRPr="000C4E42">
        <w:rPr>
          <w:rFonts w:ascii="Times New Roman" w:eastAsia="Times New Roman" w:hAnsi="Times New Roman" w:cs="Times New Roman"/>
          <w:lang w:eastAsia="pl-PL"/>
        </w:rPr>
        <w:t xml:space="preserve"> </w:t>
      </w:r>
      <w:bookmarkEnd w:id="11"/>
      <w:r w:rsidRPr="000C4E42">
        <w:rPr>
          <w:rFonts w:ascii="Times New Roman" w:eastAsia="Times New Roman" w:hAnsi="Times New Roman" w:cs="Times New Roman"/>
          <w:lang w:eastAsia="pl-PL"/>
        </w:rPr>
        <w:t>waga 10, 30,  50 kg</w:t>
      </w:r>
      <w:r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E44202">
        <w:rPr>
          <w:rFonts w:ascii="Times New Roman" w:eastAsia="Times New Roman" w:hAnsi="Times New Roman" w:cs="Times New Roman"/>
          <w:lang w:eastAsia="pl-PL"/>
        </w:rPr>
        <w:t>Wykonawca w ofercie w miejscu: Oferowany produkt i model wpisał „</w:t>
      </w:r>
      <w:r>
        <w:rPr>
          <w:rFonts w:ascii="Times New Roman" w:eastAsia="Times New Roman" w:hAnsi="Times New Roman" w:cs="Times New Roman"/>
          <w:lang w:eastAsia="pl-PL"/>
        </w:rPr>
        <w:t>Ruth Lee</w:t>
      </w:r>
      <w:r w:rsidRPr="00E44202">
        <w:rPr>
          <w:rFonts w:ascii="Times New Roman" w:eastAsia="Times New Roman" w:hAnsi="Times New Roman" w:cs="Times New Roman"/>
          <w:lang w:eastAsia="pl-PL"/>
        </w:rPr>
        <w:t xml:space="preserve">” i jednocześnie do oferty nie zostały dołączone żadne materiały informacyjne dotyczące zaoferowanego produktu. Wykonawca nie podał więc wymaganych przez </w:t>
      </w:r>
      <w:r>
        <w:rPr>
          <w:rFonts w:ascii="Times New Roman" w:eastAsia="Times New Roman" w:hAnsi="Times New Roman" w:cs="Times New Roman"/>
          <w:lang w:eastAsia="pl-PL"/>
        </w:rPr>
        <w:t>Z</w:t>
      </w:r>
      <w:r w:rsidRPr="00E44202">
        <w:rPr>
          <w:rFonts w:ascii="Times New Roman" w:eastAsia="Times New Roman" w:hAnsi="Times New Roman" w:cs="Times New Roman"/>
          <w:lang w:eastAsia="pl-PL"/>
        </w:rPr>
        <w:t xml:space="preserve">amawiającego informacji dotyczących zaoferowanego produktu i modelu </w:t>
      </w:r>
      <w:r w:rsidRPr="000C4E42">
        <w:rPr>
          <w:rFonts w:ascii="Times New Roman" w:eastAsia="Times New Roman" w:hAnsi="Times New Roman" w:cs="Times New Roman"/>
          <w:lang w:eastAsia="pl-PL"/>
        </w:rPr>
        <w:t>manekinów ćwiczebnych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44202">
        <w:rPr>
          <w:rFonts w:ascii="Times New Roman" w:eastAsia="Times New Roman" w:hAnsi="Times New Roman" w:cs="Times New Roman"/>
          <w:lang w:eastAsia="pl-PL"/>
        </w:rPr>
        <w:t xml:space="preserve"> i jednocześnie danych tych nie można uzyskać z materiałów gdyż nie zostały one dołączone do oferty. W tym przypadku niedopuszczalne jest uzupełnienie materiałów, gdyż na tym etapie wskazanie oferowanego produktu i modelu </w:t>
      </w:r>
      <w:r w:rsidRPr="000C4E42">
        <w:rPr>
          <w:rFonts w:ascii="Times New Roman" w:eastAsia="Times New Roman" w:hAnsi="Times New Roman" w:cs="Times New Roman"/>
          <w:lang w:eastAsia="pl-PL"/>
        </w:rPr>
        <w:t>manekinów ćwiczebnych</w:t>
      </w:r>
      <w:r w:rsidRPr="00017010">
        <w:rPr>
          <w:rFonts w:ascii="Times New Roman" w:eastAsia="Times New Roman" w:hAnsi="Times New Roman" w:cs="Times New Roman"/>
          <w:lang w:eastAsia="pl-PL"/>
        </w:rPr>
        <w:t>,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44202">
        <w:rPr>
          <w:rFonts w:ascii="Times New Roman" w:eastAsia="Times New Roman" w:hAnsi="Times New Roman" w:cs="Times New Roman"/>
          <w:lang w:eastAsia="pl-PL"/>
        </w:rPr>
        <w:t>zostałoby uznane jako negocjacje treści oferty (informacje te są treścią oferty).</w:t>
      </w:r>
      <w:r>
        <w:rPr>
          <w:rFonts w:ascii="Times New Roman" w:eastAsia="Times New Roman" w:hAnsi="Times New Roman" w:cs="Times New Roman"/>
          <w:lang w:eastAsia="pl-PL"/>
        </w:rPr>
        <w:t xml:space="preserve"> Samo wskazanie nazwy </w:t>
      </w:r>
      <w:r w:rsidR="0008182A">
        <w:rPr>
          <w:rFonts w:ascii="Times New Roman" w:eastAsia="Times New Roman" w:hAnsi="Times New Roman" w:cs="Times New Roman"/>
          <w:lang w:eastAsia="pl-PL"/>
        </w:rPr>
        <w:t xml:space="preserve"> producenta </w:t>
      </w:r>
      <w:r w:rsidRPr="000C4E42">
        <w:rPr>
          <w:rFonts w:ascii="Times New Roman" w:eastAsia="Times New Roman" w:hAnsi="Times New Roman" w:cs="Times New Roman"/>
          <w:lang w:eastAsia="pl-PL"/>
        </w:rPr>
        <w:t>„Ruth Lee”</w:t>
      </w:r>
      <w:r>
        <w:rPr>
          <w:rFonts w:ascii="Times New Roman" w:eastAsia="Times New Roman" w:hAnsi="Times New Roman" w:cs="Times New Roman"/>
          <w:lang w:eastAsia="pl-PL"/>
        </w:rPr>
        <w:t xml:space="preserve"> nie jest tym samym co podanie produktu i modelu.</w:t>
      </w:r>
    </w:p>
    <w:p w14:paraId="5A07F0EC" w14:textId="77777777" w:rsidR="00017010" w:rsidRDefault="00017010" w:rsidP="00734120">
      <w:pPr>
        <w:spacing w:after="6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</w:p>
    <w:p w14:paraId="23E70AE5" w14:textId="655A9D9E" w:rsidR="00594967" w:rsidRDefault="00594967" w:rsidP="00594967">
      <w:pPr>
        <w:spacing w:after="60" w:line="24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zestawie</w:t>
      </w:r>
      <w:r w:rsidRPr="00E71996">
        <w:rPr>
          <w:rFonts w:ascii="Times New Roman" w:eastAsia="Times New Roman" w:hAnsi="Times New Roman" w:cs="Times New Roman"/>
          <w:lang w:eastAsia="pl-PL"/>
        </w:rPr>
        <w:t xml:space="preserve"> II</w:t>
      </w:r>
      <w:r>
        <w:rPr>
          <w:rFonts w:ascii="Times New Roman" w:eastAsia="Times New Roman" w:hAnsi="Times New Roman" w:cs="Times New Roman"/>
          <w:lang w:eastAsia="pl-PL"/>
        </w:rPr>
        <w:t>I</w:t>
      </w:r>
      <w:r w:rsidRPr="00E71996">
        <w:rPr>
          <w:rFonts w:ascii="Times New Roman" w:eastAsia="Times New Roman" w:hAnsi="Times New Roman" w:cs="Times New Roman"/>
          <w:lang w:eastAsia="pl-PL"/>
        </w:rPr>
        <w:t xml:space="preserve"> - </w:t>
      </w:r>
      <w:r w:rsidRPr="00594967">
        <w:rPr>
          <w:rFonts w:ascii="Times New Roman" w:eastAsia="Times New Roman" w:hAnsi="Times New Roman" w:cs="Times New Roman"/>
          <w:lang w:eastAsia="pl-PL"/>
        </w:rPr>
        <w:t>Zestaw do wykrywania zagrożeń podczas akcji ratowniczych</w:t>
      </w:r>
      <w:r>
        <w:rPr>
          <w:rFonts w:ascii="Times New Roman" w:eastAsia="Times New Roman" w:hAnsi="Times New Roman" w:cs="Times New Roman"/>
          <w:lang w:eastAsia="pl-PL"/>
        </w:rPr>
        <w:t>:</w:t>
      </w:r>
    </w:p>
    <w:p w14:paraId="7199B400" w14:textId="77777777" w:rsidR="00594967" w:rsidRDefault="00594967" w:rsidP="00594967">
      <w:pPr>
        <w:spacing w:after="6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</w:p>
    <w:p w14:paraId="309B68C6" w14:textId="66138911" w:rsidR="00594967" w:rsidRDefault="00594967" w:rsidP="00594967">
      <w:pPr>
        <w:spacing w:after="6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- </w:t>
      </w:r>
      <w:r w:rsidRPr="00533143">
        <w:rPr>
          <w:rFonts w:ascii="Times New Roman" w:eastAsia="Times New Roman" w:hAnsi="Times New Roman" w:cs="Times New Roman"/>
          <w:lang w:eastAsia="pl-PL"/>
        </w:rPr>
        <w:t xml:space="preserve">w pozycji </w:t>
      </w:r>
      <w:r>
        <w:rPr>
          <w:rFonts w:ascii="Times New Roman" w:eastAsia="Times New Roman" w:hAnsi="Times New Roman" w:cs="Times New Roman"/>
          <w:lang w:eastAsia="pl-PL"/>
        </w:rPr>
        <w:t>3</w:t>
      </w:r>
      <w:r w:rsidRPr="00533143">
        <w:rPr>
          <w:rFonts w:ascii="Times New Roman" w:eastAsia="Times New Roman" w:hAnsi="Times New Roman" w:cs="Times New Roman"/>
          <w:lang w:eastAsia="pl-PL"/>
        </w:rPr>
        <w:t xml:space="preserve"> dotyczącej </w:t>
      </w:r>
      <w:r>
        <w:rPr>
          <w:rFonts w:ascii="Times New Roman" w:eastAsia="Times New Roman" w:hAnsi="Times New Roman" w:cs="Times New Roman"/>
          <w:lang w:eastAsia="pl-PL"/>
        </w:rPr>
        <w:t xml:space="preserve">kamery termowizyjnej </w:t>
      </w:r>
      <w:r w:rsidRPr="00E44202">
        <w:rPr>
          <w:rFonts w:ascii="Times New Roman" w:eastAsia="Times New Roman" w:hAnsi="Times New Roman" w:cs="Times New Roman"/>
          <w:lang w:eastAsia="pl-PL"/>
        </w:rPr>
        <w:t>Wykonawca w ofercie w miejscu: Oferowany produkt i model wpisał „</w:t>
      </w:r>
      <w:r>
        <w:rPr>
          <w:rFonts w:ascii="Times New Roman" w:eastAsia="Times New Roman" w:hAnsi="Times New Roman" w:cs="Times New Roman"/>
          <w:lang w:eastAsia="pl-PL"/>
        </w:rPr>
        <w:t>motionSCOUT</w:t>
      </w:r>
      <w:r w:rsidRPr="00E44202">
        <w:rPr>
          <w:rFonts w:ascii="Times New Roman" w:eastAsia="Times New Roman" w:hAnsi="Times New Roman" w:cs="Times New Roman"/>
          <w:lang w:eastAsia="pl-PL"/>
        </w:rPr>
        <w:t xml:space="preserve">” i jednocześnie do oferty nie zostały dołączone żadne materiały informacyjne dotyczące zaoferowanego produktu. Wykonawca nie podał więc wymaganych przez </w:t>
      </w:r>
      <w:r>
        <w:rPr>
          <w:rFonts w:ascii="Times New Roman" w:eastAsia="Times New Roman" w:hAnsi="Times New Roman" w:cs="Times New Roman"/>
          <w:lang w:eastAsia="pl-PL"/>
        </w:rPr>
        <w:t>Z</w:t>
      </w:r>
      <w:r w:rsidRPr="00E44202">
        <w:rPr>
          <w:rFonts w:ascii="Times New Roman" w:eastAsia="Times New Roman" w:hAnsi="Times New Roman" w:cs="Times New Roman"/>
          <w:lang w:eastAsia="pl-PL"/>
        </w:rPr>
        <w:t xml:space="preserve">amawiającego informacji dotyczących zaoferowanego produktu i modelu </w:t>
      </w:r>
      <w:r w:rsidR="009758EA" w:rsidRPr="009758EA">
        <w:rPr>
          <w:rFonts w:ascii="Times New Roman" w:eastAsia="Times New Roman" w:hAnsi="Times New Roman" w:cs="Times New Roman"/>
          <w:lang w:eastAsia="pl-PL"/>
        </w:rPr>
        <w:t>kamery termowizyjnej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44202">
        <w:rPr>
          <w:rFonts w:ascii="Times New Roman" w:eastAsia="Times New Roman" w:hAnsi="Times New Roman" w:cs="Times New Roman"/>
          <w:lang w:eastAsia="pl-PL"/>
        </w:rPr>
        <w:t xml:space="preserve"> i jednocześnie danych tych nie można uzyskać z materiałów gdyż nie zostały one dołączone do oferty. W tym przypadku niedopuszczalne jest uzupełnienie materiałów, gdyż na tym etapie wskazanie oferowanego produktu i modelu </w:t>
      </w:r>
      <w:r w:rsidR="009758EA" w:rsidRPr="009758EA">
        <w:rPr>
          <w:rFonts w:ascii="Times New Roman" w:eastAsia="Times New Roman" w:hAnsi="Times New Roman" w:cs="Times New Roman"/>
          <w:lang w:eastAsia="pl-PL"/>
        </w:rPr>
        <w:t xml:space="preserve">kamery termowizyjnej </w:t>
      </w:r>
      <w:r w:rsidRPr="00E44202">
        <w:rPr>
          <w:rFonts w:ascii="Times New Roman" w:eastAsia="Times New Roman" w:hAnsi="Times New Roman" w:cs="Times New Roman"/>
          <w:lang w:eastAsia="pl-PL"/>
        </w:rPr>
        <w:t>zostałoby uznane jako negocjacje treści oferty (informacje te są treścią oferty).</w:t>
      </w:r>
      <w:r>
        <w:rPr>
          <w:rFonts w:ascii="Times New Roman" w:eastAsia="Times New Roman" w:hAnsi="Times New Roman" w:cs="Times New Roman"/>
          <w:lang w:eastAsia="pl-PL"/>
        </w:rPr>
        <w:t xml:space="preserve"> Samo wskazanie nazwy </w:t>
      </w:r>
      <w:r w:rsidR="009758EA">
        <w:rPr>
          <w:rFonts w:ascii="Times New Roman" w:eastAsia="Times New Roman" w:hAnsi="Times New Roman" w:cs="Times New Roman"/>
          <w:lang w:eastAsia="pl-PL"/>
        </w:rPr>
        <w:t xml:space="preserve">producenta </w:t>
      </w:r>
      <w:r w:rsidRPr="00E71996">
        <w:rPr>
          <w:rFonts w:ascii="Times New Roman" w:eastAsia="Times New Roman" w:hAnsi="Times New Roman" w:cs="Times New Roman"/>
          <w:lang w:eastAsia="pl-PL"/>
        </w:rPr>
        <w:t>„</w:t>
      </w:r>
      <w:r w:rsidRPr="00594967">
        <w:rPr>
          <w:rFonts w:ascii="Times New Roman" w:eastAsia="Times New Roman" w:hAnsi="Times New Roman" w:cs="Times New Roman"/>
          <w:lang w:eastAsia="pl-PL"/>
        </w:rPr>
        <w:t>motionSCOUT</w:t>
      </w:r>
      <w:r w:rsidRPr="00E71996">
        <w:rPr>
          <w:rFonts w:ascii="Times New Roman" w:eastAsia="Times New Roman" w:hAnsi="Times New Roman" w:cs="Times New Roman"/>
          <w:lang w:eastAsia="pl-PL"/>
        </w:rPr>
        <w:t xml:space="preserve">” </w:t>
      </w:r>
      <w:r>
        <w:rPr>
          <w:rFonts w:ascii="Times New Roman" w:eastAsia="Times New Roman" w:hAnsi="Times New Roman" w:cs="Times New Roman"/>
          <w:lang w:eastAsia="pl-PL"/>
        </w:rPr>
        <w:t>nie jest tym samym co podanie produktu i modelu.</w:t>
      </w:r>
    </w:p>
    <w:p w14:paraId="434D00C5" w14:textId="77777777" w:rsidR="00017010" w:rsidRDefault="00017010" w:rsidP="00734120">
      <w:pPr>
        <w:spacing w:after="6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</w:p>
    <w:p w14:paraId="722180B2" w14:textId="555DC52B" w:rsidR="00017010" w:rsidRPr="00584156" w:rsidRDefault="00584156" w:rsidP="00584156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</w:t>
      </w:r>
      <w:r w:rsidRPr="00584156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Zadanie nr 2</w:t>
      </w:r>
    </w:p>
    <w:p w14:paraId="2C3C5EC0" w14:textId="5F18A22E" w:rsidR="00584156" w:rsidRDefault="00584156" w:rsidP="00584156">
      <w:pPr>
        <w:spacing w:after="6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bookmarkStart w:id="12" w:name="_Hlk181688680"/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- </w:t>
      </w:r>
      <w:r w:rsidRPr="00533143">
        <w:rPr>
          <w:rFonts w:ascii="Times New Roman" w:eastAsia="Times New Roman" w:hAnsi="Times New Roman" w:cs="Times New Roman"/>
          <w:lang w:eastAsia="pl-PL"/>
        </w:rPr>
        <w:t xml:space="preserve">w pozycji </w:t>
      </w:r>
      <w:r>
        <w:rPr>
          <w:rFonts w:ascii="Times New Roman" w:eastAsia="Times New Roman" w:hAnsi="Times New Roman" w:cs="Times New Roman"/>
          <w:lang w:eastAsia="pl-PL"/>
        </w:rPr>
        <w:t>16</w:t>
      </w:r>
      <w:r w:rsidRPr="00533143">
        <w:rPr>
          <w:rFonts w:ascii="Times New Roman" w:eastAsia="Times New Roman" w:hAnsi="Times New Roman" w:cs="Times New Roman"/>
          <w:lang w:eastAsia="pl-PL"/>
        </w:rPr>
        <w:t xml:space="preserve"> dotyczącej </w:t>
      </w:r>
      <w:r>
        <w:rPr>
          <w:rFonts w:ascii="Times New Roman" w:eastAsia="Times New Roman" w:hAnsi="Times New Roman" w:cs="Times New Roman"/>
          <w:lang w:eastAsia="pl-PL"/>
        </w:rPr>
        <w:t xml:space="preserve">zestawu lancy mgłowej do gaszenia kontenerów z głowicą </w:t>
      </w:r>
      <w:r w:rsidRPr="00584156">
        <w:rPr>
          <w:rFonts w:ascii="Times New Roman" w:eastAsia="Times New Roman" w:hAnsi="Times New Roman" w:cs="Times New Roman"/>
          <w:lang w:eastAsia="pl-PL"/>
        </w:rPr>
        <w:t>Wykonawca w ofercie w miejscu</w:t>
      </w:r>
      <w:r w:rsidRPr="00E44202">
        <w:rPr>
          <w:rFonts w:ascii="Times New Roman" w:eastAsia="Times New Roman" w:hAnsi="Times New Roman" w:cs="Times New Roman"/>
          <w:lang w:eastAsia="pl-PL"/>
        </w:rPr>
        <w:t>: Oferowany produkt i model wpisał „</w:t>
      </w:r>
      <w:r>
        <w:rPr>
          <w:rFonts w:ascii="Times New Roman" w:eastAsia="Times New Roman" w:hAnsi="Times New Roman" w:cs="Times New Roman"/>
          <w:lang w:eastAsia="pl-PL"/>
        </w:rPr>
        <w:t>Watermist Lance</w:t>
      </w:r>
      <w:r w:rsidRPr="00E44202">
        <w:rPr>
          <w:rFonts w:ascii="Times New Roman" w:eastAsia="Times New Roman" w:hAnsi="Times New Roman" w:cs="Times New Roman"/>
          <w:lang w:eastAsia="pl-PL"/>
        </w:rPr>
        <w:t xml:space="preserve">” i jednocześnie do oferty nie zostały dołączone żadne materiały informacyjne dotyczące zaoferowanego produktu. Wykonawca nie podał więc wymaganych przez </w:t>
      </w:r>
      <w:r>
        <w:rPr>
          <w:rFonts w:ascii="Times New Roman" w:eastAsia="Times New Roman" w:hAnsi="Times New Roman" w:cs="Times New Roman"/>
          <w:lang w:eastAsia="pl-PL"/>
        </w:rPr>
        <w:t>Z</w:t>
      </w:r>
      <w:r w:rsidRPr="00E44202">
        <w:rPr>
          <w:rFonts w:ascii="Times New Roman" w:eastAsia="Times New Roman" w:hAnsi="Times New Roman" w:cs="Times New Roman"/>
          <w:lang w:eastAsia="pl-PL"/>
        </w:rPr>
        <w:t xml:space="preserve">amawiającego informacji dotyczących zaoferowanego produktu i modelu </w:t>
      </w:r>
      <w:r w:rsidRPr="00584156">
        <w:rPr>
          <w:rFonts w:ascii="Times New Roman" w:eastAsia="Times New Roman" w:hAnsi="Times New Roman" w:cs="Times New Roman"/>
          <w:lang w:eastAsia="pl-PL"/>
        </w:rPr>
        <w:t>zestawu lancy mgłowej do gaszenia kontenerów z głowicą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44202">
        <w:rPr>
          <w:rFonts w:ascii="Times New Roman" w:eastAsia="Times New Roman" w:hAnsi="Times New Roman" w:cs="Times New Roman"/>
          <w:lang w:eastAsia="pl-PL"/>
        </w:rPr>
        <w:t xml:space="preserve"> i jednocześnie danych tych nie można uzyskać z materiałów gdyż nie zostały one dołączone do oferty. W tym przypadku niedopuszczalne jest uzupełnienie materiałów, gdyż na tym etapie wskazanie oferowanego produktu i modelu </w:t>
      </w:r>
      <w:r w:rsidRPr="00584156">
        <w:rPr>
          <w:rFonts w:ascii="Times New Roman" w:eastAsia="Times New Roman" w:hAnsi="Times New Roman" w:cs="Times New Roman"/>
          <w:lang w:eastAsia="pl-PL"/>
        </w:rPr>
        <w:t xml:space="preserve">zestawu lancy mgłowej do gaszenia kontenerów z głowicą </w:t>
      </w:r>
      <w:r w:rsidRPr="00E44202">
        <w:rPr>
          <w:rFonts w:ascii="Times New Roman" w:eastAsia="Times New Roman" w:hAnsi="Times New Roman" w:cs="Times New Roman"/>
          <w:lang w:eastAsia="pl-PL"/>
        </w:rPr>
        <w:t>zostałoby uznane jako negocjacje treści oferty (informacje te są treścią oferty).</w:t>
      </w:r>
      <w:r>
        <w:rPr>
          <w:rFonts w:ascii="Times New Roman" w:eastAsia="Times New Roman" w:hAnsi="Times New Roman" w:cs="Times New Roman"/>
          <w:lang w:eastAsia="pl-PL"/>
        </w:rPr>
        <w:t xml:space="preserve"> Samo wskazanie nazwy </w:t>
      </w:r>
      <w:r w:rsidRPr="00584156">
        <w:rPr>
          <w:rFonts w:ascii="Times New Roman" w:eastAsia="Times New Roman" w:hAnsi="Times New Roman" w:cs="Times New Roman"/>
          <w:lang w:eastAsia="pl-PL"/>
        </w:rPr>
        <w:t xml:space="preserve">„Watermist Lance” </w:t>
      </w:r>
      <w:r>
        <w:rPr>
          <w:rFonts w:ascii="Times New Roman" w:eastAsia="Times New Roman" w:hAnsi="Times New Roman" w:cs="Times New Roman"/>
          <w:lang w:eastAsia="pl-PL"/>
        </w:rPr>
        <w:t>nie jest tym samym co podanie produktu i modelu.</w:t>
      </w:r>
    </w:p>
    <w:bookmarkEnd w:id="12"/>
    <w:p w14:paraId="23925082" w14:textId="7328AE0B" w:rsidR="0052187B" w:rsidRDefault="0052187B" w:rsidP="0052187B">
      <w:pPr>
        <w:spacing w:after="6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- </w:t>
      </w:r>
      <w:r w:rsidRPr="00533143">
        <w:rPr>
          <w:rFonts w:ascii="Times New Roman" w:eastAsia="Times New Roman" w:hAnsi="Times New Roman" w:cs="Times New Roman"/>
          <w:lang w:eastAsia="pl-PL"/>
        </w:rPr>
        <w:t xml:space="preserve">w pozycji </w:t>
      </w:r>
      <w:r>
        <w:rPr>
          <w:rFonts w:ascii="Times New Roman" w:eastAsia="Times New Roman" w:hAnsi="Times New Roman" w:cs="Times New Roman"/>
          <w:lang w:eastAsia="pl-PL"/>
        </w:rPr>
        <w:t xml:space="preserve">20 lit. a) </w:t>
      </w:r>
      <w:r w:rsidRPr="00533143">
        <w:rPr>
          <w:rFonts w:ascii="Times New Roman" w:eastAsia="Times New Roman" w:hAnsi="Times New Roman" w:cs="Times New Roman"/>
          <w:lang w:eastAsia="pl-PL"/>
        </w:rPr>
        <w:t xml:space="preserve"> dotyczącej </w:t>
      </w:r>
      <w:r>
        <w:rPr>
          <w:rFonts w:ascii="Times New Roman" w:eastAsia="Times New Roman" w:hAnsi="Times New Roman" w:cs="Times New Roman"/>
          <w:lang w:eastAsia="pl-PL"/>
        </w:rPr>
        <w:t xml:space="preserve">prądownicy pianowej </w:t>
      </w:r>
      <w:r w:rsidRPr="00584156">
        <w:rPr>
          <w:rFonts w:ascii="Times New Roman" w:eastAsia="Times New Roman" w:hAnsi="Times New Roman" w:cs="Times New Roman"/>
          <w:lang w:eastAsia="pl-PL"/>
        </w:rPr>
        <w:t>Wykonawca w ofercie w miejscu</w:t>
      </w:r>
      <w:r w:rsidRPr="00E44202">
        <w:rPr>
          <w:rFonts w:ascii="Times New Roman" w:eastAsia="Times New Roman" w:hAnsi="Times New Roman" w:cs="Times New Roman"/>
          <w:lang w:eastAsia="pl-PL"/>
        </w:rPr>
        <w:t>: Oferowany produkt i model wpisał „</w:t>
      </w:r>
      <w:r>
        <w:rPr>
          <w:rFonts w:ascii="Times New Roman" w:eastAsia="Times New Roman" w:hAnsi="Times New Roman" w:cs="Times New Roman"/>
          <w:lang w:eastAsia="pl-PL"/>
        </w:rPr>
        <w:t>Prądownica pianowa PP-2</w:t>
      </w:r>
      <w:r w:rsidRPr="00E44202">
        <w:rPr>
          <w:rFonts w:ascii="Times New Roman" w:eastAsia="Times New Roman" w:hAnsi="Times New Roman" w:cs="Times New Roman"/>
          <w:lang w:eastAsia="pl-PL"/>
        </w:rPr>
        <w:t xml:space="preserve">” i jednocześnie do oferty nie zostały dołączone żadne materiały informacyjne dotyczące zaoferowanego produktu. Wykonawca nie podał więc wymaganych przez </w:t>
      </w:r>
      <w:r>
        <w:rPr>
          <w:rFonts w:ascii="Times New Roman" w:eastAsia="Times New Roman" w:hAnsi="Times New Roman" w:cs="Times New Roman"/>
          <w:lang w:eastAsia="pl-PL"/>
        </w:rPr>
        <w:t>Z</w:t>
      </w:r>
      <w:r w:rsidRPr="00E44202">
        <w:rPr>
          <w:rFonts w:ascii="Times New Roman" w:eastAsia="Times New Roman" w:hAnsi="Times New Roman" w:cs="Times New Roman"/>
          <w:lang w:eastAsia="pl-PL"/>
        </w:rPr>
        <w:t xml:space="preserve">amawiającego informacji dotyczących zaoferowanego produktu i modelu </w:t>
      </w:r>
      <w:r>
        <w:rPr>
          <w:rFonts w:ascii="Times New Roman" w:eastAsia="Times New Roman" w:hAnsi="Times New Roman" w:cs="Times New Roman"/>
          <w:lang w:eastAsia="pl-PL"/>
        </w:rPr>
        <w:t xml:space="preserve">prądownicy pianowej </w:t>
      </w:r>
      <w:r w:rsidRPr="00E44202">
        <w:rPr>
          <w:rFonts w:ascii="Times New Roman" w:eastAsia="Times New Roman" w:hAnsi="Times New Roman" w:cs="Times New Roman"/>
          <w:lang w:eastAsia="pl-PL"/>
        </w:rPr>
        <w:t xml:space="preserve"> i jednocześnie danych tych nie można uzyskać z materiałów gdyż nie zostały one dołączone do oferty. W tym przypadku niedopuszczalne jest uzupełnienie materiałów, gdyż na tym etapie wskazanie oferowanego produktu i modelu </w:t>
      </w:r>
      <w:r>
        <w:rPr>
          <w:rFonts w:ascii="Times New Roman" w:eastAsia="Times New Roman" w:hAnsi="Times New Roman" w:cs="Times New Roman"/>
          <w:lang w:eastAsia="pl-PL"/>
        </w:rPr>
        <w:t>prądownicy pianowej</w:t>
      </w:r>
      <w:r w:rsidRPr="0058415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44202">
        <w:rPr>
          <w:rFonts w:ascii="Times New Roman" w:eastAsia="Times New Roman" w:hAnsi="Times New Roman" w:cs="Times New Roman"/>
          <w:lang w:eastAsia="pl-PL"/>
        </w:rPr>
        <w:t>zostałoby uznane jako negocjacje treści oferty (informacje te są treścią oferty).</w:t>
      </w:r>
      <w:r>
        <w:rPr>
          <w:rFonts w:ascii="Times New Roman" w:eastAsia="Times New Roman" w:hAnsi="Times New Roman" w:cs="Times New Roman"/>
          <w:lang w:eastAsia="pl-PL"/>
        </w:rPr>
        <w:t xml:space="preserve"> Samo wskazanie nazwy </w:t>
      </w:r>
      <w:r w:rsidRPr="0052187B">
        <w:rPr>
          <w:rFonts w:ascii="Times New Roman" w:eastAsia="Times New Roman" w:hAnsi="Times New Roman" w:cs="Times New Roman"/>
          <w:lang w:eastAsia="pl-PL"/>
        </w:rPr>
        <w:t xml:space="preserve">Prądownica pianowa PP-2” </w:t>
      </w:r>
      <w:r>
        <w:rPr>
          <w:rFonts w:ascii="Times New Roman" w:eastAsia="Times New Roman" w:hAnsi="Times New Roman" w:cs="Times New Roman"/>
          <w:lang w:eastAsia="pl-PL"/>
        </w:rPr>
        <w:t>nie jest tym samym co podanie produktu i modelu (Wykonawca wskazał jedynie typ prądownicy).</w:t>
      </w:r>
    </w:p>
    <w:p w14:paraId="30DF3593" w14:textId="77777777" w:rsidR="00017010" w:rsidRDefault="00017010" w:rsidP="00734120">
      <w:pPr>
        <w:spacing w:after="6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</w:p>
    <w:p w14:paraId="3AB38492" w14:textId="54B8C2BB" w:rsidR="00025BE2" w:rsidRDefault="00025BE2" w:rsidP="00025BE2">
      <w:pPr>
        <w:spacing w:after="6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- </w:t>
      </w:r>
      <w:r w:rsidRPr="00533143">
        <w:rPr>
          <w:rFonts w:ascii="Times New Roman" w:eastAsia="Times New Roman" w:hAnsi="Times New Roman" w:cs="Times New Roman"/>
          <w:lang w:eastAsia="pl-PL"/>
        </w:rPr>
        <w:t xml:space="preserve">w pozycji </w:t>
      </w:r>
      <w:r>
        <w:rPr>
          <w:rFonts w:ascii="Times New Roman" w:eastAsia="Times New Roman" w:hAnsi="Times New Roman" w:cs="Times New Roman"/>
          <w:lang w:eastAsia="pl-PL"/>
        </w:rPr>
        <w:t>25</w:t>
      </w:r>
      <w:r w:rsidRPr="00533143">
        <w:rPr>
          <w:rFonts w:ascii="Times New Roman" w:eastAsia="Times New Roman" w:hAnsi="Times New Roman" w:cs="Times New Roman"/>
          <w:lang w:eastAsia="pl-PL"/>
        </w:rPr>
        <w:t xml:space="preserve"> dotyczącej </w:t>
      </w:r>
      <w:r>
        <w:rPr>
          <w:rFonts w:ascii="Times New Roman" w:eastAsia="Times New Roman" w:hAnsi="Times New Roman" w:cs="Times New Roman"/>
          <w:lang w:eastAsia="pl-PL"/>
        </w:rPr>
        <w:t>g</w:t>
      </w:r>
      <w:r w:rsidRPr="00025BE2">
        <w:rPr>
          <w:rFonts w:ascii="Times New Roman" w:eastAsia="Times New Roman" w:hAnsi="Times New Roman" w:cs="Times New Roman"/>
          <w:lang w:eastAsia="pl-PL"/>
        </w:rPr>
        <w:t>aśnic</w:t>
      </w:r>
      <w:r>
        <w:rPr>
          <w:rFonts w:ascii="Times New Roman" w:eastAsia="Times New Roman" w:hAnsi="Times New Roman" w:cs="Times New Roman"/>
          <w:lang w:eastAsia="pl-PL"/>
        </w:rPr>
        <w:t>y</w:t>
      </w:r>
      <w:r w:rsidRPr="00025BE2">
        <w:rPr>
          <w:rFonts w:ascii="Times New Roman" w:eastAsia="Times New Roman" w:hAnsi="Times New Roman" w:cs="Times New Roman"/>
          <w:lang w:eastAsia="pl-PL"/>
        </w:rPr>
        <w:t xml:space="preserve"> wodn</w:t>
      </w:r>
      <w:r>
        <w:rPr>
          <w:rFonts w:ascii="Times New Roman" w:eastAsia="Times New Roman" w:hAnsi="Times New Roman" w:cs="Times New Roman"/>
          <w:lang w:eastAsia="pl-PL"/>
        </w:rPr>
        <w:t>ej</w:t>
      </w:r>
      <w:r w:rsidRPr="00025BE2">
        <w:rPr>
          <w:rFonts w:ascii="Times New Roman" w:eastAsia="Times New Roman" w:hAnsi="Times New Roman" w:cs="Times New Roman"/>
          <w:lang w:eastAsia="pl-PL"/>
        </w:rPr>
        <w:t xml:space="preserve"> 9 litrów A,F stałe ciśnienie </w:t>
      </w:r>
      <w:r w:rsidRPr="00584156">
        <w:rPr>
          <w:rFonts w:ascii="Times New Roman" w:eastAsia="Times New Roman" w:hAnsi="Times New Roman" w:cs="Times New Roman"/>
          <w:lang w:eastAsia="pl-PL"/>
        </w:rPr>
        <w:t>Wykonawca w ofercie w miejscu</w:t>
      </w:r>
      <w:r w:rsidRPr="00E44202">
        <w:rPr>
          <w:rFonts w:ascii="Times New Roman" w:eastAsia="Times New Roman" w:hAnsi="Times New Roman" w:cs="Times New Roman"/>
          <w:lang w:eastAsia="pl-PL"/>
        </w:rPr>
        <w:t>: Oferowany produkt i model wpisał „</w:t>
      </w:r>
      <w:r>
        <w:rPr>
          <w:rFonts w:ascii="Times New Roman" w:eastAsia="Times New Roman" w:hAnsi="Times New Roman" w:cs="Times New Roman"/>
          <w:lang w:eastAsia="pl-PL"/>
        </w:rPr>
        <w:t>gaśnica wodna</w:t>
      </w:r>
      <w:r w:rsidRPr="00E44202">
        <w:rPr>
          <w:rFonts w:ascii="Times New Roman" w:eastAsia="Times New Roman" w:hAnsi="Times New Roman" w:cs="Times New Roman"/>
          <w:lang w:eastAsia="pl-PL"/>
        </w:rPr>
        <w:t xml:space="preserve">” i jednocześnie do oferty nie zostały dołączone żadne materiały informacyjne dotyczące zaoferowanego produktu. Wykonawca nie podał więc wymaganych przez </w:t>
      </w:r>
      <w:r>
        <w:rPr>
          <w:rFonts w:ascii="Times New Roman" w:eastAsia="Times New Roman" w:hAnsi="Times New Roman" w:cs="Times New Roman"/>
          <w:lang w:eastAsia="pl-PL"/>
        </w:rPr>
        <w:t>Z</w:t>
      </w:r>
      <w:r w:rsidRPr="00E44202">
        <w:rPr>
          <w:rFonts w:ascii="Times New Roman" w:eastAsia="Times New Roman" w:hAnsi="Times New Roman" w:cs="Times New Roman"/>
          <w:lang w:eastAsia="pl-PL"/>
        </w:rPr>
        <w:t xml:space="preserve">amawiającego informacji dotyczących zaoferowanego produktu i modelu </w:t>
      </w:r>
      <w:r>
        <w:rPr>
          <w:rFonts w:ascii="Times New Roman" w:eastAsia="Times New Roman" w:hAnsi="Times New Roman" w:cs="Times New Roman"/>
          <w:lang w:eastAsia="pl-PL"/>
        </w:rPr>
        <w:t xml:space="preserve">gaśnicy </w:t>
      </w:r>
      <w:r w:rsidRPr="00E44202">
        <w:rPr>
          <w:rFonts w:ascii="Times New Roman" w:eastAsia="Times New Roman" w:hAnsi="Times New Roman" w:cs="Times New Roman"/>
          <w:lang w:eastAsia="pl-PL"/>
        </w:rPr>
        <w:t xml:space="preserve"> i jednocześnie danych tych nie można uzyskać z materiałów gdyż nie zostały one dołączone do oferty. W tym przypadku niedopuszczalne jest uzupełnienie materiałów, gdyż na tym etapie wskazanie oferowanego produktu i modelu </w:t>
      </w:r>
      <w:r w:rsidR="007B28E2">
        <w:rPr>
          <w:rFonts w:ascii="Times New Roman" w:eastAsia="Times New Roman" w:hAnsi="Times New Roman" w:cs="Times New Roman"/>
          <w:lang w:eastAsia="pl-PL"/>
        </w:rPr>
        <w:t xml:space="preserve">gaśnicy wodnej </w:t>
      </w:r>
      <w:r w:rsidRPr="00E44202">
        <w:rPr>
          <w:rFonts w:ascii="Times New Roman" w:eastAsia="Times New Roman" w:hAnsi="Times New Roman" w:cs="Times New Roman"/>
          <w:lang w:eastAsia="pl-PL"/>
        </w:rPr>
        <w:t>zostałoby uznane jako negocjacje treści oferty (informacje te są treścią oferty).</w:t>
      </w:r>
      <w:r>
        <w:rPr>
          <w:rFonts w:ascii="Times New Roman" w:eastAsia="Times New Roman" w:hAnsi="Times New Roman" w:cs="Times New Roman"/>
          <w:lang w:eastAsia="pl-PL"/>
        </w:rPr>
        <w:t xml:space="preserve"> Samo wskazanie nazwy </w:t>
      </w:r>
      <w:r w:rsidRPr="00584156">
        <w:rPr>
          <w:rFonts w:ascii="Times New Roman" w:eastAsia="Times New Roman" w:hAnsi="Times New Roman" w:cs="Times New Roman"/>
          <w:lang w:eastAsia="pl-PL"/>
        </w:rPr>
        <w:t>„</w:t>
      </w:r>
      <w:r w:rsidR="007B28E2">
        <w:rPr>
          <w:rFonts w:ascii="Times New Roman" w:eastAsia="Times New Roman" w:hAnsi="Times New Roman" w:cs="Times New Roman"/>
          <w:lang w:eastAsia="pl-PL"/>
        </w:rPr>
        <w:t>gaśnica wodna</w:t>
      </w:r>
      <w:r w:rsidRPr="00584156">
        <w:rPr>
          <w:rFonts w:ascii="Times New Roman" w:eastAsia="Times New Roman" w:hAnsi="Times New Roman" w:cs="Times New Roman"/>
          <w:lang w:eastAsia="pl-PL"/>
        </w:rPr>
        <w:t xml:space="preserve">” </w:t>
      </w:r>
      <w:r>
        <w:rPr>
          <w:rFonts w:ascii="Times New Roman" w:eastAsia="Times New Roman" w:hAnsi="Times New Roman" w:cs="Times New Roman"/>
          <w:lang w:eastAsia="pl-PL"/>
        </w:rPr>
        <w:t>nie jest tym samym co podanie produktu i modelu</w:t>
      </w:r>
      <w:r w:rsidR="007B28E2">
        <w:rPr>
          <w:rFonts w:ascii="Times New Roman" w:eastAsia="Times New Roman" w:hAnsi="Times New Roman" w:cs="Times New Roman"/>
          <w:lang w:eastAsia="pl-PL"/>
        </w:rPr>
        <w:t xml:space="preserve"> (Wykonawca nie podał modelu gaśnicy)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795F2599" w14:textId="77777777" w:rsidR="00584156" w:rsidRDefault="00584156" w:rsidP="007B28E2">
      <w:pPr>
        <w:spacing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375C83C" w14:textId="094B21A9" w:rsidR="005551C8" w:rsidRDefault="005551C8" w:rsidP="005551C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pl-PL"/>
        </w:rPr>
      </w:pPr>
      <w:r w:rsidRPr="00092111">
        <w:rPr>
          <w:rFonts w:ascii="Times New Roman" w:eastAsia="Times New Roman" w:hAnsi="Times New Roman" w:cs="Times New Roman"/>
          <w:lang w:eastAsia="pl-PL"/>
        </w:rPr>
        <w:t>Wobec powyższego oferta Wykonawcy została odrzucona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551C8">
        <w:rPr>
          <w:rFonts w:ascii="Times New Roman" w:eastAsia="Times New Roman" w:hAnsi="Times New Roman" w:cs="Times New Roman"/>
          <w:u w:val="single"/>
          <w:lang w:eastAsia="pl-PL"/>
        </w:rPr>
        <w:t>w zakresie zadania nr 1</w:t>
      </w:r>
      <w:r>
        <w:rPr>
          <w:rFonts w:ascii="Times New Roman" w:eastAsia="Times New Roman" w:hAnsi="Times New Roman" w:cs="Times New Roman"/>
          <w:u w:val="single"/>
          <w:lang w:eastAsia="pl-PL"/>
        </w:rPr>
        <w:t xml:space="preserve"> oraz zadania nr 2</w:t>
      </w:r>
      <w:r w:rsidRPr="00092111">
        <w:rPr>
          <w:rFonts w:ascii="Times New Roman" w:eastAsia="Times New Roman" w:hAnsi="Times New Roman" w:cs="Times New Roman"/>
          <w:lang w:eastAsia="pl-PL"/>
        </w:rPr>
        <w:t xml:space="preserve"> na podstawie art. 226 ust. 1 pkt 5  ustawy Pzp.</w:t>
      </w:r>
    </w:p>
    <w:p w14:paraId="1F5D324B" w14:textId="77777777" w:rsidR="00AF727D" w:rsidRDefault="00AF727D" w:rsidP="00CB6ADF">
      <w:pPr>
        <w:spacing w:after="0" w:line="240" w:lineRule="auto"/>
        <w:ind w:right="110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5C64BF13" w14:textId="77777777" w:rsidR="00CE1915" w:rsidRPr="00AF727D" w:rsidRDefault="00CE1915" w:rsidP="00CB6ADF">
      <w:pPr>
        <w:spacing w:after="0" w:line="240" w:lineRule="auto"/>
        <w:ind w:right="110"/>
        <w:rPr>
          <w:rFonts w:ascii="Times New Roman" w:eastAsia="Times New Roman" w:hAnsi="Times New Roman" w:cs="Times New Roman"/>
          <w:b/>
          <w:sz w:val="12"/>
          <w:szCs w:val="12"/>
          <w:u w:val="single"/>
          <w:lang w:eastAsia="pl-PL"/>
        </w:rPr>
      </w:pPr>
    </w:p>
    <w:p w14:paraId="2531C385" w14:textId="0633AF8C" w:rsidR="00182FBC" w:rsidRPr="00A401E2" w:rsidRDefault="00E57286" w:rsidP="00A401E2">
      <w:pPr>
        <w:pStyle w:val="Akapitzlist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</w:tabs>
        <w:autoSpaceDE w:val="0"/>
        <w:autoSpaceDN w:val="0"/>
        <w:adjustRightInd w:val="0"/>
        <w:ind w:left="425" w:hanging="425"/>
        <w:contextualSpacing w:val="0"/>
        <w:jc w:val="both"/>
        <w:rPr>
          <w:sz w:val="22"/>
          <w:szCs w:val="22"/>
        </w:rPr>
      </w:pPr>
      <w:r w:rsidRPr="00E57286">
        <w:rPr>
          <w:sz w:val="22"/>
          <w:szCs w:val="22"/>
        </w:rPr>
        <w:t>Zamawiający informuje, że zgodnie z art. 264 ust. 1 Pzp, umowa o zamówienie publiczne może zostać podpisana w terminie nie krótszym niż 10 dni od dnia przesłania zawiadomienia o wyborze najkorzystniejszej przy użyciu środków komunikacji elektronicznej.</w:t>
      </w:r>
      <w:r w:rsidR="00182FBC" w:rsidRPr="00A401E2">
        <w:rPr>
          <w:sz w:val="22"/>
          <w:szCs w:val="22"/>
        </w:rPr>
        <w:t xml:space="preserve"> O dokładnym terminie podpisania umowy Wykonawca, z którym będzie podpisywana zostanie powiadomiony telefonicznie.</w:t>
      </w:r>
    </w:p>
    <w:p w14:paraId="4BA25DE6" w14:textId="77777777" w:rsidR="00182FBC" w:rsidRPr="000A5962" w:rsidRDefault="00182FBC" w:rsidP="00182FBC">
      <w:pPr>
        <w:pStyle w:val="Akapitzlist"/>
        <w:tabs>
          <w:tab w:val="left" w:pos="708"/>
          <w:tab w:val="left" w:pos="1416"/>
          <w:tab w:val="left" w:pos="2124"/>
          <w:tab w:val="left" w:pos="2832"/>
        </w:tabs>
        <w:autoSpaceDE w:val="0"/>
        <w:autoSpaceDN w:val="0"/>
        <w:adjustRightInd w:val="0"/>
        <w:ind w:left="425"/>
        <w:contextualSpacing w:val="0"/>
        <w:jc w:val="both"/>
      </w:pPr>
    </w:p>
    <w:p w14:paraId="194EAC2D" w14:textId="7A3006B2" w:rsidR="002B0622" w:rsidRPr="00CC0155" w:rsidRDefault="002B0622" w:rsidP="00776F8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13" w:name="_Hlk75932628"/>
      <w:bookmarkEnd w:id="13"/>
    </w:p>
    <w:sectPr w:rsidR="002B0622" w:rsidRPr="00CC0155" w:rsidSect="000A5962">
      <w:headerReference w:type="default" r:id="rId8"/>
      <w:footerReference w:type="default" r:id="rId9"/>
      <w:pgSz w:w="11906" w:h="16838"/>
      <w:pgMar w:top="1134" w:right="1134" w:bottom="992" w:left="1134" w:header="709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C9A70" w14:textId="77777777" w:rsidR="003B05BD" w:rsidRDefault="003B05BD" w:rsidP="00446836">
      <w:pPr>
        <w:spacing w:after="0" w:line="240" w:lineRule="auto"/>
      </w:pPr>
      <w:r>
        <w:separator/>
      </w:r>
    </w:p>
  </w:endnote>
  <w:endnote w:type="continuationSeparator" w:id="0">
    <w:p w14:paraId="6E7A555B" w14:textId="77777777" w:rsidR="003B05BD" w:rsidRDefault="003B05BD" w:rsidP="00446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eastAsiaTheme="majorEastAsia" w:hAnsi="Times New Roman" w:cs="Times New Roman"/>
        <w:sz w:val="18"/>
        <w:szCs w:val="18"/>
      </w:rPr>
      <w:id w:val="-1357273027"/>
      <w:docPartObj>
        <w:docPartGallery w:val="Page Numbers (Bottom of Page)"/>
        <w:docPartUnique/>
      </w:docPartObj>
    </w:sdtPr>
    <w:sdtEndPr/>
    <w:sdtContent>
      <w:p w14:paraId="05236819" w14:textId="24436124" w:rsidR="003B05BD" w:rsidRPr="00446836" w:rsidRDefault="003B05BD">
        <w:pPr>
          <w:pStyle w:val="Stopka"/>
          <w:jc w:val="right"/>
          <w:rPr>
            <w:rFonts w:ascii="Times New Roman" w:eastAsiaTheme="majorEastAsia" w:hAnsi="Times New Roman" w:cs="Times New Roman"/>
            <w:sz w:val="18"/>
            <w:szCs w:val="18"/>
          </w:rPr>
        </w:pPr>
        <w:r w:rsidRPr="00446836">
          <w:rPr>
            <w:rFonts w:ascii="Times New Roman" w:eastAsiaTheme="majorEastAsia" w:hAnsi="Times New Roman" w:cs="Times New Roman"/>
            <w:sz w:val="18"/>
            <w:szCs w:val="18"/>
          </w:rPr>
          <w:t xml:space="preserve">str. </w:t>
        </w:r>
        <w:r w:rsidRPr="00446836">
          <w:rPr>
            <w:rFonts w:ascii="Times New Roman" w:eastAsiaTheme="minorEastAsia" w:hAnsi="Times New Roman" w:cs="Times New Roman"/>
            <w:sz w:val="18"/>
            <w:szCs w:val="18"/>
          </w:rPr>
          <w:fldChar w:fldCharType="begin"/>
        </w:r>
        <w:r w:rsidRPr="00446836">
          <w:rPr>
            <w:rFonts w:ascii="Times New Roman" w:hAnsi="Times New Roman" w:cs="Times New Roman"/>
            <w:sz w:val="18"/>
            <w:szCs w:val="18"/>
          </w:rPr>
          <w:instrText>PAGE    \* MERGEFORMAT</w:instrText>
        </w:r>
        <w:r w:rsidRPr="00446836">
          <w:rPr>
            <w:rFonts w:ascii="Times New Roman" w:eastAsiaTheme="minorEastAsia" w:hAnsi="Times New Roman" w:cs="Times New Roman"/>
            <w:sz w:val="18"/>
            <w:szCs w:val="18"/>
          </w:rPr>
          <w:fldChar w:fldCharType="separate"/>
        </w:r>
        <w:r w:rsidRPr="00446836">
          <w:rPr>
            <w:rFonts w:ascii="Times New Roman" w:eastAsiaTheme="majorEastAsia" w:hAnsi="Times New Roman" w:cs="Times New Roman"/>
            <w:sz w:val="18"/>
            <w:szCs w:val="18"/>
          </w:rPr>
          <w:t>2</w:t>
        </w:r>
        <w:r w:rsidRPr="00446836">
          <w:rPr>
            <w:rFonts w:ascii="Times New Roman" w:eastAsiaTheme="majorEastAsia" w:hAnsi="Times New Roman" w:cs="Times New Roman"/>
            <w:sz w:val="18"/>
            <w:szCs w:val="18"/>
          </w:rPr>
          <w:fldChar w:fldCharType="end"/>
        </w:r>
      </w:p>
    </w:sdtContent>
  </w:sdt>
  <w:p w14:paraId="148D6C34" w14:textId="77777777" w:rsidR="003B05BD" w:rsidRDefault="003B05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A3798" w14:textId="77777777" w:rsidR="003B05BD" w:rsidRDefault="003B05BD" w:rsidP="00446836">
      <w:pPr>
        <w:spacing w:after="0" w:line="240" w:lineRule="auto"/>
      </w:pPr>
      <w:r>
        <w:separator/>
      </w:r>
    </w:p>
  </w:footnote>
  <w:footnote w:type="continuationSeparator" w:id="0">
    <w:p w14:paraId="70B258EC" w14:textId="77777777" w:rsidR="003B05BD" w:rsidRDefault="003B05BD" w:rsidP="00446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9B7B8" w14:textId="681351CD" w:rsidR="00CB6ADF" w:rsidRDefault="00CB6ADF" w:rsidP="00CB6ADF">
    <w:pPr>
      <w:pStyle w:val="Nagwek"/>
      <w:tabs>
        <w:tab w:val="clear" w:pos="4536"/>
        <w:tab w:val="clear" w:pos="9072"/>
        <w:tab w:val="left" w:pos="282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F307B"/>
    <w:multiLevelType w:val="hybridMultilevel"/>
    <w:tmpl w:val="EF2C1280"/>
    <w:lvl w:ilvl="0" w:tplc="F4089B18">
      <w:start w:val="1"/>
      <w:numFmt w:val="decimal"/>
      <w:lvlText w:val="%1)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" w15:restartNumberingAfterBreak="0">
    <w:nsid w:val="032373E8"/>
    <w:multiLevelType w:val="hybridMultilevel"/>
    <w:tmpl w:val="309426C8"/>
    <w:lvl w:ilvl="0" w:tplc="D83E442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3CA02AC"/>
    <w:multiLevelType w:val="hybridMultilevel"/>
    <w:tmpl w:val="734EE20E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3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0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7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4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1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9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6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3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067" w:hanging="360"/>
      </w:pPr>
      <w:rPr>
        <w:rFonts w:ascii="Wingdings" w:hAnsi="Wingdings" w:hint="default"/>
      </w:rPr>
    </w:lvl>
  </w:abstractNum>
  <w:abstractNum w:abstractNumId="4" w15:restartNumberingAfterBreak="0">
    <w:nsid w:val="1077572F"/>
    <w:multiLevelType w:val="hybridMultilevel"/>
    <w:tmpl w:val="D3E489E2"/>
    <w:lvl w:ilvl="0" w:tplc="8DC8A9A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11B050BE"/>
    <w:multiLevelType w:val="hybridMultilevel"/>
    <w:tmpl w:val="215E6F94"/>
    <w:lvl w:ilvl="0" w:tplc="C1BCF2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46B0B09"/>
    <w:multiLevelType w:val="hybridMultilevel"/>
    <w:tmpl w:val="34BEBB50"/>
    <w:lvl w:ilvl="0" w:tplc="F670CE7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56F7B7E"/>
    <w:multiLevelType w:val="hybridMultilevel"/>
    <w:tmpl w:val="33024DBC"/>
    <w:lvl w:ilvl="0" w:tplc="73F0446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8651DB1"/>
    <w:multiLevelType w:val="hybridMultilevel"/>
    <w:tmpl w:val="215E6F94"/>
    <w:lvl w:ilvl="0" w:tplc="C1BCF2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8A2359C"/>
    <w:multiLevelType w:val="hybridMultilevel"/>
    <w:tmpl w:val="215E6F94"/>
    <w:lvl w:ilvl="0" w:tplc="C1BCF2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A141B71"/>
    <w:multiLevelType w:val="hybridMultilevel"/>
    <w:tmpl w:val="760052D4"/>
    <w:lvl w:ilvl="0" w:tplc="A12808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935E33"/>
    <w:multiLevelType w:val="hybridMultilevel"/>
    <w:tmpl w:val="7FAEDE64"/>
    <w:lvl w:ilvl="0" w:tplc="A76458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F4728A6"/>
    <w:multiLevelType w:val="hybridMultilevel"/>
    <w:tmpl w:val="B3A8A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F93DA0"/>
    <w:multiLevelType w:val="hybridMultilevel"/>
    <w:tmpl w:val="D3E489E2"/>
    <w:lvl w:ilvl="0" w:tplc="8DC8A9A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2214209B"/>
    <w:multiLevelType w:val="hybridMultilevel"/>
    <w:tmpl w:val="BAD057B4"/>
    <w:lvl w:ilvl="0" w:tplc="2D8EFB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3053A76"/>
    <w:multiLevelType w:val="hybridMultilevel"/>
    <w:tmpl w:val="C7CEAE6A"/>
    <w:lvl w:ilvl="0" w:tplc="A12808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C41E90"/>
    <w:multiLevelType w:val="hybridMultilevel"/>
    <w:tmpl w:val="AD66D6EA"/>
    <w:lvl w:ilvl="0" w:tplc="543048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0710BF7"/>
    <w:multiLevelType w:val="hybridMultilevel"/>
    <w:tmpl w:val="309426C8"/>
    <w:lvl w:ilvl="0" w:tplc="D83E442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32837907"/>
    <w:multiLevelType w:val="hybridMultilevel"/>
    <w:tmpl w:val="CC38F3E8"/>
    <w:lvl w:ilvl="0" w:tplc="EF64664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34BD7BD7"/>
    <w:multiLevelType w:val="hybridMultilevel"/>
    <w:tmpl w:val="27A2EF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EE112B"/>
    <w:multiLevelType w:val="hybridMultilevel"/>
    <w:tmpl w:val="089EE698"/>
    <w:lvl w:ilvl="0" w:tplc="0E1C9E8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8A92E28"/>
    <w:multiLevelType w:val="hybridMultilevel"/>
    <w:tmpl w:val="215E6F94"/>
    <w:lvl w:ilvl="0" w:tplc="C1BCF2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FF8269A"/>
    <w:multiLevelType w:val="hybridMultilevel"/>
    <w:tmpl w:val="D3E489E2"/>
    <w:lvl w:ilvl="0" w:tplc="8DC8A9A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53761FF0"/>
    <w:multiLevelType w:val="hybridMultilevel"/>
    <w:tmpl w:val="CD468E82"/>
    <w:lvl w:ilvl="0" w:tplc="AB988D3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53E25730"/>
    <w:multiLevelType w:val="hybridMultilevel"/>
    <w:tmpl w:val="D518908E"/>
    <w:lvl w:ilvl="0" w:tplc="F064BB7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59F73A6"/>
    <w:multiLevelType w:val="hybridMultilevel"/>
    <w:tmpl w:val="C4080D32"/>
    <w:lvl w:ilvl="0" w:tplc="C8B6999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 w15:restartNumberingAfterBreak="0">
    <w:nsid w:val="590978D4"/>
    <w:multiLevelType w:val="hybridMultilevel"/>
    <w:tmpl w:val="1B5A9C7A"/>
    <w:lvl w:ilvl="0" w:tplc="6CF2E37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BD1BA2"/>
    <w:multiLevelType w:val="hybridMultilevel"/>
    <w:tmpl w:val="CC38F3E8"/>
    <w:lvl w:ilvl="0" w:tplc="EF64664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64DC1410"/>
    <w:multiLevelType w:val="hybridMultilevel"/>
    <w:tmpl w:val="309426C8"/>
    <w:lvl w:ilvl="0" w:tplc="D83E442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 w15:restartNumberingAfterBreak="0">
    <w:nsid w:val="6BD928AE"/>
    <w:multiLevelType w:val="hybridMultilevel"/>
    <w:tmpl w:val="760052D4"/>
    <w:lvl w:ilvl="0" w:tplc="A12808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8F0376"/>
    <w:multiLevelType w:val="hybridMultilevel"/>
    <w:tmpl w:val="98BCE996"/>
    <w:lvl w:ilvl="0" w:tplc="488A255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 w15:restartNumberingAfterBreak="0">
    <w:nsid w:val="7B971B4A"/>
    <w:multiLevelType w:val="hybridMultilevel"/>
    <w:tmpl w:val="7FAEDE64"/>
    <w:lvl w:ilvl="0" w:tplc="A76458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CB8657D"/>
    <w:multiLevelType w:val="hybridMultilevel"/>
    <w:tmpl w:val="CC38F3E8"/>
    <w:lvl w:ilvl="0" w:tplc="EF64664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5" w15:restartNumberingAfterBreak="0">
    <w:nsid w:val="7D5167CD"/>
    <w:multiLevelType w:val="hybridMultilevel"/>
    <w:tmpl w:val="877AB7F0"/>
    <w:lvl w:ilvl="0" w:tplc="B81EF9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52820896">
    <w:abstractNumId w:val="11"/>
  </w:num>
  <w:num w:numId="2" w16cid:durableId="162864233">
    <w:abstractNumId w:val="21"/>
  </w:num>
  <w:num w:numId="3" w16cid:durableId="1894150323">
    <w:abstractNumId w:val="3"/>
  </w:num>
  <w:num w:numId="4" w16cid:durableId="1339037516">
    <w:abstractNumId w:val="13"/>
  </w:num>
  <w:num w:numId="5" w16cid:durableId="78403795">
    <w:abstractNumId w:val="28"/>
  </w:num>
  <w:num w:numId="6" w16cid:durableId="1324622905">
    <w:abstractNumId w:val="31"/>
  </w:num>
  <w:num w:numId="7" w16cid:durableId="1538738044">
    <w:abstractNumId w:val="16"/>
  </w:num>
  <w:num w:numId="8" w16cid:durableId="1934973321">
    <w:abstractNumId w:val="10"/>
  </w:num>
  <w:num w:numId="9" w16cid:durableId="2073505598">
    <w:abstractNumId w:val="9"/>
  </w:num>
  <w:num w:numId="10" w16cid:durableId="1749495747">
    <w:abstractNumId w:val="20"/>
  </w:num>
  <w:num w:numId="11" w16cid:durableId="1013916054">
    <w:abstractNumId w:val="33"/>
  </w:num>
  <w:num w:numId="12" w16cid:durableId="689915792">
    <w:abstractNumId w:val="35"/>
  </w:num>
  <w:num w:numId="13" w16cid:durableId="953635042">
    <w:abstractNumId w:val="8"/>
  </w:num>
  <w:num w:numId="14" w16cid:durableId="1087963742">
    <w:abstractNumId w:val="15"/>
  </w:num>
  <w:num w:numId="15" w16cid:durableId="1893302083">
    <w:abstractNumId w:val="27"/>
  </w:num>
  <w:num w:numId="16" w16cid:durableId="66655670">
    <w:abstractNumId w:val="24"/>
  </w:num>
  <w:num w:numId="17" w16cid:durableId="1886603556">
    <w:abstractNumId w:val="18"/>
  </w:num>
  <w:num w:numId="18" w16cid:durableId="2061590741">
    <w:abstractNumId w:val="29"/>
  </w:num>
  <w:num w:numId="19" w16cid:durableId="322008071">
    <w:abstractNumId w:val="6"/>
  </w:num>
  <w:num w:numId="20" w16cid:durableId="1406535857">
    <w:abstractNumId w:val="5"/>
  </w:num>
  <w:num w:numId="21" w16cid:durableId="831917081">
    <w:abstractNumId w:val="14"/>
  </w:num>
  <w:num w:numId="22" w16cid:durableId="757486414">
    <w:abstractNumId w:val="19"/>
  </w:num>
  <w:num w:numId="23" w16cid:durableId="2046560982">
    <w:abstractNumId w:val="1"/>
  </w:num>
  <w:num w:numId="24" w16cid:durableId="1055354174">
    <w:abstractNumId w:val="12"/>
  </w:num>
  <w:num w:numId="25" w16cid:durableId="609431197">
    <w:abstractNumId w:val="23"/>
  </w:num>
  <w:num w:numId="26" w16cid:durableId="1148284118">
    <w:abstractNumId w:val="4"/>
  </w:num>
  <w:num w:numId="27" w16cid:durableId="1947302760">
    <w:abstractNumId w:val="34"/>
  </w:num>
  <w:num w:numId="28" w16cid:durableId="529225729">
    <w:abstractNumId w:val="30"/>
  </w:num>
  <w:num w:numId="29" w16cid:durableId="130739446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42029493">
    <w:abstractNumId w:val="17"/>
  </w:num>
  <w:num w:numId="31" w16cid:durableId="1733579353">
    <w:abstractNumId w:val="7"/>
  </w:num>
  <w:num w:numId="32" w16cid:durableId="839660486">
    <w:abstractNumId w:val="32"/>
  </w:num>
  <w:num w:numId="33" w16cid:durableId="53604569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6800737">
    <w:abstractNumId w:val="26"/>
  </w:num>
  <w:num w:numId="35" w16cid:durableId="1547988059">
    <w:abstractNumId w:val="22"/>
  </w:num>
  <w:num w:numId="36" w16cid:durableId="516240095">
    <w:abstractNumId w:val="2"/>
  </w:num>
  <w:num w:numId="37" w16cid:durableId="2059280103">
    <w:abstractNumId w:val="0"/>
  </w:num>
  <w:num w:numId="38" w16cid:durableId="204047502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05688"/>
    <w:rsid w:val="00010D06"/>
    <w:rsid w:val="00011600"/>
    <w:rsid w:val="00014311"/>
    <w:rsid w:val="00017010"/>
    <w:rsid w:val="00017A22"/>
    <w:rsid w:val="00025BE2"/>
    <w:rsid w:val="00030526"/>
    <w:rsid w:val="00033D07"/>
    <w:rsid w:val="00035C15"/>
    <w:rsid w:val="00045206"/>
    <w:rsid w:val="0004602C"/>
    <w:rsid w:val="00052CBA"/>
    <w:rsid w:val="00070822"/>
    <w:rsid w:val="000734E4"/>
    <w:rsid w:val="0008182A"/>
    <w:rsid w:val="0008386F"/>
    <w:rsid w:val="00087391"/>
    <w:rsid w:val="000948E7"/>
    <w:rsid w:val="000A0FBA"/>
    <w:rsid w:val="000A5962"/>
    <w:rsid w:val="000A5983"/>
    <w:rsid w:val="000A70F8"/>
    <w:rsid w:val="000B1ABF"/>
    <w:rsid w:val="000C4A20"/>
    <w:rsid w:val="000C4E42"/>
    <w:rsid w:val="000D7F5E"/>
    <w:rsid w:val="000E39C2"/>
    <w:rsid w:val="000F2E56"/>
    <w:rsid w:val="000F40D7"/>
    <w:rsid w:val="000F7D31"/>
    <w:rsid w:val="00122D1F"/>
    <w:rsid w:val="00124A67"/>
    <w:rsid w:val="0013614A"/>
    <w:rsid w:val="00136F7D"/>
    <w:rsid w:val="001569DD"/>
    <w:rsid w:val="00176EAC"/>
    <w:rsid w:val="00182FBC"/>
    <w:rsid w:val="00183656"/>
    <w:rsid w:val="00193041"/>
    <w:rsid w:val="001C2C3B"/>
    <w:rsid w:val="001C52E0"/>
    <w:rsid w:val="001C5B98"/>
    <w:rsid w:val="001E2A2E"/>
    <w:rsid w:val="001E7E6D"/>
    <w:rsid w:val="001F134B"/>
    <w:rsid w:val="00204F46"/>
    <w:rsid w:val="0020799D"/>
    <w:rsid w:val="002102DE"/>
    <w:rsid w:val="002151F3"/>
    <w:rsid w:val="00222810"/>
    <w:rsid w:val="00224045"/>
    <w:rsid w:val="002242FB"/>
    <w:rsid w:val="0022592E"/>
    <w:rsid w:val="00230ED9"/>
    <w:rsid w:val="00234163"/>
    <w:rsid w:val="00235059"/>
    <w:rsid w:val="00250DEA"/>
    <w:rsid w:val="0028741C"/>
    <w:rsid w:val="00292ACB"/>
    <w:rsid w:val="002936AB"/>
    <w:rsid w:val="0029432D"/>
    <w:rsid w:val="00295F0B"/>
    <w:rsid w:val="002A3CC7"/>
    <w:rsid w:val="002A63C7"/>
    <w:rsid w:val="002B0622"/>
    <w:rsid w:val="002B1B4D"/>
    <w:rsid w:val="002C31ED"/>
    <w:rsid w:val="002C4796"/>
    <w:rsid w:val="002D0A95"/>
    <w:rsid w:val="002D106C"/>
    <w:rsid w:val="002D2F39"/>
    <w:rsid w:val="002D4AD1"/>
    <w:rsid w:val="002D686B"/>
    <w:rsid w:val="002E56B5"/>
    <w:rsid w:val="003013C0"/>
    <w:rsid w:val="00310E8D"/>
    <w:rsid w:val="00310F55"/>
    <w:rsid w:val="00313AEF"/>
    <w:rsid w:val="003218BA"/>
    <w:rsid w:val="00334273"/>
    <w:rsid w:val="00335FBD"/>
    <w:rsid w:val="003362D1"/>
    <w:rsid w:val="00340F40"/>
    <w:rsid w:val="0034537A"/>
    <w:rsid w:val="00356EBF"/>
    <w:rsid w:val="0036689F"/>
    <w:rsid w:val="003704EA"/>
    <w:rsid w:val="00377789"/>
    <w:rsid w:val="00381EA2"/>
    <w:rsid w:val="003924B5"/>
    <w:rsid w:val="003A07A8"/>
    <w:rsid w:val="003A1783"/>
    <w:rsid w:val="003A44AE"/>
    <w:rsid w:val="003B05BD"/>
    <w:rsid w:val="003C635D"/>
    <w:rsid w:val="003F2D95"/>
    <w:rsid w:val="003F2E1F"/>
    <w:rsid w:val="004064D5"/>
    <w:rsid w:val="004070F8"/>
    <w:rsid w:val="00410871"/>
    <w:rsid w:val="0043159F"/>
    <w:rsid w:val="00443D72"/>
    <w:rsid w:val="00446836"/>
    <w:rsid w:val="00453D86"/>
    <w:rsid w:val="00454D4B"/>
    <w:rsid w:val="004610C1"/>
    <w:rsid w:val="004774EE"/>
    <w:rsid w:val="004946FD"/>
    <w:rsid w:val="00496A67"/>
    <w:rsid w:val="004B24B9"/>
    <w:rsid w:val="004B7B32"/>
    <w:rsid w:val="004C1DD8"/>
    <w:rsid w:val="004C70AF"/>
    <w:rsid w:val="004D1875"/>
    <w:rsid w:val="004D1BE0"/>
    <w:rsid w:val="004D31A9"/>
    <w:rsid w:val="004E7B27"/>
    <w:rsid w:val="004F0B8B"/>
    <w:rsid w:val="004F0BF9"/>
    <w:rsid w:val="004F1FE2"/>
    <w:rsid w:val="004F731C"/>
    <w:rsid w:val="005013AE"/>
    <w:rsid w:val="00504CE9"/>
    <w:rsid w:val="005058FD"/>
    <w:rsid w:val="00507D11"/>
    <w:rsid w:val="0052187B"/>
    <w:rsid w:val="00523152"/>
    <w:rsid w:val="00524FF6"/>
    <w:rsid w:val="00533143"/>
    <w:rsid w:val="00547A6F"/>
    <w:rsid w:val="005551C8"/>
    <w:rsid w:val="00571FF6"/>
    <w:rsid w:val="00574E49"/>
    <w:rsid w:val="00584156"/>
    <w:rsid w:val="00594967"/>
    <w:rsid w:val="005A4931"/>
    <w:rsid w:val="005A6B94"/>
    <w:rsid w:val="005C517E"/>
    <w:rsid w:val="005D2E4F"/>
    <w:rsid w:val="005D7F62"/>
    <w:rsid w:val="005E7B59"/>
    <w:rsid w:val="00607993"/>
    <w:rsid w:val="00616162"/>
    <w:rsid w:val="006221FB"/>
    <w:rsid w:val="0062687D"/>
    <w:rsid w:val="006279FD"/>
    <w:rsid w:val="0063387F"/>
    <w:rsid w:val="00644E6A"/>
    <w:rsid w:val="00657A13"/>
    <w:rsid w:val="00663D14"/>
    <w:rsid w:val="006666E4"/>
    <w:rsid w:val="00672993"/>
    <w:rsid w:val="006760BC"/>
    <w:rsid w:val="006801F7"/>
    <w:rsid w:val="00681C96"/>
    <w:rsid w:val="00684C32"/>
    <w:rsid w:val="00697964"/>
    <w:rsid w:val="006A6681"/>
    <w:rsid w:val="006A7429"/>
    <w:rsid w:val="006B09F0"/>
    <w:rsid w:val="006B6CF1"/>
    <w:rsid w:val="006C4594"/>
    <w:rsid w:val="006C5AC8"/>
    <w:rsid w:val="006E5D92"/>
    <w:rsid w:val="006F2B43"/>
    <w:rsid w:val="006F62D4"/>
    <w:rsid w:val="0070089A"/>
    <w:rsid w:val="007055C2"/>
    <w:rsid w:val="00723603"/>
    <w:rsid w:val="00730D2D"/>
    <w:rsid w:val="00733E10"/>
    <w:rsid w:val="00734120"/>
    <w:rsid w:val="00737F60"/>
    <w:rsid w:val="0074117A"/>
    <w:rsid w:val="007548FD"/>
    <w:rsid w:val="0077134D"/>
    <w:rsid w:val="007761D1"/>
    <w:rsid w:val="00776F85"/>
    <w:rsid w:val="007811A1"/>
    <w:rsid w:val="00782405"/>
    <w:rsid w:val="00794C29"/>
    <w:rsid w:val="007A2C12"/>
    <w:rsid w:val="007A6312"/>
    <w:rsid w:val="007B207A"/>
    <w:rsid w:val="007B28E2"/>
    <w:rsid w:val="007B7257"/>
    <w:rsid w:val="007B7A96"/>
    <w:rsid w:val="007C176A"/>
    <w:rsid w:val="007C5AFF"/>
    <w:rsid w:val="007C72AE"/>
    <w:rsid w:val="007D4F7C"/>
    <w:rsid w:val="007D6A0D"/>
    <w:rsid w:val="007E6929"/>
    <w:rsid w:val="007F02CB"/>
    <w:rsid w:val="007F2D68"/>
    <w:rsid w:val="007F3DA8"/>
    <w:rsid w:val="007F7A59"/>
    <w:rsid w:val="00802EF1"/>
    <w:rsid w:val="008101CC"/>
    <w:rsid w:val="00823ADB"/>
    <w:rsid w:val="00837584"/>
    <w:rsid w:val="008602C7"/>
    <w:rsid w:val="00865130"/>
    <w:rsid w:val="0087150A"/>
    <w:rsid w:val="008732F1"/>
    <w:rsid w:val="00874A33"/>
    <w:rsid w:val="00884C43"/>
    <w:rsid w:val="00891690"/>
    <w:rsid w:val="0089174E"/>
    <w:rsid w:val="008A77A2"/>
    <w:rsid w:val="008B1617"/>
    <w:rsid w:val="008C1D2B"/>
    <w:rsid w:val="008C225A"/>
    <w:rsid w:val="008C3F11"/>
    <w:rsid w:val="008D0F1D"/>
    <w:rsid w:val="008D63B5"/>
    <w:rsid w:val="008E14F8"/>
    <w:rsid w:val="008E7063"/>
    <w:rsid w:val="008F0478"/>
    <w:rsid w:val="009012A5"/>
    <w:rsid w:val="00902489"/>
    <w:rsid w:val="009024B9"/>
    <w:rsid w:val="00903993"/>
    <w:rsid w:val="00924ECF"/>
    <w:rsid w:val="00927261"/>
    <w:rsid w:val="00935F9F"/>
    <w:rsid w:val="00950509"/>
    <w:rsid w:val="00961974"/>
    <w:rsid w:val="00972505"/>
    <w:rsid w:val="0097335C"/>
    <w:rsid w:val="009758EA"/>
    <w:rsid w:val="00983B7A"/>
    <w:rsid w:val="009A0CB5"/>
    <w:rsid w:val="009A22F1"/>
    <w:rsid w:val="009B40D3"/>
    <w:rsid w:val="009C3AD5"/>
    <w:rsid w:val="009C4E31"/>
    <w:rsid w:val="009E16D6"/>
    <w:rsid w:val="009E2336"/>
    <w:rsid w:val="00A04C1D"/>
    <w:rsid w:val="00A20FA7"/>
    <w:rsid w:val="00A401E2"/>
    <w:rsid w:val="00A44484"/>
    <w:rsid w:val="00A45182"/>
    <w:rsid w:val="00A7123B"/>
    <w:rsid w:val="00AA48AB"/>
    <w:rsid w:val="00AA7662"/>
    <w:rsid w:val="00AB0C6C"/>
    <w:rsid w:val="00AB4968"/>
    <w:rsid w:val="00AB6C16"/>
    <w:rsid w:val="00AC3984"/>
    <w:rsid w:val="00AD1A9B"/>
    <w:rsid w:val="00AD21E9"/>
    <w:rsid w:val="00AD543C"/>
    <w:rsid w:val="00AD6947"/>
    <w:rsid w:val="00AE7AAB"/>
    <w:rsid w:val="00AF727D"/>
    <w:rsid w:val="00B042F7"/>
    <w:rsid w:val="00B047A7"/>
    <w:rsid w:val="00B06E21"/>
    <w:rsid w:val="00B10EBB"/>
    <w:rsid w:val="00B14E56"/>
    <w:rsid w:val="00B152A2"/>
    <w:rsid w:val="00B2208B"/>
    <w:rsid w:val="00B268F6"/>
    <w:rsid w:val="00B31D7A"/>
    <w:rsid w:val="00B34C8B"/>
    <w:rsid w:val="00B703E9"/>
    <w:rsid w:val="00B7141A"/>
    <w:rsid w:val="00B74AD9"/>
    <w:rsid w:val="00B758E9"/>
    <w:rsid w:val="00B876C1"/>
    <w:rsid w:val="00BB3CA2"/>
    <w:rsid w:val="00BC0D64"/>
    <w:rsid w:val="00BD1F7D"/>
    <w:rsid w:val="00BD518E"/>
    <w:rsid w:val="00BE7D7C"/>
    <w:rsid w:val="00BF5143"/>
    <w:rsid w:val="00C05174"/>
    <w:rsid w:val="00C2604D"/>
    <w:rsid w:val="00C302B5"/>
    <w:rsid w:val="00C311DE"/>
    <w:rsid w:val="00C3227B"/>
    <w:rsid w:val="00C463B0"/>
    <w:rsid w:val="00C539CF"/>
    <w:rsid w:val="00C767E9"/>
    <w:rsid w:val="00C772A8"/>
    <w:rsid w:val="00C83C50"/>
    <w:rsid w:val="00CB24A0"/>
    <w:rsid w:val="00CB460C"/>
    <w:rsid w:val="00CB55FE"/>
    <w:rsid w:val="00CB6ADF"/>
    <w:rsid w:val="00CC0155"/>
    <w:rsid w:val="00CC2D5F"/>
    <w:rsid w:val="00CC3010"/>
    <w:rsid w:val="00CD06D5"/>
    <w:rsid w:val="00CE1915"/>
    <w:rsid w:val="00CE3A78"/>
    <w:rsid w:val="00D04037"/>
    <w:rsid w:val="00D175BA"/>
    <w:rsid w:val="00D33716"/>
    <w:rsid w:val="00D53836"/>
    <w:rsid w:val="00D55690"/>
    <w:rsid w:val="00D6512D"/>
    <w:rsid w:val="00D83196"/>
    <w:rsid w:val="00D840AD"/>
    <w:rsid w:val="00D84C81"/>
    <w:rsid w:val="00DA3D2B"/>
    <w:rsid w:val="00DB1789"/>
    <w:rsid w:val="00DC0B2B"/>
    <w:rsid w:val="00DC1194"/>
    <w:rsid w:val="00DC18B4"/>
    <w:rsid w:val="00DD1482"/>
    <w:rsid w:val="00DE6E8E"/>
    <w:rsid w:val="00DF0AAC"/>
    <w:rsid w:val="00E0009B"/>
    <w:rsid w:val="00E15598"/>
    <w:rsid w:val="00E207CE"/>
    <w:rsid w:val="00E34CF4"/>
    <w:rsid w:val="00E374DF"/>
    <w:rsid w:val="00E44202"/>
    <w:rsid w:val="00E52325"/>
    <w:rsid w:val="00E55255"/>
    <w:rsid w:val="00E57286"/>
    <w:rsid w:val="00E65551"/>
    <w:rsid w:val="00E71996"/>
    <w:rsid w:val="00EB286A"/>
    <w:rsid w:val="00EB2ACC"/>
    <w:rsid w:val="00EB4AED"/>
    <w:rsid w:val="00ED0018"/>
    <w:rsid w:val="00EF0EA0"/>
    <w:rsid w:val="00F05055"/>
    <w:rsid w:val="00F266FE"/>
    <w:rsid w:val="00F36BF7"/>
    <w:rsid w:val="00F40F25"/>
    <w:rsid w:val="00F42B07"/>
    <w:rsid w:val="00F43E06"/>
    <w:rsid w:val="00F453DE"/>
    <w:rsid w:val="00F47F4F"/>
    <w:rsid w:val="00F51680"/>
    <w:rsid w:val="00F52F57"/>
    <w:rsid w:val="00F54265"/>
    <w:rsid w:val="00F7083D"/>
    <w:rsid w:val="00F716AD"/>
    <w:rsid w:val="00F83AE0"/>
    <w:rsid w:val="00F9302B"/>
    <w:rsid w:val="00FB250F"/>
    <w:rsid w:val="00FC77B2"/>
    <w:rsid w:val="00FD10DE"/>
    <w:rsid w:val="00FD329C"/>
    <w:rsid w:val="00FE3FB3"/>
    <w:rsid w:val="00FE6A68"/>
    <w:rsid w:val="00FF1ED3"/>
    <w:rsid w:val="00FF1F0A"/>
    <w:rsid w:val="00FF3082"/>
    <w:rsid w:val="00FF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pany-address-postal-code">
    <w:name w:val="company-address-postal-code"/>
    <w:basedOn w:val="Domylnaczcionkaakapitu"/>
    <w:rsid w:val="00BE7D7C"/>
  </w:style>
  <w:style w:type="character" w:customStyle="1" w:styleId="company-address-postal-name">
    <w:name w:val="company-address-postal-name"/>
    <w:basedOn w:val="Domylnaczcionkaakapitu"/>
    <w:rsid w:val="00BE7D7C"/>
  </w:style>
  <w:style w:type="paragraph" w:styleId="Nagwek">
    <w:name w:val="header"/>
    <w:basedOn w:val="Normalny"/>
    <w:link w:val="NagwekZnak"/>
    <w:uiPriority w:val="99"/>
    <w:unhideWhenUsed/>
    <w:rsid w:val="00446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6836"/>
  </w:style>
  <w:style w:type="paragraph" w:styleId="Stopka">
    <w:name w:val="footer"/>
    <w:basedOn w:val="Normalny"/>
    <w:link w:val="StopkaZnak"/>
    <w:uiPriority w:val="99"/>
    <w:unhideWhenUsed/>
    <w:rsid w:val="00446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6836"/>
  </w:style>
  <w:style w:type="paragraph" w:styleId="Akapitzlist">
    <w:name w:val="List Paragraph"/>
    <w:basedOn w:val="Normalny"/>
    <w:uiPriority w:val="34"/>
    <w:qFormat/>
    <w:rsid w:val="00CC2D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7B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7B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7B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7B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7B27"/>
    <w:rPr>
      <w:b/>
      <w:bCs/>
      <w:sz w:val="20"/>
      <w:szCs w:val="20"/>
    </w:rPr>
  </w:style>
  <w:style w:type="character" w:styleId="Hipercze">
    <w:name w:val="Hyperlink"/>
    <w:uiPriority w:val="99"/>
    <w:rsid w:val="00453D8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02DE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2D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2D9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2D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3FD21-8047-4948-B6B5-74D4D2D0A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7</Pages>
  <Words>2538</Words>
  <Characters>15232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Marta Mikulska</cp:lastModifiedBy>
  <cp:revision>20</cp:revision>
  <cp:lastPrinted>2024-10-15T12:49:00Z</cp:lastPrinted>
  <dcterms:created xsi:type="dcterms:W3CDTF">2024-11-04T09:58:00Z</dcterms:created>
  <dcterms:modified xsi:type="dcterms:W3CDTF">2024-11-08T14:05:00Z</dcterms:modified>
</cp:coreProperties>
</file>