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BD" w:rsidRDefault="006E51BD" w:rsidP="006E51BD">
      <w:pPr>
        <w:suppressAutoHyphens w:val="0"/>
        <w:autoSpaceDN/>
        <w:spacing w:after="0" w:line="276" w:lineRule="auto"/>
        <w:jc w:val="center"/>
        <w:textAlignment w:val="auto"/>
        <w:rPr>
          <w:rFonts w:ascii="Arial" w:eastAsia="SimSun" w:hAnsi="Arial" w:cs="Arial"/>
          <w:b/>
          <w:sz w:val="20"/>
          <w:szCs w:val="20"/>
          <w:lang w:eastAsia="zh-CN"/>
        </w:rPr>
      </w:pPr>
      <w:bookmarkStart w:id="0" w:name="_GoBack"/>
      <w:bookmarkEnd w:id="0"/>
      <w:r>
        <w:rPr>
          <w:rFonts w:ascii="Arial" w:eastAsia="SimSun" w:hAnsi="Arial" w:cs="Arial"/>
          <w:b/>
          <w:sz w:val="20"/>
          <w:szCs w:val="20"/>
          <w:lang w:eastAsia="zh-CN"/>
        </w:rPr>
        <w:t xml:space="preserve">PAKIET nr 3 </w:t>
      </w:r>
    </w:p>
    <w:p w:rsidR="00D86EB0" w:rsidRDefault="00D86EB0" w:rsidP="00724266">
      <w:pPr>
        <w:suppressAutoHyphens w:val="0"/>
        <w:autoSpaceDN/>
        <w:spacing w:after="0" w:line="276" w:lineRule="auto"/>
        <w:textAlignment w:val="auto"/>
        <w:rPr>
          <w:rFonts w:ascii="Arial" w:eastAsia="SimSun" w:hAnsi="Arial" w:cs="Arial"/>
          <w:b/>
          <w:sz w:val="20"/>
          <w:szCs w:val="20"/>
          <w:lang w:eastAsia="zh-CN"/>
        </w:rPr>
      </w:pPr>
      <w:r>
        <w:rPr>
          <w:rFonts w:ascii="Arial" w:eastAsia="SimSun" w:hAnsi="Arial" w:cs="Arial"/>
          <w:b/>
          <w:sz w:val="20"/>
          <w:szCs w:val="20"/>
          <w:lang w:eastAsia="zh-CN"/>
        </w:rPr>
        <w:t>Załącznik nr 2</w:t>
      </w:r>
      <w:r w:rsidR="006E51BD">
        <w:rPr>
          <w:rFonts w:ascii="Arial" w:eastAsia="SimSun" w:hAnsi="Arial" w:cs="Arial"/>
          <w:b/>
          <w:sz w:val="20"/>
          <w:szCs w:val="20"/>
          <w:lang w:eastAsia="zh-CN"/>
        </w:rPr>
        <w:t>c</w:t>
      </w:r>
      <w:r>
        <w:rPr>
          <w:rFonts w:ascii="Arial" w:eastAsia="SimSun" w:hAnsi="Arial" w:cs="Arial"/>
          <w:b/>
          <w:sz w:val="20"/>
          <w:szCs w:val="20"/>
          <w:lang w:eastAsia="zh-CN"/>
        </w:rPr>
        <w:t xml:space="preserve"> – opis przedmiotu zamówienia  </w:t>
      </w:r>
    </w:p>
    <w:p w:rsidR="00D86EB0" w:rsidRDefault="00D86EB0" w:rsidP="00724266">
      <w:pPr>
        <w:suppressAutoHyphens w:val="0"/>
        <w:autoSpaceDN/>
        <w:spacing w:after="0" w:line="276" w:lineRule="auto"/>
        <w:textAlignment w:val="auto"/>
        <w:rPr>
          <w:rFonts w:ascii="Arial" w:eastAsia="SimSun" w:hAnsi="Arial" w:cs="Arial"/>
          <w:b/>
          <w:sz w:val="20"/>
          <w:szCs w:val="20"/>
          <w:lang w:eastAsia="zh-CN"/>
        </w:rPr>
      </w:pPr>
    </w:p>
    <w:p w:rsidR="00EC74AB" w:rsidRPr="0071562E" w:rsidRDefault="00EC74AB" w:rsidP="00EC74AB">
      <w:pPr>
        <w:suppressAutoHyphens w:val="0"/>
        <w:autoSpaceDN/>
        <w:spacing w:after="0" w:line="276"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Wykaz</w:t>
      </w:r>
      <w:r>
        <w:rPr>
          <w:rFonts w:ascii="Arial" w:eastAsia="SimSun" w:hAnsi="Arial" w:cs="Arial"/>
          <w:b/>
          <w:sz w:val="20"/>
          <w:szCs w:val="20"/>
          <w:lang w:eastAsia="zh-CN"/>
        </w:rPr>
        <w:t>/opis</w:t>
      </w:r>
      <w:r w:rsidRPr="0071562E">
        <w:rPr>
          <w:rFonts w:ascii="Arial" w:eastAsia="SimSun" w:hAnsi="Arial" w:cs="Arial"/>
          <w:b/>
          <w:sz w:val="20"/>
          <w:szCs w:val="20"/>
          <w:lang w:eastAsia="zh-CN"/>
        </w:rPr>
        <w:t xml:space="preserve"> przedmiotu zamówienia</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jest zobowiązany do odbioru sprzętu zużytego w ilości dostarczonego sprzętu, przy czym odbiór sprzętu zużytego może odbywać się w terminie innym niż dostawa nowego sprzętu.  </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musi zapewnić możliwość konsultacji przy instalacji sprzętu. Dostawca dostarcza sprzęt posiadający wszystkie konieczne elementy – w tym wszelkiego rodzaju okablowanie, elementy mocujące i zasilające, wentylatory, kable zasilające, zasilacze, oprogramowanie systemowe itp., tak aby  sprzęt, po wyjęciu z pudełka/opakowania  był gotowy do podłączenia do komputera/sieci Zamawiającego i użytkowania. </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specyfikacji zostały wskazane konkretne parametry sprzętu oraz narzędzia, tak aby (zgodnie z wiedzą Zamawiającego) dostarczony sprzęt współpracował z już posiadanym przez Zamawiającego sprzętem. Sprzęt musi być fabrycznie nowy, a korzystanie przez Zamawiającego z dostarczonych produktów nie może stanowić naruszenia majątkowych praw autorskich osób trzecich. Zamawiający nie musi zamówić całego sprzętu wskazanego w specyfikacji. </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p>
    <w:p w:rsidR="00EC74AB" w:rsidRPr="00D5527D" w:rsidRDefault="00EC74AB" w:rsidP="00AB5FA9">
      <w:pPr>
        <w:numPr>
          <w:ilvl w:val="0"/>
          <w:numId w:val="1"/>
        </w:numPr>
        <w:suppressAutoHyphens w:val="0"/>
        <w:autoSpaceDN/>
        <w:spacing w:after="0" w:line="276" w:lineRule="auto"/>
        <w:textAlignment w:val="auto"/>
        <w:rPr>
          <w:rFonts w:ascii="Arial" w:eastAsia="SimSun" w:hAnsi="Arial" w:cs="Arial"/>
          <w:sz w:val="20"/>
          <w:szCs w:val="20"/>
          <w:lang w:eastAsia="zh-CN"/>
        </w:rPr>
      </w:pPr>
      <w:bookmarkStart w:id="1" w:name="_Toc27669363"/>
      <w:r w:rsidRPr="00D5527D">
        <w:rPr>
          <w:rFonts w:ascii="Arial" w:eastAsia="SimSun" w:hAnsi="Arial" w:cs="Arial"/>
          <w:sz w:val="20"/>
          <w:szCs w:val="20"/>
          <w:lang w:eastAsia="zh-CN"/>
        </w:rPr>
        <w:t>Specyfikacja dostarczanej infrastruktury informatycznej i architektury technicznej</w:t>
      </w:r>
      <w:bookmarkEnd w:id="1"/>
      <w:r w:rsidRPr="00D5527D">
        <w:rPr>
          <w:rFonts w:ascii="Arial" w:eastAsia="SimSun" w:hAnsi="Arial" w:cs="Arial"/>
          <w:sz w:val="20"/>
          <w:szCs w:val="20"/>
          <w:lang w:eastAsia="zh-CN"/>
        </w:rPr>
        <w:t>.</w:t>
      </w:r>
    </w:p>
    <w:p w:rsidR="00EC74AB" w:rsidRPr="00D5527D" w:rsidRDefault="00EC74AB" w:rsidP="00EC74AB">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poniższej tabeli przedstawiono typy oraz liczbę zamawianej infrastruktury teleinformatycznej.</w:t>
      </w:r>
    </w:p>
    <w:p w:rsidR="00EC74AB" w:rsidRPr="00D5527D" w:rsidRDefault="00EC74AB" w:rsidP="00EC74AB">
      <w:pPr>
        <w:suppressAutoHyphens w:val="0"/>
        <w:autoSpaceDN/>
        <w:spacing w:after="0" w:line="276" w:lineRule="auto"/>
        <w:textAlignment w:val="auto"/>
        <w:rPr>
          <w:rFonts w:ascii="Arial" w:eastAsia="SimSun" w:hAnsi="Arial" w:cs="Arial"/>
          <w:sz w:val="20"/>
          <w:szCs w:val="20"/>
          <w:lang w:eastAsia="zh-CN"/>
        </w:rPr>
      </w:pPr>
    </w:p>
    <w:p w:rsidR="00EC74AB" w:rsidRDefault="00EC74AB" w:rsidP="00EC74AB">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Pr="00D5527D">
        <w:rPr>
          <w:rFonts w:ascii="Arial" w:eastAsia="SimSun" w:hAnsi="Arial" w:cs="Arial"/>
          <w:i/>
          <w:iCs/>
          <w:sz w:val="20"/>
          <w:szCs w:val="20"/>
          <w:lang w:eastAsia="zh-CN"/>
        </w:rPr>
        <w:fldChar w:fldCharType="separate"/>
      </w:r>
      <w:r w:rsidR="00BC0A6D">
        <w:rPr>
          <w:rFonts w:ascii="Arial" w:eastAsia="SimSun" w:hAnsi="Arial" w:cs="Arial"/>
          <w:i/>
          <w:iCs/>
          <w:noProof/>
          <w:sz w:val="20"/>
          <w:szCs w:val="20"/>
          <w:lang w:eastAsia="zh-CN"/>
        </w:rPr>
        <w:t>1</w:t>
      </w:r>
      <w:r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Typy oraz liczba zamawianej infrastruktury teleinformatycznej.</w:t>
      </w:r>
    </w:p>
    <w:tbl>
      <w:tblPr>
        <w:tblStyle w:val="Tabela-Siatka"/>
        <w:tblW w:w="9355" w:type="dxa"/>
        <w:tblInd w:w="-5" w:type="dxa"/>
        <w:tblLayout w:type="fixed"/>
        <w:tblLook w:val="04A0" w:firstRow="1" w:lastRow="0" w:firstColumn="1" w:lastColumn="0" w:noHBand="0" w:noVBand="1"/>
      </w:tblPr>
      <w:tblGrid>
        <w:gridCol w:w="1008"/>
        <w:gridCol w:w="6080"/>
        <w:gridCol w:w="2267"/>
      </w:tblGrid>
      <w:tr w:rsidR="006E51BD" w:rsidRPr="00641925" w:rsidTr="00BC0A6D">
        <w:tc>
          <w:tcPr>
            <w:tcW w:w="1008" w:type="dxa"/>
            <w:tcBorders>
              <w:top w:val="single" w:sz="4" w:space="0" w:color="auto"/>
              <w:left w:val="single" w:sz="4" w:space="0" w:color="auto"/>
              <w:bottom w:val="single" w:sz="4" w:space="0" w:color="auto"/>
              <w:right w:val="single" w:sz="4" w:space="0" w:color="auto"/>
            </w:tcBorders>
            <w:shd w:val="clear" w:color="auto" w:fill="00B0F0"/>
          </w:tcPr>
          <w:p w:rsidR="006E51BD" w:rsidRPr="00641925" w:rsidRDefault="006E51BD" w:rsidP="00BC0A6D">
            <w:pPr>
              <w:rPr>
                <w:rFonts w:eastAsia="Times New Roman" w:cs="Calibri"/>
                <w:b/>
              </w:rPr>
            </w:pPr>
            <w:r>
              <w:rPr>
                <w:rFonts w:eastAsia="Times New Roman" w:cs="Calibri"/>
                <w:b/>
              </w:rPr>
              <w:t>Lp.</w:t>
            </w:r>
          </w:p>
        </w:tc>
        <w:tc>
          <w:tcPr>
            <w:tcW w:w="6080" w:type="dxa"/>
            <w:tcBorders>
              <w:top w:val="single" w:sz="4" w:space="0" w:color="auto"/>
              <w:left w:val="single" w:sz="4" w:space="0" w:color="auto"/>
              <w:bottom w:val="single" w:sz="4" w:space="0" w:color="auto"/>
              <w:right w:val="single" w:sz="4" w:space="0" w:color="auto"/>
            </w:tcBorders>
            <w:shd w:val="clear" w:color="auto" w:fill="00B0F0"/>
            <w:hideMark/>
          </w:tcPr>
          <w:p w:rsidR="006E51BD" w:rsidRPr="00641925" w:rsidRDefault="006E51BD" w:rsidP="00BC0A6D">
            <w:pPr>
              <w:rPr>
                <w:rFonts w:eastAsia="Times New Roman" w:cs="Calibri"/>
                <w:b/>
              </w:rPr>
            </w:pPr>
            <w:r w:rsidRPr="00641925">
              <w:rPr>
                <w:rFonts w:eastAsia="Times New Roman" w:cs="Calibri"/>
                <w:b/>
              </w:rPr>
              <w:t>Typ</w:t>
            </w:r>
          </w:p>
        </w:tc>
        <w:tc>
          <w:tcPr>
            <w:tcW w:w="2267" w:type="dxa"/>
            <w:tcBorders>
              <w:top w:val="single" w:sz="4" w:space="0" w:color="auto"/>
              <w:left w:val="single" w:sz="4" w:space="0" w:color="auto"/>
              <w:bottom w:val="single" w:sz="4" w:space="0" w:color="auto"/>
              <w:right w:val="single" w:sz="4" w:space="0" w:color="auto"/>
            </w:tcBorders>
            <w:shd w:val="clear" w:color="auto" w:fill="00B0F0"/>
            <w:hideMark/>
          </w:tcPr>
          <w:p w:rsidR="006E51BD" w:rsidRPr="00641925" w:rsidRDefault="006E51BD" w:rsidP="00BC0A6D">
            <w:pPr>
              <w:rPr>
                <w:rFonts w:eastAsia="Times New Roman" w:cs="Calibri"/>
                <w:b/>
              </w:rPr>
            </w:pPr>
            <w:r w:rsidRPr="00641925">
              <w:rPr>
                <w:rFonts w:eastAsia="Times New Roman" w:cs="Calibri"/>
                <w:b/>
              </w:rPr>
              <w:t>Liczba zamawianego sprzętu (sztuk)</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Macierz dyskowa</w:t>
            </w:r>
            <w:r>
              <w:rPr>
                <w:rFonts w:cs="Calibri"/>
              </w:rPr>
              <w:t xml:space="preserve"> </w:t>
            </w:r>
            <w:r w:rsidRPr="008E5E73">
              <w:rPr>
                <w:rFonts w:cs="Calibri"/>
              </w:rPr>
              <w:t>- rozbudowa</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sieciowy – typ 1</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2</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sieciowy – typ 2</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5</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sieciowy – typ 3</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modularny Typ A</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 xml:space="preserve">Przełącznik modularny Typ </w:t>
            </w:r>
            <w:r w:rsidRPr="008C7327">
              <w:rPr>
                <w:rFonts w:cs="Calibri"/>
              </w:rPr>
              <w:t>B</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50259B"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C7327" w:rsidRDefault="006E51BD" w:rsidP="00BC0A6D">
            <w:pPr>
              <w:jc w:val="both"/>
              <w:rPr>
                <w:rFonts w:cs="Calibri"/>
              </w:rPr>
            </w:pPr>
            <w:r w:rsidRPr="008C7327">
              <w:rPr>
                <w:rFonts w:cs="Calibri"/>
              </w:rPr>
              <w:t>System kontroli dostępu</w:t>
            </w:r>
          </w:p>
        </w:tc>
        <w:tc>
          <w:tcPr>
            <w:tcW w:w="2267" w:type="dxa"/>
            <w:tcBorders>
              <w:top w:val="single" w:sz="4" w:space="0" w:color="auto"/>
              <w:left w:val="single" w:sz="4" w:space="0" w:color="auto"/>
              <w:bottom w:val="single" w:sz="4" w:space="0" w:color="auto"/>
              <w:right w:val="single" w:sz="4" w:space="0" w:color="auto"/>
            </w:tcBorders>
          </w:tcPr>
          <w:p w:rsidR="006E51BD" w:rsidRPr="0050259B" w:rsidRDefault="006E51BD" w:rsidP="00BC0A6D">
            <w:pPr>
              <w:spacing w:before="60" w:after="60"/>
              <w:rPr>
                <w:rFonts w:cs="Calibri"/>
              </w:rPr>
            </w:pPr>
            <w:r>
              <w:rPr>
                <w:rFonts w:cs="Calibri"/>
              </w:rPr>
              <w:t>1</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UTM</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2</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Moduł SPF+</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16</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005B43">
              <w:rPr>
                <w:rFonts w:cs="Calibri"/>
              </w:rPr>
              <w:t>Komputer stacjonarny - typ I</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771B2D">
              <w:rPr>
                <w:rFonts w:cs="Calibri"/>
              </w:rPr>
              <w:t>80</w:t>
            </w:r>
          </w:p>
        </w:tc>
      </w:tr>
      <w:tr w:rsidR="006E51BD" w:rsidRPr="00771B2D"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005B43" w:rsidRDefault="006E51BD" w:rsidP="00BC0A6D">
            <w:pPr>
              <w:jc w:val="both"/>
              <w:rPr>
                <w:rFonts w:cs="Calibri"/>
              </w:rPr>
            </w:pPr>
            <w:r w:rsidRPr="00005B43">
              <w:rPr>
                <w:rFonts w:cs="Calibri"/>
              </w:rPr>
              <w:t>Komputer stacjonarny - typ II</w:t>
            </w:r>
          </w:p>
        </w:tc>
        <w:tc>
          <w:tcPr>
            <w:tcW w:w="2267" w:type="dxa"/>
            <w:tcBorders>
              <w:top w:val="single" w:sz="4" w:space="0" w:color="auto"/>
              <w:left w:val="single" w:sz="4" w:space="0" w:color="auto"/>
              <w:bottom w:val="single" w:sz="4" w:space="0" w:color="auto"/>
              <w:right w:val="single" w:sz="4" w:space="0" w:color="auto"/>
            </w:tcBorders>
          </w:tcPr>
          <w:p w:rsidR="006E51BD" w:rsidRPr="00771B2D" w:rsidRDefault="006E51BD" w:rsidP="00BC0A6D">
            <w:pPr>
              <w:spacing w:before="60" w:after="60"/>
              <w:rPr>
                <w:rFonts w:cs="Calibri"/>
              </w:rPr>
            </w:pPr>
            <w:r>
              <w:rPr>
                <w:rFonts w:cs="Calibri"/>
              </w:rPr>
              <w:t>16</w:t>
            </w:r>
          </w:p>
        </w:tc>
      </w:tr>
      <w:tr w:rsidR="006E51BD" w:rsidRPr="00771B2D"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005B43" w:rsidRDefault="006E51BD" w:rsidP="00BC0A6D">
            <w:pPr>
              <w:jc w:val="both"/>
              <w:rPr>
                <w:rFonts w:cs="Calibri"/>
              </w:rPr>
            </w:pPr>
            <w:r w:rsidRPr="00005B43">
              <w:rPr>
                <w:rFonts w:cs="Calibri"/>
              </w:rPr>
              <w:t xml:space="preserve">Komputer stacjonarny </w:t>
            </w:r>
            <w:proofErr w:type="spellStart"/>
            <w:r>
              <w:rPr>
                <w:rFonts w:cs="Calibri"/>
              </w:rPr>
              <w:t>all</w:t>
            </w:r>
            <w:proofErr w:type="spellEnd"/>
            <w:r>
              <w:rPr>
                <w:rFonts w:cs="Calibri"/>
              </w:rPr>
              <w:t>-in-one</w:t>
            </w:r>
          </w:p>
        </w:tc>
        <w:tc>
          <w:tcPr>
            <w:tcW w:w="2267" w:type="dxa"/>
            <w:tcBorders>
              <w:top w:val="single" w:sz="4" w:space="0" w:color="auto"/>
              <w:left w:val="single" w:sz="4" w:space="0" w:color="auto"/>
              <w:bottom w:val="single" w:sz="4" w:space="0" w:color="auto"/>
              <w:right w:val="single" w:sz="4" w:space="0" w:color="auto"/>
            </w:tcBorders>
          </w:tcPr>
          <w:p w:rsidR="006E51BD" w:rsidRPr="00771B2D" w:rsidRDefault="006E51BD" w:rsidP="00BC0A6D">
            <w:pPr>
              <w:spacing w:before="60" w:after="60"/>
              <w:rPr>
                <w:rFonts w:cs="Calibri"/>
              </w:rPr>
            </w:pPr>
            <w:r>
              <w:rPr>
                <w:rFonts w:cs="Calibri"/>
              </w:rPr>
              <w:t>4</w:t>
            </w:r>
          </w:p>
        </w:tc>
      </w:tr>
      <w:tr w:rsidR="006E51BD" w:rsidRPr="00771B2D"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005B43" w:rsidRDefault="006E51BD" w:rsidP="00BC0A6D">
            <w:pPr>
              <w:jc w:val="both"/>
              <w:rPr>
                <w:rFonts w:cs="Calibri"/>
              </w:rPr>
            </w:pPr>
            <w:r w:rsidRPr="00005B43">
              <w:rPr>
                <w:rFonts w:cs="Calibri"/>
              </w:rPr>
              <w:t>Monitor LCD</w:t>
            </w:r>
          </w:p>
        </w:tc>
        <w:tc>
          <w:tcPr>
            <w:tcW w:w="2267" w:type="dxa"/>
            <w:tcBorders>
              <w:top w:val="single" w:sz="4" w:space="0" w:color="auto"/>
              <w:left w:val="single" w:sz="4" w:space="0" w:color="auto"/>
              <w:bottom w:val="single" w:sz="4" w:space="0" w:color="auto"/>
              <w:right w:val="single" w:sz="4" w:space="0" w:color="auto"/>
            </w:tcBorders>
          </w:tcPr>
          <w:p w:rsidR="006E51BD" w:rsidRPr="00771B2D" w:rsidRDefault="006E51BD" w:rsidP="00BC0A6D">
            <w:pPr>
              <w:spacing w:before="60" w:after="60"/>
              <w:rPr>
                <w:rFonts w:cs="Calibri"/>
              </w:rPr>
            </w:pPr>
            <w:r w:rsidRPr="00771B2D">
              <w:rPr>
                <w:rFonts w:cs="Calibri"/>
              </w:rPr>
              <w:t>100</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Urządzenie wielofunkcyjne</w:t>
            </w:r>
            <w:r w:rsidRPr="008C7327">
              <w:rPr>
                <w:rFonts w:cs="Calibri"/>
              </w:rPr>
              <w:t xml:space="preserve"> kolorowe</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r>
              <w:rPr>
                <w:rFonts w:cs="Calibri"/>
              </w:rPr>
              <w:t>2</w:t>
            </w:r>
          </w:p>
        </w:tc>
      </w:tr>
      <w:tr w:rsidR="006E51BD" w:rsidRPr="0050259B"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C7327" w:rsidRDefault="006E51BD" w:rsidP="00BC0A6D">
            <w:pPr>
              <w:jc w:val="both"/>
              <w:rPr>
                <w:rFonts w:cs="Calibri"/>
              </w:rPr>
            </w:pPr>
            <w:r w:rsidRPr="008C7327">
              <w:rPr>
                <w:rFonts w:cs="Calibri"/>
              </w:rPr>
              <w:t>Drukarka biurowa</w:t>
            </w:r>
          </w:p>
        </w:tc>
        <w:tc>
          <w:tcPr>
            <w:tcW w:w="2267" w:type="dxa"/>
            <w:tcBorders>
              <w:top w:val="single" w:sz="4" w:space="0" w:color="auto"/>
              <w:left w:val="single" w:sz="4" w:space="0" w:color="auto"/>
              <w:bottom w:val="single" w:sz="4" w:space="0" w:color="auto"/>
              <w:right w:val="single" w:sz="4" w:space="0" w:color="auto"/>
            </w:tcBorders>
          </w:tcPr>
          <w:p w:rsidR="006E51BD" w:rsidRPr="0050259B" w:rsidRDefault="006E51BD" w:rsidP="00BC0A6D">
            <w:pPr>
              <w:spacing w:before="60" w:after="60"/>
              <w:rPr>
                <w:rFonts w:cs="Calibri"/>
              </w:rPr>
            </w:pPr>
            <w:r>
              <w:rPr>
                <w:rFonts w:cs="Calibri"/>
              </w:rPr>
              <w:t>20</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Drukarki kodów kreskowych</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r>
              <w:rPr>
                <w:rFonts w:cs="Calibri"/>
              </w:rPr>
              <w:t>1</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CAL</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100</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Oprogramowanie antyspamowe</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System analizy logów</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50259B"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Oprogramowanie biurowe</w:t>
            </w:r>
          </w:p>
        </w:tc>
        <w:tc>
          <w:tcPr>
            <w:tcW w:w="2267" w:type="dxa"/>
            <w:tcBorders>
              <w:top w:val="single" w:sz="4" w:space="0" w:color="auto"/>
              <w:left w:val="single" w:sz="4" w:space="0" w:color="auto"/>
              <w:bottom w:val="single" w:sz="4" w:space="0" w:color="auto"/>
              <w:right w:val="single" w:sz="4" w:space="0" w:color="auto"/>
            </w:tcBorders>
          </w:tcPr>
          <w:p w:rsidR="006E51BD" w:rsidRPr="0050259B" w:rsidRDefault="006E51BD" w:rsidP="00BC0A6D">
            <w:pPr>
              <w:spacing w:before="60" w:after="60"/>
              <w:rPr>
                <w:rFonts w:cs="Calibri"/>
              </w:rPr>
            </w:pPr>
            <w:r>
              <w:rPr>
                <w:rFonts w:cs="Calibri"/>
              </w:rPr>
              <w:t>100</w:t>
            </w:r>
          </w:p>
        </w:tc>
      </w:tr>
    </w:tbl>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Pr="00263DF8" w:rsidRDefault="006D7104" w:rsidP="006D7104">
      <w:pPr>
        <w:suppressAutoHyphens w:val="0"/>
        <w:autoSpaceDN/>
        <w:spacing w:after="0" w:line="240" w:lineRule="auto"/>
        <w:textAlignment w:val="auto"/>
        <w:rPr>
          <w:rFonts w:ascii="Arial" w:eastAsia="SimSun" w:hAnsi="Arial" w:cs="Arial"/>
          <w:b/>
          <w:sz w:val="20"/>
          <w:szCs w:val="20"/>
          <w:lang w:eastAsia="zh-CN"/>
        </w:rPr>
      </w:pPr>
      <w:r>
        <w:rPr>
          <w:rFonts w:ascii="Arial" w:eastAsia="SimSun" w:hAnsi="Arial" w:cs="Arial"/>
          <w:b/>
          <w:sz w:val="20"/>
          <w:szCs w:val="20"/>
          <w:lang w:eastAsia="zh-CN"/>
        </w:rPr>
        <w:lastRenderedPageBreak/>
        <w:t>PAKIET NR 3</w:t>
      </w:r>
    </w:p>
    <w:p w:rsidR="006D7104" w:rsidRPr="00263DF8" w:rsidRDefault="006D7104" w:rsidP="006D7104">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 xml:space="preserve">Wadium: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80"/>
        <w:gridCol w:w="841"/>
        <w:gridCol w:w="965"/>
        <w:gridCol w:w="1409"/>
        <w:gridCol w:w="1350"/>
        <w:gridCol w:w="1543"/>
        <w:gridCol w:w="1410"/>
        <w:gridCol w:w="2373"/>
      </w:tblGrid>
      <w:tr w:rsidR="006D7104" w:rsidRPr="00263DF8" w:rsidTr="00BC0A6D">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L.p.</w:t>
            </w:r>
          </w:p>
        </w:tc>
        <w:tc>
          <w:tcPr>
            <w:tcW w:w="5380" w:type="dxa"/>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Przedmiot zamówienia</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J.m.</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Ilość</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Cena jedn. brutto</w:t>
            </w:r>
          </w:p>
          <w:p w:rsidR="006D7104" w:rsidRPr="00263DF8" w:rsidRDefault="006D7104" w:rsidP="00BC0A6D">
            <w:pPr>
              <w:suppressAutoHyphens w:val="0"/>
              <w:autoSpaceDN/>
              <w:spacing w:after="0" w:line="240" w:lineRule="auto"/>
              <w:textAlignment w:val="auto"/>
              <w:rPr>
                <w:rFonts w:ascii="Arial" w:eastAsia="SimSun" w:hAnsi="Arial" w:cs="Arial"/>
                <w:i/>
                <w:sz w:val="20"/>
                <w:szCs w:val="20"/>
                <w:lang w:eastAsia="zh-CN"/>
              </w:rPr>
            </w:pPr>
            <w:r w:rsidRPr="00263DF8">
              <w:rPr>
                <w:rFonts w:ascii="Arial" w:eastAsia="SimSun" w:hAnsi="Arial" w:cs="Arial"/>
                <w:i/>
                <w:sz w:val="20"/>
                <w:szCs w:val="20"/>
                <w:lang w:eastAsia="zh-CN"/>
              </w:rPr>
              <w:t>Wypełnia Wykonawca, który ma siedzibę na terytorium RP</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Wartość pozycji brutto</w:t>
            </w:r>
          </w:p>
          <w:p w:rsidR="006D7104" w:rsidRPr="00263DF8" w:rsidRDefault="006D7104" w:rsidP="00BC0A6D">
            <w:pPr>
              <w:suppressAutoHyphens w:val="0"/>
              <w:autoSpaceDN/>
              <w:spacing w:after="0" w:line="240" w:lineRule="auto"/>
              <w:textAlignment w:val="auto"/>
              <w:rPr>
                <w:rFonts w:ascii="Arial" w:eastAsia="SimSun" w:hAnsi="Arial" w:cs="Arial"/>
                <w:i/>
                <w:sz w:val="20"/>
                <w:szCs w:val="20"/>
                <w:lang w:eastAsia="zh-CN"/>
              </w:rPr>
            </w:pPr>
            <w:r w:rsidRPr="00263DF8">
              <w:rPr>
                <w:rFonts w:ascii="Arial" w:eastAsia="SimSun" w:hAnsi="Arial" w:cs="Arial"/>
                <w:i/>
                <w:sz w:val="20"/>
                <w:szCs w:val="20"/>
                <w:lang w:eastAsia="zh-CN"/>
              </w:rPr>
              <w:t>Wypełnia Wykonawca, który ma siedzibę na terytorium RP</w:t>
            </w:r>
          </w:p>
        </w:tc>
        <w:tc>
          <w:tcPr>
            <w:tcW w:w="1543"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Cena jednostkowa bez podatku VAT</w:t>
            </w:r>
          </w:p>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i/>
                <w:sz w:val="20"/>
                <w:szCs w:val="20"/>
                <w:lang w:eastAsia="zh-CN"/>
              </w:rPr>
              <w:t>Wypełnia wyłącznie Wykonawca, który nie ma siedziby na terytorium RP</w:t>
            </w:r>
          </w:p>
        </w:tc>
        <w:tc>
          <w:tcPr>
            <w:tcW w:w="1410"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Wartość bez podatku VAT</w:t>
            </w:r>
          </w:p>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i/>
                <w:sz w:val="20"/>
                <w:szCs w:val="20"/>
                <w:lang w:eastAsia="zh-CN"/>
              </w:rPr>
              <w:t>Wypełnia wyłącznie Wykonawca, który nie ma siedziby na terytorium RP</w:t>
            </w:r>
          </w:p>
        </w:tc>
        <w:tc>
          <w:tcPr>
            <w:tcW w:w="2373"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Stawka podatku</w:t>
            </w:r>
          </w:p>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 xml:space="preserve">VAT </w:t>
            </w:r>
            <w:r w:rsidRPr="00263DF8">
              <w:rPr>
                <w:rFonts w:ascii="Arial" w:eastAsia="SimSun" w:hAnsi="Arial" w:cs="Arial"/>
                <w:i/>
                <w:sz w:val="20"/>
                <w:szCs w:val="20"/>
                <w:lang w:eastAsia="zh-CN"/>
              </w:rPr>
              <w:t>dla wykonawców z terytorium kraju RP lub nie objętych wewnątrzwspólnotowym nabyciem towarów</w:t>
            </w: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Macierz dyskowa</w:t>
            </w:r>
            <w:r>
              <w:rPr>
                <w:rFonts w:cs="Calibri"/>
                <w:sz w:val="20"/>
                <w:szCs w:val="20"/>
              </w:rPr>
              <w:t xml:space="preserve"> </w:t>
            </w:r>
            <w:r w:rsidRPr="008E5E73">
              <w:rPr>
                <w:rFonts w:cs="Calibri"/>
                <w:sz w:val="20"/>
                <w:szCs w:val="20"/>
              </w:rPr>
              <w:t>- rozbudowa</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2.</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sieciowy – typ 1</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3.</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sieciowy – typ 2</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4.</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sieciowy – typ 3</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5.</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modularny Typ A</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6.</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 xml:space="preserve">Przełącznik modularny Typ </w:t>
            </w:r>
            <w:r w:rsidRPr="008C7327">
              <w:rPr>
                <w:rFonts w:cs="Calibri"/>
                <w:sz w:val="20"/>
                <w:szCs w:val="20"/>
              </w:rPr>
              <w:t>B</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7.</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C7327">
              <w:rPr>
                <w:rFonts w:cs="Calibri"/>
                <w:sz w:val="20"/>
                <w:szCs w:val="20"/>
              </w:rPr>
              <w:t>System kontroli dostępu</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8.</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UTM</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9.</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Moduł SPF+</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16</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10.</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005B43">
              <w:rPr>
                <w:rFonts w:cs="Calibri"/>
                <w:sz w:val="20"/>
                <w:szCs w:val="20"/>
              </w:rPr>
              <w:t>Komputer stacjonarny - typ I</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771B2D">
              <w:rPr>
                <w:rFonts w:cs="Calibri"/>
                <w:sz w:val="20"/>
                <w:szCs w:val="20"/>
              </w:rPr>
              <w:t>80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11.</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005B43">
              <w:rPr>
                <w:rFonts w:cs="Calibri"/>
                <w:sz w:val="20"/>
                <w:szCs w:val="20"/>
              </w:rPr>
              <w:t>Komputer stacjonarny - typ II</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16</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12.</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005B43" w:rsidRDefault="006D7104" w:rsidP="00BC0A6D">
            <w:pPr>
              <w:suppressAutoHyphens w:val="0"/>
              <w:autoSpaceDN/>
              <w:spacing w:after="0" w:line="240" w:lineRule="auto"/>
              <w:textAlignment w:val="auto"/>
              <w:rPr>
                <w:rFonts w:cs="Calibri"/>
                <w:sz w:val="20"/>
                <w:szCs w:val="20"/>
              </w:rPr>
            </w:pPr>
            <w:r w:rsidRPr="00005B43">
              <w:rPr>
                <w:rFonts w:cs="Calibri"/>
                <w:sz w:val="20"/>
                <w:szCs w:val="20"/>
              </w:rPr>
              <w:t xml:space="preserve">Komputer stacjonarny </w:t>
            </w:r>
            <w:proofErr w:type="spellStart"/>
            <w:r>
              <w:rPr>
                <w:rFonts w:cs="Calibri"/>
                <w:sz w:val="20"/>
                <w:szCs w:val="20"/>
              </w:rPr>
              <w:t>all</w:t>
            </w:r>
            <w:proofErr w:type="spellEnd"/>
            <w:r>
              <w:rPr>
                <w:rFonts w:cs="Calibri"/>
                <w:sz w:val="20"/>
                <w:szCs w:val="20"/>
              </w:rPr>
              <w:t>-in-one</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771B2D" w:rsidRDefault="006D7104" w:rsidP="00BC0A6D">
            <w:pPr>
              <w:suppressAutoHyphens w:val="0"/>
              <w:autoSpaceDN/>
              <w:spacing w:after="0" w:line="240" w:lineRule="auto"/>
              <w:textAlignment w:val="auto"/>
              <w:rPr>
                <w:rFonts w:cs="Calibri"/>
                <w:sz w:val="20"/>
                <w:szCs w:val="20"/>
              </w:rPr>
            </w:pPr>
            <w:r>
              <w:rPr>
                <w:rFonts w:cs="Calibri"/>
                <w:sz w:val="20"/>
                <w:szCs w:val="20"/>
              </w:rPr>
              <w:t>4</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13.</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005B43">
              <w:rPr>
                <w:rFonts w:cs="Calibri"/>
                <w:sz w:val="20"/>
                <w:szCs w:val="20"/>
              </w:rPr>
              <w:t>Monitor LCD</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771B2D">
              <w:rPr>
                <w:rFonts w:cs="Calibri"/>
                <w:sz w:val="20"/>
                <w:szCs w:val="20"/>
              </w:rPr>
              <w:t>100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14.</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Urządzenie wielofunkcyjne</w:t>
            </w:r>
            <w:r w:rsidRPr="008C7327">
              <w:rPr>
                <w:rFonts w:cs="Calibri"/>
                <w:sz w:val="20"/>
                <w:szCs w:val="20"/>
              </w:rPr>
              <w:t xml:space="preserve"> kolorowe</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r>
              <w:rPr>
                <w:rFonts w:cs="Calibri"/>
                <w:sz w:val="20"/>
                <w:szCs w:val="20"/>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15.</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C7327">
              <w:rPr>
                <w:rFonts w:cs="Calibri"/>
                <w:sz w:val="20"/>
                <w:szCs w:val="20"/>
              </w:rPr>
              <w:t>Drukarka biurowa</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20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16.</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Drukarki kodów kreskowych</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r>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17.</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CAL</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18.</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Oprogramowanie antyspamowe</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19.</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System analizy logów</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lastRenderedPageBreak/>
              <w:t>20.</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Oprogramowanie biurowe</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100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b/>
                <w:bCs/>
                <w:sz w:val="20"/>
                <w:szCs w:val="20"/>
                <w:lang w:eastAsia="zh-CN"/>
              </w:rPr>
            </w:pPr>
            <w:r w:rsidRPr="00263DF8">
              <w:rPr>
                <w:rFonts w:ascii="Arial" w:eastAsia="SimSun" w:hAnsi="Arial" w:cs="Arial"/>
                <w:b/>
                <w:bCs/>
                <w:sz w:val="20"/>
                <w:szCs w:val="20"/>
                <w:lang w:eastAsia="zh-CN"/>
              </w:rPr>
              <w:t>Suma</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proofErr w:type="spellStart"/>
            <w:r w:rsidRPr="00263DF8">
              <w:rPr>
                <w:rFonts w:ascii="Arial" w:eastAsia="SimSun" w:hAnsi="Arial" w:cs="Arial"/>
                <w:b/>
                <w:sz w:val="20"/>
                <w:szCs w:val="20"/>
                <w:lang w:eastAsia="zh-CN"/>
              </w:rPr>
              <w:t>xxxxx</w:t>
            </w:r>
            <w:proofErr w:type="spellEnd"/>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roofErr w:type="spellStart"/>
            <w:r w:rsidRPr="00263DF8">
              <w:rPr>
                <w:rFonts w:ascii="Arial" w:eastAsia="SimSun" w:hAnsi="Arial" w:cs="Arial"/>
                <w:b/>
                <w:sz w:val="20"/>
                <w:szCs w:val="20"/>
                <w:lang w:eastAsia="zh-CN"/>
              </w:rPr>
              <w:t>xxxxx</w:t>
            </w:r>
            <w:proofErr w:type="spellEnd"/>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roofErr w:type="spellStart"/>
            <w:r w:rsidRPr="00263DF8">
              <w:rPr>
                <w:rFonts w:ascii="Arial" w:eastAsia="SimSun" w:hAnsi="Arial" w:cs="Arial"/>
                <w:b/>
                <w:sz w:val="20"/>
                <w:szCs w:val="20"/>
                <w:lang w:eastAsia="zh-CN"/>
              </w:rPr>
              <w:t>xxxxxx</w:t>
            </w:r>
            <w:proofErr w:type="spellEnd"/>
          </w:p>
        </w:tc>
      </w:tr>
    </w:tbl>
    <w:p w:rsidR="006D7104" w:rsidRPr="00263DF8"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Cena pakietu z podatkiem VAT (brutto): ……………………………………………………………</w:t>
      </w: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Słownie zł: ……………………………………………………………</w:t>
      </w: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Cena pakietu bez podatku VAT(netto): …………………………………………………………..</w:t>
      </w: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Słownie zł: ……………………………………………………………</w:t>
      </w:r>
      <w:r w:rsidRPr="00263DF8">
        <w:rPr>
          <w:rFonts w:ascii="Arial" w:eastAsia="SimSun" w:hAnsi="Arial" w:cs="Arial"/>
          <w:sz w:val="20"/>
          <w:szCs w:val="20"/>
          <w:lang w:eastAsia="zh-CN"/>
        </w:rPr>
        <w:tab/>
        <w:t xml:space="preserve">     </w:t>
      </w:r>
    </w:p>
    <w:p w:rsidR="006D7104" w:rsidRDefault="006D7104" w:rsidP="006D7104">
      <w:pPr>
        <w:suppressAutoHyphens w:val="0"/>
        <w:autoSpaceDN/>
        <w:spacing w:after="0" w:line="240" w:lineRule="auto"/>
        <w:textAlignment w:val="auto"/>
        <w:rPr>
          <w:rFonts w:ascii="Arial" w:eastAsia="SimSun" w:hAnsi="Arial" w:cs="Arial"/>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sz w:val="20"/>
          <w:szCs w:val="20"/>
          <w:lang w:eastAsia="zh-CN"/>
        </w:rPr>
      </w:pPr>
    </w:p>
    <w:tbl>
      <w:tblPr>
        <w:tblW w:w="15526" w:type="dxa"/>
        <w:tblInd w:w="-147" w:type="dxa"/>
        <w:tblCellMar>
          <w:left w:w="70" w:type="dxa"/>
          <w:right w:w="70" w:type="dxa"/>
        </w:tblCellMar>
        <w:tblLook w:val="04A0" w:firstRow="1" w:lastRow="0" w:firstColumn="1" w:lastColumn="0" w:noHBand="0" w:noVBand="1"/>
      </w:tblPr>
      <w:tblGrid>
        <w:gridCol w:w="1012"/>
        <w:gridCol w:w="2694"/>
        <w:gridCol w:w="3869"/>
        <w:gridCol w:w="5277"/>
        <w:gridCol w:w="2674"/>
      </w:tblGrid>
      <w:tr w:rsidR="006D7104" w:rsidRPr="005858A3" w:rsidTr="00BC0A6D">
        <w:trPr>
          <w:trHeight w:val="300"/>
          <w:tblHeader/>
        </w:trPr>
        <w:tc>
          <w:tcPr>
            <w:tcW w:w="101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6D7104" w:rsidRPr="005858A3" w:rsidRDefault="006D7104" w:rsidP="00BC0A6D">
            <w:pPr>
              <w:suppressAutoHyphens w:val="0"/>
              <w:spacing w:before="60" w:after="0" w:line="276" w:lineRule="auto"/>
              <w:jc w:val="center"/>
              <w:rPr>
                <w:rFonts w:asciiTheme="minorHAnsi" w:hAnsiTheme="minorHAnsi" w:cstheme="minorHAnsi"/>
                <w:b/>
                <w:bCs/>
                <w:color w:val="000000"/>
                <w:sz w:val="20"/>
                <w:szCs w:val="20"/>
                <w:lang w:eastAsia="pl-PL"/>
              </w:rPr>
            </w:pPr>
            <w:r w:rsidRPr="005858A3">
              <w:rPr>
                <w:rFonts w:asciiTheme="minorHAnsi" w:hAnsiTheme="minorHAnsi" w:cstheme="minorHAnsi"/>
                <w:b/>
                <w:sz w:val="20"/>
                <w:szCs w:val="20"/>
              </w:rPr>
              <w:t>Lp.</w:t>
            </w:r>
          </w:p>
        </w:tc>
        <w:tc>
          <w:tcPr>
            <w:tcW w:w="269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6D7104" w:rsidRPr="005858A3" w:rsidRDefault="006D7104" w:rsidP="00BC0A6D">
            <w:pPr>
              <w:suppressAutoHyphens w:val="0"/>
              <w:spacing w:before="60" w:after="0" w:line="276" w:lineRule="auto"/>
              <w:jc w:val="center"/>
              <w:rPr>
                <w:rFonts w:asciiTheme="minorHAnsi" w:hAnsiTheme="minorHAnsi" w:cstheme="minorHAnsi"/>
                <w:b/>
                <w:bCs/>
                <w:color w:val="000000"/>
                <w:sz w:val="20"/>
                <w:szCs w:val="20"/>
                <w:lang w:eastAsia="pl-PL"/>
              </w:rPr>
            </w:pPr>
            <w:r w:rsidRPr="005858A3">
              <w:rPr>
                <w:rFonts w:asciiTheme="minorHAnsi" w:hAnsiTheme="minorHAnsi" w:cstheme="minorHAnsi"/>
                <w:b/>
                <w:sz w:val="20"/>
                <w:szCs w:val="20"/>
              </w:rPr>
              <w:t>Nazwa komponentu</w:t>
            </w:r>
          </w:p>
        </w:tc>
        <w:tc>
          <w:tcPr>
            <w:tcW w:w="9146"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6D7104" w:rsidRPr="005858A3" w:rsidRDefault="006D7104" w:rsidP="00BC0A6D">
            <w:pPr>
              <w:suppressAutoHyphens w:val="0"/>
              <w:spacing w:before="60" w:after="0" w:line="276" w:lineRule="auto"/>
              <w:jc w:val="center"/>
              <w:rPr>
                <w:rFonts w:asciiTheme="minorHAnsi" w:hAnsiTheme="minorHAnsi" w:cstheme="minorHAnsi"/>
                <w:b/>
                <w:bCs/>
                <w:color w:val="000000"/>
                <w:sz w:val="20"/>
                <w:szCs w:val="20"/>
                <w:lang w:eastAsia="pl-PL"/>
              </w:rPr>
            </w:pPr>
            <w:r w:rsidRPr="005858A3">
              <w:rPr>
                <w:rFonts w:asciiTheme="minorHAnsi" w:hAnsiTheme="minorHAnsi" w:cstheme="minorHAnsi"/>
                <w:b/>
                <w:sz w:val="20"/>
                <w:szCs w:val="20"/>
              </w:rPr>
              <w:t>Wymagane minimalne parametry techniczne</w:t>
            </w:r>
          </w:p>
        </w:tc>
        <w:tc>
          <w:tcPr>
            <w:tcW w:w="2674" w:type="dxa"/>
            <w:tcBorders>
              <w:top w:val="single" w:sz="4" w:space="0" w:color="auto"/>
              <w:left w:val="single" w:sz="4" w:space="0" w:color="auto"/>
              <w:bottom w:val="single" w:sz="4" w:space="0" w:color="auto"/>
              <w:right w:val="single" w:sz="4" w:space="0" w:color="auto"/>
            </w:tcBorders>
            <w:shd w:val="clear" w:color="auto" w:fill="00B0F0"/>
          </w:tcPr>
          <w:p w:rsidR="006D7104" w:rsidRPr="00D5527D" w:rsidRDefault="006D7104" w:rsidP="00BC0A6D">
            <w:pPr>
              <w:suppressAutoHyphens w:val="0"/>
              <w:autoSpaceDN/>
              <w:spacing w:after="0" w:line="240" w:lineRule="auto"/>
              <w:textAlignment w:val="auto"/>
              <w:rPr>
                <w:rFonts w:ascii="Arial" w:eastAsia="SimSun" w:hAnsi="Arial" w:cs="Arial"/>
                <w:b/>
                <w:bCs/>
                <w:i/>
                <w:sz w:val="20"/>
                <w:szCs w:val="20"/>
                <w:u w:val="single"/>
                <w:lang w:eastAsia="zh-CN"/>
              </w:rPr>
            </w:pPr>
            <w:r w:rsidRPr="00D5527D">
              <w:rPr>
                <w:rFonts w:ascii="Arial" w:eastAsia="SimSun" w:hAnsi="Arial" w:cs="Arial"/>
                <w:b/>
                <w:bCs/>
                <w:sz w:val="20"/>
                <w:szCs w:val="20"/>
                <w:lang w:eastAsia="zh-CN"/>
              </w:rPr>
              <w:t>PARAMETRY ZAPROPONOWANE PRZEZ WYKONAWCĘ</w:t>
            </w:r>
          </w:p>
          <w:p w:rsidR="006D7104" w:rsidRPr="005858A3" w:rsidRDefault="006D7104" w:rsidP="00BC0A6D">
            <w:pPr>
              <w:suppressAutoHyphens w:val="0"/>
              <w:spacing w:before="60" w:after="0" w:line="276" w:lineRule="auto"/>
              <w:jc w:val="center"/>
              <w:rPr>
                <w:rFonts w:asciiTheme="minorHAnsi" w:hAnsiTheme="minorHAnsi" w:cstheme="minorHAnsi"/>
                <w:b/>
                <w:sz w:val="20"/>
                <w:szCs w:val="20"/>
              </w:rPr>
            </w:pPr>
            <w:r w:rsidRPr="00D5527D">
              <w:rPr>
                <w:rFonts w:ascii="Arial" w:eastAsia="SimSun" w:hAnsi="Arial" w:cs="Arial"/>
                <w:b/>
                <w:bCs/>
                <w:i/>
                <w:sz w:val="20"/>
                <w:szCs w:val="20"/>
                <w:u w:val="single"/>
                <w:lang w:eastAsia="zh-CN"/>
              </w:rPr>
              <w:t>(wypełnia Wykonawca)</w:t>
            </w: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Macierz dyskowa - rozbudowa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rPr>
          <w:trHeight w:val="394"/>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23"/>
              </w:numPr>
              <w:spacing w:before="60" w:after="0"/>
              <w:jc w:val="center"/>
              <w:textAlignment w:val="baseline"/>
              <w:rPr>
                <w:rFonts w:asciiTheme="minorHAnsi" w:hAnsiTheme="minorHAnsi" w:cstheme="minorHAnsi"/>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Rozbudowa macierzy DELLEMC UNITY 300:</w:t>
            </w:r>
          </w:p>
        </w:tc>
        <w:tc>
          <w:tcPr>
            <w:tcW w:w="9146"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Półka dyskowa 25 dysków o rozmiarze 2,5”</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Półka dyskowa 15 dysków o rozmiarze 3,5”</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13 sztuk dysków 6TB NLSAS</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19 dysków 1,8TB 10K SAS</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6 dysków 3,2TB SSD</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2 kontrolery 10Gb ISCSI SFP+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357"/>
              <w:jc w:val="both"/>
              <w:textAlignment w:val="baseline"/>
              <w:rPr>
                <w:rFonts w:asciiTheme="minorHAnsi" w:hAnsiTheme="minorHAnsi" w:cstheme="minorHAnsi"/>
                <w:color w:val="000000"/>
                <w:sz w:val="20"/>
                <w:szCs w:val="20"/>
                <w:lang w:eastAsia="pl-PL"/>
              </w:rPr>
            </w:pPr>
          </w:p>
        </w:tc>
      </w:tr>
      <w:tr w:rsidR="006D7104" w:rsidRPr="005858A3" w:rsidTr="00BC0A6D">
        <w:trPr>
          <w:trHeight w:val="833"/>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3"/>
              </w:numPr>
              <w:spacing w:before="60" w:after="0"/>
              <w:jc w:val="center"/>
              <w:textAlignment w:val="baseline"/>
              <w:rPr>
                <w:rFonts w:asciiTheme="minorHAnsi" w:hAnsiTheme="minorHAnsi" w:cstheme="minorHAnsi"/>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Licencje pojemnościowe</w:t>
            </w:r>
          </w:p>
        </w:tc>
        <w:tc>
          <w:tcPr>
            <w:tcW w:w="9146"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Należy je dostarczyć, jeżeli są wymagane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833"/>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3"/>
              </w:numPr>
              <w:spacing w:before="60" w:after="0"/>
              <w:jc w:val="center"/>
              <w:textAlignment w:val="baseline"/>
              <w:rPr>
                <w:rFonts w:asciiTheme="minorHAnsi" w:hAnsiTheme="minorHAnsi" w:cstheme="minorHAnsi"/>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9146"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Instalacja półek dyskowych</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LUN</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Migracja danych z posiadanej przez zamawiającego macierzy dyskowej HP2040</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Podniesienie wersji </w:t>
            </w:r>
            <w:proofErr w:type="spellStart"/>
            <w:r w:rsidRPr="005858A3">
              <w:rPr>
                <w:rFonts w:asciiTheme="minorHAnsi" w:hAnsiTheme="minorHAnsi" w:cstheme="minorHAnsi"/>
                <w:color w:val="000000"/>
                <w:sz w:val="20"/>
                <w:szCs w:val="20"/>
                <w:lang w:eastAsia="pl-PL"/>
              </w:rPr>
              <w:t>firmware</w:t>
            </w:r>
            <w:proofErr w:type="spellEnd"/>
            <w:r w:rsidRPr="005858A3">
              <w:rPr>
                <w:rFonts w:asciiTheme="minorHAnsi" w:hAnsiTheme="minorHAnsi" w:cstheme="minorHAnsi"/>
                <w:color w:val="000000"/>
                <w:sz w:val="20"/>
                <w:szCs w:val="20"/>
                <w:lang w:eastAsia="pl-PL"/>
              </w:rPr>
              <w:t xml:space="preserve"> macierzy Unity 300</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Podniesienie wersji </w:t>
            </w:r>
            <w:proofErr w:type="spellStart"/>
            <w:r w:rsidRPr="005858A3">
              <w:rPr>
                <w:rFonts w:asciiTheme="minorHAnsi" w:hAnsiTheme="minorHAnsi" w:cstheme="minorHAnsi"/>
                <w:color w:val="000000"/>
                <w:sz w:val="20"/>
                <w:szCs w:val="20"/>
                <w:lang w:eastAsia="pl-PL"/>
              </w:rPr>
              <w:t>firmware</w:t>
            </w:r>
            <w:proofErr w:type="spellEnd"/>
            <w:r w:rsidRPr="005858A3">
              <w:rPr>
                <w:rFonts w:asciiTheme="minorHAnsi" w:hAnsiTheme="minorHAnsi" w:cstheme="minorHAnsi"/>
                <w:color w:val="000000"/>
                <w:sz w:val="20"/>
                <w:szCs w:val="20"/>
                <w:lang w:eastAsia="pl-PL"/>
              </w:rPr>
              <w:t xml:space="preserve"> hostów ESX przynajmniej do wersji 6.5</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Podniesienie wersji </w:t>
            </w:r>
            <w:proofErr w:type="spellStart"/>
            <w:r w:rsidRPr="005858A3">
              <w:rPr>
                <w:rFonts w:asciiTheme="minorHAnsi" w:hAnsiTheme="minorHAnsi" w:cstheme="minorHAnsi"/>
                <w:color w:val="000000"/>
                <w:sz w:val="20"/>
                <w:szCs w:val="20"/>
                <w:lang w:eastAsia="pl-PL"/>
              </w:rPr>
              <w:t>Vcenter</w:t>
            </w:r>
            <w:proofErr w:type="spellEnd"/>
            <w:r w:rsidRPr="005858A3">
              <w:rPr>
                <w:rFonts w:asciiTheme="minorHAnsi" w:hAnsiTheme="minorHAnsi" w:cstheme="minorHAnsi"/>
                <w:color w:val="000000"/>
                <w:sz w:val="20"/>
                <w:szCs w:val="20"/>
                <w:lang w:eastAsia="pl-PL"/>
              </w:rPr>
              <w:t xml:space="preserve"> do wersji przynajmniej 6.5</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357"/>
              <w:jc w:val="both"/>
              <w:textAlignment w:val="baseline"/>
              <w:rPr>
                <w:rFonts w:asciiTheme="minorHAnsi" w:hAnsiTheme="minorHAnsi" w:cstheme="minorHAnsi"/>
                <w:color w:val="000000"/>
                <w:sz w:val="20"/>
                <w:szCs w:val="20"/>
                <w:lang w:eastAsia="pl-PL"/>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lastRenderedPageBreak/>
              <w:t>Przełącznik sieciowy – typ 1</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64"/>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Wymagania</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Minimum 24 porty 10/100/1000BaseT ze wsparciem dla standardu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(802.3at)</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4 porty Gigabitowe SFP, niezależne od wymaganych portów 10/100/1000BaseT</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Automatyczne wykrywanie przeplotu (</w:t>
            </w:r>
            <w:proofErr w:type="spellStart"/>
            <w:r w:rsidRPr="005858A3">
              <w:rPr>
                <w:rFonts w:asciiTheme="minorHAnsi" w:hAnsiTheme="minorHAnsi" w:cstheme="minorHAnsi"/>
                <w:sz w:val="20"/>
                <w:szCs w:val="20"/>
              </w:rPr>
              <w:t>AutoMDIX</w:t>
            </w:r>
            <w:proofErr w:type="spellEnd"/>
            <w:r w:rsidRPr="005858A3">
              <w:rPr>
                <w:rFonts w:asciiTheme="minorHAnsi" w:hAnsiTheme="minorHAnsi" w:cstheme="minorHAnsi"/>
                <w:sz w:val="20"/>
                <w:szCs w:val="20"/>
              </w:rPr>
              <w:t>) na portach 100/1000BaseT</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Wydajność przełączania co najmniej 56 </w:t>
            </w:r>
            <w:proofErr w:type="spellStart"/>
            <w:r w:rsidRPr="005858A3">
              <w:rPr>
                <w:rFonts w:asciiTheme="minorHAnsi" w:hAnsiTheme="minorHAnsi" w:cstheme="minorHAnsi"/>
                <w:sz w:val="20"/>
                <w:szCs w:val="20"/>
              </w:rPr>
              <w:t>Gbps</w:t>
            </w:r>
            <w:proofErr w:type="spellEnd"/>
            <w:r w:rsidRPr="005858A3">
              <w:rPr>
                <w:rFonts w:asciiTheme="minorHAnsi" w:hAnsiTheme="minorHAnsi" w:cstheme="minorHAnsi"/>
                <w:sz w:val="20"/>
                <w:szCs w:val="20"/>
              </w:rPr>
              <w:t xml:space="preserve"> oraz przepustowość 41,6 </w:t>
            </w:r>
            <w:proofErr w:type="spellStart"/>
            <w:r w:rsidRPr="005858A3">
              <w:rPr>
                <w:rFonts w:asciiTheme="minorHAnsi" w:hAnsiTheme="minorHAnsi" w:cstheme="minorHAnsi"/>
                <w:sz w:val="20"/>
                <w:szCs w:val="20"/>
              </w:rPr>
              <w:t>Mpps</w:t>
            </w:r>
            <w:proofErr w:type="spellEnd"/>
            <w:r w:rsidRPr="005858A3">
              <w:rPr>
                <w:rFonts w:asciiTheme="minorHAnsi" w:hAnsiTheme="minorHAnsi" w:cstheme="minorHAnsi"/>
                <w:sz w:val="20"/>
                <w:szCs w:val="20"/>
              </w:rPr>
              <w:t xml:space="preserve"> dla pakietów 64 bajtowych</w:t>
            </w:r>
          </w:p>
          <w:p w:rsidR="006D7104"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Obsługa 4094 </w:t>
            </w:r>
            <w:proofErr w:type="spellStart"/>
            <w:r w:rsidRPr="005858A3">
              <w:rPr>
                <w:rFonts w:asciiTheme="minorHAnsi" w:hAnsiTheme="minorHAnsi" w:cstheme="minorHAnsi"/>
                <w:sz w:val="20"/>
                <w:szCs w:val="20"/>
              </w:rPr>
              <w:t>tagów</w:t>
            </w:r>
            <w:proofErr w:type="spellEnd"/>
            <w:r w:rsidRPr="005858A3">
              <w:rPr>
                <w:rFonts w:asciiTheme="minorHAnsi" w:hAnsiTheme="minorHAnsi" w:cstheme="minorHAnsi"/>
                <w:sz w:val="20"/>
                <w:szCs w:val="20"/>
              </w:rPr>
              <w:t xml:space="preserve"> IEEE 802.1Q oraz minimum 512 jednoczesnych sieci VLAN</w:t>
            </w:r>
          </w:p>
          <w:p w:rsidR="006D7104" w:rsidRPr="0036564E"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36564E">
              <w:rPr>
                <w:rFonts w:asciiTheme="minorHAnsi" w:hAnsiTheme="minorHAnsi" w:cstheme="minorHAnsi"/>
                <w:sz w:val="20"/>
                <w:szCs w:val="20"/>
              </w:rPr>
              <w:t>Automatyczne wykrywanie punktów bezprzewodowych podłączonych do przełącznika</w:t>
            </w:r>
            <w:r>
              <w:rPr>
                <w:rFonts w:asciiTheme="minorHAnsi" w:hAnsiTheme="minorHAnsi" w:cstheme="minorHAnsi"/>
                <w:sz w:val="20"/>
                <w:szCs w:val="20"/>
              </w:rPr>
              <w:t xml:space="preserve"> (</w:t>
            </w:r>
            <w:r w:rsidRPr="005858A3">
              <w:rPr>
                <w:rFonts w:asciiTheme="minorHAnsi" w:hAnsiTheme="minorHAnsi" w:cstheme="minorHAnsi"/>
              </w:rPr>
              <w:t>w szczególności posiadanych przez Zamawiającego punktach Aruba AP315)</w:t>
            </w:r>
            <w:r w:rsidRPr="0036564E">
              <w:rPr>
                <w:rFonts w:asciiTheme="minorHAnsi" w:hAnsiTheme="minorHAnsi" w:cstheme="minorHAnsi"/>
                <w:sz w:val="20"/>
                <w:szCs w:val="20"/>
              </w:rPr>
              <w:t xml:space="preserve"> automatyczne konfigurowanie portów, do których </w:t>
            </w:r>
            <w:r w:rsidRPr="0036564E">
              <w:rPr>
                <w:rFonts w:asciiTheme="minorHAnsi" w:hAnsiTheme="minorHAnsi" w:cstheme="minorHAnsi"/>
                <w:sz w:val="20"/>
                <w:szCs w:val="20"/>
              </w:rPr>
              <w:lastRenderedPageBreak/>
              <w:t xml:space="preserve">są one podłączone (minimum sieć VLAN, </w:t>
            </w:r>
            <w:proofErr w:type="spellStart"/>
            <w:r w:rsidRPr="0036564E">
              <w:rPr>
                <w:rFonts w:asciiTheme="minorHAnsi" w:hAnsiTheme="minorHAnsi" w:cstheme="minorHAnsi"/>
                <w:sz w:val="20"/>
                <w:szCs w:val="20"/>
              </w:rPr>
              <w:t>CoS</w:t>
            </w:r>
            <w:proofErr w:type="spellEnd"/>
            <w:r w:rsidRPr="0036564E">
              <w:rPr>
                <w:rFonts w:asciiTheme="minorHAnsi" w:hAnsiTheme="minorHAnsi" w:cstheme="minorHAnsi"/>
                <w:sz w:val="20"/>
                <w:szCs w:val="20"/>
              </w:rPr>
              <w:t xml:space="preserve">, budżet mocy </w:t>
            </w:r>
            <w:proofErr w:type="spellStart"/>
            <w:r w:rsidRPr="0036564E">
              <w:rPr>
                <w:rFonts w:asciiTheme="minorHAnsi" w:hAnsiTheme="minorHAnsi" w:cstheme="minorHAnsi"/>
                <w:sz w:val="20"/>
                <w:szCs w:val="20"/>
              </w:rPr>
              <w:t>PoE</w:t>
            </w:r>
            <w:proofErr w:type="spellEnd"/>
            <w:r w:rsidRPr="0036564E">
              <w:rPr>
                <w:rFonts w:asciiTheme="minorHAnsi" w:hAnsiTheme="minorHAnsi" w:cstheme="minorHAnsi"/>
                <w:sz w:val="20"/>
                <w:szCs w:val="20"/>
              </w:rPr>
              <w:t xml:space="preserve">, priorytet </w:t>
            </w:r>
            <w:proofErr w:type="spellStart"/>
            <w:r w:rsidRPr="0036564E">
              <w:rPr>
                <w:rFonts w:asciiTheme="minorHAnsi" w:hAnsiTheme="minorHAnsi" w:cstheme="minorHAnsi"/>
                <w:sz w:val="20"/>
                <w:szCs w:val="20"/>
              </w:rPr>
              <w:t>PoE</w:t>
            </w:r>
            <w:proofErr w:type="spellEnd"/>
            <w:r w:rsidRPr="0036564E">
              <w:rPr>
                <w:rFonts w:asciiTheme="minorHAnsi" w:hAnsiTheme="minorHAnsi" w:cstheme="minorHAnsi"/>
                <w:sz w:val="20"/>
                <w:szCs w:val="20"/>
              </w:rPr>
              <w:t xml:space="preserve">) </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automatycznej aprowizacji i konfiguracji przełącznika przy jego pierwszym podłączeniu do sieci bez konieczności wykonywania wstępnej, ręcznej konfiguracji </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Wsparcie</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dla</w:t>
            </w:r>
            <w:proofErr w:type="spellEnd"/>
            <w:r w:rsidRPr="005858A3">
              <w:rPr>
                <w:rFonts w:asciiTheme="minorHAnsi" w:hAnsiTheme="minorHAnsi" w:cstheme="minorHAnsi"/>
                <w:sz w:val="20"/>
                <w:szCs w:val="20"/>
                <w:lang w:val="en-US"/>
              </w:rPr>
              <w:t xml:space="preserve"> Energy-efficient Ethernet (EEE) IEEE 802.3az</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Budżet mocy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nie może być mniejszy niż 190W</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Bufor pakietów nie mniejszy niż 1,5MB</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128MB pamięci Flash</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Dostęp do urządzenia przez konsolę szeregową (linia komend umożliwiająca pełne zarządzanie przełącznikiem), HTTPS, SSHv2 i SNMPv3</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Rapid Spanning Tree (802.1w) </w:t>
            </w:r>
            <w:proofErr w:type="spellStart"/>
            <w:r w:rsidRPr="005858A3">
              <w:rPr>
                <w:rFonts w:asciiTheme="minorHAnsi" w:hAnsiTheme="minorHAnsi" w:cstheme="minorHAnsi"/>
                <w:sz w:val="20"/>
                <w:szCs w:val="20"/>
                <w:lang w:val="en-US"/>
              </w:rPr>
              <w:t>i</w:t>
            </w:r>
            <w:proofErr w:type="spellEnd"/>
            <w:r w:rsidRPr="005858A3">
              <w:rPr>
                <w:rFonts w:asciiTheme="minorHAnsi" w:hAnsiTheme="minorHAnsi" w:cstheme="minorHAnsi"/>
                <w:sz w:val="20"/>
                <w:szCs w:val="20"/>
                <w:lang w:val="en-US"/>
              </w:rPr>
              <w:t xml:space="preserve"> Multiple Spanning Tree (802.1s)</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Secure FTP</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802.3ad Link Aggregation Protocol (LACP)</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Simple Network Time Protocol (SNTP) v4</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Wielkość tablicy adresów MAC: minimum 16000</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LLDP i LLDP-MED</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 xml:space="preserve">Mechanizmy związane z zapewnieniem jakości usług w sieci: </w:t>
            </w:r>
            <w:proofErr w:type="spellStart"/>
            <w:r w:rsidRPr="005858A3">
              <w:rPr>
                <w:rFonts w:asciiTheme="minorHAnsi" w:hAnsiTheme="minorHAnsi" w:cstheme="minorHAnsi"/>
                <w:sz w:val="20"/>
                <w:szCs w:val="20"/>
              </w:rPr>
              <w:t>prioryteryzacja</w:t>
            </w:r>
            <w:proofErr w:type="spellEnd"/>
            <w:r w:rsidRPr="005858A3">
              <w:rPr>
                <w:rFonts w:asciiTheme="minorHAnsi" w:hAnsiTheme="minorHAnsi" w:cstheme="minorHAnsi"/>
                <w:sz w:val="20"/>
                <w:szCs w:val="20"/>
              </w:rPr>
              <w:t xml:space="preserve"> zgodna z 802.1p, </w:t>
            </w:r>
            <w:proofErr w:type="spellStart"/>
            <w:r w:rsidRPr="005858A3">
              <w:rPr>
                <w:rFonts w:asciiTheme="minorHAnsi" w:hAnsiTheme="minorHAnsi" w:cstheme="minorHAnsi"/>
                <w:sz w:val="20"/>
                <w:szCs w:val="20"/>
              </w:rPr>
              <w:t>ToS</w:t>
            </w:r>
            <w:proofErr w:type="spellEnd"/>
            <w:r w:rsidRPr="005858A3">
              <w:rPr>
                <w:rFonts w:asciiTheme="minorHAnsi" w:hAnsiTheme="minorHAnsi" w:cstheme="minorHAnsi"/>
                <w:sz w:val="20"/>
                <w:szCs w:val="20"/>
              </w:rPr>
              <w:t xml:space="preserve">, TCP/UDP, </w:t>
            </w:r>
            <w:proofErr w:type="spellStart"/>
            <w:r w:rsidRPr="005858A3">
              <w:rPr>
                <w:rFonts w:asciiTheme="minorHAnsi" w:hAnsiTheme="minorHAnsi" w:cstheme="minorHAnsi"/>
                <w:sz w:val="20"/>
                <w:szCs w:val="20"/>
              </w:rPr>
              <w:t>DiffServ</w:t>
            </w:r>
            <w:proofErr w:type="spellEnd"/>
            <w:r w:rsidRPr="005858A3">
              <w:rPr>
                <w:rFonts w:asciiTheme="minorHAnsi" w:hAnsiTheme="minorHAnsi" w:cstheme="minorHAnsi"/>
                <w:sz w:val="20"/>
                <w:szCs w:val="20"/>
              </w:rPr>
              <w:t xml:space="preserve">, wsparcie dla 4 kolejek sprzętowych, </w:t>
            </w:r>
            <w:proofErr w:type="spellStart"/>
            <w:r w:rsidRPr="005858A3">
              <w:rPr>
                <w:rFonts w:asciiTheme="minorHAnsi" w:hAnsiTheme="minorHAnsi" w:cstheme="minorHAnsi"/>
                <w:sz w:val="20"/>
                <w:szCs w:val="20"/>
              </w:rPr>
              <w:t>rate-limiting</w:t>
            </w:r>
            <w:proofErr w:type="spellEnd"/>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autoryzacji użytkowników zgodna z 802.1x </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Funkcja autoryzacji logowania do urządzenia za pomocą serwerów RADIUS albo TACACS+,</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Ochrona przed rekonfiguracją struktury topologii </w:t>
            </w:r>
            <w:proofErr w:type="spellStart"/>
            <w:r w:rsidRPr="005858A3">
              <w:rPr>
                <w:rFonts w:asciiTheme="minorHAnsi" w:hAnsiTheme="minorHAnsi" w:cstheme="minorHAnsi"/>
                <w:sz w:val="20"/>
                <w:szCs w:val="20"/>
              </w:rPr>
              <w:t>Spanning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Tree</w:t>
            </w:r>
            <w:proofErr w:type="spellEnd"/>
            <w:r w:rsidRPr="005858A3">
              <w:rPr>
                <w:rFonts w:asciiTheme="minorHAnsi" w:hAnsiTheme="minorHAnsi" w:cstheme="minorHAnsi"/>
                <w:sz w:val="20"/>
                <w:szCs w:val="20"/>
              </w:rPr>
              <w:t xml:space="preserve"> (BPDU port </w:t>
            </w:r>
            <w:proofErr w:type="spellStart"/>
            <w:r w:rsidRPr="005858A3">
              <w:rPr>
                <w:rFonts w:asciiTheme="minorHAnsi" w:hAnsiTheme="minorHAnsi" w:cstheme="minorHAnsi"/>
                <w:sz w:val="20"/>
                <w:szCs w:val="20"/>
              </w:rPr>
              <w:t>protection</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list kontroli dostępu (ACL)</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protokołu TR-069</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Obudowa wieżowa 1U umożliwiająca instalację w szafie 19" o głębokości nie większej niż 35 cm.</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Maksymalny pobór mocy (bez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nie większy niż 60W</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Wymagane jest aby wszystkie dostarczone przełączniki były obsługiwane w zakresie monitoringu i zarządzania przez posiadane przez Zamawiającego oprogramowanie do zarządzania infrastrukturą sieciową HPE </w:t>
            </w:r>
            <w:proofErr w:type="spellStart"/>
            <w:r w:rsidRPr="005858A3">
              <w:rPr>
                <w:rFonts w:asciiTheme="minorHAnsi" w:hAnsiTheme="minorHAnsi" w:cstheme="minorHAnsi"/>
                <w:sz w:val="20"/>
                <w:szCs w:val="20"/>
              </w:rPr>
              <w:t>Intelligent</w:t>
            </w:r>
            <w:proofErr w:type="spellEnd"/>
            <w:r w:rsidRPr="005858A3">
              <w:rPr>
                <w:rFonts w:asciiTheme="minorHAnsi" w:hAnsiTheme="minorHAnsi" w:cstheme="minorHAnsi"/>
                <w:sz w:val="20"/>
                <w:szCs w:val="20"/>
              </w:rPr>
              <w:t xml:space="preserve"> Management Center Standard. W szczególności wymagane jest wsparcie w zakresie: wykrywania urządzeń i prezentacji ich topologii, alarmów, serwera </w:t>
            </w:r>
            <w:proofErr w:type="spellStart"/>
            <w:r w:rsidRPr="005858A3">
              <w:rPr>
                <w:rFonts w:asciiTheme="minorHAnsi" w:hAnsiTheme="minorHAnsi" w:cstheme="minorHAnsi"/>
                <w:sz w:val="20"/>
                <w:szCs w:val="20"/>
              </w:rPr>
              <w:t>syslog</w:t>
            </w:r>
            <w:proofErr w:type="spellEnd"/>
            <w:r w:rsidRPr="005858A3">
              <w:rPr>
                <w:rFonts w:asciiTheme="minorHAnsi" w:hAnsiTheme="minorHAnsi" w:cstheme="minorHAnsi"/>
                <w:sz w:val="20"/>
                <w:szCs w:val="20"/>
              </w:rPr>
              <w:t xml:space="preserve">, archiwizacji, przywracania i porównywania konfiguracji, aktualizacji </w:t>
            </w:r>
            <w:r w:rsidRPr="005858A3">
              <w:rPr>
                <w:rFonts w:asciiTheme="minorHAnsi" w:hAnsiTheme="minorHAnsi" w:cstheme="minorHAnsi"/>
                <w:sz w:val="20"/>
                <w:szCs w:val="20"/>
              </w:rPr>
              <w:lastRenderedPageBreak/>
              <w:t xml:space="preserve">oprogramowania, konfiguracji VLAN, konfiguracji ACL, konfiguracji </w:t>
            </w:r>
            <w:proofErr w:type="spellStart"/>
            <w:r w:rsidRPr="005858A3">
              <w:rPr>
                <w:rFonts w:asciiTheme="minorHAnsi" w:hAnsiTheme="minorHAnsi" w:cstheme="minorHAnsi"/>
                <w:sz w:val="20"/>
                <w:szCs w:val="20"/>
              </w:rPr>
              <w:t>QoS</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679BB" w:rsidRDefault="006D7104" w:rsidP="00E32529">
            <w:pPr>
              <w:pStyle w:val="Akapitzlist"/>
              <w:numPr>
                <w:ilvl w:val="0"/>
                <w:numId w:val="64"/>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Pr>
                <w:rFonts w:asciiTheme="minorHAnsi" w:hAnsiTheme="minorHAnsi" w:cstheme="minorHAnsi"/>
                <w:sz w:val="20"/>
                <w:szCs w:val="20"/>
              </w:rPr>
              <w:t>3</w:t>
            </w:r>
            <w:r w:rsidRPr="005858A3">
              <w:rPr>
                <w:rFonts w:asciiTheme="minorHAnsi" w:hAnsiTheme="minorHAnsi" w:cstheme="minorHAnsi"/>
                <w:sz w:val="20"/>
                <w:szCs w:val="20"/>
              </w:rPr>
              <w:t xml:space="preserve"> letnia gwarancja producenta obejmująca wszystkie elementy przełącznika (również zasilacze i wentylatory).</w:t>
            </w:r>
          </w:p>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Gwarancja musi zapewniać również dostęp do poprawek oprogramowania urządzenia. Wymagane jest zapewnienie (niezależnego od zgłaszania usterek) wsparcia telefonicznego w trybie 8x5 przez okres </w:t>
            </w:r>
            <w:r>
              <w:rPr>
                <w:rFonts w:asciiTheme="minorHAnsi" w:hAnsiTheme="minorHAnsi" w:cstheme="minorHAnsi"/>
                <w:sz w:val="20"/>
                <w:szCs w:val="20"/>
              </w:rPr>
              <w:t>trwania gwarancji.</w:t>
            </w:r>
          </w:p>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Całość świadczeń gwarancyjnych musi być realizowana bezpośrednio przez producenta sprzętu lub jego autoryzowany serwis.</w:t>
            </w:r>
          </w:p>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Zamawiający musi mieć bezpośredni dostęp do </w:t>
            </w:r>
            <w:r>
              <w:rPr>
                <w:rFonts w:asciiTheme="minorHAnsi" w:hAnsiTheme="minorHAnsi" w:cstheme="minorHAnsi"/>
                <w:sz w:val="20"/>
                <w:szCs w:val="20"/>
              </w:rPr>
              <w:t xml:space="preserve">zespołu </w:t>
            </w:r>
            <w:r w:rsidRPr="005858A3">
              <w:rPr>
                <w:rFonts w:asciiTheme="minorHAnsi" w:hAnsiTheme="minorHAnsi" w:cstheme="minorHAnsi"/>
                <w:sz w:val="20"/>
                <w:szCs w:val="20"/>
              </w:rPr>
              <w:t>wsparcia technicznego producenta</w:t>
            </w:r>
            <w:r>
              <w:rPr>
                <w:rFonts w:asciiTheme="minorHAnsi" w:hAnsiTheme="minorHAnsi" w:cstheme="minorHAnsi"/>
                <w:sz w:val="20"/>
                <w:szCs w:val="20"/>
              </w:rPr>
              <w:t xml:space="preserve"> w ramach i w okresie trwania gwarancji</w:t>
            </w:r>
            <w:r w:rsidRPr="005858A3">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679BB" w:rsidRDefault="006D7104" w:rsidP="00E32529">
            <w:pPr>
              <w:pStyle w:val="Akapitzlist"/>
              <w:numPr>
                <w:ilvl w:val="0"/>
                <w:numId w:val="64"/>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sz w:val="20"/>
                <w:szCs w:val="20"/>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ilościowa i jakościowa dostarczanego sprzętu.</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Aktualizacja </w:t>
            </w:r>
            <w:proofErr w:type="spellStart"/>
            <w:r w:rsidRPr="005858A3">
              <w:rPr>
                <w:rFonts w:asciiTheme="minorHAnsi" w:hAnsiTheme="minorHAnsi" w:cstheme="minorHAnsi"/>
                <w:sz w:val="20"/>
                <w:szCs w:val="20"/>
              </w:rPr>
              <w:t>firmware</w:t>
            </w:r>
            <w:proofErr w:type="spellEnd"/>
            <w:r w:rsidRPr="005858A3">
              <w:rPr>
                <w:rFonts w:asciiTheme="minorHAnsi" w:hAnsiTheme="minorHAnsi" w:cstheme="minorHAnsi"/>
                <w:sz w:val="20"/>
                <w:szCs w:val="20"/>
              </w:rPr>
              <w:t xml:space="preserve"> do najnowszego stabilnego wydania.</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Konfiguracja dostępu dla administratorów z wykorzystaniem protokołu TACACS+.</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Konfiguracja adresacji, </w:t>
            </w:r>
            <w:proofErr w:type="spellStart"/>
            <w:r w:rsidRPr="005858A3">
              <w:rPr>
                <w:rFonts w:asciiTheme="minorHAnsi" w:hAnsiTheme="minorHAnsi" w:cstheme="minorHAnsi"/>
                <w:sz w:val="20"/>
                <w:szCs w:val="20"/>
              </w:rPr>
              <w:t>vlanów</w:t>
            </w:r>
            <w:proofErr w:type="spellEnd"/>
            <w:r w:rsidRPr="005858A3">
              <w:rPr>
                <w:rFonts w:asciiTheme="minorHAnsi" w:hAnsiTheme="minorHAnsi" w:cstheme="minorHAnsi"/>
                <w:sz w:val="20"/>
                <w:szCs w:val="20"/>
              </w:rPr>
              <w:t xml:space="preserve">, portów, funkcji </w:t>
            </w:r>
            <w:proofErr w:type="spellStart"/>
            <w:r w:rsidRPr="005858A3">
              <w:rPr>
                <w:rFonts w:asciiTheme="minorHAnsi" w:hAnsiTheme="minorHAnsi" w:cstheme="minorHAnsi"/>
                <w:sz w:val="20"/>
                <w:szCs w:val="20"/>
              </w:rPr>
              <w:t>Spanning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tree</w:t>
            </w:r>
            <w:proofErr w:type="spellEnd"/>
            <w:r w:rsidRPr="005858A3">
              <w:rPr>
                <w:rFonts w:asciiTheme="minorHAnsi" w:hAnsiTheme="minorHAnsi" w:cstheme="minorHAnsi"/>
                <w:sz w:val="20"/>
                <w:szCs w:val="20"/>
              </w:rPr>
              <w:t xml:space="preserve"> itp. zgodnie ze standardem wykorzystywanym w sieci Zamawiającego.</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Wymiana przełączników w miejscach wskazanych przez Zamawiającego.</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poprawności działania przełączników.</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2852" w:type="dxa"/>
            <w:gridSpan w:val="4"/>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b/>
                <w:sz w:val="20"/>
                <w:szCs w:val="20"/>
              </w:rPr>
              <w:lastRenderedPageBreak/>
              <w:t>Przełącznik sieciowy – typ 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87"/>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Wymagania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Co najmniej 10 portów gigabitowych w standardzie 10/100/1000BaseT z czego minimum 8 ze wsparciem dla standardu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(802.3at)</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Co najmniej 2 porty 1000BaseX ze stykiem definiowanym przez SFP (dopuszcza się porty typu Combo, współdzielone z portami 10/100/1000BaseT).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Automatyczne wykrywanie przeplotu (</w:t>
            </w:r>
            <w:proofErr w:type="spellStart"/>
            <w:r w:rsidRPr="005858A3">
              <w:rPr>
                <w:rFonts w:asciiTheme="minorHAnsi" w:hAnsiTheme="minorHAnsi" w:cstheme="minorHAnsi"/>
                <w:sz w:val="20"/>
                <w:szCs w:val="20"/>
              </w:rPr>
              <w:t>AutoMDIX</w:t>
            </w:r>
            <w:proofErr w:type="spellEnd"/>
            <w:r w:rsidRPr="005858A3">
              <w:rPr>
                <w:rFonts w:asciiTheme="minorHAnsi" w:hAnsiTheme="minorHAnsi" w:cstheme="minorHAnsi"/>
                <w:sz w:val="20"/>
                <w:szCs w:val="20"/>
              </w:rPr>
              <w:t>) na portach 100/1000BaseT</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Wydajność przełączania co najmniej 20 </w:t>
            </w:r>
            <w:proofErr w:type="spellStart"/>
            <w:r w:rsidRPr="005858A3">
              <w:rPr>
                <w:rFonts w:asciiTheme="minorHAnsi" w:hAnsiTheme="minorHAnsi" w:cstheme="minorHAnsi"/>
                <w:sz w:val="20"/>
                <w:szCs w:val="20"/>
              </w:rPr>
              <w:t>Gbps</w:t>
            </w:r>
            <w:proofErr w:type="spellEnd"/>
            <w:r w:rsidRPr="005858A3">
              <w:rPr>
                <w:rFonts w:asciiTheme="minorHAnsi" w:hAnsiTheme="minorHAnsi" w:cstheme="minorHAnsi"/>
                <w:sz w:val="20"/>
                <w:szCs w:val="20"/>
              </w:rPr>
              <w:t xml:space="preserve"> oraz przepustowość 14,8 </w:t>
            </w:r>
            <w:proofErr w:type="spellStart"/>
            <w:r w:rsidRPr="005858A3">
              <w:rPr>
                <w:rFonts w:asciiTheme="minorHAnsi" w:hAnsiTheme="minorHAnsi" w:cstheme="minorHAnsi"/>
                <w:sz w:val="20"/>
                <w:szCs w:val="20"/>
              </w:rPr>
              <w:t>Mpps</w:t>
            </w:r>
            <w:proofErr w:type="spellEnd"/>
            <w:r w:rsidRPr="005858A3">
              <w:rPr>
                <w:rFonts w:asciiTheme="minorHAnsi" w:hAnsiTheme="minorHAnsi" w:cstheme="minorHAnsi"/>
                <w:sz w:val="20"/>
                <w:szCs w:val="20"/>
              </w:rPr>
              <w:t xml:space="preserve"> dla pakietów 64 bajtowych</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 xml:space="preserve">Obsługa 4094 </w:t>
            </w:r>
            <w:proofErr w:type="spellStart"/>
            <w:r w:rsidRPr="005858A3">
              <w:rPr>
                <w:rFonts w:asciiTheme="minorHAnsi" w:hAnsiTheme="minorHAnsi" w:cstheme="minorHAnsi"/>
                <w:sz w:val="20"/>
                <w:szCs w:val="20"/>
              </w:rPr>
              <w:t>tagów</w:t>
            </w:r>
            <w:proofErr w:type="spellEnd"/>
            <w:r w:rsidRPr="005858A3">
              <w:rPr>
                <w:rFonts w:asciiTheme="minorHAnsi" w:hAnsiTheme="minorHAnsi" w:cstheme="minorHAnsi"/>
                <w:sz w:val="20"/>
                <w:szCs w:val="20"/>
              </w:rPr>
              <w:t xml:space="preserve"> IEEE 802.1Q oraz minimum 512 jednoczesnych sieci VLAN</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Automatyczne wykrywanie punktów bezprzewodowych podłączonych do przełącznika (w szczególności posiadanych przez Zamawiającego punktach Aruba AP315), automatyczne konfigurowanie portów, do których są one podłączone (minimum sieć VLAN, </w:t>
            </w:r>
            <w:proofErr w:type="spellStart"/>
            <w:r w:rsidRPr="005858A3">
              <w:rPr>
                <w:rFonts w:asciiTheme="minorHAnsi" w:hAnsiTheme="minorHAnsi" w:cstheme="minorHAnsi"/>
                <w:sz w:val="20"/>
                <w:szCs w:val="20"/>
              </w:rPr>
              <w:t>CoS</w:t>
            </w:r>
            <w:proofErr w:type="spellEnd"/>
            <w:r w:rsidRPr="005858A3">
              <w:rPr>
                <w:rFonts w:asciiTheme="minorHAnsi" w:hAnsiTheme="minorHAnsi" w:cstheme="minorHAnsi"/>
                <w:sz w:val="20"/>
                <w:szCs w:val="20"/>
              </w:rPr>
              <w:t xml:space="preserve">, budżet mocy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priorytet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automatycznej aprowizacji i konfiguracji przełącznika przy jego pierwszym podłączeniu do sieci bez konieczności wykonywania wstępnej, ręcznej konfiguracji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Wsparcie</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dla</w:t>
            </w:r>
            <w:proofErr w:type="spellEnd"/>
            <w:r w:rsidRPr="005858A3">
              <w:rPr>
                <w:rFonts w:asciiTheme="minorHAnsi" w:hAnsiTheme="minorHAnsi" w:cstheme="minorHAnsi"/>
                <w:sz w:val="20"/>
                <w:szCs w:val="20"/>
                <w:lang w:val="en-US"/>
              </w:rPr>
              <w:t xml:space="preserve"> Energy-efficient Ethernet (EEE) IEEE 802.3az</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Bufor pakietów nie mniejszy niż 1,5MB</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128MB pamięci Flash</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Budżet mocy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nie może być mniejszy niż 60W</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Dostęp do urządzenia przez konsolę szeregową (linia komend umożliwiająca pełne zarządzanie przełącznikiem), HTTPS, SSHv2 i SNMPv3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Rapid Spanning Tree (802.1w) </w:t>
            </w:r>
            <w:proofErr w:type="spellStart"/>
            <w:r w:rsidRPr="005858A3">
              <w:rPr>
                <w:rFonts w:asciiTheme="minorHAnsi" w:hAnsiTheme="minorHAnsi" w:cstheme="minorHAnsi"/>
                <w:sz w:val="20"/>
                <w:szCs w:val="20"/>
                <w:lang w:val="en-US"/>
              </w:rPr>
              <w:t>i</w:t>
            </w:r>
            <w:proofErr w:type="spellEnd"/>
            <w:r w:rsidRPr="005858A3">
              <w:rPr>
                <w:rFonts w:asciiTheme="minorHAnsi" w:hAnsiTheme="minorHAnsi" w:cstheme="minorHAnsi"/>
                <w:sz w:val="20"/>
                <w:szCs w:val="20"/>
                <w:lang w:val="en-US"/>
              </w:rPr>
              <w:t xml:space="preserve"> Multiple Spanning Tree (802.1s)</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Secure FTP</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lastRenderedPageBreak/>
              <w:t>Obsługa</w:t>
            </w:r>
            <w:proofErr w:type="spellEnd"/>
            <w:r w:rsidRPr="005858A3">
              <w:rPr>
                <w:rFonts w:asciiTheme="minorHAnsi" w:hAnsiTheme="minorHAnsi" w:cstheme="minorHAnsi"/>
                <w:sz w:val="20"/>
                <w:szCs w:val="20"/>
                <w:lang w:val="en-US"/>
              </w:rPr>
              <w:t xml:space="preserve"> 802.3ad Link Aggregation Protocol (LACP)</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Simple Network Time Protocol (SNTP) v4</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Wielkość tablicy adresów MAC: minimum 16000</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LLDP i LLDP-MED</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Mechanizmy związane z zapewnieniem jakości usług w sieci: </w:t>
            </w:r>
            <w:proofErr w:type="spellStart"/>
            <w:r w:rsidRPr="005858A3">
              <w:rPr>
                <w:rFonts w:asciiTheme="minorHAnsi" w:hAnsiTheme="minorHAnsi" w:cstheme="minorHAnsi"/>
                <w:sz w:val="20"/>
                <w:szCs w:val="20"/>
              </w:rPr>
              <w:t>prioryteryzacja</w:t>
            </w:r>
            <w:proofErr w:type="spellEnd"/>
            <w:r w:rsidRPr="005858A3">
              <w:rPr>
                <w:rFonts w:asciiTheme="minorHAnsi" w:hAnsiTheme="minorHAnsi" w:cstheme="minorHAnsi"/>
                <w:sz w:val="20"/>
                <w:szCs w:val="20"/>
              </w:rPr>
              <w:t xml:space="preserve"> zgodna z 802.1p, </w:t>
            </w:r>
            <w:proofErr w:type="spellStart"/>
            <w:r w:rsidRPr="005858A3">
              <w:rPr>
                <w:rFonts w:asciiTheme="minorHAnsi" w:hAnsiTheme="minorHAnsi" w:cstheme="minorHAnsi"/>
                <w:sz w:val="20"/>
                <w:szCs w:val="20"/>
              </w:rPr>
              <w:t>ToS</w:t>
            </w:r>
            <w:proofErr w:type="spellEnd"/>
            <w:r w:rsidRPr="005858A3">
              <w:rPr>
                <w:rFonts w:asciiTheme="minorHAnsi" w:hAnsiTheme="minorHAnsi" w:cstheme="minorHAnsi"/>
                <w:sz w:val="20"/>
                <w:szCs w:val="20"/>
              </w:rPr>
              <w:t xml:space="preserve">, TCP/UDP, </w:t>
            </w:r>
            <w:proofErr w:type="spellStart"/>
            <w:r w:rsidRPr="005858A3">
              <w:rPr>
                <w:rFonts w:asciiTheme="minorHAnsi" w:hAnsiTheme="minorHAnsi" w:cstheme="minorHAnsi"/>
                <w:sz w:val="20"/>
                <w:szCs w:val="20"/>
              </w:rPr>
              <w:t>DiffServ</w:t>
            </w:r>
            <w:proofErr w:type="spellEnd"/>
            <w:r w:rsidRPr="005858A3">
              <w:rPr>
                <w:rFonts w:asciiTheme="minorHAnsi" w:hAnsiTheme="minorHAnsi" w:cstheme="minorHAnsi"/>
                <w:sz w:val="20"/>
                <w:szCs w:val="20"/>
              </w:rPr>
              <w:t xml:space="preserve">, wsparcie dla 4 kolejek sprzętowych, </w:t>
            </w:r>
            <w:proofErr w:type="spellStart"/>
            <w:r w:rsidRPr="005858A3">
              <w:rPr>
                <w:rFonts w:asciiTheme="minorHAnsi" w:hAnsiTheme="minorHAnsi" w:cstheme="minorHAnsi"/>
                <w:sz w:val="20"/>
                <w:szCs w:val="20"/>
              </w:rPr>
              <w:t>rate-limiting</w:t>
            </w:r>
            <w:proofErr w:type="spellEnd"/>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autoryzacji użytkowników zgodna z 802.1x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Funkcja autoryzacji logowania do urządzenia za pomocą serwerów RADIUS albo TACACS+,</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Ochrona przed rekonfiguracją struktury topologii </w:t>
            </w:r>
            <w:proofErr w:type="spellStart"/>
            <w:r w:rsidRPr="005858A3">
              <w:rPr>
                <w:rFonts w:asciiTheme="minorHAnsi" w:hAnsiTheme="minorHAnsi" w:cstheme="minorHAnsi"/>
                <w:sz w:val="20"/>
                <w:szCs w:val="20"/>
              </w:rPr>
              <w:t>Spanning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Tree</w:t>
            </w:r>
            <w:proofErr w:type="spellEnd"/>
            <w:r w:rsidRPr="005858A3">
              <w:rPr>
                <w:rFonts w:asciiTheme="minorHAnsi" w:hAnsiTheme="minorHAnsi" w:cstheme="minorHAnsi"/>
                <w:sz w:val="20"/>
                <w:szCs w:val="20"/>
              </w:rPr>
              <w:t xml:space="preserve"> (BPDU port </w:t>
            </w:r>
            <w:proofErr w:type="spellStart"/>
            <w:r w:rsidRPr="005858A3">
              <w:rPr>
                <w:rFonts w:asciiTheme="minorHAnsi" w:hAnsiTheme="minorHAnsi" w:cstheme="minorHAnsi"/>
                <w:sz w:val="20"/>
                <w:szCs w:val="20"/>
              </w:rPr>
              <w:t>protection</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list kontroli dostępu (ACL)</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protokołu TR-069</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Wysokość w szafie 19” – 1U. Kompaktowa obudowa o szerokości nie większej niż 13” i głębokości nie większej niż 16 cm. Na wyposażeniu powinny również znajdować się elementy do montażu w standardowej szafie 19”</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Pasywne chłodzenie – brak wentylatora</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Maksymalny pobór mocy (bez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nie większy niż 20W</w:t>
            </w:r>
          </w:p>
          <w:p w:rsidR="006D7104" w:rsidRPr="00905691"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 xml:space="preserve">Wymagane jest, aby wszystkie dostarczone przełączniki były obsługiwane w zakresie monitoringu i zarządzania przez posiadane przez Zamawiającego oprogramowanie do zarządzania infrastrukturą sieciową HPE </w:t>
            </w:r>
            <w:proofErr w:type="spellStart"/>
            <w:r w:rsidRPr="005858A3">
              <w:rPr>
                <w:rFonts w:asciiTheme="minorHAnsi" w:hAnsiTheme="minorHAnsi" w:cstheme="minorHAnsi"/>
                <w:sz w:val="20"/>
                <w:szCs w:val="20"/>
              </w:rPr>
              <w:t>Intelligent</w:t>
            </w:r>
            <w:proofErr w:type="spellEnd"/>
            <w:r w:rsidRPr="005858A3">
              <w:rPr>
                <w:rFonts w:asciiTheme="minorHAnsi" w:hAnsiTheme="minorHAnsi" w:cstheme="minorHAnsi"/>
                <w:sz w:val="20"/>
                <w:szCs w:val="20"/>
              </w:rPr>
              <w:t xml:space="preserve"> Management Center Standard. W szczególności wymagane jest wsparcie w zakresie: wykrywania urządzeń i prezentacji ich topologii, alarmów, serwera </w:t>
            </w:r>
            <w:proofErr w:type="spellStart"/>
            <w:r w:rsidRPr="005858A3">
              <w:rPr>
                <w:rFonts w:asciiTheme="minorHAnsi" w:hAnsiTheme="minorHAnsi" w:cstheme="minorHAnsi"/>
                <w:sz w:val="20"/>
                <w:szCs w:val="20"/>
              </w:rPr>
              <w:t>syslog</w:t>
            </w:r>
            <w:proofErr w:type="spellEnd"/>
            <w:r w:rsidRPr="005858A3">
              <w:rPr>
                <w:rFonts w:asciiTheme="minorHAnsi" w:hAnsiTheme="minorHAnsi" w:cstheme="minorHAnsi"/>
                <w:sz w:val="20"/>
                <w:szCs w:val="20"/>
              </w:rPr>
              <w:t xml:space="preserve">, archiwizacji, przywracania i porównywania konfiguracji, aktualizacji oprogramowania, konfiguracji VLAN, konfiguracji ACL, konfiguracji </w:t>
            </w:r>
            <w:proofErr w:type="spellStart"/>
            <w:r w:rsidRPr="005858A3">
              <w:rPr>
                <w:rFonts w:asciiTheme="minorHAnsi" w:hAnsiTheme="minorHAnsi" w:cstheme="minorHAnsi"/>
                <w:sz w:val="20"/>
                <w:szCs w:val="20"/>
              </w:rPr>
              <w:t>QoS</w:t>
            </w:r>
            <w:proofErr w:type="spellEnd"/>
            <w:r w:rsidRPr="005858A3">
              <w:rPr>
                <w:rFonts w:asciiTheme="minorHAnsi" w:hAnsiTheme="minorHAnsi" w:cstheme="minorHAnsi"/>
                <w:sz w:val="20"/>
                <w:szCs w:val="20"/>
              </w:rPr>
              <w:t>.</w:t>
            </w:r>
            <w:r>
              <w:rPr>
                <w:rFonts w:asciiTheme="minorHAnsi" w:hAnsiTheme="minorHAnsi" w:cstheme="minorHAnsi"/>
                <w:sz w:val="20"/>
                <w:szCs w:val="20"/>
              </w:rPr>
              <w:t xml:space="preserve"> Zamawiający wymaga, aby z przełącznikiem zostały dostarczone licencje dostępowe HPE IMC Standard lub równoważne w ilości pokrywającej zapotrzebowanie przedmiotowego postępowania.</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7"/>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w:t>
            </w:r>
            <w:r w:rsidRPr="005858A3">
              <w:rPr>
                <w:rFonts w:asciiTheme="minorHAnsi" w:hAnsiTheme="minorHAnsi" w:cstheme="minorHAnsi"/>
                <w:sz w:val="20"/>
                <w:szCs w:val="20"/>
              </w:rPr>
              <w:t xml:space="preserve"> letnia gwarancja producenta obejmująca wszystkie elementy przełącznika (również zasilacze i wentylatory). Gwarancja musi zapewniać również dostęp do poprawek oprogramowania urządzenia</w:t>
            </w:r>
            <w:r>
              <w:rPr>
                <w:rFonts w:asciiTheme="minorHAnsi" w:hAnsiTheme="minorHAnsi" w:cstheme="minorHAnsi"/>
                <w:sz w:val="20"/>
                <w:szCs w:val="20"/>
              </w:rPr>
              <w:t>.</w:t>
            </w:r>
            <w:r w:rsidRPr="005858A3">
              <w:rPr>
                <w:rFonts w:asciiTheme="minorHAnsi" w:hAnsiTheme="minorHAnsi" w:cstheme="minorHAnsi"/>
                <w:sz w:val="20"/>
                <w:szCs w:val="20"/>
              </w:rPr>
              <w:t xml:space="preserve"> </w:t>
            </w:r>
            <w:r>
              <w:rPr>
                <w:rFonts w:asciiTheme="minorHAnsi" w:hAnsiTheme="minorHAnsi" w:cstheme="minorHAnsi"/>
                <w:sz w:val="20"/>
                <w:szCs w:val="20"/>
              </w:rPr>
              <w:t>W ramach gwarancji w</w:t>
            </w:r>
            <w:r w:rsidRPr="005858A3">
              <w:rPr>
                <w:rFonts w:asciiTheme="minorHAnsi" w:hAnsiTheme="minorHAnsi" w:cstheme="minorHAnsi"/>
                <w:sz w:val="20"/>
                <w:szCs w:val="20"/>
              </w:rPr>
              <w:t xml:space="preserve">ymagane jest zapewnienie (niezależnego od zgłaszania usterek) wsparcia telefonicznego w </w:t>
            </w:r>
            <w:r w:rsidRPr="005858A3">
              <w:rPr>
                <w:rFonts w:asciiTheme="minorHAnsi" w:hAnsiTheme="minorHAnsi" w:cstheme="minorHAnsi"/>
                <w:sz w:val="20"/>
                <w:szCs w:val="20"/>
              </w:rPr>
              <w:lastRenderedPageBreak/>
              <w:t>trybie 8x5 przez okres</w:t>
            </w:r>
            <w:r>
              <w:rPr>
                <w:rFonts w:asciiTheme="minorHAnsi" w:hAnsiTheme="minorHAnsi" w:cstheme="minorHAnsi"/>
                <w:sz w:val="20"/>
                <w:szCs w:val="20"/>
              </w:rPr>
              <w:t xml:space="preserve"> trwania gwarancji</w:t>
            </w:r>
            <w:r w:rsidRPr="005858A3">
              <w:rPr>
                <w:rFonts w:asciiTheme="minorHAnsi" w:hAnsiTheme="minorHAnsi" w:cstheme="minorHAnsi"/>
                <w:sz w:val="20"/>
                <w:szCs w:val="20"/>
              </w:rPr>
              <w:t xml:space="preserve">. Całość świadczeń gwarancyjnych musi być realizowana bezpośrednio przez producenta sprzętu lub jego autoryzowany serwis. Zamawiający musi mieć bezpośredni dostęp do </w:t>
            </w:r>
            <w:r>
              <w:rPr>
                <w:rFonts w:asciiTheme="minorHAnsi" w:hAnsiTheme="minorHAnsi" w:cstheme="minorHAnsi"/>
                <w:sz w:val="20"/>
                <w:szCs w:val="20"/>
              </w:rPr>
              <w:t xml:space="preserve">zespołu </w:t>
            </w:r>
            <w:r w:rsidRPr="005858A3">
              <w:rPr>
                <w:rFonts w:asciiTheme="minorHAnsi" w:hAnsiTheme="minorHAnsi" w:cstheme="minorHAnsi"/>
                <w:sz w:val="20"/>
                <w:szCs w:val="20"/>
              </w:rPr>
              <w:t>wsparcia technicznego producenta</w:t>
            </w:r>
            <w:r>
              <w:rPr>
                <w:rFonts w:asciiTheme="minorHAnsi" w:hAnsiTheme="minorHAnsi" w:cstheme="minorHAnsi"/>
                <w:sz w:val="20"/>
                <w:szCs w:val="20"/>
              </w:rPr>
              <w:t xml:space="preserve"> w ramach i w okresie trwania gwarancji</w:t>
            </w:r>
            <w:r w:rsidRPr="005858A3">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7"/>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sz w:val="20"/>
                <w:szCs w:val="20"/>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ilościowa i jakościowa dostarczanego sprzętu.</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Aktualizacja </w:t>
            </w:r>
            <w:proofErr w:type="spellStart"/>
            <w:r w:rsidRPr="005858A3">
              <w:rPr>
                <w:rFonts w:asciiTheme="minorHAnsi" w:hAnsiTheme="minorHAnsi" w:cstheme="minorHAnsi"/>
                <w:sz w:val="20"/>
                <w:szCs w:val="20"/>
              </w:rPr>
              <w:t>firmware</w:t>
            </w:r>
            <w:proofErr w:type="spellEnd"/>
            <w:r w:rsidRPr="005858A3">
              <w:rPr>
                <w:rFonts w:asciiTheme="minorHAnsi" w:hAnsiTheme="minorHAnsi" w:cstheme="minorHAnsi"/>
                <w:sz w:val="20"/>
                <w:szCs w:val="20"/>
              </w:rPr>
              <w:t xml:space="preserve"> do najnowszego stabilnego wydania.</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Konfiguracja dostępu dla administratorów z wykorzystaniem protokołu TACACS+.</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Konfiguracja adresacji, </w:t>
            </w:r>
            <w:proofErr w:type="spellStart"/>
            <w:r w:rsidRPr="005858A3">
              <w:rPr>
                <w:rFonts w:asciiTheme="minorHAnsi" w:hAnsiTheme="minorHAnsi" w:cstheme="minorHAnsi"/>
                <w:sz w:val="20"/>
                <w:szCs w:val="20"/>
              </w:rPr>
              <w:t>vlanów</w:t>
            </w:r>
            <w:proofErr w:type="spellEnd"/>
            <w:r w:rsidRPr="005858A3">
              <w:rPr>
                <w:rFonts w:asciiTheme="minorHAnsi" w:hAnsiTheme="minorHAnsi" w:cstheme="minorHAnsi"/>
                <w:sz w:val="20"/>
                <w:szCs w:val="20"/>
              </w:rPr>
              <w:t xml:space="preserve">, portów, funkcji </w:t>
            </w:r>
            <w:proofErr w:type="spellStart"/>
            <w:r w:rsidRPr="005858A3">
              <w:rPr>
                <w:rFonts w:asciiTheme="minorHAnsi" w:hAnsiTheme="minorHAnsi" w:cstheme="minorHAnsi"/>
                <w:sz w:val="20"/>
                <w:szCs w:val="20"/>
              </w:rPr>
              <w:t>Spanning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tree</w:t>
            </w:r>
            <w:proofErr w:type="spellEnd"/>
            <w:r w:rsidRPr="005858A3">
              <w:rPr>
                <w:rFonts w:asciiTheme="minorHAnsi" w:hAnsiTheme="minorHAnsi" w:cstheme="minorHAnsi"/>
                <w:sz w:val="20"/>
                <w:szCs w:val="20"/>
              </w:rPr>
              <w:t xml:space="preserve"> itp. zgodnie ze standardem wykorzystywanym w sieci Zamawiającego.</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Wymiana przełączników w miejscach wskazanych przez Zamawiającego.</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poprawności działania przełączników.</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Przełącznik sieciowy – typ 3</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88"/>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48 portów 100/1000BaseT ze wsparciem dla standardu 802.3at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Minimum 4 porty 10Gb SFP+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Automatyczne wykrywanie przeplotu (</w:t>
            </w:r>
            <w:proofErr w:type="spellStart"/>
            <w:r w:rsidRPr="005858A3">
              <w:rPr>
                <w:rFonts w:asciiTheme="minorHAnsi" w:hAnsiTheme="minorHAnsi" w:cstheme="minorHAnsi"/>
                <w:sz w:val="20"/>
                <w:szCs w:val="20"/>
              </w:rPr>
              <w:t>AutoMDIX</w:t>
            </w:r>
            <w:proofErr w:type="spellEnd"/>
            <w:r w:rsidRPr="005858A3">
              <w:rPr>
                <w:rFonts w:asciiTheme="minorHAnsi" w:hAnsiTheme="minorHAnsi" w:cstheme="minorHAnsi"/>
                <w:sz w:val="20"/>
                <w:szCs w:val="20"/>
              </w:rPr>
              <w:t>) na portach 100/1000BaseT</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Wydajność przełączania co najmniej 176 </w:t>
            </w:r>
            <w:proofErr w:type="spellStart"/>
            <w:r w:rsidRPr="005858A3">
              <w:rPr>
                <w:rFonts w:asciiTheme="minorHAnsi" w:hAnsiTheme="minorHAnsi" w:cstheme="minorHAnsi"/>
                <w:sz w:val="20"/>
                <w:szCs w:val="20"/>
              </w:rPr>
              <w:t>Gbps</w:t>
            </w:r>
            <w:proofErr w:type="spellEnd"/>
            <w:r w:rsidRPr="005858A3">
              <w:rPr>
                <w:rFonts w:asciiTheme="minorHAnsi" w:hAnsiTheme="minorHAnsi" w:cstheme="minorHAnsi"/>
                <w:sz w:val="20"/>
                <w:szCs w:val="20"/>
              </w:rPr>
              <w:t xml:space="preserve"> oraz przepustowość 112 </w:t>
            </w:r>
            <w:proofErr w:type="spellStart"/>
            <w:r w:rsidRPr="005858A3">
              <w:rPr>
                <w:rFonts w:asciiTheme="minorHAnsi" w:hAnsiTheme="minorHAnsi" w:cstheme="minorHAnsi"/>
                <w:sz w:val="20"/>
                <w:szCs w:val="20"/>
              </w:rPr>
              <w:t>Mpps</w:t>
            </w:r>
            <w:proofErr w:type="spellEnd"/>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Obsługa 4094 </w:t>
            </w:r>
            <w:proofErr w:type="spellStart"/>
            <w:r w:rsidRPr="005858A3">
              <w:rPr>
                <w:rFonts w:asciiTheme="minorHAnsi" w:hAnsiTheme="minorHAnsi" w:cstheme="minorHAnsi"/>
                <w:sz w:val="20"/>
                <w:szCs w:val="20"/>
              </w:rPr>
              <w:t>tagów</w:t>
            </w:r>
            <w:proofErr w:type="spellEnd"/>
            <w:r w:rsidRPr="005858A3">
              <w:rPr>
                <w:rFonts w:asciiTheme="minorHAnsi" w:hAnsiTheme="minorHAnsi" w:cstheme="minorHAnsi"/>
                <w:sz w:val="20"/>
                <w:szCs w:val="20"/>
              </w:rPr>
              <w:t xml:space="preserve"> IEEE 802.1Q oraz minimum 500 jednoczesnych sieci VLAN</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protokołu IEEE 802.1v</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Automatyczne wykrywanie punktów bezprzewodowych podłączonych do przełącznika (w szczególności posiadanych przez Zamawiającego punktach Aruba AP315), automatyczne konfigurowanie portów, do których są one podłączone (minimum sieć VLAN, </w:t>
            </w:r>
            <w:proofErr w:type="spellStart"/>
            <w:r w:rsidRPr="005858A3">
              <w:rPr>
                <w:rFonts w:asciiTheme="minorHAnsi" w:hAnsiTheme="minorHAnsi" w:cstheme="minorHAnsi"/>
                <w:sz w:val="20"/>
                <w:szCs w:val="20"/>
              </w:rPr>
              <w:t>CoS</w:t>
            </w:r>
            <w:proofErr w:type="spellEnd"/>
            <w:r w:rsidRPr="005858A3">
              <w:rPr>
                <w:rFonts w:asciiTheme="minorHAnsi" w:hAnsiTheme="minorHAnsi" w:cstheme="minorHAnsi"/>
                <w:sz w:val="20"/>
                <w:szCs w:val="20"/>
              </w:rPr>
              <w:t xml:space="preserve">, budżet mocy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priorytet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automatycznego </w:t>
            </w:r>
            <w:proofErr w:type="spellStart"/>
            <w:r w:rsidRPr="005858A3">
              <w:rPr>
                <w:rFonts w:asciiTheme="minorHAnsi" w:hAnsiTheme="minorHAnsi" w:cstheme="minorHAnsi"/>
                <w:sz w:val="20"/>
                <w:szCs w:val="20"/>
              </w:rPr>
              <w:t>provisioningu</w:t>
            </w:r>
            <w:proofErr w:type="spellEnd"/>
            <w:r w:rsidRPr="005858A3">
              <w:rPr>
                <w:rFonts w:asciiTheme="minorHAnsi" w:hAnsiTheme="minorHAnsi" w:cstheme="minorHAnsi"/>
                <w:sz w:val="20"/>
                <w:szCs w:val="20"/>
              </w:rPr>
              <w:t xml:space="preserve"> i konfiguracji przełącznika przy jego pierwszym podłączeniu do sieci bez konieczności wykonywania wstępnej, ręcznej konfiguracji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Wsparcie</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dla</w:t>
            </w:r>
            <w:proofErr w:type="spellEnd"/>
            <w:r w:rsidRPr="005858A3">
              <w:rPr>
                <w:rFonts w:asciiTheme="minorHAnsi" w:hAnsiTheme="minorHAnsi" w:cstheme="minorHAnsi"/>
                <w:sz w:val="20"/>
                <w:szCs w:val="20"/>
                <w:lang w:val="en-US"/>
              </w:rPr>
              <w:t xml:space="preserve"> Energy-efficient Ethernet (EEE) IEEE 802.3az</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Bufor pakietów nie mniejszy niż 12MB</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4GB pamięci typu Flash</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1GB pamięci operacyjnej typu RAM</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 xml:space="preserve">Obsługa protokołów </w:t>
            </w:r>
            <w:proofErr w:type="spellStart"/>
            <w:r w:rsidRPr="005858A3">
              <w:rPr>
                <w:rFonts w:asciiTheme="minorHAnsi" w:hAnsiTheme="minorHAnsi" w:cstheme="minorHAnsi"/>
                <w:sz w:val="20"/>
                <w:szCs w:val="20"/>
              </w:rPr>
              <w:t>rutingu</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ruting</w:t>
            </w:r>
            <w:proofErr w:type="spellEnd"/>
            <w:r w:rsidRPr="005858A3">
              <w:rPr>
                <w:rFonts w:asciiTheme="minorHAnsi" w:hAnsiTheme="minorHAnsi" w:cstheme="minorHAnsi"/>
                <w:sz w:val="20"/>
                <w:szCs w:val="20"/>
              </w:rPr>
              <w:t xml:space="preserve"> statyczny (wraz w ECMP), RIP v1, RIP v2</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Wielkość tablicy </w:t>
            </w:r>
            <w:proofErr w:type="spellStart"/>
            <w:r w:rsidRPr="005858A3">
              <w:rPr>
                <w:rFonts w:asciiTheme="minorHAnsi" w:hAnsiTheme="minorHAnsi" w:cstheme="minorHAnsi"/>
                <w:sz w:val="20"/>
                <w:szCs w:val="20"/>
              </w:rPr>
              <w:t>rutingu</w:t>
            </w:r>
            <w:proofErr w:type="spellEnd"/>
            <w:r w:rsidRPr="005858A3">
              <w:rPr>
                <w:rFonts w:asciiTheme="minorHAnsi" w:hAnsiTheme="minorHAnsi" w:cstheme="minorHAnsi"/>
                <w:sz w:val="20"/>
                <w:szCs w:val="20"/>
              </w:rPr>
              <w:t>: minimum 2000 wpisów IPv4 i 1000 wpisów IPv6</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Dostęp do urządzenia przez konsolę szeregową (linia komend umożliwiająca pełne zarządzanie przełącznikiem), HTTPS, SSHv2 i SNMPv3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Rapid Spanning Tree (802.1w) </w:t>
            </w:r>
            <w:proofErr w:type="spellStart"/>
            <w:r w:rsidRPr="005858A3">
              <w:rPr>
                <w:rFonts w:asciiTheme="minorHAnsi" w:hAnsiTheme="minorHAnsi" w:cstheme="minorHAnsi"/>
                <w:sz w:val="20"/>
                <w:szCs w:val="20"/>
                <w:lang w:val="en-US"/>
              </w:rPr>
              <w:t>i</w:t>
            </w:r>
            <w:proofErr w:type="spellEnd"/>
            <w:r w:rsidRPr="005858A3">
              <w:rPr>
                <w:rFonts w:asciiTheme="minorHAnsi" w:hAnsiTheme="minorHAnsi" w:cstheme="minorHAnsi"/>
                <w:sz w:val="20"/>
                <w:szCs w:val="20"/>
                <w:lang w:val="en-US"/>
              </w:rPr>
              <w:t xml:space="preserve"> Multiple Spanning Tree (802.1s)</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protokołów GVRP i MVRP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Obsługa </w:t>
            </w:r>
            <w:proofErr w:type="spellStart"/>
            <w:r w:rsidRPr="005858A3">
              <w:rPr>
                <w:rFonts w:asciiTheme="minorHAnsi" w:hAnsiTheme="minorHAnsi" w:cstheme="minorHAnsi"/>
                <w:sz w:val="20"/>
                <w:szCs w:val="20"/>
              </w:rPr>
              <w:t>Secure</w:t>
            </w:r>
            <w:proofErr w:type="spellEnd"/>
            <w:r w:rsidRPr="005858A3">
              <w:rPr>
                <w:rFonts w:asciiTheme="minorHAnsi" w:hAnsiTheme="minorHAnsi" w:cstheme="minorHAnsi"/>
                <w:sz w:val="20"/>
                <w:szCs w:val="20"/>
              </w:rPr>
              <w:t xml:space="preserve"> FTP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802.3ad Link Aggregation Protocol (LACP)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Simple Network Time Protocol (SNTP) v4</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Wielkość tablicy adresów MAC: minimum 16000</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LLDP i LLDP-MED</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Wbudowany serwer DHCP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Mechanizmy związane z zapewnieniem jakości usług w sieci: </w:t>
            </w:r>
            <w:proofErr w:type="spellStart"/>
            <w:r w:rsidRPr="005858A3">
              <w:rPr>
                <w:rFonts w:asciiTheme="minorHAnsi" w:hAnsiTheme="minorHAnsi" w:cstheme="minorHAnsi"/>
                <w:sz w:val="20"/>
                <w:szCs w:val="20"/>
              </w:rPr>
              <w:t>prioryteryzacja</w:t>
            </w:r>
            <w:proofErr w:type="spellEnd"/>
            <w:r w:rsidRPr="005858A3">
              <w:rPr>
                <w:rFonts w:asciiTheme="minorHAnsi" w:hAnsiTheme="minorHAnsi" w:cstheme="minorHAnsi"/>
                <w:sz w:val="20"/>
                <w:szCs w:val="20"/>
              </w:rPr>
              <w:t xml:space="preserve"> zgodna z 802.1p, </w:t>
            </w:r>
            <w:proofErr w:type="spellStart"/>
            <w:r w:rsidRPr="005858A3">
              <w:rPr>
                <w:rFonts w:asciiTheme="minorHAnsi" w:hAnsiTheme="minorHAnsi" w:cstheme="minorHAnsi"/>
                <w:sz w:val="20"/>
                <w:szCs w:val="20"/>
              </w:rPr>
              <w:t>ToS</w:t>
            </w:r>
            <w:proofErr w:type="spellEnd"/>
            <w:r w:rsidRPr="005858A3">
              <w:rPr>
                <w:rFonts w:asciiTheme="minorHAnsi" w:hAnsiTheme="minorHAnsi" w:cstheme="minorHAnsi"/>
                <w:sz w:val="20"/>
                <w:szCs w:val="20"/>
              </w:rPr>
              <w:t xml:space="preserve">, TCP/UDP, </w:t>
            </w:r>
            <w:proofErr w:type="spellStart"/>
            <w:r w:rsidRPr="005858A3">
              <w:rPr>
                <w:rFonts w:asciiTheme="minorHAnsi" w:hAnsiTheme="minorHAnsi" w:cstheme="minorHAnsi"/>
                <w:sz w:val="20"/>
                <w:szCs w:val="20"/>
              </w:rPr>
              <w:t>DiffServ</w:t>
            </w:r>
            <w:proofErr w:type="spellEnd"/>
            <w:r w:rsidRPr="005858A3">
              <w:rPr>
                <w:rFonts w:asciiTheme="minorHAnsi" w:hAnsiTheme="minorHAnsi" w:cstheme="minorHAnsi"/>
                <w:sz w:val="20"/>
                <w:szCs w:val="20"/>
              </w:rPr>
              <w:t xml:space="preserve">, wsparcie dla 8 kolejek sprzętowych, </w:t>
            </w:r>
            <w:proofErr w:type="spellStart"/>
            <w:r w:rsidRPr="005858A3">
              <w:rPr>
                <w:rFonts w:asciiTheme="minorHAnsi" w:hAnsiTheme="minorHAnsi" w:cstheme="minorHAnsi"/>
                <w:sz w:val="20"/>
                <w:szCs w:val="20"/>
              </w:rPr>
              <w:t>rate-limiting</w:t>
            </w:r>
            <w:proofErr w:type="spellEnd"/>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autoryzacji użytkowników zgodna z 802.1x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Funkcja autoryzacji logowania do urządzenia za pomocą serwerów RADIUS albo TACACS+,</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Ochrona przed rekonfiguracją struktury topologii </w:t>
            </w:r>
            <w:proofErr w:type="spellStart"/>
            <w:r w:rsidRPr="005858A3">
              <w:rPr>
                <w:rFonts w:asciiTheme="minorHAnsi" w:hAnsiTheme="minorHAnsi" w:cstheme="minorHAnsi"/>
                <w:sz w:val="20"/>
                <w:szCs w:val="20"/>
              </w:rPr>
              <w:t>Spanning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Tree</w:t>
            </w:r>
            <w:proofErr w:type="spellEnd"/>
            <w:r w:rsidRPr="005858A3">
              <w:rPr>
                <w:rFonts w:asciiTheme="minorHAnsi" w:hAnsiTheme="minorHAnsi" w:cstheme="minorHAnsi"/>
                <w:sz w:val="20"/>
                <w:szCs w:val="20"/>
              </w:rPr>
              <w:t xml:space="preserve"> (BPDU port </w:t>
            </w:r>
            <w:proofErr w:type="spellStart"/>
            <w:r w:rsidRPr="005858A3">
              <w:rPr>
                <w:rFonts w:asciiTheme="minorHAnsi" w:hAnsiTheme="minorHAnsi" w:cstheme="minorHAnsi"/>
                <w:sz w:val="20"/>
                <w:szCs w:val="20"/>
              </w:rPr>
              <w:t>protection</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Ochrona serwerów DHCP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list kontroli dostępu (ACL)</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ramek Jumbo o wielkości co najmniej 9200 bajtów</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Obsługa IP SLA dla ruchu typu VoIP (co najmniej monitoring jakości połączeń głosowych przy pomocy testów </w:t>
            </w:r>
            <w:proofErr w:type="spellStart"/>
            <w:r w:rsidRPr="005858A3">
              <w:rPr>
                <w:rFonts w:asciiTheme="minorHAnsi" w:hAnsiTheme="minorHAnsi" w:cstheme="minorHAnsi"/>
                <w:sz w:val="20"/>
                <w:szCs w:val="20"/>
              </w:rPr>
              <w:t>jitter</w:t>
            </w:r>
            <w:proofErr w:type="spellEnd"/>
            <w:r w:rsidRPr="005858A3">
              <w:rPr>
                <w:rFonts w:asciiTheme="minorHAnsi" w:hAnsiTheme="minorHAnsi" w:cstheme="minorHAnsi"/>
                <w:sz w:val="20"/>
                <w:szCs w:val="20"/>
              </w:rPr>
              <w:t xml:space="preserve"> UDP)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Obudowa wieżowa 1U umożliwiająca instalację w szafie 19" o głębokości nie większej niż 45 cm.</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Wewnętrzny zasilacz 230V zapewniający budżet mocy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na poziomie nie niższym niż 370W</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Maksymalny pobór mocy (bez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nie większy niż 100W</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 xml:space="preserve">Wymagane jest, aby wszystkie dostarczone przełączniki były obsługiwane w zakresie monitoringu i zarządzania przez posiadane przez Zamawiającego oprogramowanie do zarządzania infrastrukturą sieciową HPE </w:t>
            </w:r>
            <w:proofErr w:type="spellStart"/>
            <w:r w:rsidRPr="005858A3">
              <w:rPr>
                <w:rFonts w:asciiTheme="minorHAnsi" w:hAnsiTheme="minorHAnsi" w:cstheme="minorHAnsi"/>
                <w:sz w:val="20"/>
                <w:szCs w:val="20"/>
              </w:rPr>
              <w:t>Intelligent</w:t>
            </w:r>
            <w:proofErr w:type="spellEnd"/>
            <w:r w:rsidRPr="005858A3">
              <w:rPr>
                <w:rFonts w:asciiTheme="minorHAnsi" w:hAnsiTheme="minorHAnsi" w:cstheme="minorHAnsi"/>
                <w:sz w:val="20"/>
                <w:szCs w:val="20"/>
              </w:rPr>
              <w:t xml:space="preserve"> Management Center Standard. W szczególności wymagane jest wsparcie w zakresie: wykrywania urządzeń i prezentacji ich topologii, alarmów, serwera </w:t>
            </w:r>
            <w:proofErr w:type="spellStart"/>
            <w:r w:rsidRPr="005858A3">
              <w:rPr>
                <w:rFonts w:asciiTheme="minorHAnsi" w:hAnsiTheme="minorHAnsi" w:cstheme="minorHAnsi"/>
                <w:sz w:val="20"/>
                <w:szCs w:val="20"/>
              </w:rPr>
              <w:t>syslog</w:t>
            </w:r>
            <w:proofErr w:type="spellEnd"/>
            <w:r w:rsidRPr="005858A3">
              <w:rPr>
                <w:rFonts w:asciiTheme="minorHAnsi" w:hAnsiTheme="minorHAnsi" w:cstheme="minorHAnsi"/>
                <w:sz w:val="20"/>
                <w:szCs w:val="20"/>
              </w:rPr>
              <w:t xml:space="preserve">, archiwizacji, przywracania i porównywania konfiguracji, aktualizacji oprogramowania, konfiguracji VLAN, konfiguracji ACL, konfiguracji </w:t>
            </w:r>
            <w:proofErr w:type="spellStart"/>
            <w:r w:rsidRPr="005858A3">
              <w:rPr>
                <w:rFonts w:asciiTheme="minorHAnsi" w:hAnsiTheme="minorHAnsi" w:cstheme="minorHAnsi"/>
                <w:sz w:val="20"/>
                <w:szCs w:val="20"/>
              </w:rPr>
              <w:t>QoS</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8"/>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w:t>
            </w:r>
            <w:r w:rsidRPr="005858A3">
              <w:rPr>
                <w:rFonts w:asciiTheme="minorHAnsi" w:hAnsiTheme="minorHAnsi" w:cstheme="minorHAnsi"/>
                <w:sz w:val="20"/>
                <w:szCs w:val="20"/>
              </w:rPr>
              <w:t xml:space="preserve"> letnia gwarancja producenta obejmująca wszystkie elementy przełącznika (również zasilacze i wentylatory). Gwarancja musi zapewniać również dostęp do poprawek oprogramowania urządzenia. Wymagane jest zapewnienie (niezależnego od zgłaszania usterek) wsparcia telefonicznego w trybie 8x5 przez </w:t>
            </w:r>
            <w:r>
              <w:rPr>
                <w:rFonts w:asciiTheme="minorHAnsi" w:hAnsiTheme="minorHAnsi" w:cstheme="minorHAnsi"/>
                <w:sz w:val="20"/>
                <w:szCs w:val="20"/>
              </w:rPr>
              <w:t>okres trwania gwarancji</w:t>
            </w:r>
            <w:r w:rsidRPr="005858A3">
              <w:rPr>
                <w:rFonts w:asciiTheme="minorHAnsi" w:hAnsiTheme="minorHAnsi" w:cstheme="minorHAnsi"/>
                <w:sz w:val="20"/>
                <w:szCs w:val="20"/>
              </w:rPr>
              <w:t xml:space="preserve">. Całość świadczeń gwarancyjnych musi być realizowana bezpośrednio przez producenta sprzętu lub jego autoryzowany serwis. Zamawiający musi mieć bezpośredni </w:t>
            </w:r>
            <w:r w:rsidRPr="005858A3">
              <w:rPr>
                <w:rFonts w:asciiTheme="minorHAnsi" w:hAnsiTheme="minorHAnsi" w:cstheme="minorHAnsi"/>
                <w:sz w:val="20"/>
                <w:szCs w:val="20"/>
              </w:rPr>
              <w:lastRenderedPageBreak/>
              <w:t xml:space="preserve">dostęp do </w:t>
            </w:r>
            <w:r>
              <w:rPr>
                <w:rFonts w:asciiTheme="minorHAnsi" w:hAnsiTheme="minorHAnsi" w:cstheme="minorHAnsi"/>
                <w:sz w:val="20"/>
                <w:szCs w:val="20"/>
              </w:rPr>
              <w:t xml:space="preserve">zespołu </w:t>
            </w:r>
            <w:r w:rsidRPr="005858A3">
              <w:rPr>
                <w:rFonts w:asciiTheme="minorHAnsi" w:hAnsiTheme="minorHAnsi" w:cstheme="minorHAnsi"/>
                <w:sz w:val="20"/>
                <w:szCs w:val="20"/>
              </w:rPr>
              <w:t>wsparcia technicznego producenta</w:t>
            </w:r>
            <w:r>
              <w:rPr>
                <w:rFonts w:asciiTheme="minorHAnsi" w:hAnsiTheme="minorHAnsi" w:cstheme="minorHAnsi"/>
                <w:sz w:val="20"/>
                <w:szCs w:val="20"/>
              </w:rPr>
              <w:t xml:space="preserve"> w ramach i w okresie trwania gwarancji</w:t>
            </w:r>
            <w:r w:rsidRPr="005858A3">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8"/>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ilościowa i jakościowa dostarczanego sprzętu.</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Aktualizacja </w:t>
            </w:r>
            <w:proofErr w:type="spellStart"/>
            <w:r w:rsidRPr="005858A3">
              <w:rPr>
                <w:rFonts w:asciiTheme="minorHAnsi" w:hAnsiTheme="minorHAnsi" w:cstheme="minorHAnsi"/>
                <w:sz w:val="20"/>
                <w:szCs w:val="20"/>
              </w:rPr>
              <w:t>firmware</w:t>
            </w:r>
            <w:proofErr w:type="spellEnd"/>
            <w:r w:rsidRPr="005858A3">
              <w:rPr>
                <w:rFonts w:asciiTheme="minorHAnsi" w:hAnsiTheme="minorHAnsi" w:cstheme="minorHAnsi"/>
                <w:sz w:val="20"/>
                <w:szCs w:val="20"/>
              </w:rPr>
              <w:t xml:space="preserve"> do najnowszego stabilnego wydania.</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Konfiguracja dostępu dla administratorów z wykorzystaniem protokołu TACACS+.</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Konfiguracja adresacji, </w:t>
            </w:r>
            <w:proofErr w:type="spellStart"/>
            <w:r w:rsidRPr="005858A3">
              <w:rPr>
                <w:rFonts w:asciiTheme="minorHAnsi" w:hAnsiTheme="minorHAnsi" w:cstheme="minorHAnsi"/>
                <w:sz w:val="20"/>
                <w:szCs w:val="20"/>
              </w:rPr>
              <w:t>vlanów</w:t>
            </w:r>
            <w:proofErr w:type="spellEnd"/>
            <w:r w:rsidRPr="005858A3">
              <w:rPr>
                <w:rFonts w:asciiTheme="minorHAnsi" w:hAnsiTheme="minorHAnsi" w:cstheme="minorHAnsi"/>
                <w:sz w:val="20"/>
                <w:szCs w:val="20"/>
              </w:rPr>
              <w:t xml:space="preserve">, portów, funkcji </w:t>
            </w:r>
            <w:proofErr w:type="spellStart"/>
            <w:r w:rsidRPr="005858A3">
              <w:rPr>
                <w:rFonts w:asciiTheme="minorHAnsi" w:hAnsiTheme="minorHAnsi" w:cstheme="minorHAnsi"/>
                <w:sz w:val="20"/>
                <w:szCs w:val="20"/>
              </w:rPr>
              <w:t>Spanning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tree</w:t>
            </w:r>
            <w:proofErr w:type="spellEnd"/>
            <w:r w:rsidRPr="005858A3">
              <w:rPr>
                <w:rFonts w:asciiTheme="minorHAnsi" w:hAnsiTheme="minorHAnsi" w:cstheme="minorHAnsi"/>
                <w:sz w:val="20"/>
                <w:szCs w:val="20"/>
              </w:rPr>
              <w:t xml:space="preserve"> itp. zgodnie ze standardem wykorzystywanym w sieci Zamawiającego.</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Wymiana przełączników w miejscach wskazanych przez Zamawiającego.</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poprawności działania przełączników.</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Przełącznik modułowy – typ 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89"/>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24 porty 40-gigabitowych lub ich kombinacji.</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lastRenderedPageBreak/>
              <w:t>Przełącznik musi posiadać moduł zarządzający wyposażony w minimum 1GB pamięci stałej (typu Flash) oraz minimum 4GB pamięci operacyjnej (typu RAM) oraz możliwość instalacji drugiego, redundantnego modułu to takich samych parametrach jak moduł podstawowy</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Przełącznik wyposażony w:</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Minimum 48 porty100BaseTX/1000BaseT </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Minimum 24 porty 100BaseTX/1000BaseT ze wsparciem dla standardu 802.3 </w:t>
            </w:r>
            <w:proofErr w:type="spellStart"/>
            <w:r w:rsidRPr="005858A3">
              <w:rPr>
                <w:rFonts w:asciiTheme="minorHAnsi" w:hAnsiTheme="minorHAnsi" w:cstheme="minorHAnsi"/>
                <w:sz w:val="20"/>
                <w:szCs w:val="20"/>
              </w:rPr>
              <w:t>at</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24 porty gigabitowe SFP</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32 porty 1/10-gigabitowymi SFP+. Dla zapewnienia redundancji porty SFP+ muszą być rozdzielone na co najmniej dwa różne moduły.</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Redundantne, wewnętrzne, modularne, zasilacze wspierające standard 802.3at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zapewniające minimum 500W dla </w:t>
            </w:r>
            <w:proofErr w:type="spellStart"/>
            <w:r w:rsidRPr="005858A3">
              <w:rPr>
                <w:rFonts w:asciiTheme="minorHAnsi" w:hAnsiTheme="minorHAnsi" w:cstheme="minorHAnsi"/>
                <w:sz w:val="20"/>
                <w:szCs w:val="20"/>
              </w:rPr>
              <w:t>PoE</w:t>
            </w:r>
            <w:proofErr w:type="spellEnd"/>
            <w:r w:rsidRPr="005858A3">
              <w:rPr>
                <w:rFonts w:asciiTheme="minorHAnsi" w:hAnsiTheme="minorHAnsi" w:cstheme="minorHAnsi"/>
                <w:sz w:val="20"/>
                <w:szCs w:val="20"/>
              </w:rPr>
              <w:t xml:space="preserve"> oraz zapewniające redundancję zasilania i budżetu mocy w trybie N+N.</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Wolne </w:t>
            </w:r>
            <w:proofErr w:type="spellStart"/>
            <w:r w:rsidRPr="005858A3">
              <w:rPr>
                <w:rFonts w:asciiTheme="minorHAnsi" w:hAnsiTheme="minorHAnsi" w:cstheme="minorHAnsi"/>
                <w:sz w:val="20"/>
                <w:szCs w:val="20"/>
              </w:rPr>
              <w:t>sloty</w:t>
            </w:r>
            <w:proofErr w:type="spellEnd"/>
            <w:r w:rsidRPr="005858A3">
              <w:rPr>
                <w:rFonts w:asciiTheme="minorHAnsi" w:hAnsiTheme="minorHAnsi" w:cstheme="minorHAnsi"/>
                <w:sz w:val="20"/>
                <w:szCs w:val="20"/>
              </w:rPr>
              <w:t xml:space="preserve"> umożliwiające dalszą rozbudowę do zadanej minimalnej liczby portów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Musi być możliwe zainstalowanie w przełączniku posiadanych przez Zamawiającego modułów </w:t>
            </w:r>
            <w:proofErr w:type="spellStart"/>
            <w:r w:rsidRPr="005858A3">
              <w:rPr>
                <w:rFonts w:asciiTheme="minorHAnsi" w:hAnsiTheme="minorHAnsi" w:cstheme="minorHAnsi"/>
                <w:sz w:val="20"/>
                <w:szCs w:val="20"/>
              </w:rPr>
              <w:t>zl</w:t>
            </w:r>
            <w:proofErr w:type="spellEnd"/>
            <w:r w:rsidRPr="005858A3">
              <w:rPr>
                <w:rFonts w:asciiTheme="minorHAnsi" w:hAnsiTheme="minorHAnsi" w:cstheme="minorHAnsi"/>
                <w:sz w:val="20"/>
                <w:szCs w:val="20"/>
              </w:rPr>
              <w:t xml:space="preserve"> v2:</w:t>
            </w:r>
          </w:p>
          <w:p w:rsidR="006D7104" w:rsidRPr="005858A3" w:rsidRDefault="006D7104" w:rsidP="00E32529">
            <w:pPr>
              <w:pStyle w:val="Akapitzlist"/>
              <w:numPr>
                <w:ilvl w:val="1"/>
                <w:numId w:val="110"/>
              </w:numPr>
              <w:autoSpaceDN/>
              <w:spacing w:before="60" w:after="0"/>
              <w:ind w:left="357" w:hanging="357"/>
              <w:contextualSpacing/>
              <w:jc w:val="both"/>
              <w:rPr>
                <w:rFonts w:asciiTheme="minorHAnsi" w:eastAsia="Arial" w:hAnsiTheme="minorHAnsi" w:cstheme="minorHAnsi"/>
                <w:sz w:val="20"/>
                <w:szCs w:val="20"/>
                <w:lang w:val="en-US"/>
              </w:rPr>
            </w:pPr>
            <w:r w:rsidRPr="005858A3">
              <w:rPr>
                <w:rFonts w:asciiTheme="minorHAnsi" w:eastAsia="Arial" w:hAnsiTheme="minorHAnsi" w:cstheme="minorHAnsi"/>
                <w:sz w:val="20"/>
                <w:szCs w:val="20"/>
                <w:lang w:val="en-US"/>
              </w:rPr>
              <w:t xml:space="preserve">HPE 8-port 10GbE SFP+ v2 </w:t>
            </w:r>
            <w:proofErr w:type="spellStart"/>
            <w:r w:rsidRPr="005858A3">
              <w:rPr>
                <w:rFonts w:asciiTheme="minorHAnsi" w:eastAsia="Arial" w:hAnsiTheme="minorHAnsi" w:cstheme="minorHAnsi"/>
                <w:sz w:val="20"/>
                <w:szCs w:val="20"/>
                <w:lang w:val="en-US"/>
              </w:rPr>
              <w:t>zl</w:t>
            </w:r>
            <w:proofErr w:type="spellEnd"/>
            <w:r w:rsidRPr="005858A3">
              <w:rPr>
                <w:rFonts w:asciiTheme="minorHAnsi" w:eastAsia="Arial" w:hAnsiTheme="minorHAnsi" w:cstheme="minorHAnsi"/>
                <w:sz w:val="20"/>
                <w:szCs w:val="20"/>
                <w:lang w:val="en-US"/>
              </w:rPr>
              <w:t xml:space="preserve"> Module J9538A</w:t>
            </w:r>
          </w:p>
          <w:p w:rsidR="006D7104" w:rsidRPr="005858A3" w:rsidRDefault="006D7104" w:rsidP="00E32529">
            <w:pPr>
              <w:pStyle w:val="Akapitzlist"/>
              <w:numPr>
                <w:ilvl w:val="1"/>
                <w:numId w:val="110"/>
              </w:numPr>
              <w:autoSpaceDN/>
              <w:spacing w:before="60" w:after="0"/>
              <w:ind w:left="357" w:hanging="357"/>
              <w:contextualSpacing/>
              <w:jc w:val="both"/>
              <w:rPr>
                <w:rFonts w:asciiTheme="minorHAnsi" w:eastAsia="Arial" w:hAnsiTheme="minorHAnsi" w:cstheme="minorHAnsi"/>
                <w:sz w:val="20"/>
                <w:szCs w:val="20"/>
              </w:rPr>
            </w:pPr>
            <w:r w:rsidRPr="005858A3">
              <w:rPr>
                <w:rFonts w:asciiTheme="minorHAnsi" w:eastAsia="Arial" w:hAnsiTheme="minorHAnsi" w:cstheme="minorHAnsi"/>
                <w:sz w:val="20"/>
                <w:szCs w:val="20"/>
              </w:rPr>
              <w:t>HPE 24x SFP J9550A</w:t>
            </w:r>
          </w:p>
          <w:p w:rsidR="006D7104" w:rsidRPr="005858A3" w:rsidRDefault="006D7104" w:rsidP="00E32529">
            <w:pPr>
              <w:pStyle w:val="Akapitzlist"/>
              <w:numPr>
                <w:ilvl w:val="1"/>
                <w:numId w:val="110"/>
              </w:numPr>
              <w:autoSpaceDN/>
              <w:spacing w:before="60" w:after="0"/>
              <w:ind w:left="357" w:hanging="357"/>
              <w:contextualSpacing/>
              <w:jc w:val="both"/>
              <w:rPr>
                <w:rFonts w:asciiTheme="minorHAnsi" w:eastAsia="Arial" w:hAnsiTheme="minorHAnsi" w:cstheme="minorHAnsi"/>
                <w:sz w:val="20"/>
                <w:szCs w:val="20"/>
                <w:lang w:val="en-US"/>
              </w:rPr>
            </w:pPr>
            <w:r w:rsidRPr="005858A3">
              <w:rPr>
                <w:rFonts w:asciiTheme="minorHAnsi" w:eastAsia="Arial" w:hAnsiTheme="minorHAnsi" w:cstheme="minorHAnsi"/>
                <w:sz w:val="20"/>
                <w:szCs w:val="20"/>
                <w:lang w:val="en-US"/>
              </w:rPr>
              <w:lastRenderedPageBreak/>
              <w:t>HPE 24-port Gig-T J9537A</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Modularną wentylację (zapewniające redundancję wentylatory umieszczone na dedykowanym module)</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Dedykowany port do zarządzania poza pasmowego (Ethernet, RJ-45), w pełni niezależny od portów liniowych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ramek typu Jumbo</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 (nie dopuszcza się rozwiązań typu klaster)</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w:t>
            </w:r>
            <w:proofErr w:type="spellStart"/>
            <w:r w:rsidRPr="005858A3">
              <w:rPr>
                <w:rFonts w:asciiTheme="minorHAnsi" w:hAnsiTheme="minorHAnsi" w:cstheme="minorHAnsi"/>
                <w:sz w:val="20"/>
                <w:szCs w:val="20"/>
              </w:rPr>
              <w:t>sFlow</w:t>
            </w:r>
            <w:proofErr w:type="spellEnd"/>
            <w:r w:rsidRPr="005858A3">
              <w:rPr>
                <w:rFonts w:asciiTheme="minorHAnsi" w:hAnsiTheme="minorHAnsi" w:cstheme="minorHAnsi"/>
                <w:sz w:val="20"/>
                <w:szCs w:val="20"/>
              </w:rPr>
              <w:t xml:space="preserve"> oraz RMON (minimum grupy 1,2,3 i 9) Automatyczne wykrywanie przeplotu (</w:t>
            </w:r>
            <w:proofErr w:type="spellStart"/>
            <w:r w:rsidRPr="005858A3">
              <w:rPr>
                <w:rFonts w:asciiTheme="minorHAnsi" w:hAnsiTheme="minorHAnsi" w:cstheme="minorHAnsi"/>
                <w:sz w:val="20"/>
                <w:szCs w:val="20"/>
              </w:rPr>
              <w:t>AutoMDIX</w:t>
            </w:r>
            <w:proofErr w:type="spellEnd"/>
            <w:r w:rsidRPr="005858A3">
              <w:rPr>
                <w:rFonts w:asciiTheme="minorHAnsi" w:hAnsiTheme="minorHAnsi" w:cstheme="minorHAnsi"/>
                <w:sz w:val="20"/>
                <w:szCs w:val="20"/>
              </w:rPr>
              <w:t>) na portach 100/1000BaseT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4094 </w:t>
            </w:r>
            <w:proofErr w:type="spellStart"/>
            <w:r w:rsidRPr="005858A3">
              <w:rPr>
                <w:rFonts w:asciiTheme="minorHAnsi" w:hAnsiTheme="minorHAnsi" w:cstheme="minorHAnsi"/>
                <w:sz w:val="20"/>
                <w:szCs w:val="20"/>
              </w:rPr>
              <w:t>tagów</w:t>
            </w:r>
            <w:proofErr w:type="spellEnd"/>
            <w:r w:rsidRPr="005858A3">
              <w:rPr>
                <w:rFonts w:asciiTheme="minorHAnsi" w:hAnsiTheme="minorHAnsi" w:cstheme="minorHAnsi"/>
                <w:sz w:val="20"/>
                <w:szCs w:val="20"/>
              </w:rPr>
              <w:t xml:space="preserve"> IEEE 802.1Q oraz 4094 jednoczesnych sieci VLAN</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standardu IEEE 802.1v</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Wsparcie dla </w:t>
            </w:r>
            <w:proofErr w:type="spellStart"/>
            <w:r w:rsidRPr="005858A3">
              <w:rPr>
                <w:rFonts w:asciiTheme="minorHAnsi" w:hAnsiTheme="minorHAnsi" w:cstheme="minorHAnsi"/>
                <w:sz w:val="20"/>
                <w:szCs w:val="20"/>
              </w:rPr>
              <w:t>VxLAN</w:t>
            </w:r>
            <w:proofErr w:type="spellEnd"/>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MAC </w:t>
            </w:r>
            <w:proofErr w:type="spellStart"/>
            <w:r w:rsidRPr="005858A3">
              <w:rPr>
                <w:rFonts w:asciiTheme="minorHAnsi" w:hAnsiTheme="minorHAnsi" w:cstheme="minorHAnsi"/>
                <w:sz w:val="20"/>
                <w:szCs w:val="20"/>
              </w:rPr>
              <w:t>forwarding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table</w:t>
            </w:r>
            <w:proofErr w:type="spellEnd"/>
            <w:r w:rsidRPr="005858A3">
              <w:rPr>
                <w:rFonts w:asciiTheme="minorHAnsi" w:hAnsiTheme="minorHAnsi" w:cstheme="minorHAnsi"/>
                <w:sz w:val="20"/>
                <w:szCs w:val="20"/>
              </w:rPr>
              <w:t xml:space="preserve"> per </w:t>
            </w:r>
            <w:proofErr w:type="spellStart"/>
            <w:r w:rsidRPr="005858A3">
              <w:rPr>
                <w:rFonts w:asciiTheme="minorHAnsi" w:hAnsiTheme="minorHAnsi" w:cstheme="minorHAnsi"/>
                <w:sz w:val="20"/>
                <w:szCs w:val="20"/>
              </w:rPr>
              <w:t>vlan</w:t>
            </w:r>
            <w:proofErr w:type="spellEnd"/>
            <w:r w:rsidRPr="005858A3">
              <w:rPr>
                <w:rFonts w:asciiTheme="minorHAnsi" w:hAnsiTheme="minorHAnsi" w:cstheme="minorHAnsi"/>
                <w:sz w:val="20"/>
                <w:szCs w:val="20"/>
              </w:rPr>
              <w:t xml:space="preserve"> (możliwość używania takiego samego adresu MAC na różnych portach w różnych </w:t>
            </w:r>
            <w:proofErr w:type="spellStart"/>
            <w:r w:rsidRPr="005858A3">
              <w:rPr>
                <w:rFonts w:asciiTheme="minorHAnsi" w:hAnsiTheme="minorHAnsi" w:cstheme="minorHAnsi"/>
                <w:sz w:val="20"/>
                <w:szCs w:val="20"/>
              </w:rPr>
              <w:t>VLANach</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Dostęp do urządzenia przez konsolę szeregową (RS-232 i USB), HTTPS, SSHv2 i SNMPv3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lastRenderedPageBreak/>
              <w:t>Obsługa</w:t>
            </w:r>
            <w:proofErr w:type="spellEnd"/>
            <w:r w:rsidRPr="005858A3">
              <w:rPr>
                <w:rFonts w:asciiTheme="minorHAnsi" w:hAnsiTheme="minorHAnsi" w:cstheme="minorHAnsi"/>
                <w:sz w:val="20"/>
                <w:szCs w:val="20"/>
                <w:lang w:val="en-US"/>
              </w:rPr>
              <w:t xml:space="preserve"> Rapid Spanning Tree (802.1w) </w:t>
            </w:r>
            <w:proofErr w:type="spellStart"/>
            <w:r w:rsidRPr="005858A3">
              <w:rPr>
                <w:rFonts w:asciiTheme="minorHAnsi" w:hAnsiTheme="minorHAnsi" w:cstheme="minorHAnsi"/>
                <w:sz w:val="20"/>
                <w:szCs w:val="20"/>
                <w:lang w:val="en-US"/>
              </w:rPr>
              <w:t>i</w:t>
            </w:r>
            <w:proofErr w:type="spellEnd"/>
            <w:r w:rsidRPr="005858A3">
              <w:rPr>
                <w:rFonts w:asciiTheme="minorHAnsi" w:hAnsiTheme="minorHAnsi" w:cstheme="minorHAnsi"/>
                <w:sz w:val="20"/>
                <w:szCs w:val="20"/>
                <w:lang w:val="en-US"/>
              </w:rPr>
              <w:t xml:space="preserve"> Multiple Spanning Tree (802.1s)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w:t>
            </w:r>
            <w:proofErr w:type="spellStart"/>
            <w:r w:rsidRPr="005858A3">
              <w:rPr>
                <w:rFonts w:asciiTheme="minorHAnsi" w:hAnsiTheme="minorHAnsi" w:cstheme="minorHAnsi"/>
                <w:sz w:val="20"/>
                <w:szCs w:val="20"/>
              </w:rPr>
              <w:t>Secure</w:t>
            </w:r>
            <w:proofErr w:type="spellEnd"/>
            <w:r w:rsidRPr="005858A3">
              <w:rPr>
                <w:rFonts w:asciiTheme="minorHAnsi" w:hAnsiTheme="minorHAnsi" w:cstheme="minorHAnsi"/>
                <w:sz w:val="20"/>
                <w:szCs w:val="20"/>
              </w:rPr>
              <w:t xml:space="preserve"> FTP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łączy agregowanych zgodnie ze standardem 802.3ad Link </w:t>
            </w:r>
            <w:proofErr w:type="spellStart"/>
            <w:r w:rsidRPr="005858A3">
              <w:rPr>
                <w:rFonts w:asciiTheme="minorHAnsi" w:hAnsiTheme="minorHAnsi" w:cstheme="minorHAnsi"/>
                <w:sz w:val="20"/>
                <w:szCs w:val="20"/>
              </w:rPr>
              <w:t>Aggregation</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Protocol</w:t>
            </w:r>
            <w:proofErr w:type="spellEnd"/>
            <w:r w:rsidRPr="005858A3">
              <w:rPr>
                <w:rFonts w:asciiTheme="minorHAnsi" w:hAnsiTheme="minorHAnsi" w:cstheme="minorHAnsi"/>
                <w:sz w:val="20"/>
                <w:szCs w:val="20"/>
              </w:rPr>
              <w:t xml:space="preserve"> (LACP)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rPr>
              <w:t xml:space="preserve">Obsługa dystrybuowanych łączy agregowanych LACP – łączy agregowanych wychodzących z dwóch, różnych, niezależnych i oddzielnie zarządzanych (niepołączonych w stos) przełączników (tzw. </w:t>
            </w:r>
            <w:r w:rsidRPr="005858A3">
              <w:rPr>
                <w:rFonts w:asciiTheme="minorHAnsi" w:hAnsiTheme="minorHAnsi" w:cstheme="minorHAnsi"/>
                <w:sz w:val="20"/>
                <w:szCs w:val="20"/>
                <w:lang w:val="en-US"/>
              </w:rPr>
              <w:t xml:space="preserve">Multi-chassis Link Aggregation, MLAG, MC-LAG, Distributed </w:t>
            </w:r>
            <w:proofErr w:type="spellStart"/>
            <w:r w:rsidRPr="005858A3">
              <w:rPr>
                <w:rFonts w:asciiTheme="minorHAnsi" w:hAnsiTheme="minorHAnsi" w:cstheme="minorHAnsi"/>
                <w:sz w:val="20"/>
                <w:szCs w:val="20"/>
                <w:lang w:val="en-US"/>
              </w:rPr>
              <w:t>Trunking</w:t>
            </w:r>
            <w:proofErr w:type="spellEnd"/>
            <w:r w:rsidRPr="005858A3">
              <w:rPr>
                <w:rFonts w:asciiTheme="minorHAnsi" w:hAnsiTheme="minorHAnsi" w:cstheme="minorHAnsi"/>
                <w:sz w:val="20"/>
                <w:szCs w:val="20"/>
                <w:lang w:val="en-US"/>
              </w:rPr>
              <w:t xml:space="preserve">)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Simple Network Time Protocol (SNTP) v4</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Wsparcie</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dla</w:t>
            </w:r>
            <w:proofErr w:type="spellEnd"/>
            <w:r w:rsidRPr="005858A3">
              <w:rPr>
                <w:rFonts w:asciiTheme="minorHAnsi" w:hAnsiTheme="minorHAnsi" w:cstheme="minorHAnsi"/>
                <w:sz w:val="20"/>
                <w:szCs w:val="20"/>
                <w:lang w:val="en-US"/>
              </w:rPr>
              <w:t xml:space="preserve"> IPv6 (IPv6 host, dual stack, MLD snooping)</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protokołów</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rutingu</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ruting</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statyczny</w:t>
            </w:r>
            <w:proofErr w:type="spellEnd"/>
            <w:r w:rsidRPr="005858A3">
              <w:rPr>
                <w:rFonts w:asciiTheme="minorHAnsi" w:hAnsiTheme="minorHAnsi" w:cstheme="minorHAnsi"/>
                <w:sz w:val="20"/>
                <w:szCs w:val="20"/>
                <w:lang w:val="en-US"/>
              </w:rPr>
              <w:t>, RIP v1, RIP v2, OSPF, OSPFv3, VRRP, PIM-SM, PIM-DM, BGP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w:t>
            </w:r>
            <w:r w:rsidRPr="005858A3">
              <w:rPr>
                <w:rStyle w:val="Pogrubienie"/>
                <w:rFonts w:asciiTheme="minorHAnsi" w:hAnsiTheme="minorHAnsi" w:cstheme="minorHAnsi"/>
                <w:sz w:val="20"/>
                <w:szCs w:val="20"/>
                <w:lang w:val="en-US"/>
              </w:rPr>
              <w:t>802.1ad (Q-in-Q)</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Wielkość tablicy </w:t>
            </w:r>
            <w:proofErr w:type="spellStart"/>
            <w:r w:rsidRPr="005858A3">
              <w:rPr>
                <w:rFonts w:asciiTheme="minorHAnsi" w:hAnsiTheme="minorHAnsi" w:cstheme="minorHAnsi"/>
                <w:sz w:val="20"/>
                <w:szCs w:val="20"/>
              </w:rPr>
              <w:t>rutingu</w:t>
            </w:r>
            <w:proofErr w:type="spellEnd"/>
            <w:r w:rsidRPr="005858A3">
              <w:rPr>
                <w:rFonts w:asciiTheme="minorHAnsi" w:hAnsiTheme="minorHAnsi" w:cstheme="minorHAnsi"/>
                <w:sz w:val="20"/>
                <w:szCs w:val="20"/>
              </w:rPr>
              <w:t>: minimum 10000 wpisów IPv4 i 5000 wpisów IPv6</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Wielkość tablicy MAC: minimum 60000 wpisów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Prędkość matrycy przełączającej nie mniejsza niż 2000 </w:t>
            </w:r>
            <w:proofErr w:type="spellStart"/>
            <w:r w:rsidRPr="005858A3">
              <w:rPr>
                <w:rFonts w:asciiTheme="minorHAnsi" w:hAnsiTheme="minorHAnsi" w:cstheme="minorHAnsi"/>
                <w:sz w:val="20"/>
                <w:szCs w:val="20"/>
              </w:rPr>
              <w:t>Gb</w:t>
            </w:r>
            <w:proofErr w:type="spellEnd"/>
            <w:r w:rsidRPr="005858A3">
              <w:rPr>
                <w:rFonts w:asciiTheme="minorHAnsi" w:hAnsiTheme="minorHAnsi" w:cstheme="minorHAnsi"/>
                <w:sz w:val="20"/>
                <w:szCs w:val="20"/>
              </w:rPr>
              <w:t>/s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IEEE 802.1AB Link Layer Discovery Protocol (LLDP) </w:t>
            </w:r>
            <w:proofErr w:type="spellStart"/>
            <w:r w:rsidRPr="005858A3">
              <w:rPr>
                <w:rFonts w:asciiTheme="minorHAnsi" w:hAnsiTheme="minorHAnsi" w:cstheme="minorHAnsi"/>
                <w:sz w:val="20"/>
                <w:szCs w:val="20"/>
                <w:lang w:val="en-US"/>
              </w:rPr>
              <w:t>i</w:t>
            </w:r>
            <w:proofErr w:type="spellEnd"/>
            <w:r w:rsidRPr="005858A3">
              <w:rPr>
                <w:rFonts w:asciiTheme="minorHAnsi" w:hAnsiTheme="minorHAnsi" w:cstheme="minorHAnsi"/>
                <w:sz w:val="20"/>
                <w:szCs w:val="20"/>
                <w:lang w:val="en-US"/>
              </w:rPr>
              <w:t xml:space="preserve"> LLDP Media Endpoint Discovery (LLDP-MED)</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Automatyczna konfiguracja VLAN dla urządzeń VoIP oparta co najmniej o: RADIUS VLAN (użycie atrybutów RADIUS i mechanizmu LLDP-MED) oraz CDPv2</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lastRenderedPageBreak/>
              <w:t xml:space="preserve">Mechanizmy związane z zapewnieniem jakości usług w sieci: </w:t>
            </w:r>
            <w:proofErr w:type="spellStart"/>
            <w:r w:rsidRPr="005858A3">
              <w:rPr>
                <w:rFonts w:asciiTheme="minorHAnsi" w:hAnsiTheme="minorHAnsi" w:cstheme="minorHAnsi"/>
                <w:sz w:val="20"/>
                <w:szCs w:val="20"/>
              </w:rPr>
              <w:t>prioryteryzacja</w:t>
            </w:r>
            <w:proofErr w:type="spellEnd"/>
            <w:r w:rsidRPr="005858A3">
              <w:rPr>
                <w:rFonts w:asciiTheme="minorHAnsi" w:hAnsiTheme="minorHAnsi" w:cstheme="minorHAnsi"/>
                <w:sz w:val="20"/>
                <w:szCs w:val="20"/>
              </w:rPr>
              <w:t xml:space="preserve"> zgodna z 802.1p, </w:t>
            </w:r>
            <w:proofErr w:type="spellStart"/>
            <w:r w:rsidRPr="005858A3">
              <w:rPr>
                <w:rFonts w:asciiTheme="minorHAnsi" w:hAnsiTheme="minorHAnsi" w:cstheme="minorHAnsi"/>
                <w:sz w:val="20"/>
                <w:szCs w:val="20"/>
              </w:rPr>
              <w:t>ToS</w:t>
            </w:r>
            <w:proofErr w:type="spellEnd"/>
            <w:r w:rsidRPr="005858A3">
              <w:rPr>
                <w:rFonts w:asciiTheme="minorHAnsi" w:hAnsiTheme="minorHAnsi" w:cstheme="minorHAnsi"/>
                <w:sz w:val="20"/>
                <w:szCs w:val="20"/>
              </w:rPr>
              <w:t xml:space="preserve">, TCP/UDP, </w:t>
            </w:r>
            <w:proofErr w:type="spellStart"/>
            <w:r w:rsidRPr="005858A3">
              <w:rPr>
                <w:rFonts w:asciiTheme="minorHAnsi" w:hAnsiTheme="minorHAnsi" w:cstheme="minorHAnsi"/>
                <w:sz w:val="20"/>
                <w:szCs w:val="20"/>
              </w:rPr>
              <w:t>DiffServ</w:t>
            </w:r>
            <w:proofErr w:type="spellEnd"/>
            <w:r w:rsidRPr="005858A3">
              <w:rPr>
                <w:rFonts w:asciiTheme="minorHAnsi" w:hAnsiTheme="minorHAnsi" w:cstheme="minorHAnsi"/>
                <w:sz w:val="20"/>
                <w:szCs w:val="20"/>
              </w:rPr>
              <w:t xml:space="preserve">, wsparcie dla 8 kolejek sprzętowych, </w:t>
            </w:r>
            <w:proofErr w:type="spellStart"/>
            <w:r w:rsidRPr="005858A3">
              <w:rPr>
                <w:rFonts w:asciiTheme="minorHAnsi" w:hAnsiTheme="minorHAnsi" w:cstheme="minorHAnsi"/>
                <w:sz w:val="20"/>
                <w:szCs w:val="20"/>
              </w:rPr>
              <w:t>rate-limiting</w:t>
            </w:r>
            <w:proofErr w:type="spellEnd"/>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uwierzytelniania użytkowników zgodna z 802.1x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użytkowników w oparciu o lokalną bazę adresów MAC</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użytkowników w oparciu o adres MAC i serwer RADIUS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użytkowników w oparciu o stronę WWW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różnych metod uwierzytelniania (802.1x, MAC, WWW) w tym samym czasie na tym samym porcie</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wielu użytkowników na tym samym porcie w tym samym czasie</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autoryzacji logowania do urządzenia za pomocą serwerów RADIUS albo TACACS+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autoryzacji komend wydawanych do urządzenia za pomocą serwerów RADIUS albo TACACS+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Wbudowany serwer DHCP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funkcji User </w:t>
            </w:r>
            <w:proofErr w:type="spellStart"/>
            <w:r w:rsidRPr="005858A3">
              <w:rPr>
                <w:rFonts w:asciiTheme="minorHAnsi" w:hAnsiTheme="minorHAnsi" w:cstheme="minorHAnsi"/>
                <w:sz w:val="20"/>
                <w:szCs w:val="20"/>
              </w:rPr>
              <w:t>Datagram</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Protocol</w:t>
            </w:r>
            <w:proofErr w:type="spellEnd"/>
            <w:r w:rsidRPr="005858A3">
              <w:rPr>
                <w:rFonts w:asciiTheme="minorHAnsi" w:hAnsiTheme="minorHAnsi" w:cstheme="minorHAnsi"/>
                <w:sz w:val="20"/>
                <w:szCs w:val="20"/>
              </w:rPr>
              <w:t xml:space="preserve"> (UDP) </w:t>
            </w:r>
            <w:proofErr w:type="spellStart"/>
            <w:r w:rsidRPr="005858A3">
              <w:rPr>
                <w:rFonts w:asciiTheme="minorHAnsi" w:hAnsiTheme="minorHAnsi" w:cstheme="minorHAnsi"/>
                <w:sz w:val="20"/>
                <w:szCs w:val="20"/>
              </w:rPr>
              <w:t>helper</w:t>
            </w:r>
            <w:proofErr w:type="spellEnd"/>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blokowania nieautoryzowanych serwerów DHCP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Ochrona przed rekonfiguracją struktury topologii </w:t>
            </w:r>
            <w:proofErr w:type="spellStart"/>
            <w:r w:rsidRPr="005858A3">
              <w:rPr>
                <w:rFonts w:asciiTheme="minorHAnsi" w:hAnsiTheme="minorHAnsi" w:cstheme="minorHAnsi"/>
                <w:sz w:val="20"/>
                <w:szCs w:val="20"/>
              </w:rPr>
              <w:t>Spanning</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Tree</w:t>
            </w:r>
            <w:proofErr w:type="spellEnd"/>
            <w:r w:rsidRPr="005858A3">
              <w:rPr>
                <w:rFonts w:asciiTheme="minorHAnsi" w:hAnsiTheme="minorHAnsi" w:cstheme="minorHAnsi"/>
                <w:sz w:val="20"/>
                <w:szCs w:val="20"/>
              </w:rPr>
              <w:t xml:space="preserve"> (BPDU port </w:t>
            </w:r>
            <w:proofErr w:type="spellStart"/>
            <w:r w:rsidRPr="005858A3">
              <w:rPr>
                <w:rFonts w:asciiTheme="minorHAnsi" w:hAnsiTheme="minorHAnsi" w:cstheme="minorHAnsi"/>
                <w:sz w:val="20"/>
                <w:szCs w:val="20"/>
              </w:rPr>
              <w:t>protection</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lastRenderedPageBreak/>
              <w:t>Obsługa list kontroli dostępu (ACL) bazujących na porcie lub na VLAN z uwzględnieniem adresów, MAC, IP i portów TCP/UDP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mechanizmu wykrywania łączy jednokierunkowych typu </w:t>
            </w:r>
            <w:proofErr w:type="spellStart"/>
            <w:r w:rsidRPr="005858A3">
              <w:rPr>
                <w:rFonts w:asciiTheme="minorHAnsi" w:hAnsiTheme="minorHAnsi" w:cstheme="minorHAnsi"/>
                <w:sz w:val="20"/>
                <w:szCs w:val="20"/>
              </w:rPr>
              <w:t>Uni-Directional</w:t>
            </w:r>
            <w:proofErr w:type="spellEnd"/>
            <w:r w:rsidRPr="005858A3">
              <w:rPr>
                <w:rFonts w:asciiTheme="minorHAnsi" w:hAnsiTheme="minorHAnsi" w:cstheme="minorHAnsi"/>
                <w:sz w:val="20"/>
                <w:szCs w:val="20"/>
              </w:rPr>
              <w:t xml:space="preserve"> Link </w:t>
            </w:r>
            <w:proofErr w:type="spellStart"/>
            <w:r w:rsidRPr="005858A3">
              <w:rPr>
                <w:rFonts w:asciiTheme="minorHAnsi" w:hAnsiTheme="minorHAnsi" w:cstheme="minorHAnsi"/>
                <w:sz w:val="20"/>
                <w:szCs w:val="20"/>
              </w:rPr>
              <w:t>Detection</w:t>
            </w:r>
            <w:proofErr w:type="spellEnd"/>
            <w:r w:rsidRPr="005858A3">
              <w:rPr>
                <w:rFonts w:asciiTheme="minorHAnsi" w:hAnsiTheme="minorHAnsi" w:cstheme="minorHAnsi"/>
                <w:sz w:val="20"/>
                <w:szCs w:val="20"/>
              </w:rPr>
              <w:t xml:space="preserve"> (UDLD), Device Link </w:t>
            </w:r>
            <w:proofErr w:type="spellStart"/>
            <w:r w:rsidRPr="005858A3">
              <w:rPr>
                <w:rFonts w:asciiTheme="minorHAnsi" w:hAnsiTheme="minorHAnsi" w:cstheme="minorHAnsi"/>
                <w:sz w:val="20"/>
                <w:szCs w:val="20"/>
              </w:rPr>
              <w:t>Detection</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Protocol</w:t>
            </w:r>
            <w:proofErr w:type="spellEnd"/>
            <w:r w:rsidRPr="005858A3">
              <w:rPr>
                <w:rFonts w:asciiTheme="minorHAnsi" w:hAnsiTheme="minorHAnsi" w:cstheme="minorHAnsi"/>
                <w:sz w:val="20"/>
                <w:szCs w:val="20"/>
              </w:rPr>
              <w:t xml:space="preserve"> (DLDP) lub równoważnego</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mechanizmu wykrywania usterek kabla dla standardów 100/1000BaseT -Time </w:t>
            </w:r>
            <w:proofErr w:type="spellStart"/>
            <w:r w:rsidRPr="005858A3">
              <w:rPr>
                <w:rFonts w:asciiTheme="minorHAnsi" w:hAnsiTheme="minorHAnsi" w:cstheme="minorHAnsi"/>
                <w:sz w:val="20"/>
                <w:szCs w:val="20"/>
              </w:rPr>
              <w:t>Domain</w:t>
            </w:r>
            <w:proofErr w:type="spellEnd"/>
            <w:r w:rsidRPr="005858A3">
              <w:rPr>
                <w:rFonts w:asciiTheme="minorHAnsi" w:hAnsiTheme="minorHAnsi" w:cstheme="minorHAnsi"/>
                <w:sz w:val="20"/>
                <w:szCs w:val="20"/>
              </w:rPr>
              <w:t xml:space="preserve"> </w:t>
            </w:r>
            <w:proofErr w:type="spellStart"/>
            <w:r w:rsidRPr="005858A3">
              <w:rPr>
                <w:rFonts w:asciiTheme="minorHAnsi" w:hAnsiTheme="minorHAnsi" w:cstheme="minorHAnsi"/>
                <w:sz w:val="20"/>
                <w:szCs w:val="20"/>
              </w:rPr>
              <w:t>Reflectometry</w:t>
            </w:r>
            <w:proofErr w:type="spellEnd"/>
            <w:r w:rsidRPr="005858A3">
              <w:rPr>
                <w:rFonts w:asciiTheme="minorHAnsi" w:hAnsiTheme="minorHAnsi" w:cstheme="minorHAnsi"/>
                <w:sz w:val="20"/>
                <w:szCs w:val="20"/>
              </w:rPr>
              <w:t xml:space="preserve"> (TDR)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protokołu </w:t>
            </w:r>
            <w:proofErr w:type="spellStart"/>
            <w:r w:rsidRPr="005858A3">
              <w:rPr>
                <w:rFonts w:asciiTheme="minorHAnsi" w:hAnsiTheme="minorHAnsi" w:cstheme="minorHAnsi"/>
                <w:sz w:val="20"/>
                <w:szCs w:val="20"/>
              </w:rPr>
              <w:t>OpenFlow</w:t>
            </w:r>
            <w:proofErr w:type="spellEnd"/>
            <w:r w:rsidRPr="005858A3">
              <w:rPr>
                <w:rFonts w:asciiTheme="minorHAnsi" w:hAnsiTheme="minorHAnsi" w:cstheme="minorHAnsi"/>
                <w:sz w:val="20"/>
                <w:szCs w:val="20"/>
              </w:rPr>
              <w:t xml:space="preserve"> w wersji co najmniej 1.0 i 1.3</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proofErr w:type="spellStart"/>
            <w:r w:rsidRPr="005858A3">
              <w:rPr>
                <w:rFonts w:asciiTheme="minorHAnsi" w:hAnsiTheme="minorHAnsi" w:cstheme="minorHAnsi"/>
                <w:sz w:val="20"/>
                <w:szCs w:val="20"/>
              </w:rPr>
              <w:t>OpenFlow</w:t>
            </w:r>
            <w:proofErr w:type="spellEnd"/>
            <w:r w:rsidRPr="005858A3">
              <w:rPr>
                <w:rFonts w:asciiTheme="minorHAnsi" w:hAnsiTheme="minorHAnsi" w:cstheme="minorHAnsi"/>
                <w:sz w:val="20"/>
                <w:szCs w:val="20"/>
              </w:rPr>
              <w:t xml:space="preserve"> musi posiadać możliwość konfiguracji przetwarzania pakietów przez przełącznik w oparciu o ciąg tablic.</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Musi być możliwe wielotablicowe przetwarzanie zapytań Open </w:t>
            </w:r>
            <w:proofErr w:type="spellStart"/>
            <w:r w:rsidRPr="005858A3">
              <w:rPr>
                <w:rFonts w:asciiTheme="minorHAnsi" w:hAnsiTheme="minorHAnsi" w:cstheme="minorHAnsi"/>
                <w:sz w:val="20"/>
                <w:szCs w:val="20"/>
              </w:rPr>
              <w:t>Flow</w:t>
            </w:r>
            <w:proofErr w:type="spellEnd"/>
            <w:r w:rsidRPr="005858A3">
              <w:rPr>
                <w:rFonts w:asciiTheme="minorHAnsi" w:hAnsiTheme="minorHAnsi" w:cstheme="minorHAnsi"/>
                <w:sz w:val="20"/>
                <w:szCs w:val="20"/>
              </w:rPr>
              <w:t xml:space="preserve"> zawierająca następujące tablice do przetwarzania reguł sprzętowo w oparciu o: źródłowe i docelowe adresy MAC, źródłowy i docelowy adres IP oraz nr portu, numer portu wejściowego (pole IP DSCP oraz VLAN PCP)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Musi być możliwe przypisywanie więcej niż jednej akcji zadanemu wpisowi </w:t>
            </w:r>
            <w:proofErr w:type="spellStart"/>
            <w:r w:rsidRPr="005858A3">
              <w:rPr>
                <w:rFonts w:asciiTheme="minorHAnsi" w:hAnsiTheme="minorHAnsi" w:cstheme="minorHAnsi"/>
                <w:sz w:val="20"/>
                <w:szCs w:val="20"/>
              </w:rPr>
              <w:t>OpenFlow</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Musi być możliwe tworzenie logicznych tuneli poprzez komunikaty SNMP i możliwość ich wykorzystania w </w:t>
            </w:r>
            <w:r w:rsidRPr="005858A3">
              <w:rPr>
                <w:rFonts w:asciiTheme="minorHAnsi" w:hAnsiTheme="minorHAnsi" w:cstheme="minorHAnsi"/>
                <w:sz w:val="20"/>
                <w:szCs w:val="20"/>
              </w:rPr>
              <w:lastRenderedPageBreak/>
              <w:t xml:space="preserve">kierowaniu ruchem w sposób sterowany za pomocą protokołu </w:t>
            </w:r>
            <w:proofErr w:type="spellStart"/>
            <w:r w:rsidRPr="005858A3">
              <w:rPr>
                <w:rFonts w:asciiTheme="minorHAnsi" w:hAnsiTheme="minorHAnsi" w:cstheme="minorHAnsi"/>
                <w:sz w:val="20"/>
                <w:szCs w:val="20"/>
              </w:rPr>
              <w:t>OpenFlow</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proofErr w:type="spellStart"/>
            <w:r w:rsidRPr="005858A3">
              <w:rPr>
                <w:rFonts w:asciiTheme="minorHAnsi" w:hAnsiTheme="minorHAnsi" w:cstheme="minorHAnsi"/>
                <w:sz w:val="20"/>
                <w:szCs w:val="20"/>
                <w:lang w:val="en-US"/>
              </w:rPr>
              <w:t>Obsługa</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standardu</w:t>
            </w:r>
            <w:proofErr w:type="spellEnd"/>
            <w:r w:rsidRPr="005858A3">
              <w:rPr>
                <w:rFonts w:asciiTheme="minorHAnsi" w:hAnsiTheme="minorHAnsi" w:cstheme="minorHAnsi"/>
                <w:sz w:val="20"/>
                <w:szCs w:val="20"/>
                <w:lang w:val="en-US"/>
              </w:rPr>
              <w:t xml:space="preserve"> 802.3az Energy Efficient Ethernet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standardu 802.1AE </w:t>
            </w:r>
            <w:proofErr w:type="spellStart"/>
            <w:r w:rsidRPr="005858A3">
              <w:rPr>
                <w:rFonts w:asciiTheme="minorHAnsi" w:hAnsiTheme="minorHAnsi" w:cstheme="minorHAnsi"/>
                <w:sz w:val="20"/>
                <w:szCs w:val="20"/>
              </w:rPr>
              <w:t>MACsec</w:t>
            </w:r>
            <w:proofErr w:type="spellEnd"/>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ochrony procesora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Obudowa maksymalnie 7U umożliwiająca instalację w szafie 19" o głębokości nie większej niż 46 cm.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Wymagane jest, aby wszystkie dostarczone przełączniki były obsługiwane w zakresie monitoringu i zarządzania przez posiadane przez Zamawiającego oprogramowanie do zarządzania infrastrukturą sieciową HPE </w:t>
            </w:r>
            <w:proofErr w:type="spellStart"/>
            <w:r w:rsidRPr="005858A3">
              <w:rPr>
                <w:rFonts w:asciiTheme="minorHAnsi" w:hAnsiTheme="minorHAnsi" w:cstheme="minorHAnsi"/>
                <w:sz w:val="20"/>
                <w:szCs w:val="20"/>
              </w:rPr>
              <w:t>Intelligent</w:t>
            </w:r>
            <w:proofErr w:type="spellEnd"/>
            <w:r w:rsidRPr="005858A3">
              <w:rPr>
                <w:rFonts w:asciiTheme="minorHAnsi" w:hAnsiTheme="minorHAnsi" w:cstheme="minorHAnsi"/>
                <w:sz w:val="20"/>
                <w:szCs w:val="20"/>
              </w:rPr>
              <w:t xml:space="preserve"> Management Center Standard. W szczególności wymagane jest wsparcie w zakresie: wykrywania urządzeń i prezentacji ich topologii, alarmów, serwera </w:t>
            </w:r>
            <w:proofErr w:type="spellStart"/>
            <w:r w:rsidRPr="005858A3">
              <w:rPr>
                <w:rFonts w:asciiTheme="minorHAnsi" w:hAnsiTheme="minorHAnsi" w:cstheme="minorHAnsi"/>
                <w:sz w:val="20"/>
                <w:szCs w:val="20"/>
              </w:rPr>
              <w:t>syslog</w:t>
            </w:r>
            <w:proofErr w:type="spellEnd"/>
            <w:r w:rsidRPr="005858A3">
              <w:rPr>
                <w:rFonts w:asciiTheme="minorHAnsi" w:hAnsiTheme="minorHAnsi" w:cstheme="minorHAnsi"/>
                <w:sz w:val="20"/>
                <w:szCs w:val="20"/>
              </w:rPr>
              <w:t xml:space="preserve">, archiwizacji, przywracania i porównywania konfiguracji, aktualizacji oprogramowania, konfiguracji VLAN, konfiguracji ACL, konfiguracji </w:t>
            </w:r>
            <w:proofErr w:type="spellStart"/>
            <w:r w:rsidRPr="005858A3">
              <w:rPr>
                <w:rFonts w:asciiTheme="minorHAnsi" w:hAnsiTheme="minorHAnsi" w:cstheme="minorHAnsi"/>
                <w:sz w:val="20"/>
                <w:szCs w:val="20"/>
              </w:rPr>
              <w:t>QoS</w:t>
            </w:r>
            <w:proofErr w:type="spellEnd"/>
            <w:r w:rsidRPr="005858A3">
              <w:rPr>
                <w:rFonts w:asciiTheme="minorHAnsi" w:hAnsiTheme="minorHAnsi" w:cstheme="minorHAnsi"/>
                <w:sz w:val="20"/>
                <w:szCs w:val="20"/>
              </w:rPr>
              <w:t>.</w:t>
            </w:r>
          </w:p>
          <w:p w:rsidR="006D7104" w:rsidRPr="005858A3" w:rsidRDefault="006D7104" w:rsidP="00E32529">
            <w:pPr>
              <w:pStyle w:val="Akapitzlist"/>
              <w:numPr>
                <w:ilvl w:val="0"/>
                <w:numId w:val="11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autoSpaceDN/>
              <w:spacing w:before="60" w:after="0"/>
              <w:contextualSpacing/>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9"/>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3-letnia</w:t>
            </w:r>
            <w:r w:rsidRPr="005858A3">
              <w:rPr>
                <w:rFonts w:asciiTheme="minorHAnsi" w:hAnsiTheme="minorHAnsi" w:cstheme="minorHAnsi"/>
                <w:sz w:val="20"/>
                <w:szCs w:val="20"/>
              </w:rPr>
              <w:t xml:space="preserve">gwarancja producenta obejmująca wszystkie elementy przełącznika (również zasilacze i wentylatory). Gwarancja musi zapewniać również dostęp do poprawek oprogramowania urządzenia. Wymagane jest zapewnienie (niezależnego od zgłaszania usterek) wsparcia telefonicznego w trybie 8x5 przez okres </w:t>
            </w:r>
            <w:r>
              <w:rPr>
                <w:rFonts w:asciiTheme="minorHAnsi" w:hAnsiTheme="minorHAnsi" w:cstheme="minorHAnsi"/>
                <w:sz w:val="20"/>
                <w:szCs w:val="20"/>
              </w:rPr>
              <w:t>trwania gwarancji</w:t>
            </w:r>
            <w:r w:rsidRPr="005858A3">
              <w:rPr>
                <w:rFonts w:asciiTheme="minorHAnsi" w:hAnsiTheme="minorHAnsi" w:cstheme="minorHAnsi"/>
                <w:sz w:val="20"/>
                <w:szCs w:val="20"/>
              </w:rPr>
              <w:t>. Całość świadczeń gwarancyjnych musi być realizowana</w:t>
            </w:r>
            <w:r>
              <w:rPr>
                <w:rFonts w:asciiTheme="minorHAnsi" w:hAnsiTheme="minorHAnsi" w:cstheme="minorHAnsi"/>
                <w:sz w:val="20"/>
                <w:szCs w:val="20"/>
              </w:rPr>
              <w:t xml:space="preserve"> przez serwis producenta.</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9"/>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bCs/>
                <w:color w:val="000000"/>
                <w:sz w:val="20"/>
                <w:szCs w:val="20"/>
                <w:lang w:eastAsia="pl-PL"/>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ilościowa i jakościowa dostarczanego sprzętu.</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Montaż przełączników w szafach RACK w dwóch serwerowniach.</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Aktualizacja </w:t>
            </w:r>
            <w:proofErr w:type="spellStart"/>
            <w:r w:rsidRPr="005858A3">
              <w:rPr>
                <w:rFonts w:asciiTheme="minorHAnsi" w:hAnsiTheme="minorHAnsi" w:cstheme="minorHAnsi"/>
                <w:color w:val="000000"/>
                <w:sz w:val="20"/>
                <w:szCs w:val="20"/>
                <w:lang w:eastAsia="pl-PL"/>
              </w:rPr>
              <w:t>firmware</w:t>
            </w:r>
            <w:proofErr w:type="spellEnd"/>
            <w:r w:rsidRPr="005858A3">
              <w:rPr>
                <w:rFonts w:asciiTheme="minorHAnsi" w:hAnsiTheme="minorHAnsi" w:cstheme="minorHAnsi"/>
                <w:color w:val="000000"/>
                <w:sz w:val="20"/>
                <w:szCs w:val="20"/>
                <w:lang w:eastAsia="pl-PL"/>
              </w:rPr>
              <w:t xml:space="preserve"> do najnowszego stabilnego wydania.</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Połączenie w klaster niezawodnościowy.</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dostępu dla administratorów z wykorzystaniem protokołu TACACS+.</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Odwzorowanie konfiguracji z obecnie wykorzystywanych przełączników głównych.</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Przeniesienie wszystkich połączeń na nowe urządzenia.</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poprawności działania sieci.</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Przełącznik modułowy – typ 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90"/>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Przełącznik o budowie modularnej pozwalającej na instalację minimum 288 portów gigabitowych, 96 portów 10-gigabitowych SFP+, 96 portów miedzianych 1/2,5/5/10-gigabitowych z negocjacją prędkości oraz obsługą standardu </w:t>
            </w:r>
            <w:proofErr w:type="spellStart"/>
            <w:r w:rsidRPr="005858A3">
              <w:rPr>
                <w:rFonts w:asciiTheme="minorHAnsi" w:hAnsiTheme="minorHAnsi" w:cstheme="minorHAnsi"/>
                <w:color w:val="000000"/>
                <w:sz w:val="20"/>
                <w:szCs w:val="20"/>
                <w:lang w:eastAsia="pl-PL"/>
              </w:rPr>
              <w:t>PoE</w:t>
            </w:r>
            <w:proofErr w:type="spellEnd"/>
            <w:r w:rsidRPr="005858A3">
              <w:rPr>
                <w:rFonts w:asciiTheme="minorHAnsi" w:hAnsiTheme="minorHAnsi" w:cstheme="minorHAnsi"/>
                <w:color w:val="000000"/>
                <w:sz w:val="20"/>
                <w:szCs w:val="20"/>
                <w:lang w:eastAsia="pl-PL"/>
              </w:rPr>
              <w:t>+, 24 porty 40-gigabitowych lub ich kombinacji.</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Przełącznik musi posiadać moduł zarządzający wyposażony w minimum 1GB pamięci stałej (typu Flash) oraz minimum 4GB pamięci operacyjnej (typu RAM) oraz możliwość instalacji drugiego, redundantnego modułu to takich samych parametrach jak moduł podstawowy</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Przełącznik wyposażony w:</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Minimum 24 portów (porty) 100BaseTX/1000BaseT </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Minimum 24 porty 100BaseTX/1000BaseT ze wsparciem dla standardu 802.3at (</w:t>
            </w:r>
            <w:proofErr w:type="spellStart"/>
            <w:r w:rsidRPr="005858A3">
              <w:rPr>
                <w:rFonts w:asciiTheme="minorHAnsi" w:hAnsiTheme="minorHAnsi" w:cstheme="minorHAnsi"/>
                <w:color w:val="000000"/>
                <w:sz w:val="20"/>
                <w:szCs w:val="20"/>
                <w:lang w:eastAsia="pl-PL"/>
              </w:rPr>
              <w:t>PoE</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Minimum 24 porty gigabitowe SFP</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Minimum 32 porty 1/10-gigabitowymi SFP+. Dla zapewnienia redundancji porty SFP+ muszą być rozdzielone na co najmniej dwa różne moduły.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Redundantne, wewnętrzne, modularne, zasilacze wspierające standard 802.3at (</w:t>
            </w:r>
            <w:proofErr w:type="spellStart"/>
            <w:r w:rsidRPr="005858A3">
              <w:rPr>
                <w:rFonts w:asciiTheme="minorHAnsi" w:hAnsiTheme="minorHAnsi" w:cstheme="minorHAnsi"/>
                <w:color w:val="000000"/>
                <w:sz w:val="20"/>
                <w:szCs w:val="20"/>
                <w:lang w:eastAsia="pl-PL"/>
              </w:rPr>
              <w:t>PoE</w:t>
            </w:r>
            <w:proofErr w:type="spellEnd"/>
            <w:r w:rsidRPr="005858A3">
              <w:rPr>
                <w:rFonts w:asciiTheme="minorHAnsi" w:hAnsiTheme="minorHAnsi" w:cstheme="minorHAnsi"/>
                <w:color w:val="000000"/>
                <w:sz w:val="20"/>
                <w:szCs w:val="20"/>
                <w:lang w:eastAsia="pl-PL"/>
              </w:rPr>
              <w:t xml:space="preserve">+) zapewniające </w:t>
            </w:r>
            <w:r w:rsidRPr="005858A3">
              <w:rPr>
                <w:rFonts w:asciiTheme="minorHAnsi" w:hAnsiTheme="minorHAnsi" w:cstheme="minorHAnsi"/>
                <w:color w:val="000000"/>
                <w:sz w:val="20"/>
                <w:szCs w:val="20"/>
                <w:lang w:eastAsia="pl-PL"/>
              </w:rPr>
              <w:lastRenderedPageBreak/>
              <w:t xml:space="preserve">minimum 500W dla </w:t>
            </w:r>
            <w:proofErr w:type="spellStart"/>
            <w:r w:rsidRPr="005858A3">
              <w:rPr>
                <w:rFonts w:asciiTheme="minorHAnsi" w:hAnsiTheme="minorHAnsi" w:cstheme="minorHAnsi"/>
                <w:color w:val="000000"/>
                <w:sz w:val="20"/>
                <w:szCs w:val="20"/>
                <w:lang w:eastAsia="pl-PL"/>
              </w:rPr>
              <w:t>PoE</w:t>
            </w:r>
            <w:proofErr w:type="spellEnd"/>
            <w:r w:rsidRPr="005858A3">
              <w:rPr>
                <w:rFonts w:asciiTheme="minorHAnsi" w:hAnsiTheme="minorHAnsi" w:cstheme="minorHAnsi"/>
                <w:color w:val="000000"/>
                <w:sz w:val="20"/>
                <w:szCs w:val="20"/>
                <w:lang w:eastAsia="pl-PL"/>
              </w:rPr>
              <w:t xml:space="preserve"> oraz zapewniające redundancję zasilania i budżetu mocy w trybie N+N.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Wolne </w:t>
            </w:r>
            <w:proofErr w:type="spellStart"/>
            <w:r w:rsidRPr="005858A3">
              <w:rPr>
                <w:rFonts w:asciiTheme="minorHAnsi" w:hAnsiTheme="minorHAnsi" w:cstheme="minorHAnsi"/>
                <w:color w:val="000000"/>
                <w:sz w:val="20"/>
                <w:szCs w:val="20"/>
                <w:lang w:eastAsia="pl-PL"/>
              </w:rPr>
              <w:t>sloty</w:t>
            </w:r>
            <w:proofErr w:type="spellEnd"/>
            <w:r w:rsidRPr="005858A3">
              <w:rPr>
                <w:rFonts w:asciiTheme="minorHAnsi" w:hAnsiTheme="minorHAnsi" w:cstheme="minorHAnsi"/>
                <w:color w:val="000000"/>
                <w:sz w:val="20"/>
                <w:szCs w:val="20"/>
                <w:lang w:eastAsia="pl-PL"/>
              </w:rPr>
              <w:t xml:space="preserve"> umożliwiające dalszą rozbudowę do zadanej minimalnej liczby portów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Musi być możliwe zainstalowanie w przełączniku posiadanych przez Zamawiającego modułów </w:t>
            </w:r>
            <w:proofErr w:type="spellStart"/>
            <w:r w:rsidRPr="005858A3">
              <w:rPr>
                <w:rFonts w:asciiTheme="minorHAnsi" w:hAnsiTheme="minorHAnsi" w:cstheme="minorHAnsi"/>
                <w:color w:val="000000"/>
                <w:sz w:val="20"/>
                <w:szCs w:val="20"/>
                <w:lang w:eastAsia="pl-PL"/>
              </w:rPr>
              <w:t>zl</w:t>
            </w:r>
            <w:proofErr w:type="spellEnd"/>
            <w:r w:rsidRPr="005858A3">
              <w:rPr>
                <w:rFonts w:asciiTheme="minorHAnsi" w:hAnsiTheme="minorHAnsi" w:cstheme="minorHAnsi"/>
                <w:color w:val="000000"/>
                <w:sz w:val="20"/>
                <w:szCs w:val="20"/>
                <w:lang w:eastAsia="pl-PL"/>
              </w:rPr>
              <w:t xml:space="preserve"> v2:</w:t>
            </w:r>
          </w:p>
          <w:p w:rsidR="006D7104" w:rsidRPr="005858A3" w:rsidRDefault="006D7104" w:rsidP="00E32529">
            <w:pPr>
              <w:pStyle w:val="Akapitzlist"/>
              <w:numPr>
                <w:ilvl w:val="1"/>
                <w:numId w:val="114"/>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HPE 8-port 10GbE SFP+ v2 </w:t>
            </w:r>
            <w:proofErr w:type="spellStart"/>
            <w:r w:rsidRPr="005858A3">
              <w:rPr>
                <w:rFonts w:asciiTheme="minorHAnsi" w:hAnsiTheme="minorHAnsi" w:cstheme="minorHAnsi"/>
                <w:color w:val="000000"/>
                <w:sz w:val="20"/>
                <w:szCs w:val="20"/>
                <w:lang w:val="en-US" w:eastAsia="pl-PL"/>
              </w:rPr>
              <w:t>zl</w:t>
            </w:r>
            <w:proofErr w:type="spellEnd"/>
            <w:r w:rsidRPr="005858A3">
              <w:rPr>
                <w:rFonts w:asciiTheme="minorHAnsi" w:hAnsiTheme="minorHAnsi" w:cstheme="minorHAnsi"/>
                <w:color w:val="000000"/>
                <w:sz w:val="20"/>
                <w:szCs w:val="20"/>
                <w:lang w:val="en-US" w:eastAsia="pl-PL"/>
              </w:rPr>
              <w:t xml:space="preserve"> Module J9538A</w:t>
            </w:r>
          </w:p>
          <w:p w:rsidR="006D7104" w:rsidRPr="005858A3" w:rsidRDefault="006D7104" w:rsidP="00E32529">
            <w:pPr>
              <w:pStyle w:val="Akapitzlist"/>
              <w:numPr>
                <w:ilvl w:val="1"/>
                <w:numId w:val="114"/>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HPE 24x SFP J9550A</w:t>
            </w:r>
          </w:p>
          <w:p w:rsidR="006D7104" w:rsidRPr="005858A3" w:rsidRDefault="006D7104" w:rsidP="00E32529">
            <w:pPr>
              <w:pStyle w:val="Akapitzlist"/>
              <w:numPr>
                <w:ilvl w:val="1"/>
                <w:numId w:val="114"/>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HPE 24-port Gig-T J9537A</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Modularną wentylację (zapewniające redundancję wentylatory umieszczone na dedykowanym module)</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Dołączone wkładki:</w:t>
            </w:r>
          </w:p>
          <w:p w:rsidR="006D7104" w:rsidRPr="005858A3" w:rsidRDefault="006D7104" w:rsidP="00E32529">
            <w:pPr>
              <w:pStyle w:val="Akapitzlist"/>
              <w:numPr>
                <w:ilvl w:val="1"/>
                <w:numId w:val="11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10G SFP+ LC SR 300m MMF Transceiver – 4 </w:t>
            </w:r>
            <w:proofErr w:type="spellStart"/>
            <w:r w:rsidRPr="005858A3">
              <w:rPr>
                <w:rFonts w:asciiTheme="minorHAnsi" w:hAnsiTheme="minorHAnsi" w:cstheme="minorHAnsi"/>
                <w:color w:val="000000"/>
                <w:sz w:val="20"/>
                <w:szCs w:val="20"/>
                <w:lang w:val="en-US" w:eastAsia="pl-PL"/>
              </w:rPr>
              <w:t>szt</w:t>
            </w:r>
            <w:proofErr w:type="spellEnd"/>
          </w:p>
          <w:p w:rsidR="006D7104" w:rsidRPr="005858A3" w:rsidRDefault="006D7104" w:rsidP="00E32529">
            <w:pPr>
              <w:pStyle w:val="Akapitzlist"/>
              <w:numPr>
                <w:ilvl w:val="1"/>
                <w:numId w:val="11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10G SFP+ LC LR 10km SMF Transceiver – 12 </w:t>
            </w:r>
            <w:proofErr w:type="spellStart"/>
            <w:r w:rsidRPr="005858A3">
              <w:rPr>
                <w:rFonts w:asciiTheme="minorHAnsi" w:hAnsiTheme="minorHAnsi" w:cstheme="minorHAnsi"/>
                <w:color w:val="000000"/>
                <w:sz w:val="20"/>
                <w:szCs w:val="20"/>
                <w:lang w:val="en-US" w:eastAsia="pl-PL"/>
              </w:rPr>
              <w:t>szt</w:t>
            </w:r>
            <w:proofErr w:type="spellEnd"/>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Dedykowany port do zarządzania poza pasmowego (Ethernet, RJ-45), w pełni niezależny od portów liniowych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ramek typu Jumbo</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Przełączniki tego samego typu muszą posiadać funkcję łączenia w stos (wirtualny przełącznik) złożony z minimum 2 urządzeń. Zarządzanie stosem musi odbywać się z jednego adresu IP. Z punktu widzenia zarządzania </w:t>
            </w:r>
            <w:r w:rsidRPr="005858A3">
              <w:rPr>
                <w:rFonts w:asciiTheme="minorHAnsi" w:hAnsiTheme="minorHAnsi" w:cstheme="minorHAnsi"/>
                <w:color w:val="000000"/>
                <w:sz w:val="20"/>
                <w:szCs w:val="20"/>
                <w:lang w:eastAsia="pl-PL"/>
              </w:rPr>
              <w:lastRenderedPageBreak/>
              <w:t>przełączniki muszą tworzyć jedno logiczne urządzenie (nie dopuszcza się rozwiązań typu klaster)</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w:t>
            </w:r>
            <w:proofErr w:type="spellStart"/>
            <w:r w:rsidRPr="005858A3">
              <w:rPr>
                <w:rFonts w:asciiTheme="minorHAnsi" w:hAnsiTheme="minorHAnsi" w:cstheme="minorHAnsi"/>
                <w:color w:val="000000"/>
                <w:sz w:val="20"/>
                <w:szCs w:val="20"/>
                <w:lang w:eastAsia="pl-PL"/>
              </w:rPr>
              <w:t>sFlow</w:t>
            </w:r>
            <w:proofErr w:type="spellEnd"/>
            <w:r w:rsidRPr="005858A3">
              <w:rPr>
                <w:rFonts w:asciiTheme="minorHAnsi" w:hAnsiTheme="minorHAnsi" w:cstheme="minorHAnsi"/>
                <w:color w:val="000000"/>
                <w:sz w:val="20"/>
                <w:szCs w:val="20"/>
                <w:lang w:eastAsia="pl-PL"/>
              </w:rPr>
              <w:t xml:space="preserve"> oraz RMON (minimum grupy 1,2,3 i 9) Automatyczne wykrywanie przeplotu (</w:t>
            </w:r>
            <w:proofErr w:type="spellStart"/>
            <w:r w:rsidRPr="005858A3">
              <w:rPr>
                <w:rFonts w:asciiTheme="minorHAnsi" w:hAnsiTheme="minorHAnsi" w:cstheme="minorHAnsi"/>
                <w:color w:val="000000"/>
                <w:sz w:val="20"/>
                <w:szCs w:val="20"/>
                <w:lang w:eastAsia="pl-PL"/>
              </w:rPr>
              <w:t>AutoMDIX</w:t>
            </w:r>
            <w:proofErr w:type="spellEnd"/>
            <w:r w:rsidRPr="005858A3">
              <w:rPr>
                <w:rFonts w:asciiTheme="minorHAnsi" w:hAnsiTheme="minorHAnsi" w:cstheme="minorHAnsi"/>
                <w:color w:val="000000"/>
                <w:sz w:val="20"/>
                <w:szCs w:val="20"/>
                <w:lang w:eastAsia="pl-PL"/>
              </w:rPr>
              <w:t>) na portach 100/1000BaseT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4094 </w:t>
            </w:r>
            <w:proofErr w:type="spellStart"/>
            <w:r w:rsidRPr="005858A3">
              <w:rPr>
                <w:rFonts w:asciiTheme="minorHAnsi" w:hAnsiTheme="minorHAnsi" w:cstheme="minorHAnsi"/>
                <w:color w:val="000000"/>
                <w:sz w:val="20"/>
                <w:szCs w:val="20"/>
                <w:lang w:eastAsia="pl-PL"/>
              </w:rPr>
              <w:t>tagów</w:t>
            </w:r>
            <w:proofErr w:type="spellEnd"/>
            <w:r w:rsidRPr="005858A3">
              <w:rPr>
                <w:rFonts w:asciiTheme="minorHAnsi" w:hAnsiTheme="minorHAnsi" w:cstheme="minorHAnsi"/>
                <w:color w:val="000000"/>
                <w:sz w:val="20"/>
                <w:szCs w:val="20"/>
                <w:lang w:eastAsia="pl-PL"/>
              </w:rPr>
              <w:t xml:space="preserve"> IEEE 802.1Q oraz 4094 jednoczesnych sieci VLAN</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standardu IEEE 802.1v</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Wsparcie dla </w:t>
            </w:r>
            <w:proofErr w:type="spellStart"/>
            <w:r w:rsidRPr="005858A3">
              <w:rPr>
                <w:rFonts w:asciiTheme="minorHAnsi" w:hAnsiTheme="minorHAnsi" w:cstheme="minorHAnsi"/>
                <w:color w:val="000000"/>
                <w:sz w:val="20"/>
                <w:szCs w:val="20"/>
                <w:lang w:eastAsia="pl-PL"/>
              </w:rPr>
              <w:t>VxLAN</w:t>
            </w:r>
            <w:proofErr w:type="spellEnd"/>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MAC </w:t>
            </w:r>
            <w:proofErr w:type="spellStart"/>
            <w:r w:rsidRPr="005858A3">
              <w:rPr>
                <w:rFonts w:asciiTheme="minorHAnsi" w:hAnsiTheme="minorHAnsi" w:cstheme="minorHAnsi"/>
                <w:color w:val="000000"/>
                <w:sz w:val="20"/>
                <w:szCs w:val="20"/>
                <w:lang w:eastAsia="pl-PL"/>
              </w:rPr>
              <w:t>forwarding</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table</w:t>
            </w:r>
            <w:proofErr w:type="spellEnd"/>
            <w:r w:rsidRPr="005858A3">
              <w:rPr>
                <w:rFonts w:asciiTheme="minorHAnsi" w:hAnsiTheme="minorHAnsi" w:cstheme="minorHAnsi"/>
                <w:color w:val="000000"/>
                <w:sz w:val="20"/>
                <w:szCs w:val="20"/>
                <w:lang w:eastAsia="pl-PL"/>
              </w:rPr>
              <w:t xml:space="preserve"> per </w:t>
            </w:r>
            <w:proofErr w:type="spellStart"/>
            <w:r w:rsidRPr="005858A3">
              <w:rPr>
                <w:rFonts w:asciiTheme="minorHAnsi" w:hAnsiTheme="minorHAnsi" w:cstheme="minorHAnsi"/>
                <w:color w:val="000000"/>
                <w:sz w:val="20"/>
                <w:szCs w:val="20"/>
                <w:lang w:eastAsia="pl-PL"/>
              </w:rPr>
              <w:t>vlan</w:t>
            </w:r>
            <w:proofErr w:type="spellEnd"/>
            <w:r w:rsidRPr="005858A3">
              <w:rPr>
                <w:rFonts w:asciiTheme="minorHAnsi" w:hAnsiTheme="minorHAnsi" w:cstheme="minorHAnsi"/>
                <w:color w:val="000000"/>
                <w:sz w:val="20"/>
                <w:szCs w:val="20"/>
                <w:lang w:eastAsia="pl-PL"/>
              </w:rPr>
              <w:t xml:space="preserve"> (możliwość używania takiego samego adresu MAC na różnych portach w różnych </w:t>
            </w:r>
            <w:proofErr w:type="spellStart"/>
            <w:r w:rsidRPr="005858A3">
              <w:rPr>
                <w:rFonts w:asciiTheme="minorHAnsi" w:hAnsiTheme="minorHAnsi" w:cstheme="minorHAnsi"/>
                <w:color w:val="000000"/>
                <w:sz w:val="20"/>
                <w:szCs w:val="20"/>
                <w:lang w:eastAsia="pl-PL"/>
              </w:rPr>
              <w:t>VLANach</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Dostęp do urządzenia przez konsolę szeregową (RS-232 i USB), HTTPS, SSHv2 i SNMPv3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Obsługa</w:t>
            </w:r>
            <w:proofErr w:type="spellEnd"/>
            <w:r w:rsidRPr="005858A3">
              <w:rPr>
                <w:rFonts w:asciiTheme="minorHAnsi" w:hAnsiTheme="minorHAnsi" w:cstheme="minorHAnsi"/>
                <w:color w:val="000000"/>
                <w:sz w:val="20"/>
                <w:szCs w:val="20"/>
                <w:lang w:val="en-US" w:eastAsia="pl-PL"/>
              </w:rPr>
              <w:t xml:space="preserve"> Rapid Spanning Tree (802.1w) </w:t>
            </w:r>
            <w:proofErr w:type="spellStart"/>
            <w:r w:rsidRPr="005858A3">
              <w:rPr>
                <w:rFonts w:asciiTheme="minorHAnsi" w:hAnsiTheme="minorHAnsi" w:cstheme="minorHAnsi"/>
                <w:color w:val="000000"/>
                <w:sz w:val="20"/>
                <w:szCs w:val="20"/>
                <w:lang w:val="en-US" w:eastAsia="pl-PL"/>
              </w:rPr>
              <w:t>i</w:t>
            </w:r>
            <w:proofErr w:type="spellEnd"/>
            <w:r w:rsidRPr="005858A3">
              <w:rPr>
                <w:rFonts w:asciiTheme="minorHAnsi" w:hAnsiTheme="minorHAnsi" w:cstheme="minorHAnsi"/>
                <w:color w:val="000000"/>
                <w:sz w:val="20"/>
                <w:szCs w:val="20"/>
                <w:lang w:val="en-US" w:eastAsia="pl-PL"/>
              </w:rPr>
              <w:t xml:space="preserve"> Multiple Spanning Tree (802.1s)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w:t>
            </w:r>
            <w:proofErr w:type="spellStart"/>
            <w:r w:rsidRPr="005858A3">
              <w:rPr>
                <w:rFonts w:asciiTheme="minorHAnsi" w:hAnsiTheme="minorHAnsi" w:cstheme="minorHAnsi"/>
                <w:color w:val="000000"/>
                <w:sz w:val="20"/>
                <w:szCs w:val="20"/>
                <w:lang w:eastAsia="pl-PL"/>
              </w:rPr>
              <w:t>Secure</w:t>
            </w:r>
            <w:proofErr w:type="spellEnd"/>
            <w:r w:rsidRPr="005858A3">
              <w:rPr>
                <w:rFonts w:asciiTheme="minorHAnsi" w:hAnsiTheme="minorHAnsi" w:cstheme="minorHAnsi"/>
                <w:color w:val="000000"/>
                <w:sz w:val="20"/>
                <w:szCs w:val="20"/>
                <w:lang w:eastAsia="pl-PL"/>
              </w:rPr>
              <w:t xml:space="preserve"> FTP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łączy agregowanych zgodnie ze standardem 802.3ad Link </w:t>
            </w:r>
            <w:proofErr w:type="spellStart"/>
            <w:r w:rsidRPr="005858A3">
              <w:rPr>
                <w:rFonts w:asciiTheme="minorHAnsi" w:hAnsiTheme="minorHAnsi" w:cstheme="minorHAnsi"/>
                <w:color w:val="000000"/>
                <w:sz w:val="20"/>
                <w:szCs w:val="20"/>
                <w:lang w:eastAsia="pl-PL"/>
              </w:rPr>
              <w:t>Aggregation</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Protocol</w:t>
            </w:r>
            <w:proofErr w:type="spellEnd"/>
            <w:r w:rsidRPr="005858A3">
              <w:rPr>
                <w:rFonts w:asciiTheme="minorHAnsi" w:hAnsiTheme="minorHAnsi" w:cstheme="minorHAnsi"/>
                <w:color w:val="000000"/>
                <w:sz w:val="20"/>
                <w:szCs w:val="20"/>
                <w:lang w:eastAsia="pl-PL"/>
              </w:rPr>
              <w:t xml:space="preserve"> (LACP)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eastAsia="pl-PL"/>
              </w:rPr>
              <w:t xml:space="preserve">Obsługa dystrybuowanych łączy agregowanych LACP – łączy agregowanych wychodzących z dwóch, różnych, niezależnych i oddzielnie zarządzanych (niepołączonych w </w:t>
            </w:r>
            <w:r w:rsidRPr="005858A3">
              <w:rPr>
                <w:rFonts w:asciiTheme="minorHAnsi" w:hAnsiTheme="minorHAnsi" w:cstheme="minorHAnsi"/>
                <w:color w:val="000000"/>
                <w:sz w:val="20"/>
                <w:szCs w:val="20"/>
                <w:lang w:eastAsia="pl-PL"/>
              </w:rPr>
              <w:lastRenderedPageBreak/>
              <w:t xml:space="preserve">stos) przełączników (tzw. </w:t>
            </w:r>
            <w:r w:rsidRPr="005858A3">
              <w:rPr>
                <w:rFonts w:asciiTheme="minorHAnsi" w:hAnsiTheme="minorHAnsi" w:cstheme="minorHAnsi"/>
                <w:color w:val="000000"/>
                <w:sz w:val="20"/>
                <w:szCs w:val="20"/>
                <w:lang w:val="en-US" w:eastAsia="pl-PL"/>
              </w:rPr>
              <w:t xml:space="preserve">Multi-chassis Link Aggregation, MLAG, MC-LAG, Distributed </w:t>
            </w:r>
            <w:proofErr w:type="spellStart"/>
            <w:r w:rsidRPr="005858A3">
              <w:rPr>
                <w:rFonts w:asciiTheme="minorHAnsi" w:hAnsiTheme="minorHAnsi" w:cstheme="minorHAnsi"/>
                <w:color w:val="000000"/>
                <w:sz w:val="20"/>
                <w:szCs w:val="20"/>
                <w:lang w:val="en-US" w:eastAsia="pl-PL"/>
              </w:rPr>
              <w:t>Trunking</w:t>
            </w:r>
            <w:proofErr w:type="spellEnd"/>
            <w:r w:rsidRPr="005858A3">
              <w:rPr>
                <w:rFonts w:asciiTheme="minorHAnsi" w:hAnsiTheme="minorHAnsi" w:cstheme="minorHAnsi"/>
                <w:color w:val="000000"/>
                <w:sz w:val="20"/>
                <w:szCs w:val="20"/>
                <w:lang w:val="en-US" w:eastAsia="pl-PL"/>
              </w:rPr>
              <w:t xml:space="preserve">)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Obsługa</w:t>
            </w:r>
            <w:proofErr w:type="spellEnd"/>
            <w:r w:rsidRPr="005858A3">
              <w:rPr>
                <w:rFonts w:asciiTheme="minorHAnsi" w:hAnsiTheme="minorHAnsi" w:cstheme="minorHAnsi"/>
                <w:color w:val="000000"/>
                <w:sz w:val="20"/>
                <w:szCs w:val="20"/>
                <w:lang w:val="en-US" w:eastAsia="pl-PL"/>
              </w:rPr>
              <w:t xml:space="preserve"> Simple Network Time Protocol (SNTP) v4</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Wsparcie</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dla</w:t>
            </w:r>
            <w:proofErr w:type="spellEnd"/>
            <w:r w:rsidRPr="005858A3">
              <w:rPr>
                <w:rFonts w:asciiTheme="minorHAnsi" w:hAnsiTheme="minorHAnsi" w:cstheme="minorHAnsi"/>
                <w:color w:val="000000"/>
                <w:sz w:val="20"/>
                <w:szCs w:val="20"/>
                <w:lang w:val="en-US" w:eastAsia="pl-PL"/>
              </w:rPr>
              <w:t xml:space="preserve"> IPv6 (IPv6 host, dual stack, MLD snooping)</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Obsługa</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protokołów</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rutingu</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ruting</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statyczny</w:t>
            </w:r>
            <w:proofErr w:type="spellEnd"/>
            <w:r w:rsidRPr="005858A3">
              <w:rPr>
                <w:rFonts w:asciiTheme="minorHAnsi" w:hAnsiTheme="minorHAnsi" w:cstheme="minorHAnsi"/>
                <w:color w:val="000000"/>
                <w:sz w:val="20"/>
                <w:szCs w:val="20"/>
                <w:lang w:val="en-US" w:eastAsia="pl-PL"/>
              </w:rPr>
              <w:t>, RIP v1, RIP v2, OSPF, OSPFv3, VRRP, PIM-SM, PIM-DM, BGP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Obsługa</w:t>
            </w:r>
            <w:proofErr w:type="spellEnd"/>
            <w:r w:rsidRPr="005858A3">
              <w:rPr>
                <w:rFonts w:asciiTheme="minorHAnsi" w:hAnsiTheme="minorHAnsi" w:cstheme="minorHAnsi"/>
                <w:color w:val="000000"/>
                <w:sz w:val="20"/>
                <w:szCs w:val="20"/>
                <w:lang w:val="en-US" w:eastAsia="pl-PL"/>
              </w:rPr>
              <w:t xml:space="preserve"> 802.1ad (Q-in-Q)</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Wielkość tablicy </w:t>
            </w:r>
            <w:proofErr w:type="spellStart"/>
            <w:r w:rsidRPr="005858A3">
              <w:rPr>
                <w:rFonts w:asciiTheme="minorHAnsi" w:hAnsiTheme="minorHAnsi" w:cstheme="minorHAnsi"/>
                <w:color w:val="000000"/>
                <w:sz w:val="20"/>
                <w:szCs w:val="20"/>
                <w:lang w:eastAsia="pl-PL"/>
              </w:rPr>
              <w:t>rutingu</w:t>
            </w:r>
            <w:proofErr w:type="spellEnd"/>
            <w:r w:rsidRPr="005858A3">
              <w:rPr>
                <w:rFonts w:asciiTheme="minorHAnsi" w:hAnsiTheme="minorHAnsi" w:cstheme="minorHAnsi"/>
                <w:color w:val="000000"/>
                <w:sz w:val="20"/>
                <w:szCs w:val="20"/>
                <w:lang w:eastAsia="pl-PL"/>
              </w:rPr>
              <w:t>: minimum 10000 wpisów IPv4 i 5000 wpisów IPv6</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Wielkość tablicy MAC: minimum 60000 wpisów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Prędkość matrycy przełączającej nie mniejsza niż 2000 </w:t>
            </w:r>
            <w:proofErr w:type="spellStart"/>
            <w:r w:rsidRPr="005858A3">
              <w:rPr>
                <w:rFonts w:asciiTheme="minorHAnsi" w:hAnsiTheme="minorHAnsi" w:cstheme="minorHAnsi"/>
                <w:color w:val="000000"/>
                <w:sz w:val="20"/>
                <w:szCs w:val="20"/>
                <w:lang w:eastAsia="pl-PL"/>
              </w:rPr>
              <w:t>Gb</w:t>
            </w:r>
            <w:proofErr w:type="spellEnd"/>
            <w:r w:rsidRPr="005858A3">
              <w:rPr>
                <w:rFonts w:asciiTheme="minorHAnsi" w:hAnsiTheme="minorHAnsi" w:cstheme="minorHAnsi"/>
                <w:color w:val="000000"/>
                <w:sz w:val="20"/>
                <w:szCs w:val="20"/>
                <w:lang w:eastAsia="pl-PL"/>
              </w:rPr>
              <w:t>/s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Obsługa</w:t>
            </w:r>
            <w:proofErr w:type="spellEnd"/>
            <w:r w:rsidRPr="005858A3">
              <w:rPr>
                <w:rFonts w:asciiTheme="minorHAnsi" w:hAnsiTheme="minorHAnsi" w:cstheme="minorHAnsi"/>
                <w:color w:val="000000"/>
                <w:sz w:val="20"/>
                <w:szCs w:val="20"/>
                <w:lang w:val="en-US" w:eastAsia="pl-PL"/>
              </w:rPr>
              <w:t xml:space="preserve"> IEEE 802.1AB Link Layer Discovery Protocol (LLDP) </w:t>
            </w:r>
            <w:proofErr w:type="spellStart"/>
            <w:r w:rsidRPr="005858A3">
              <w:rPr>
                <w:rFonts w:asciiTheme="minorHAnsi" w:hAnsiTheme="minorHAnsi" w:cstheme="minorHAnsi"/>
                <w:color w:val="000000"/>
                <w:sz w:val="20"/>
                <w:szCs w:val="20"/>
                <w:lang w:val="en-US" w:eastAsia="pl-PL"/>
              </w:rPr>
              <w:t>i</w:t>
            </w:r>
            <w:proofErr w:type="spellEnd"/>
            <w:r w:rsidRPr="005858A3">
              <w:rPr>
                <w:rFonts w:asciiTheme="minorHAnsi" w:hAnsiTheme="minorHAnsi" w:cstheme="minorHAnsi"/>
                <w:color w:val="000000"/>
                <w:sz w:val="20"/>
                <w:szCs w:val="20"/>
                <w:lang w:val="en-US" w:eastAsia="pl-PL"/>
              </w:rPr>
              <w:t xml:space="preserve"> LLDP Media Endpoint Discovery (LLDP-MED)</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Automatyczna konfiguracja VLAN dla urządzeń VoIP oparta co najmniej o: RADIUS VLAN (użycie atrybutów RADIUS i mechanizmu LLDP-MED) oraz CDPv2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Mechanizmy związane z zapewnieniem jakości usług w sieci: </w:t>
            </w:r>
            <w:proofErr w:type="spellStart"/>
            <w:r w:rsidRPr="005858A3">
              <w:rPr>
                <w:rFonts w:asciiTheme="minorHAnsi" w:hAnsiTheme="minorHAnsi" w:cstheme="minorHAnsi"/>
                <w:color w:val="000000"/>
                <w:sz w:val="20"/>
                <w:szCs w:val="20"/>
                <w:lang w:eastAsia="pl-PL"/>
              </w:rPr>
              <w:t>prioryteryzacja</w:t>
            </w:r>
            <w:proofErr w:type="spellEnd"/>
            <w:r w:rsidRPr="005858A3">
              <w:rPr>
                <w:rFonts w:asciiTheme="minorHAnsi" w:hAnsiTheme="minorHAnsi" w:cstheme="minorHAnsi"/>
                <w:color w:val="000000"/>
                <w:sz w:val="20"/>
                <w:szCs w:val="20"/>
                <w:lang w:eastAsia="pl-PL"/>
              </w:rPr>
              <w:t xml:space="preserve"> zgodna z 802.1p, </w:t>
            </w:r>
            <w:proofErr w:type="spellStart"/>
            <w:r w:rsidRPr="005858A3">
              <w:rPr>
                <w:rFonts w:asciiTheme="minorHAnsi" w:hAnsiTheme="minorHAnsi" w:cstheme="minorHAnsi"/>
                <w:color w:val="000000"/>
                <w:sz w:val="20"/>
                <w:szCs w:val="20"/>
                <w:lang w:eastAsia="pl-PL"/>
              </w:rPr>
              <w:t>ToS</w:t>
            </w:r>
            <w:proofErr w:type="spellEnd"/>
            <w:r w:rsidRPr="005858A3">
              <w:rPr>
                <w:rFonts w:asciiTheme="minorHAnsi" w:hAnsiTheme="minorHAnsi" w:cstheme="minorHAnsi"/>
                <w:color w:val="000000"/>
                <w:sz w:val="20"/>
                <w:szCs w:val="20"/>
                <w:lang w:eastAsia="pl-PL"/>
              </w:rPr>
              <w:t xml:space="preserve">, TCP/UDP, </w:t>
            </w:r>
            <w:proofErr w:type="spellStart"/>
            <w:r w:rsidRPr="005858A3">
              <w:rPr>
                <w:rFonts w:asciiTheme="minorHAnsi" w:hAnsiTheme="minorHAnsi" w:cstheme="minorHAnsi"/>
                <w:color w:val="000000"/>
                <w:sz w:val="20"/>
                <w:szCs w:val="20"/>
                <w:lang w:eastAsia="pl-PL"/>
              </w:rPr>
              <w:t>DiffServ</w:t>
            </w:r>
            <w:proofErr w:type="spellEnd"/>
            <w:r w:rsidRPr="005858A3">
              <w:rPr>
                <w:rFonts w:asciiTheme="minorHAnsi" w:hAnsiTheme="minorHAnsi" w:cstheme="minorHAnsi"/>
                <w:color w:val="000000"/>
                <w:sz w:val="20"/>
                <w:szCs w:val="20"/>
                <w:lang w:eastAsia="pl-PL"/>
              </w:rPr>
              <w:t xml:space="preserve">, wsparcie dla 8 kolejek sprzętowych, </w:t>
            </w:r>
            <w:proofErr w:type="spellStart"/>
            <w:r w:rsidRPr="005858A3">
              <w:rPr>
                <w:rFonts w:asciiTheme="minorHAnsi" w:hAnsiTheme="minorHAnsi" w:cstheme="minorHAnsi"/>
                <w:color w:val="000000"/>
                <w:sz w:val="20"/>
                <w:szCs w:val="20"/>
                <w:lang w:eastAsia="pl-PL"/>
              </w:rPr>
              <w:t>rate-limiting</w:t>
            </w:r>
            <w:proofErr w:type="spellEnd"/>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uwierzytelniania użytkowników zgodna z 802.1x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Obsługa uwierzytelniania użytkowników w oparciu o lokalną bazę adresów MAC</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uwierzytelniania użytkowników w oparciu o adres MAC i serwer RADIUS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uwierzytelniania użytkowników w oparciu o stronę WWW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różnych metod uwierzytelniania (802.1x, MAC, WWW) w tym samym czasie na tym samym porcie</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uwierzytelniania wielu użytkowników na tym samym porcie w tym samym czasie</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autoryzacji logowania do urządzenia za pomocą serwerów RADIUS albo TACACS+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autoryzacji komend wydawanych do urządzenia za pomocą serwerów RADIUS albo TACACS+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Wbudowany serwer DHCP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funkcji User </w:t>
            </w:r>
            <w:proofErr w:type="spellStart"/>
            <w:r w:rsidRPr="005858A3">
              <w:rPr>
                <w:rFonts w:asciiTheme="minorHAnsi" w:hAnsiTheme="minorHAnsi" w:cstheme="minorHAnsi"/>
                <w:color w:val="000000"/>
                <w:sz w:val="20"/>
                <w:szCs w:val="20"/>
                <w:lang w:eastAsia="pl-PL"/>
              </w:rPr>
              <w:t>Datagram</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Protocol</w:t>
            </w:r>
            <w:proofErr w:type="spellEnd"/>
            <w:r w:rsidRPr="005858A3">
              <w:rPr>
                <w:rFonts w:asciiTheme="minorHAnsi" w:hAnsiTheme="minorHAnsi" w:cstheme="minorHAnsi"/>
                <w:color w:val="000000"/>
                <w:sz w:val="20"/>
                <w:szCs w:val="20"/>
                <w:lang w:eastAsia="pl-PL"/>
              </w:rPr>
              <w:t xml:space="preserve"> (UDP) </w:t>
            </w:r>
            <w:proofErr w:type="spellStart"/>
            <w:r w:rsidRPr="005858A3">
              <w:rPr>
                <w:rFonts w:asciiTheme="minorHAnsi" w:hAnsiTheme="minorHAnsi" w:cstheme="minorHAnsi"/>
                <w:color w:val="000000"/>
                <w:sz w:val="20"/>
                <w:szCs w:val="20"/>
                <w:lang w:eastAsia="pl-PL"/>
              </w:rPr>
              <w:t>helper</w:t>
            </w:r>
            <w:proofErr w:type="spellEnd"/>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blokowania nieautoryzowanych serwerów DHCP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Ochrona przed rekonfiguracją struktury topologii </w:t>
            </w:r>
            <w:proofErr w:type="spellStart"/>
            <w:r w:rsidRPr="005858A3">
              <w:rPr>
                <w:rFonts w:asciiTheme="minorHAnsi" w:hAnsiTheme="minorHAnsi" w:cstheme="minorHAnsi"/>
                <w:color w:val="000000"/>
                <w:sz w:val="20"/>
                <w:szCs w:val="20"/>
                <w:lang w:eastAsia="pl-PL"/>
              </w:rPr>
              <w:t>Spanning</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Tree</w:t>
            </w:r>
            <w:proofErr w:type="spellEnd"/>
            <w:r w:rsidRPr="005858A3">
              <w:rPr>
                <w:rFonts w:asciiTheme="minorHAnsi" w:hAnsiTheme="minorHAnsi" w:cstheme="minorHAnsi"/>
                <w:color w:val="000000"/>
                <w:sz w:val="20"/>
                <w:szCs w:val="20"/>
                <w:lang w:eastAsia="pl-PL"/>
              </w:rPr>
              <w:t xml:space="preserve"> (BPDU port </w:t>
            </w:r>
            <w:proofErr w:type="spellStart"/>
            <w:r w:rsidRPr="005858A3">
              <w:rPr>
                <w:rFonts w:asciiTheme="minorHAnsi" w:hAnsiTheme="minorHAnsi" w:cstheme="minorHAnsi"/>
                <w:color w:val="000000"/>
                <w:sz w:val="20"/>
                <w:szCs w:val="20"/>
                <w:lang w:eastAsia="pl-PL"/>
              </w:rPr>
              <w:t>protection</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Obsługa list kontroli dostępu (ACL) bazujących na porcie lub na VLAN z uwzględnieniem adresów, MAC, IP i portów TCP/UDP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mechanizmu wykrywania łączy jednokierunkowych typu </w:t>
            </w:r>
            <w:proofErr w:type="spellStart"/>
            <w:r w:rsidRPr="005858A3">
              <w:rPr>
                <w:rFonts w:asciiTheme="minorHAnsi" w:hAnsiTheme="minorHAnsi" w:cstheme="minorHAnsi"/>
                <w:color w:val="000000"/>
                <w:sz w:val="20"/>
                <w:szCs w:val="20"/>
                <w:lang w:eastAsia="pl-PL"/>
              </w:rPr>
              <w:t>Uni-Directional</w:t>
            </w:r>
            <w:proofErr w:type="spellEnd"/>
            <w:r w:rsidRPr="005858A3">
              <w:rPr>
                <w:rFonts w:asciiTheme="minorHAnsi" w:hAnsiTheme="minorHAnsi" w:cstheme="minorHAnsi"/>
                <w:color w:val="000000"/>
                <w:sz w:val="20"/>
                <w:szCs w:val="20"/>
                <w:lang w:eastAsia="pl-PL"/>
              </w:rPr>
              <w:t xml:space="preserve"> Link </w:t>
            </w:r>
            <w:proofErr w:type="spellStart"/>
            <w:r w:rsidRPr="005858A3">
              <w:rPr>
                <w:rFonts w:asciiTheme="minorHAnsi" w:hAnsiTheme="minorHAnsi" w:cstheme="minorHAnsi"/>
                <w:color w:val="000000"/>
                <w:sz w:val="20"/>
                <w:szCs w:val="20"/>
                <w:lang w:eastAsia="pl-PL"/>
              </w:rPr>
              <w:t>Detection</w:t>
            </w:r>
            <w:proofErr w:type="spellEnd"/>
            <w:r w:rsidRPr="005858A3">
              <w:rPr>
                <w:rFonts w:asciiTheme="minorHAnsi" w:hAnsiTheme="minorHAnsi" w:cstheme="minorHAnsi"/>
                <w:color w:val="000000"/>
                <w:sz w:val="20"/>
                <w:szCs w:val="20"/>
                <w:lang w:eastAsia="pl-PL"/>
              </w:rPr>
              <w:t xml:space="preserve"> (UDLD), Device Link </w:t>
            </w:r>
            <w:proofErr w:type="spellStart"/>
            <w:r w:rsidRPr="005858A3">
              <w:rPr>
                <w:rFonts w:asciiTheme="minorHAnsi" w:hAnsiTheme="minorHAnsi" w:cstheme="minorHAnsi"/>
                <w:color w:val="000000"/>
                <w:sz w:val="20"/>
                <w:szCs w:val="20"/>
                <w:lang w:eastAsia="pl-PL"/>
              </w:rPr>
              <w:t>Detection</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Protocol</w:t>
            </w:r>
            <w:proofErr w:type="spellEnd"/>
            <w:r w:rsidRPr="005858A3">
              <w:rPr>
                <w:rFonts w:asciiTheme="minorHAnsi" w:hAnsiTheme="minorHAnsi" w:cstheme="minorHAnsi"/>
                <w:color w:val="000000"/>
                <w:sz w:val="20"/>
                <w:szCs w:val="20"/>
                <w:lang w:eastAsia="pl-PL"/>
              </w:rPr>
              <w:t xml:space="preserve"> (DLDP) lub równoważnego</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mechanizmu wykrywania usterek kabla dla standardów 100/1000BaseT -Time </w:t>
            </w:r>
            <w:proofErr w:type="spellStart"/>
            <w:r w:rsidRPr="005858A3">
              <w:rPr>
                <w:rFonts w:asciiTheme="minorHAnsi" w:hAnsiTheme="minorHAnsi" w:cstheme="minorHAnsi"/>
                <w:color w:val="000000"/>
                <w:sz w:val="20"/>
                <w:szCs w:val="20"/>
                <w:lang w:eastAsia="pl-PL"/>
              </w:rPr>
              <w:t>Domain</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Reflectometry</w:t>
            </w:r>
            <w:proofErr w:type="spellEnd"/>
            <w:r w:rsidRPr="005858A3">
              <w:rPr>
                <w:rFonts w:asciiTheme="minorHAnsi" w:hAnsiTheme="minorHAnsi" w:cstheme="minorHAnsi"/>
                <w:color w:val="000000"/>
                <w:sz w:val="20"/>
                <w:szCs w:val="20"/>
                <w:lang w:eastAsia="pl-PL"/>
              </w:rPr>
              <w:t xml:space="preserve"> (TDR)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protokołu </w:t>
            </w:r>
            <w:proofErr w:type="spellStart"/>
            <w:r w:rsidRPr="005858A3">
              <w:rPr>
                <w:rFonts w:asciiTheme="minorHAnsi" w:hAnsiTheme="minorHAnsi" w:cstheme="minorHAnsi"/>
                <w:color w:val="000000"/>
                <w:sz w:val="20"/>
                <w:szCs w:val="20"/>
                <w:lang w:eastAsia="pl-PL"/>
              </w:rPr>
              <w:t>OpenFlow</w:t>
            </w:r>
            <w:proofErr w:type="spellEnd"/>
            <w:r w:rsidRPr="005858A3">
              <w:rPr>
                <w:rFonts w:asciiTheme="minorHAnsi" w:hAnsiTheme="minorHAnsi" w:cstheme="minorHAnsi"/>
                <w:color w:val="000000"/>
                <w:sz w:val="20"/>
                <w:szCs w:val="20"/>
                <w:lang w:eastAsia="pl-PL"/>
              </w:rPr>
              <w:t xml:space="preserve"> w wersji co najmniej 1.0 i 1.3</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proofErr w:type="spellStart"/>
            <w:r w:rsidRPr="005858A3">
              <w:rPr>
                <w:rFonts w:asciiTheme="minorHAnsi" w:hAnsiTheme="minorHAnsi" w:cstheme="minorHAnsi"/>
                <w:color w:val="000000"/>
                <w:sz w:val="20"/>
                <w:szCs w:val="20"/>
                <w:lang w:eastAsia="pl-PL"/>
              </w:rPr>
              <w:t>OpenFlow</w:t>
            </w:r>
            <w:proofErr w:type="spellEnd"/>
            <w:r w:rsidRPr="005858A3">
              <w:rPr>
                <w:rFonts w:asciiTheme="minorHAnsi" w:hAnsiTheme="minorHAnsi" w:cstheme="minorHAnsi"/>
                <w:color w:val="000000"/>
                <w:sz w:val="20"/>
                <w:szCs w:val="20"/>
                <w:lang w:eastAsia="pl-PL"/>
              </w:rPr>
              <w:t xml:space="preserve"> musi posiadać możliwość konfiguracji przetwarzania pakietów przez przełącznik w oparciu o ciąg tablic.</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Musi być możliwe wielotablicowe przetwarzanie zapytań Open </w:t>
            </w:r>
            <w:proofErr w:type="spellStart"/>
            <w:r w:rsidRPr="005858A3">
              <w:rPr>
                <w:rFonts w:asciiTheme="minorHAnsi" w:hAnsiTheme="minorHAnsi" w:cstheme="minorHAnsi"/>
                <w:color w:val="000000"/>
                <w:sz w:val="20"/>
                <w:szCs w:val="20"/>
                <w:lang w:eastAsia="pl-PL"/>
              </w:rPr>
              <w:t>Flow</w:t>
            </w:r>
            <w:proofErr w:type="spellEnd"/>
            <w:r w:rsidRPr="005858A3">
              <w:rPr>
                <w:rFonts w:asciiTheme="minorHAnsi" w:hAnsiTheme="minorHAnsi" w:cstheme="minorHAnsi"/>
                <w:color w:val="000000"/>
                <w:sz w:val="20"/>
                <w:szCs w:val="20"/>
                <w:lang w:eastAsia="pl-PL"/>
              </w:rPr>
              <w:t xml:space="preserve"> zawierająca następujące tablice do przetwarzania reguł sprzętowo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oparciu o: źródłowe i docelowe adresy MAC, źródłowy i docelowy adres IP oraz nr portu, numer portu wejściowego (pole IP DSCP oraz VLAN PCP)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Musi być możliwe przypisywanie więcej niż jednej akcji zadanemu wpisowi </w:t>
            </w:r>
            <w:proofErr w:type="spellStart"/>
            <w:r w:rsidRPr="005858A3">
              <w:rPr>
                <w:rFonts w:asciiTheme="minorHAnsi" w:hAnsiTheme="minorHAnsi" w:cstheme="minorHAnsi"/>
                <w:color w:val="000000"/>
                <w:sz w:val="20"/>
                <w:szCs w:val="20"/>
                <w:lang w:eastAsia="pl-PL"/>
              </w:rPr>
              <w:t>OpenFlow</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Musi być możliwe tworzenie logicznych tuneli poprzez komunikaty SNMP i możliwość ich wykorzystania w kierowaniu ruchem w sposób sterowany za pomocą protokołu </w:t>
            </w:r>
            <w:proofErr w:type="spellStart"/>
            <w:r w:rsidRPr="005858A3">
              <w:rPr>
                <w:rFonts w:asciiTheme="minorHAnsi" w:hAnsiTheme="minorHAnsi" w:cstheme="minorHAnsi"/>
                <w:color w:val="000000"/>
                <w:sz w:val="20"/>
                <w:szCs w:val="20"/>
                <w:lang w:eastAsia="pl-PL"/>
              </w:rPr>
              <w:t>OpenFlow</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Obsługa</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standardu</w:t>
            </w:r>
            <w:proofErr w:type="spellEnd"/>
            <w:r w:rsidRPr="005858A3">
              <w:rPr>
                <w:rFonts w:asciiTheme="minorHAnsi" w:hAnsiTheme="minorHAnsi" w:cstheme="minorHAnsi"/>
                <w:color w:val="000000"/>
                <w:sz w:val="20"/>
                <w:szCs w:val="20"/>
                <w:lang w:val="en-US" w:eastAsia="pl-PL"/>
              </w:rPr>
              <w:t xml:space="preserve"> 802.3az Energy Efficient Ethernet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standardu 802.1AE </w:t>
            </w:r>
            <w:proofErr w:type="spellStart"/>
            <w:r w:rsidRPr="005858A3">
              <w:rPr>
                <w:rFonts w:asciiTheme="minorHAnsi" w:hAnsiTheme="minorHAnsi" w:cstheme="minorHAnsi"/>
                <w:color w:val="000000"/>
                <w:sz w:val="20"/>
                <w:szCs w:val="20"/>
                <w:lang w:eastAsia="pl-PL"/>
              </w:rPr>
              <w:t>MACsec</w:t>
            </w:r>
            <w:proofErr w:type="spellEnd"/>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ochrony procesora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Obudowa maksymalnie 7U umożliwiająca instalację w szafie 19" o głębokości nie większej niż 46 cm.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Minimalny zakres pracy od 0°C do 45°C</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Wymagane jest aby wszystkie dostarczone przełączniki były obsługiwane w zakresie monitoringu i zarządzania przez posiadane przez Zamawiającego oprogramowanie do zarządzania infrastrukturą sieciową HPE </w:t>
            </w:r>
            <w:proofErr w:type="spellStart"/>
            <w:r w:rsidRPr="005858A3">
              <w:rPr>
                <w:rFonts w:asciiTheme="minorHAnsi" w:hAnsiTheme="minorHAnsi" w:cstheme="minorHAnsi"/>
                <w:color w:val="000000"/>
                <w:sz w:val="20"/>
                <w:szCs w:val="20"/>
                <w:lang w:eastAsia="pl-PL"/>
              </w:rPr>
              <w:t>Intelligent</w:t>
            </w:r>
            <w:proofErr w:type="spellEnd"/>
            <w:r w:rsidRPr="005858A3">
              <w:rPr>
                <w:rFonts w:asciiTheme="minorHAnsi" w:hAnsiTheme="minorHAnsi" w:cstheme="minorHAnsi"/>
                <w:color w:val="000000"/>
                <w:sz w:val="20"/>
                <w:szCs w:val="20"/>
                <w:lang w:eastAsia="pl-PL"/>
              </w:rPr>
              <w:t xml:space="preserve"> Management Center Standard. W szczególności wymagane jest wsparcie w zakresie: wykrywania urządzeń i prezentacji ich topologii, alarmów, serwera </w:t>
            </w:r>
            <w:proofErr w:type="spellStart"/>
            <w:r w:rsidRPr="005858A3">
              <w:rPr>
                <w:rFonts w:asciiTheme="minorHAnsi" w:hAnsiTheme="minorHAnsi" w:cstheme="minorHAnsi"/>
                <w:color w:val="000000"/>
                <w:sz w:val="20"/>
                <w:szCs w:val="20"/>
                <w:lang w:eastAsia="pl-PL"/>
              </w:rPr>
              <w:t>syslog</w:t>
            </w:r>
            <w:proofErr w:type="spellEnd"/>
            <w:r w:rsidRPr="005858A3">
              <w:rPr>
                <w:rFonts w:asciiTheme="minorHAnsi" w:hAnsiTheme="minorHAnsi" w:cstheme="minorHAnsi"/>
                <w:color w:val="000000"/>
                <w:sz w:val="20"/>
                <w:szCs w:val="20"/>
                <w:lang w:eastAsia="pl-PL"/>
              </w:rPr>
              <w:t xml:space="preserve">, archiwizacji, przywracania i porównywania konfiguracji, aktualizacji oprogramowania, konfiguracji VLAN, konfiguracji ACL, konfiguracji </w:t>
            </w:r>
            <w:proofErr w:type="spellStart"/>
            <w:r w:rsidRPr="005858A3">
              <w:rPr>
                <w:rFonts w:asciiTheme="minorHAnsi" w:hAnsiTheme="minorHAnsi" w:cstheme="minorHAnsi"/>
                <w:color w:val="000000"/>
                <w:sz w:val="20"/>
                <w:szCs w:val="20"/>
                <w:lang w:eastAsia="pl-PL"/>
              </w:rPr>
              <w:t>QoS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Wszystkie dostępne na przełączniku funkcje (tak wyspecyfikowane jak i niewyspecyfikowane) muszą być </w:t>
            </w:r>
            <w:r w:rsidRPr="005858A3">
              <w:rPr>
                <w:rFonts w:asciiTheme="minorHAnsi" w:hAnsiTheme="minorHAnsi" w:cstheme="minorHAnsi"/>
                <w:color w:val="000000"/>
                <w:sz w:val="20"/>
                <w:szCs w:val="20"/>
                <w:lang w:eastAsia="pl-PL"/>
              </w:rPr>
              <w:lastRenderedPageBreak/>
              <w:t>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0"/>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3-letnia </w:t>
            </w:r>
            <w:r w:rsidRPr="005858A3">
              <w:rPr>
                <w:rFonts w:asciiTheme="minorHAnsi" w:hAnsiTheme="minorHAnsi" w:cstheme="minorHAnsi"/>
                <w:color w:val="000000"/>
                <w:sz w:val="20"/>
                <w:szCs w:val="20"/>
                <w:lang w:eastAsia="pl-PL"/>
              </w:rPr>
              <w:t>gwarancja producenta obejmująca wszystkie elementy przełącznika (również zasilacze i wentylatory). Gwarancja musi zapewniać również dostęp do poprawek oprogramowania urządzenia</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Wymagane jest zapewnienie (niezależnego od zgłaszania usterek) wsparcia telefonicznego w trybie 8x5 przez okres </w:t>
            </w:r>
            <w:r>
              <w:rPr>
                <w:rFonts w:asciiTheme="minorHAnsi" w:hAnsiTheme="minorHAnsi" w:cstheme="minorHAnsi"/>
                <w:color w:val="000000"/>
                <w:sz w:val="20"/>
                <w:szCs w:val="20"/>
                <w:lang w:eastAsia="pl-PL"/>
              </w:rPr>
              <w:t xml:space="preserve"> trwania gwarancji</w:t>
            </w:r>
            <w:r w:rsidRPr="005858A3">
              <w:rPr>
                <w:rFonts w:asciiTheme="minorHAnsi" w:hAnsiTheme="minorHAnsi" w:cstheme="minorHAnsi"/>
                <w:color w:val="000000"/>
                <w:sz w:val="20"/>
                <w:szCs w:val="20"/>
                <w:lang w:eastAsia="pl-PL"/>
              </w:rPr>
              <w:t>. Całość świadczeń gwarancyjnych musi być realizowana</w:t>
            </w:r>
            <w:r>
              <w:rPr>
                <w:rFonts w:asciiTheme="minorHAnsi" w:hAnsiTheme="minorHAnsi" w:cstheme="minorHAnsi"/>
                <w:color w:val="000000"/>
                <w:sz w:val="20"/>
                <w:szCs w:val="20"/>
                <w:lang w:eastAsia="pl-PL"/>
              </w:rPr>
              <w:t xml:space="preserve"> przez serwis producenta.</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0"/>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ilościowa i jakościowa dostarczanego sprzętu.</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Montaż przełączników w szafach RACK w dwóch serwerowniach.</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Aktualizacja </w:t>
            </w:r>
            <w:proofErr w:type="spellStart"/>
            <w:r w:rsidRPr="005858A3">
              <w:rPr>
                <w:rFonts w:asciiTheme="minorHAnsi" w:hAnsiTheme="minorHAnsi" w:cstheme="minorHAnsi"/>
                <w:color w:val="000000"/>
                <w:sz w:val="20"/>
                <w:szCs w:val="20"/>
                <w:lang w:eastAsia="pl-PL"/>
              </w:rPr>
              <w:t>firmware</w:t>
            </w:r>
            <w:proofErr w:type="spellEnd"/>
            <w:r w:rsidRPr="005858A3">
              <w:rPr>
                <w:rFonts w:asciiTheme="minorHAnsi" w:hAnsiTheme="minorHAnsi" w:cstheme="minorHAnsi"/>
                <w:color w:val="000000"/>
                <w:sz w:val="20"/>
                <w:szCs w:val="20"/>
                <w:lang w:eastAsia="pl-PL"/>
              </w:rPr>
              <w:t xml:space="preserve"> do najnowszego stabilnego wydania.</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Połączenie w klaster niezawodnościowy.</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dostępu dla administratorów z wykorzystaniem protokołu TACACS+.</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Odwzorowanie konfiguracji z obecnie wykorzystywanych przełączników głównych.</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Przeniesienie wszystkich połączeń na nowe urządzenia.</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poprawności działania sieci.</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59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 xml:space="preserve">System </w:t>
            </w:r>
            <w:r>
              <w:rPr>
                <w:rFonts w:asciiTheme="minorHAnsi" w:hAnsiTheme="minorHAnsi" w:cstheme="minorHAnsi"/>
                <w:b/>
                <w:color w:val="000000"/>
                <w:sz w:val="20"/>
                <w:szCs w:val="20"/>
                <w:lang w:eastAsia="pl-PL"/>
              </w:rPr>
              <w:t xml:space="preserve">NAC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3"/>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do kontroli dostępu musi charakteryzować się następującymi cechami:</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Musi być systemem współpracującym z urządzeniami wielu producentów (tzw. </w:t>
            </w:r>
            <w:proofErr w:type="spellStart"/>
            <w:r w:rsidRPr="005858A3">
              <w:rPr>
                <w:rFonts w:asciiTheme="minorHAnsi" w:hAnsiTheme="minorHAnsi" w:cstheme="minorHAnsi"/>
                <w:color w:val="000000"/>
                <w:sz w:val="20"/>
                <w:szCs w:val="20"/>
                <w:lang w:eastAsia="pl-PL"/>
              </w:rPr>
              <w:t>multi</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vendor</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odsługiwać minimum 300 urządzeń klienckich (w tym gości). Licencje mają dotyczyć aktualnie podłączonych urządzeń i ma być zwalniania po rozłączeniu urządzenia</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Praca jako maszyna wirtualna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Musi posiadać wbudowany serwer Radius oraz TACACS +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wspierać RADIUS VSA co najmniej 100 producentów, w tym:</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Cisco Systems</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Fortinet</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Microsoft</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Alcatel-lucent Enterprise</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Aruba Networks</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lastRenderedPageBreak/>
              <w:t>Huawei</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Extreme Networks</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eastAsia="pl-PL"/>
              </w:rPr>
            </w:pPr>
            <w:proofErr w:type="spellStart"/>
            <w:r w:rsidRPr="005858A3">
              <w:rPr>
                <w:rFonts w:asciiTheme="minorHAnsi" w:hAnsiTheme="minorHAnsi" w:cstheme="minorHAnsi"/>
                <w:color w:val="000000"/>
                <w:sz w:val="20"/>
                <w:szCs w:val="20"/>
                <w:lang w:eastAsia="pl-PL"/>
              </w:rPr>
              <w:t>PaloAlto</w:t>
            </w:r>
            <w:proofErr w:type="spellEnd"/>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Producenta posiadanych przez Zamawiającego urządzeń firm: Hewlett Packard Enterprise i Aruba Networks</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posiadać możliwość przesyłania atrybutów VSA do kontrolera sieci bezprzewodowej takich jak rola użytkownika oraz VLAN bez potrzeby dokonywania dodatkowej konfiguracji kontrolera.</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t xml:space="preserve">W szczególności, musi współpracować w tym zakresie z posiadanymi przez Zamawiającego kontrolerami Aruba 7205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posiadać możliwość otrzymywania od kontrolera sieci bezprzewodowej dodatkowych informacji o autoryzacji użytkownika między innymi takich jak SSID, grupa punktów dostępowych, IP punktu dostępowego. W szczególności, musi współpracować w tym zakresie z posiadanymi przez Zamawiającego kontrolerami Aruba 7205</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Wszystkie wymagane licencje muszą działać permanentnie (dożywotnio), nie dopuszcza się licencji czasowych.</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Musi posiadać wbudowaną bazę użytkowników oraz móc integrować się z następującymi bazami danych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Microsoft Active Directory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Radius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proofErr w:type="spellStart"/>
            <w:r w:rsidRPr="005858A3">
              <w:rPr>
                <w:rFonts w:asciiTheme="minorHAnsi" w:hAnsiTheme="minorHAnsi" w:cstheme="minorHAnsi"/>
                <w:color w:val="000000"/>
                <w:sz w:val="20"/>
                <w:szCs w:val="20"/>
                <w:lang w:eastAsia="pl-PL"/>
              </w:rPr>
              <w:t>Kerberos</w:t>
            </w:r>
            <w:proofErr w:type="spellEnd"/>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LDAP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ODBC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Współpraca z serwerami </w:t>
            </w:r>
            <w:proofErr w:type="spellStart"/>
            <w:r w:rsidRPr="005858A3">
              <w:rPr>
                <w:rFonts w:asciiTheme="minorHAnsi" w:hAnsiTheme="minorHAnsi" w:cstheme="minorHAnsi"/>
                <w:color w:val="000000"/>
                <w:sz w:val="20"/>
                <w:szCs w:val="20"/>
                <w:lang w:eastAsia="pl-PL"/>
              </w:rPr>
              <w:t>tokenów</w:t>
            </w:r>
            <w:proofErr w:type="spellEnd"/>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obsługiwać metody profilowania</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DHCP </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TCP</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MAC OUI</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SNMP </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Cisco </w:t>
            </w:r>
            <w:proofErr w:type="spellStart"/>
            <w:r w:rsidRPr="005858A3">
              <w:rPr>
                <w:rFonts w:asciiTheme="minorHAnsi" w:hAnsiTheme="minorHAnsi" w:cstheme="minorHAnsi"/>
                <w:color w:val="000000"/>
                <w:sz w:val="20"/>
                <w:szCs w:val="20"/>
                <w:lang w:eastAsia="pl-PL"/>
              </w:rPr>
              <w:t>device</w:t>
            </w:r>
            <w:proofErr w:type="spellEnd"/>
            <w:r w:rsidRPr="005858A3">
              <w:rPr>
                <w:rFonts w:asciiTheme="minorHAnsi" w:hAnsiTheme="minorHAnsi" w:cstheme="minorHAnsi"/>
                <w:color w:val="000000"/>
                <w:sz w:val="20"/>
                <w:szCs w:val="20"/>
                <w:lang w:eastAsia="pl-PL"/>
              </w:rPr>
              <w:t xml:space="preserve"> sensor</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Wspierać protokoły</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Radius, Radius CoA, TACACS +, web authentication, SAML v2.0</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EAP-FAST (EAP-MSCHAPv2, EAP-GTC, EAP-TLS)</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PEAP (EAP-MSCHAPv2, EAP-GTC, EAP-TLS, EAP-PEAP-Public, EAP-PWD)</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lastRenderedPageBreak/>
              <w:t>TTLS (EAP-MSCHAPv2, EAP-GTC, EAP-TLS, EAP-MD5, PAP, CHAP)</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EAP-TLS</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PAP, CHAP, MSCHAPv1 </w:t>
            </w:r>
            <w:proofErr w:type="spellStart"/>
            <w:r w:rsidRPr="005858A3">
              <w:rPr>
                <w:rFonts w:asciiTheme="minorHAnsi" w:hAnsiTheme="minorHAnsi" w:cstheme="minorHAnsi"/>
                <w:color w:val="000000"/>
                <w:sz w:val="20"/>
                <w:szCs w:val="20"/>
                <w:lang w:val="en-US" w:eastAsia="pl-PL"/>
              </w:rPr>
              <w:t>i</w:t>
            </w:r>
            <w:proofErr w:type="spellEnd"/>
            <w:r w:rsidRPr="005858A3">
              <w:rPr>
                <w:rFonts w:asciiTheme="minorHAnsi" w:hAnsiTheme="minorHAnsi" w:cstheme="minorHAnsi"/>
                <w:color w:val="000000"/>
                <w:sz w:val="20"/>
                <w:szCs w:val="20"/>
                <w:lang w:val="en-US" w:eastAsia="pl-PL"/>
              </w:rPr>
              <w:t xml:space="preserve"> v2, EAP-MD5</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NAC, Microsoft NAP</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Windows machine authentication</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MAC </w:t>
            </w:r>
            <w:proofErr w:type="spellStart"/>
            <w:r w:rsidRPr="005858A3">
              <w:rPr>
                <w:rFonts w:asciiTheme="minorHAnsi" w:hAnsiTheme="minorHAnsi" w:cstheme="minorHAnsi"/>
                <w:color w:val="000000"/>
                <w:sz w:val="20"/>
                <w:szCs w:val="20"/>
                <w:lang w:eastAsia="pl-PL"/>
              </w:rPr>
              <w:t>Auth</w:t>
            </w:r>
            <w:proofErr w:type="spellEnd"/>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eastAsia="pl-PL"/>
              </w:rPr>
            </w:pPr>
            <w:proofErr w:type="spellStart"/>
            <w:r w:rsidRPr="005858A3">
              <w:rPr>
                <w:rFonts w:asciiTheme="minorHAnsi" w:hAnsiTheme="minorHAnsi" w:cstheme="minorHAnsi"/>
                <w:color w:val="000000"/>
                <w:sz w:val="20"/>
                <w:szCs w:val="20"/>
                <w:lang w:eastAsia="pl-PL"/>
              </w:rPr>
              <w:t>Audit</w:t>
            </w:r>
            <w:proofErr w:type="spellEnd"/>
            <w:r w:rsidRPr="005858A3">
              <w:rPr>
                <w:rFonts w:asciiTheme="minorHAnsi" w:hAnsiTheme="minorHAnsi" w:cstheme="minorHAnsi"/>
                <w:color w:val="000000"/>
                <w:sz w:val="20"/>
                <w:szCs w:val="20"/>
                <w:lang w:eastAsia="pl-PL"/>
              </w:rPr>
              <w:t xml:space="preserve"> (role oparte na porcie oraz skanowanie podatności)</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OCSP (Online Certificate Status Protocol)</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SNMP generic MIB, SNMP private MIB </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CEF (Common Event Format), LEEF (Log Event Extended Format)</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TLS 1.2</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integracji z systemem monitorowania sieci w celu ułatwienia diagnozowania problemów z klientami</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Maszyna wirtualna musi mieć możliwość uruchomienia na platformach witalizacyjnych</w:t>
            </w:r>
          </w:p>
          <w:p w:rsidR="006D7104" w:rsidRDefault="006D7104" w:rsidP="00E32529">
            <w:pPr>
              <w:pStyle w:val="Akapitzlist"/>
              <w:numPr>
                <w:ilvl w:val="1"/>
                <w:numId w:val="9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Co najmniej </w:t>
            </w:r>
            <w:proofErr w:type="spellStart"/>
            <w:r w:rsidRPr="005858A3">
              <w:rPr>
                <w:rFonts w:asciiTheme="minorHAnsi" w:hAnsiTheme="minorHAnsi" w:cstheme="minorHAnsi"/>
                <w:color w:val="000000"/>
                <w:sz w:val="20"/>
                <w:szCs w:val="20"/>
                <w:lang w:eastAsia="pl-PL"/>
              </w:rPr>
              <w:t>ESXi</w:t>
            </w:r>
            <w:proofErr w:type="spellEnd"/>
            <w:r w:rsidRPr="005858A3">
              <w:rPr>
                <w:rFonts w:asciiTheme="minorHAnsi" w:hAnsiTheme="minorHAnsi" w:cstheme="minorHAnsi"/>
                <w:color w:val="000000"/>
                <w:sz w:val="20"/>
                <w:szCs w:val="20"/>
                <w:lang w:eastAsia="pl-PL"/>
              </w:rPr>
              <w:t xml:space="preserve"> </w:t>
            </w:r>
            <w:r>
              <w:rPr>
                <w:rFonts w:asciiTheme="minorHAnsi" w:hAnsiTheme="minorHAnsi" w:cstheme="minorHAnsi"/>
                <w:color w:val="000000"/>
                <w:sz w:val="20"/>
                <w:szCs w:val="20"/>
                <w:lang w:eastAsia="pl-PL"/>
              </w:rPr>
              <w:t>5.0</w:t>
            </w:r>
            <w:r w:rsidRPr="005858A3">
              <w:rPr>
                <w:rFonts w:asciiTheme="minorHAnsi" w:hAnsiTheme="minorHAnsi" w:cstheme="minorHAnsi"/>
                <w:color w:val="000000"/>
                <w:sz w:val="20"/>
                <w:szCs w:val="20"/>
                <w:lang w:eastAsia="pl-PL"/>
              </w:rPr>
              <w:t xml:space="preserve"> do 6.</w:t>
            </w:r>
          </w:p>
          <w:p w:rsidR="006D7104" w:rsidRDefault="006D7104" w:rsidP="00E32529">
            <w:pPr>
              <w:pStyle w:val="Akapitzlist"/>
              <w:numPr>
                <w:ilvl w:val="1"/>
                <w:numId w:val="99"/>
              </w:numPr>
              <w:spacing w:before="60" w:after="0"/>
              <w:ind w:left="357" w:hanging="357"/>
              <w:jc w:val="both"/>
              <w:textAlignment w:val="baseline"/>
              <w:rPr>
                <w:rFonts w:asciiTheme="minorHAnsi" w:hAnsiTheme="minorHAnsi" w:cstheme="minorHAnsi"/>
                <w:color w:val="000000"/>
                <w:sz w:val="20"/>
                <w:szCs w:val="20"/>
                <w:lang w:val="en-US" w:eastAsia="pl-PL"/>
              </w:rPr>
            </w:pPr>
            <w:r w:rsidRPr="008D3FF9">
              <w:rPr>
                <w:rFonts w:asciiTheme="minorHAnsi" w:hAnsiTheme="minorHAnsi" w:cstheme="minorHAnsi"/>
                <w:color w:val="000000"/>
                <w:sz w:val="20"/>
                <w:szCs w:val="20"/>
                <w:lang w:val="en-US" w:eastAsia="pl-PL"/>
              </w:rPr>
              <w:t xml:space="preserve">Co </w:t>
            </w:r>
            <w:proofErr w:type="spellStart"/>
            <w:r w:rsidRPr="008D3FF9">
              <w:rPr>
                <w:rFonts w:asciiTheme="minorHAnsi" w:hAnsiTheme="minorHAnsi" w:cstheme="minorHAnsi"/>
                <w:color w:val="000000"/>
                <w:sz w:val="20"/>
                <w:szCs w:val="20"/>
                <w:lang w:val="en-US" w:eastAsia="pl-PL"/>
              </w:rPr>
              <w:t>najmniej</w:t>
            </w:r>
            <w:proofErr w:type="spellEnd"/>
            <w:r w:rsidRPr="008D3FF9">
              <w:rPr>
                <w:rFonts w:asciiTheme="minorHAnsi" w:hAnsiTheme="minorHAnsi" w:cstheme="minorHAnsi"/>
                <w:color w:val="000000"/>
                <w:sz w:val="20"/>
                <w:szCs w:val="20"/>
                <w:lang w:val="en-US" w:eastAsia="pl-PL"/>
              </w:rPr>
              <w:t xml:space="preserve"> Hyper-V 2012 R2, Hyper-V 2016, Hyper-V 2019 </w:t>
            </w:r>
            <w:proofErr w:type="spellStart"/>
            <w:r w:rsidRPr="008D3FF9">
              <w:rPr>
                <w:rFonts w:asciiTheme="minorHAnsi" w:hAnsiTheme="minorHAnsi" w:cstheme="minorHAnsi"/>
                <w:color w:val="000000"/>
                <w:sz w:val="20"/>
                <w:szCs w:val="20"/>
                <w:lang w:val="en-US" w:eastAsia="pl-PL"/>
              </w:rPr>
              <w:t>oraz</w:t>
            </w:r>
            <w:proofErr w:type="spellEnd"/>
            <w:r w:rsidRPr="008D3FF9">
              <w:rPr>
                <w:rFonts w:asciiTheme="minorHAnsi" w:hAnsiTheme="minorHAnsi" w:cstheme="minorHAnsi"/>
                <w:color w:val="000000"/>
                <w:sz w:val="20"/>
                <w:szCs w:val="20"/>
                <w:lang w:val="en-US" w:eastAsia="pl-PL"/>
              </w:rPr>
              <w:t xml:space="preserve"> Windows Se</w:t>
            </w:r>
            <w:r>
              <w:rPr>
                <w:rFonts w:asciiTheme="minorHAnsi" w:hAnsiTheme="minorHAnsi" w:cstheme="minorHAnsi"/>
                <w:color w:val="000000"/>
                <w:sz w:val="20"/>
                <w:szCs w:val="20"/>
                <w:lang w:val="en-US" w:eastAsia="pl-PL"/>
              </w:rPr>
              <w:t xml:space="preserve">rver </w:t>
            </w:r>
            <w:r w:rsidRPr="008D3FF9">
              <w:rPr>
                <w:rFonts w:asciiTheme="minorHAnsi" w:hAnsiTheme="minorHAnsi" w:cstheme="minorHAnsi"/>
                <w:color w:val="000000"/>
                <w:sz w:val="20"/>
                <w:szCs w:val="20"/>
                <w:lang w:val="en-US" w:eastAsia="pl-PL"/>
              </w:rPr>
              <w:t>2012 R2, Windows Server 2016</w:t>
            </w:r>
          </w:p>
          <w:p w:rsidR="006D7104" w:rsidRPr="008D3FF9" w:rsidRDefault="006D7104" w:rsidP="00E32529">
            <w:pPr>
              <w:pStyle w:val="Akapitzlist"/>
              <w:numPr>
                <w:ilvl w:val="1"/>
                <w:numId w:val="99"/>
              </w:numPr>
              <w:spacing w:before="60" w:after="0"/>
              <w:ind w:left="357" w:hanging="357"/>
              <w:jc w:val="both"/>
              <w:textAlignment w:val="baseline"/>
              <w:rPr>
                <w:rFonts w:asciiTheme="minorHAnsi" w:hAnsiTheme="minorHAnsi" w:cstheme="minorHAnsi"/>
                <w:color w:val="000000"/>
                <w:sz w:val="20"/>
                <w:szCs w:val="20"/>
                <w:lang w:val="en-US" w:eastAsia="pl-PL"/>
              </w:rPr>
            </w:pPr>
            <w:r>
              <w:rPr>
                <w:rFonts w:asciiTheme="minorHAnsi" w:hAnsiTheme="minorHAnsi" w:cstheme="minorHAnsi"/>
                <w:color w:val="000000"/>
                <w:sz w:val="20"/>
                <w:szCs w:val="20"/>
                <w:lang w:val="en-US" w:eastAsia="pl-PL"/>
              </w:rPr>
              <w:lastRenderedPageBreak/>
              <w:t>KVM</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Posiadać moduł odpowiedzialny za Dostęp Gościnny. Obsługa użytkowników typu Gość w liczbie co najmniej równej minimalnej liczbie obsługiwanych urządzeń klienckich (300). Jeżeli moduł ten wymaga dodatkowych licencji, muszą być one zawarte.</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obsługi ruchu gościnnego musi spełniać poniższe funkcjonalności</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Samodzielna rejestracja klientów gościnnych w oparciu o: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Adres e-mail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Numer telefonu (wiadomość SMS)</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Dostęp sponsorowany (gość musi podać adres e-mail pracownika, na który jest wysłana prośba o autoryzację dostępu poprzez kliknięcie w znajdujący się w wiadomości link)</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Logowanie w oparciu o portale społecznościowe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integracji z systemami trzecimi poprzez API</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Wsparcie dla tworzenia komercyjnych systemów HOT-SPOT wykorzystujących do płatności systemy płatności karta kredytową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Wbudowany system reklamowy umożliwiający integrację z zewnętrznymi serwisami umożliwiającymi w prosty sposób promowanie ofert promocyjnych, materiałów multimedialnych oraz aplikacji mobilnych.</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Wspieranie rozwiązań mobilnych poprzez automatyczne skalowanie portalu gościnnego do rozmiarów urządzeń mobilnych.</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personalizacji strony gościnnej</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Posiadać moduł odpowiedzialny za obsługę urządzeń typu BYOD. Dopuszcza się rozbudowę poprzez dokupienie odpowiedniej licencji.</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Konfiguracja urządzeń ma odbywać się bez potrzeby angażowania pracowników działo IT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wspierać obsługę następujących systemów operacyjnych</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MS Windows </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Mac OS X</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iOS</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Android </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Chromebook </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proofErr w:type="spellStart"/>
            <w:r w:rsidRPr="005858A3">
              <w:rPr>
                <w:rFonts w:asciiTheme="minorHAnsi" w:hAnsiTheme="minorHAnsi" w:cstheme="minorHAnsi"/>
                <w:color w:val="000000"/>
                <w:sz w:val="20"/>
                <w:szCs w:val="20"/>
                <w:lang w:eastAsia="pl-PL"/>
              </w:rPr>
              <w:t>Ubuntu</w:t>
            </w:r>
            <w:proofErr w:type="spellEnd"/>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Umożliwienie klientowi samo rejestracji oraz bezpiecznego skonfigurowania urządzenia do pracy w sieci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Automatyczna konfiguracja urządzeń do pracy w sieci przewodowej jak i bezprzewodowej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Użycie profilowania do identyfikacji rodzaju urządzenia, producenta oraz modelu.</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Funkcja tworzenia unikalnych certyfikatów dla urządzeń.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Wbudowane CA na potrzeby generowania certyfikatów konfigurowanych urządzeń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Funkcja konfiguracji urządzeń bezprzewodowych w oparciu o jedną lub dwie sieci SSID </w:t>
            </w:r>
          </w:p>
          <w:p w:rsidR="006D7104"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Posiadać </w:t>
            </w:r>
            <w:r>
              <w:rPr>
                <w:rFonts w:asciiTheme="minorHAnsi" w:hAnsiTheme="minorHAnsi" w:cstheme="minorHAnsi"/>
                <w:color w:val="000000"/>
                <w:sz w:val="20"/>
                <w:szCs w:val="20"/>
                <w:lang w:eastAsia="pl-PL"/>
              </w:rPr>
              <w:t xml:space="preserve">możliwość rozbudowy o </w:t>
            </w:r>
            <w:r w:rsidRPr="005858A3">
              <w:rPr>
                <w:rFonts w:asciiTheme="minorHAnsi" w:hAnsiTheme="minorHAnsi" w:cstheme="minorHAnsi"/>
                <w:color w:val="000000"/>
                <w:sz w:val="20"/>
                <w:szCs w:val="20"/>
                <w:lang w:eastAsia="pl-PL"/>
              </w:rPr>
              <w:t xml:space="preserve">moduł odpowiedzialny za kontrolę końcówek klienckich. Dopuszcza się rozbudowę poprzez dokupienie odpowiedniej licencji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kontroli końcówek klienckich musi mieć następujące funkcjonalności</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wspierać następujące systemy operacyjne</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Microsoft Windows 7 i nowsze (może być uruchomiony jako serwis) </w:t>
            </w:r>
          </w:p>
          <w:p w:rsidR="006D7104"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val="en-US" w:eastAsia="pl-PL"/>
              </w:rPr>
            </w:pPr>
            <w:r>
              <w:t xml:space="preserve">Apple </w:t>
            </w:r>
            <w:proofErr w:type="spellStart"/>
            <w:r>
              <w:t>MacOS</w:t>
            </w:r>
            <w:proofErr w:type="spellEnd"/>
            <w:r>
              <w:t xml:space="preserve"> X 10.10 i nowsze</w:t>
            </w:r>
            <w:r w:rsidRPr="005858A3">
              <w:rPr>
                <w:rFonts w:asciiTheme="minorHAnsi" w:hAnsiTheme="minorHAnsi" w:cstheme="minorHAnsi"/>
                <w:color w:val="000000"/>
                <w:sz w:val="20"/>
                <w:szCs w:val="20"/>
                <w:lang w:val="en-US" w:eastAsia="pl-PL"/>
              </w:rPr>
              <w:t xml:space="preserve"> </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Red HAT Enterprise Linux </w:t>
            </w:r>
            <w:r>
              <w:rPr>
                <w:rFonts w:asciiTheme="minorHAnsi" w:hAnsiTheme="minorHAnsi" w:cstheme="minorHAnsi"/>
                <w:color w:val="000000"/>
                <w:sz w:val="20"/>
                <w:szCs w:val="20"/>
                <w:lang w:val="en-US" w:eastAsia="pl-PL"/>
              </w:rPr>
              <w:t>5</w:t>
            </w:r>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i</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nowsze</w:t>
            </w:r>
            <w:proofErr w:type="spellEnd"/>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lastRenderedPageBreak/>
              <w:t xml:space="preserve">CentOS  </w:t>
            </w:r>
            <w:r>
              <w:rPr>
                <w:rFonts w:asciiTheme="minorHAnsi" w:hAnsiTheme="minorHAnsi" w:cstheme="minorHAnsi"/>
                <w:color w:val="000000"/>
                <w:sz w:val="20"/>
                <w:szCs w:val="20"/>
                <w:lang w:val="en-US" w:eastAsia="pl-PL"/>
              </w:rPr>
              <w:t>5</w:t>
            </w:r>
            <w:r w:rsidRPr="005858A3">
              <w:rPr>
                <w:rFonts w:asciiTheme="minorHAnsi" w:hAnsiTheme="minorHAnsi" w:cstheme="minorHAnsi"/>
                <w:color w:val="000000"/>
                <w:sz w:val="20"/>
                <w:szCs w:val="20"/>
                <w:lang w:val="en-US" w:eastAsia="pl-PL"/>
              </w:rPr>
              <w:t xml:space="preserve"> (Community Enterprise Operating System) </w:t>
            </w:r>
            <w:proofErr w:type="spellStart"/>
            <w:r w:rsidRPr="005858A3">
              <w:rPr>
                <w:rFonts w:asciiTheme="minorHAnsi" w:hAnsiTheme="minorHAnsi" w:cstheme="minorHAnsi"/>
                <w:color w:val="000000"/>
                <w:sz w:val="20"/>
                <w:szCs w:val="20"/>
                <w:lang w:val="en-US" w:eastAsia="pl-PL"/>
              </w:rPr>
              <w:t>i</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nowsze</w:t>
            </w:r>
            <w:proofErr w:type="spellEnd"/>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Fedora </w:t>
            </w:r>
            <w:proofErr w:type="spellStart"/>
            <w:r w:rsidRPr="005858A3">
              <w:rPr>
                <w:rFonts w:asciiTheme="minorHAnsi" w:hAnsiTheme="minorHAnsi" w:cstheme="minorHAnsi"/>
                <w:color w:val="000000"/>
                <w:sz w:val="20"/>
                <w:szCs w:val="20"/>
                <w:lang w:eastAsia="pl-PL"/>
              </w:rPr>
              <w:t>Core</w:t>
            </w:r>
            <w:proofErr w:type="spellEnd"/>
            <w:r w:rsidRPr="005858A3">
              <w:rPr>
                <w:rFonts w:asciiTheme="minorHAnsi" w:hAnsiTheme="minorHAnsi" w:cstheme="minorHAnsi"/>
                <w:color w:val="000000"/>
                <w:sz w:val="20"/>
                <w:szCs w:val="20"/>
                <w:lang w:eastAsia="pl-PL"/>
              </w:rPr>
              <w:t xml:space="preserve"> </w:t>
            </w:r>
            <w:r>
              <w:rPr>
                <w:rFonts w:asciiTheme="minorHAnsi" w:hAnsiTheme="minorHAnsi" w:cstheme="minorHAnsi"/>
                <w:color w:val="000000"/>
                <w:sz w:val="20"/>
                <w:szCs w:val="20"/>
                <w:lang w:eastAsia="pl-PL"/>
              </w:rPr>
              <w:t>24</w:t>
            </w:r>
            <w:r w:rsidRPr="005858A3">
              <w:rPr>
                <w:rFonts w:asciiTheme="minorHAnsi" w:hAnsiTheme="minorHAnsi" w:cstheme="minorHAnsi"/>
                <w:color w:val="000000"/>
                <w:sz w:val="20"/>
                <w:szCs w:val="20"/>
                <w:lang w:eastAsia="pl-PL"/>
              </w:rPr>
              <w:t xml:space="preserve"> i nowsze </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SUSE </w:t>
            </w:r>
            <w:proofErr w:type="spellStart"/>
            <w:r w:rsidRPr="005858A3">
              <w:rPr>
                <w:rFonts w:asciiTheme="minorHAnsi" w:hAnsiTheme="minorHAnsi" w:cstheme="minorHAnsi"/>
                <w:color w:val="000000"/>
                <w:sz w:val="20"/>
                <w:szCs w:val="20"/>
                <w:lang w:eastAsia="pl-PL"/>
              </w:rPr>
              <w:t>linux</w:t>
            </w:r>
            <w:proofErr w:type="spellEnd"/>
            <w:r w:rsidRPr="005858A3">
              <w:rPr>
                <w:rFonts w:asciiTheme="minorHAnsi" w:hAnsiTheme="minorHAnsi" w:cstheme="minorHAnsi"/>
                <w:color w:val="000000"/>
                <w:sz w:val="20"/>
                <w:szCs w:val="20"/>
                <w:lang w:eastAsia="pl-PL"/>
              </w:rPr>
              <w:t xml:space="preserve"> 1</w:t>
            </w:r>
            <w:r>
              <w:rPr>
                <w:rFonts w:asciiTheme="minorHAnsi" w:hAnsiTheme="minorHAnsi" w:cstheme="minorHAnsi"/>
                <w:color w:val="000000"/>
                <w:sz w:val="20"/>
                <w:szCs w:val="20"/>
                <w:lang w:eastAsia="pl-PL"/>
              </w:rPr>
              <w:t>2</w:t>
            </w:r>
            <w:r w:rsidRPr="005858A3">
              <w:rPr>
                <w:rFonts w:asciiTheme="minorHAnsi" w:hAnsiTheme="minorHAnsi" w:cstheme="minorHAnsi"/>
                <w:color w:val="000000"/>
                <w:sz w:val="20"/>
                <w:szCs w:val="20"/>
                <w:lang w:eastAsia="pl-PL"/>
              </w:rPr>
              <w:t xml:space="preserve">.x i nowsze </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Funkcja kontroli stanu oprogramowania anty-wirusowego, anty-spyware, firewall </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Wyświetlanie informacji on-line o statusie monitorowanych końcówek </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powinien obsługiwać agenta w formie</w:t>
            </w:r>
          </w:p>
          <w:p w:rsidR="006D7104" w:rsidRPr="005858A3" w:rsidRDefault="006D7104" w:rsidP="00E32529">
            <w:pPr>
              <w:pStyle w:val="Akapitzlist"/>
              <w:numPr>
                <w:ilvl w:val="2"/>
                <w:numId w:val="104"/>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Stałej (</w:t>
            </w:r>
            <w:proofErr w:type="spellStart"/>
            <w:r w:rsidRPr="005858A3">
              <w:rPr>
                <w:rFonts w:asciiTheme="minorHAnsi" w:hAnsiTheme="minorHAnsi" w:cstheme="minorHAnsi"/>
                <w:color w:val="000000"/>
                <w:sz w:val="20"/>
                <w:szCs w:val="20"/>
                <w:lang w:eastAsia="pl-PL"/>
              </w:rPr>
              <w:t>Presistent</w:t>
            </w:r>
            <w:proofErr w:type="spellEnd"/>
            <w:r w:rsidRPr="005858A3">
              <w:rPr>
                <w:rFonts w:asciiTheme="minorHAnsi" w:hAnsiTheme="minorHAnsi" w:cstheme="minorHAnsi"/>
                <w:color w:val="000000"/>
                <w:sz w:val="20"/>
                <w:szCs w:val="20"/>
                <w:lang w:eastAsia="pl-PL"/>
              </w:rPr>
              <w:t xml:space="preserve"> Agent)</w:t>
            </w:r>
          </w:p>
          <w:p w:rsidR="006D7104" w:rsidRPr="005858A3" w:rsidRDefault="006D7104" w:rsidP="00E32529">
            <w:pPr>
              <w:pStyle w:val="Akapitzlist"/>
              <w:numPr>
                <w:ilvl w:val="2"/>
                <w:numId w:val="104"/>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Tymczasowej (</w:t>
            </w:r>
            <w:proofErr w:type="spellStart"/>
            <w:r w:rsidRPr="005858A3">
              <w:rPr>
                <w:rFonts w:asciiTheme="minorHAnsi" w:hAnsiTheme="minorHAnsi" w:cstheme="minorHAnsi"/>
                <w:color w:val="000000"/>
                <w:sz w:val="20"/>
                <w:szCs w:val="20"/>
                <w:lang w:eastAsia="pl-PL"/>
              </w:rPr>
              <w:t>Dissolvabe</w:t>
            </w:r>
            <w:proofErr w:type="spellEnd"/>
            <w:r w:rsidRPr="005858A3">
              <w:rPr>
                <w:rFonts w:asciiTheme="minorHAnsi" w:hAnsiTheme="minorHAnsi" w:cstheme="minorHAnsi"/>
                <w:color w:val="000000"/>
                <w:sz w:val="20"/>
                <w:szCs w:val="20"/>
                <w:lang w:eastAsia="pl-PL"/>
              </w:rPr>
              <w:t xml:space="preserve"> Agent) </w:t>
            </w:r>
          </w:p>
          <w:p w:rsidR="006D7104" w:rsidRPr="005858A3" w:rsidRDefault="006D7104" w:rsidP="00E32529">
            <w:pPr>
              <w:pStyle w:val="Akapitzlist"/>
              <w:numPr>
                <w:ilvl w:val="2"/>
                <w:numId w:val="104"/>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Agenta NAP</w:t>
            </w:r>
          </w:p>
          <w:p w:rsidR="006D7104" w:rsidRPr="005858A3" w:rsidRDefault="006D7104" w:rsidP="00E32529">
            <w:pPr>
              <w:pStyle w:val="Akapitzlist"/>
              <w:numPr>
                <w:ilvl w:val="0"/>
                <w:numId w:val="10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p>
          <w:p w:rsidR="006D7104" w:rsidRPr="005858A3" w:rsidRDefault="006D7104" w:rsidP="00E32529">
            <w:pPr>
              <w:pStyle w:val="Akapitzlist"/>
              <w:numPr>
                <w:ilvl w:val="0"/>
                <w:numId w:val="10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Oferta musi zawierać kompletne zestawianie numerów katalogowych produktów i wszystkich jego dodatkowych składników umożliwiających ich jednoznaczną identyfikację u producenta sprzętu Zamawiający może zażądać przed dostawą przeprowadzenia testów wybranych funkcji sprzętu i oprogramowania wymaganych w niemniejszym postępowaniu. Testy potwierdzające działania wymaganych funkcji muszą zostać przeprowadzone w siedzibie Zamawiającego w terminie nie dłużysz niż 2 tygodnie od chwili zażądania przez Zamawiającego ich przeprowadzenia. Nieprzystąpienie do testów lub nieskuteczne ich przeprowadzenie (brak potwierdzenia przez Zamawiającego, że testy zostały zakończone pomyślnie) skutkować będzie odrzuceniem oferty.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3"/>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Minimum </w:t>
            </w:r>
            <w:r>
              <w:rPr>
                <w:rFonts w:asciiTheme="minorHAnsi" w:hAnsiTheme="minorHAnsi" w:cstheme="minorHAnsi"/>
                <w:color w:val="000000"/>
                <w:sz w:val="20"/>
                <w:szCs w:val="20"/>
                <w:lang w:eastAsia="pl-PL"/>
              </w:rPr>
              <w:t>3-letnia</w:t>
            </w:r>
            <w:r w:rsidRPr="005858A3">
              <w:rPr>
                <w:rFonts w:asciiTheme="minorHAnsi" w:hAnsiTheme="minorHAnsi" w:cstheme="minorHAnsi"/>
                <w:color w:val="000000"/>
                <w:sz w:val="20"/>
                <w:szCs w:val="20"/>
                <w:lang w:eastAsia="pl-PL"/>
              </w:rPr>
              <w:t xml:space="preserve">gwarancja producenta. Gwarancja musi zapewniać dostęp do poprawek oprogramowania urządzenia </w:t>
            </w:r>
            <w:r>
              <w:rPr>
                <w:rFonts w:asciiTheme="minorHAnsi" w:hAnsiTheme="minorHAnsi" w:cstheme="minorHAnsi"/>
                <w:color w:val="000000"/>
                <w:sz w:val="20"/>
                <w:szCs w:val="20"/>
                <w:lang w:eastAsia="pl-PL"/>
              </w:rPr>
              <w:t xml:space="preserve">oraz </w:t>
            </w:r>
            <w:r w:rsidRPr="005858A3">
              <w:rPr>
                <w:rFonts w:asciiTheme="minorHAnsi" w:hAnsiTheme="minorHAnsi" w:cstheme="minorHAnsi"/>
                <w:color w:val="000000"/>
                <w:sz w:val="20"/>
                <w:szCs w:val="20"/>
                <w:lang w:eastAsia="pl-PL"/>
              </w:rPr>
              <w:t xml:space="preserve">wsparcia w trybie 24x7 na wszystkie elementy i licencje. Całość świadczeń gwarancyjnych musi być realizowana bezpośrednio przez producenta sprzętu lub jego autoryzowany serwis. Zamawiający musi mieć </w:t>
            </w:r>
            <w:r>
              <w:rPr>
                <w:rFonts w:asciiTheme="minorHAnsi" w:hAnsiTheme="minorHAnsi" w:cstheme="minorHAnsi"/>
                <w:color w:val="000000"/>
                <w:sz w:val="20"/>
                <w:szCs w:val="20"/>
                <w:lang w:eastAsia="pl-PL"/>
              </w:rPr>
              <w:t xml:space="preserve">w ramach gwarancji </w:t>
            </w:r>
            <w:r w:rsidRPr="005858A3">
              <w:rPr>
                <w:rFonts w:asciiTheme="minorHAnsi" w:hAnsiTheme="minorHAnsi" w:cstheme="minorHAnsi"/>
                <w:color w:val="000000"/>
                <w:sz w:val="20"/>
                <w:szCs w:val="20"/>
                <w:lang w:eastAsia="pl-PL"/>
              </w:rPr>
              <w:t xml:space="preserve">bezpośredni dostęp do </w:t>
            </w:r>
            <w:r>
              <w:rPr>
                <w:rFonts w:asciiTheme="minorHAnsi" w:hAnsiTheme="minorHAnsi" w:cstheme="minorHAnsi"/>
                <w:color w:val="000000"/>
                <w:sz w:val="20"/>
                <w:szCs w:val="20"/>
                <w:lang w:eastAsia="pl-PL"/>
              </w:rPr>
              <w:t xml:space="preserve">zespołu </w:t>
            </w:r>
            <w:r w:rsidRPr="005858A3">
              <w:rPr>
                <w:rFonts w:asciiTheme="minorHAnsi" w:hAnsiTheme="minorHAnsi" w:cstheme="minorHAnsi"/>
                <w:color w:val="000000"/>
                <w:sz w:val="20"/>
                <w:szCs w:val="20"/>
                <w:lang w:eastAsia="pl-PL"/>
              </w:rPr>
              <w:t>wsparcia technicznego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B47EBE"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3"/>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B47EBE" w:rsidRDefault="006D7104" w:rsidP="00BC0A6D">
            <w:pPr>
              <w:suppressAutoHyphens w:val="0"/>
              <w:spacing w:before="60" w:after="0" w:line="276" w:lineRule="auto"/>
              <w:jc w:val="both"/>
              <w:rPr>
                <w:color w:val="FF0000"/>
                <w:sz w:val="20"/>
                <w:szCs w:val="20"/>
              </w:rPr>
            </w:pP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Instalacja maszyny wirtualnej w środowisku Zamawiającego.</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Konfiguracja sieciowa urządzenia.</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Konfiguracja usługi TACACS+ do autoryzacji administratorów na urządzeniach sieciowych.</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xml:space="preserve">- Konfiguracja dynamicznego przydzielania </w:t>
            </w:r>
            <w:proofErr w:type="spellStart"/>
            <w:r w:rsidRPr="00B47EBE">
              <w:rPr>
                <w:sz w:val="20"/>
                <w:szCs w:val="20"/>
              </w:rPr>
              <w:t>vlanu</w:t>
            </w:r>
            <w:proofErr w:type="spellEnd"/>
            <w:r w:rsidRPr="00B47EBE">
              <w:rPr>
                <w:sz w:val="20"/>
                <w:szCs w:val="20"/>
              </w:rPr>
              <w:t xml:space="preserve"> w oparciu o rodzaj konta czy sieci bezprzewodowej.</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Konfiguracja autoryzacji do wewnętrznej sieci bezprzewodowej szpitala z wykorzystaniem adresów MAC oraz kont Active Directory.</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-W związku z posiadanym przez zamawiającego środowiska AD wymaga się, przeprowadzenia następujących działań:</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 xml:space="preserve">Audyt aktualnych ustawień: lasu, domeny, relacji zaufania, poziomów funkcjonalnych, rozmieszczenia kontrolerów i ról FSMO, roli </w:t>
            </w:r>
            <w:proofErr w:type="spellStart"/>
            <w:r w:rsidRPr="00B47EBE">
              <w:rPr>
                <w:sz w:val="20"/>
                <w:szCs w:val="20"/>
              </w:rPr>
              <w:t>global</w:t>
            </w:r>
            <w:proofErr w:type="spellEnd"/>
            <w:r w:rsidRPr="00B47EBE">
              <w:rPr>
                <w:sz w:val="20"/>
                <w:szCs w:val="20"/>
              </w:rPr>
              <w:t xml:space="preserve"> </w:t>
            </w:r>
            <w:proofErr w:type="spellStart"/>
            <w:r w:rsidRPr="00B47EBE">
              <w:rPr>
                <w:sz w:val="20"/>
                <w:szCs w:val="20"/>
              </w:rPr>
              <w:t>catalog</w:t>
            </w:r>
            <w:proofErr w:type="spellEnd"/>
            <w:r w:rsidRPr="00B47EBE">
              <w:rPr>
                <w:sz w:val="20"/>
                <w:szCs w:val="20"/>
              </w:rPr>
              <w:t xml:space="preserve">, </w:t>
            </w:r>
            <w:proofErr w:type="spellStart"/>
            <w:r w:rsidRPr="00B47EBE">
              <w:rPr>
                <w:sz w:val="20"/>
                <w:szCs w:val="20"/>
              </w:rPr>
              <w:t>hierarchi</w:t>
            </w:r>
            <w:proofErr w:type="spellEnd"/>
            <w:r w:rsidRPr="00B47EBE">
              <w:rPr>
                <w:sz w:val="20"/>
                <w:szCs w:val="20"/>
              </w:rPr>
              <w:t xml:space="preserve"> czasu, lokalizacji i </w:t>
            </w:r>
            <w:proofErr w:type="spellStart"/>
            <w:r w:rsidRPr="00B47EBE">
              <w:rPr>
                <w:sz w:val="20"/>
                <w:szCs w:val="20"/>
              </w:rPr>
              <w:t>przypisań</w:t>
            </w:r>
            <w:proofErr w:type="spellEnd"/>
            <w:r w:rsidRPr="00B47EBE">
              <w:rPr>
                <w:sz w:val="20"/>
                <w:szCs w:val="20"/>
              </w:rPr>
              <w:t xml:space="preserve"> kontrolerów do lokalizacji, topologii replikacji i połączeń </w:t>
            </w:r>
            <w:proofErr w:type="spellStart"/>
            <w:r w:rsidRPr="00B47EBE">
              <w:rPr>
                <w:sz w:val="20"/>
                <w:szCs w:val="20"/>
              </w:rPr>
              <w:t>site</w:t>
            </w:r>
            <w:proofErr w:type="spellEnd"/>
            <w:r w:rsidRPr="00B47EBE">
              <w:rPr>
                <w:sz w:val="20"/>
                <w:szCs w:val="20"/>
              </w:rPr>
              <w:t xml:space="preserve"> link, serwerów </w:t>
            </w:r>
            <w:proofErr w:type="spellStart"/>
            <w:r w:rsidRPr="00B47EBE">
              <w:rPr>
                <w:sz w:val="20"/>
                <w:szCs w:val="20"/>
              </w:rPr>
              <w:t>bridgehead</w:t>
            </w:r>
            <w:proofErr w:type="spellEnd"/>
            <w:r w:rsidRPr="00B47EBE">
              <w:rPr>
                <w:sz w:val="20"/>
                <w:szCs w:val="20"/>
              </w:rPr>
              <w:t xml:space="preserve">, a także podsieci IP. </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lastRenderedPageBreak/>
              <w:t xml:space="preserve">Przedstawienie projektu środowiska zgodnego z najlepszymi praktykami, i rekonfiguracja aktualnego środowiska zgodnie z zaakceptowanym projektem. </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Audyt stref i ustawień DNS, ich konfiguracji i replikacji. Zaproponowanie zmian zgodnych z najlepszymi praktykami,</w:t>
            </w:r>
            <w:r>
              <w:rPr>
                <w:sz w:val="20"/>
                <w:szCs w:val="20"/>
              </w:rPr>
              <w:br/>
            </w:r>
            <w:r w:rsidRPr="00B47EBE">
              <w:rPr>
                <w:sz w:val="20"/>
                <w:szCs w:val="20"/>
              </w:rPr>
              <w:t>i ich wdrożenie.</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Audyt wszystkich polityk GPO, dokumentację ich funkcji</w:t>
            </w:r>
            <w:r>
              <w:rPr>
                <w:sz w:val="20"/>
                <w:szCs w:val="20"/>
              </w:rPr>
              <w:br/>
            </w:r>
            <w:r w:rsidRPr="00B47EBE">
              <w:rPr>
                <w:sz w:val="20"/>
                <w:szCs w:val="20"/>
              </w:rPr>
              <w:t>i przedstawienie projektu konsolidacji polityk dla całego środowiska, celem redukcji ilości posiadanych polityk przy zachowaniu obecnej funkcjonalności.</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Audyt wszystkich skryptów logowania, dokumentację ich funkcji i przepisanie ich na polityki GPO.</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Upgrade poziomu funkcjonalnego lasu i domeny.</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Przygotowanie pełnej dokumentacji wdrożonego środowiska, łącznie ze wszystkimi politykami GPO.</w:t>
            </w:r>
          </w:p>
          <w:p w:rsidR="006D7104" w:rsidRPr="00B47EBE" w:rsidRDefault="006D7104" w:rsidP="00E32529">
            <w:pPr>
              <w:pStyle w:val="Akapitzlist"/>
              <w:numPr>
                <w:ilvl w:val="0"/>
                <w:numId w:val="153"/>
              </w:numPr>
              <w:spacing w:before="60" w:after="0"/>
              <w:jc w:val="both"/>
              <w:textAlignment w:val="baseline"/>
              <w:rPr>
                <w:rFonts w:asciiTheme="minorHAnsi" w:hAnsiTheme="minorHAnsi" w:cstheme="minorHAnsi"/>
                <w:sz w:val="20"/>
                <w:szCs w:val="20"/>
                <w:lang w:eastAsia="pl-PL"/>
              </w:rPr>
            </w:pPr>
            <w:r w:rsidRPr="00B47EBE">
              <w:rPr>
                <w:rFonts w:asciiTheme="minorHAnsi" w:hAnsiTheme="minorHAnsi" w:cstheme="minorHAnsi"/>
                <w:sz w:val="20"/>
                <w:szCs w:val="20"/>
                <w:lang w:eastAsia="pl-PL"/>
              </w:rPr>
              <w:lastRenderedPageBreak/>
              <w:t>- Konfiguracja autoryzacji do sieci bezprzewodowej dla gości</w:t>
            </w:r>
            <w:r>
              <w:rPr>
                <w:rFonts w:asciiTheme="minorHAnsi" w:hAnsiTheme="minorHAnsi" w:cstheme="minorHAnsi"/>
                <w:sz w:val="20"/>
                <w:szCs w:val="20"/>
                <w:lang w:eastAsia="pl-PL"/>
              </w:rPr>
              <w:br/>
            </w:r>
            <w:r w:rsidRPr="00B47EBE">
              <w:rPr>
                <w:rFonts w:asciiTheme="minorHAnsi" w:hAnsiTheme="minorHAnsi" w:cstheme="minorHAnsi"/>
                <w:sz w:val="20"/>
                <w:szCs w:val="20"/>
                <w:lang w:eastAsia="pl-PL"/>
              </w:rPr>
              <w:t>w oparciu o adresy mailowe.</w:t>
            </w:r>
          </w:p>
          <w:p w:rsidR="006D7104" w:rsidRPr="00B47EBE" w:rsidRDefault="006D7104" w:rsidP="00E32529">
            <w:pPr>
              <w:pStyle w:val="Akapitzlist"/>
              <w:numPr>
                <w:ilvl w:val="0"/>
                <w:numId w:val="153"/>
              </w:numPr>
              <w:spacing w:before="60" w:after="0"/>
              <w:jc w:val="both"/>
              <w:textAlignment w:val="baseline"/>
              <w:rPr>
                <w:rFonts w:asciiTheme="minorHAnsi" w:hAnsiTheme="minorHAnsi" w:cstheme="minorHAnsi"/>
                <w:color w:val="000000"/>
                <w:sz w:val="20"/>
                <w:szCs w:val="20"/>
                <w:lang w:eastAsia="pl-PL"/>
              </w:rPr>
            </w:pPr>
            <w:r w:rsidRPr="00B47EBE">
              <w:rPr>
                <w:rFonts w:asciiTheme="minorHAnsi" w:hAnsiTheme="minorHAnsi" w:cstheme="minorHAnsi"/>
                <w:sz w:val="20"/>
                <w:szCs w:val="20"/>
                <w:lang w:eastAsia="pl-PL"/>
              </w:rPr>
              <w:t>- Przeprowadzenie testów poprawności działania systemu autoryzacji.</w:t>
            </w:r>
          </w:p>
        </w:tc>
        <w:tc>
          <w:tcPr>
            <w:tcW w:w="2674" w:type="dxa"/>
            <w:tcBorders>
              <w:top w:val="single" w:sz="4" w:space="0" w:color="auto"/>
              <w:left w:val="single" w:sz="4" w:space="0" w:color="auto"/>
              <w:bottom w:val="single" w:sz="4" w:space="0" w:color="auto"/>
              <w:right w:val="single" w:sz="4" w:space="0" w:color="auto"/>
            </w:tcBorders>
          </w:tcPr>
          <w:p w:rsidR="006D7104" w:rsidRPr="00B47EBE" w:rsidRDefault="006D7104" w:rsidP="00BC0A6D">
            <w:pPr>
              <w:suppressAutoHyphens w:val="0"/>
              <w:spacing w:before="60" w:after="0" w:line="276" w:lineRule="auto"/>
              <w:jc w:val="both"/>
              <w:rPr>
                <w:color w:val="FF0000"/>
                <w:sz w:val="20"/>
                <w:szCs w:val="20"/>
              </w:rPr>
            </w:pPr>
          </w:p>
        </w:tc>
      </w:tr>
      <w:tr w:rsidR="006D7104" w:rsidRPr="005858A3" w:rsidTr="00BC0A6D">
        <w:trPr>
          <w:trHeight w:val="62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
                <w:color w:val="000000"/>
                <w:sz w:val="20"/>
                <w:szCs w:val="20"/>
                <w:lang w:eastAsia="pl-PL"/>
              </w:rPr>
              <w:lastRenderedPageBreak/>
              <w:t>UTM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ogólne</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6D7104" w:rsidRPr="005858A3" w:rsidRDefault="006D7104" w:rsidP="00BC0A6D">
            <w:pPr>
              <w:suppressAutoHyphens w:val="0"/>
              <w:spacing w:before="60" w:after="0" w:line="276" w:lineRule="auto"/>
              <w:contextualSpacing/>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realizujący funkcję Firewall musi dawać możliwość pracy w jednym z trzech trybów: </w:t>
            </w:r>
          </w:p>
          <w:p w:rsidR="006D7104" w:rsidRPr="005858A3" w:rsidRDefault="006D7104" w:rsidP="00E32529">
            <w:pPr>
              <w:pStyle w:val="Akapitzlist"/>
              <w:numPr>
                <w:ilvl w:val="0"/>
                <w:numId w:val="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Routera z funkcją NAT,</w:t>
            </w:r>
          </w:p>
          <w:p w:rsidR="006D7104" w:rsidRPr="005858A3" w:rsidRDefault="006D7104" w:rsidP="00E32529">
            <w:pPr>
              <w:pStyle w:val="Akapitzlist"/>
              <w:numPr>
                <w:ilvl w:val="0"/>
                <w:numId w:val="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Transparentnym</w:t>
            </w:r>
          </w:p>
          <w:p w:rsidR="006D7104" w:rsidRPr="005858A3" w:rsidRDefault="006D7104" w:rsidP="00E32529">
            <w:pPr>
              <w:pStyle w:val="Akapitzlist"/>
              <w:numPr>
                <w:ilvl w:val="0"/>
                <w:numId w:val="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Monitorowania na porcie SPAN.</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W ramach dostarczonego systemu bezpieczeństwa musi być zapewniona możliwość budowy minimum 2 oddzielnych (fizycznych lub logicznych) instancji systemów w zakresie: Routingu, </w:t>
            </w:r>
            <w:proofErr w:type="spellStart"/>
            <w:r w:rsidRPr="005858A3">
              <w:rPr>
                <w:rFonts w:asciiTheme="minorHAnsi" w:hAnsiTheme="minorHAnsi" w:cstheme="minorHAnsi"/>
                <w:color w:val="000000"/>
                <w:sz w:val="20"/>
                <w:szCs w:val="20"/>
                <w:lang w:eastAsia="pl-PL"/>
              </w:rPr>
              <w:t>Firewall’a</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 xml:space="preserve"> VPN, Antywirus, IPS, Kontroli Aplikacji. Powinna istnieć możliwość dedykowania co najmniej 10 administratorów do poszczególnych instancji systemu.</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wspierać IPv4 oraz IPv6 w zakresie:</w:t>
            </w:r>
          </w:p>
          <w:p w:rsidR="006D7104" w:rsidRPr="005858A3" w:rsidRDefault="006D7104" w:rsidP="00E32529">
            <w:pPr>
              <w:pStyle w:val="Akapitzlist"/>
              <w:numPr>
                <w:ilvl w:val="0"/>
                <w:numId w:val="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Firewall.</w:t>
            </w:r>
          </w:p>
          <w:p w:rsidR="006D7104" w:rsidRPr="005858A3" w:rsidRDefault="006D7104" w:rsidP="00E32529">
            <w:pPr>
              <w:pStyle w:val="Akapitzlist"/>
              <w:numPr>
                <w:ilvl w:val="0"/>
                <w:numId w:val="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Ochrony w warstwie aplikacji.</w:t>
            </w:r>
          </w:p>
          <w:p w:rsidR="006D7104" w:rsidRPr="005858A3" w:rsidRDefault="006D7104" w:rsidP="00E32529">
            <w:pPr>
              <w:pStyle w:val="Akapitzlist"/>
              <w:numPr>
                <w:ilvl w:val="0"/>
                <w:numId w:val="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Protokołów routingu dynamicznego.</w:t>
            </w: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Opis przedmiotu zamówienia (nie techniczny, tylko ogólny):</w:t>
            </w:r>
          </w:p>
          <w:p w:rsidR="006D7104" w:rsidRPr="005858A3" w:rsidRDefault="006D7104" w:rsidP="00E32529">
            <w:pPr>
              <w:pStyle w:val="Akapitzlist"/>
              <w:numPr>
                <w:ilvl w:val="1"/>
                <w:numId w:val="8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5858A3">
              <w:rPr>
                <w:rFonts w:asciiTheme="minorHAnsi" w:hAnsiTheme="minorHAnsi" w:cstheme="minorHAnsi"/>
                <w:color w:val="000000"/>
                <w:sz w:val="20"/>
                <w:szCs w:val="20"/>
                <w:lang w:eastAsia="pl-PL"/>
              </w:rPr>
              <w:t>późn</w:t>
            </w:r>
            <w:proofErr w:type="spellEnd"/>
            <w:r w:rsidRPr="005858A3">
              <w:rPr>
                <w:rFonts w:asciiTheme="minorHAnsi" w:hAnsiTheme="minorHAnsi" w:cstheme="minorHAnsi"/>
                <w:color w:val="000000"/>
                <w:sz w:val="20"/>
                <w:szCs w:val="20"/>
                <w:lang w:eastAsia="pl-PL"/>
              </w:rPr>
              <w:t xml:space="preserve"> zm.) </w:t>
            </w:r>
            <w:r w:rsidRPr="005858A3">
              <w:rPr>
                <w:rFonts w:asciiTheme="minorHAnsi" w:hAnsiTheme="minorHAnsi" w:cstheme="minorHAnsi"/>
                <w:color w:val="000000"/>
                <w:sz w:val="20"/>
                <w:szCs w:val="20"/>
                <w:lang w:eastAsia="pl-PL"/>
              </w:rPr>
              <w:lastRenderedPageBreak/>
              <w:t>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6D7104" w:rsidRPr="005858A3" w:rsidRDefault="006D7104" w:rsidP="00E32529">
            <w:pPr>
              <w:pStyle w:val="Akapitzlist"/>
              <w:numPr>
                <w:ilvl w:val="1"/>
                <w:numId w:val="8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Oferent winien przedłożyć oświadczenie producenta lub autoryzowanego dystrybutora producenta na terenie Polski, iż oferent posiada autoryzację producenta w zakresie sprzedaży oferowanych rozwiązań.</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Redundancja, monitoring</w:t>
            </w:r>
            <w:r w:rsidRPr="005858A3">
              <w:rPr>
                <w:rFonts w:asciiTheme="minorHAnsi" w:hAnsiTheme="minorHAnsi" w:cstheme="minorHAnsi"/>
                <w:bCs/>
                <w:color w:val="000000"/>
                <w:sz w:val="20"/>
                <w:szCs w:val="20"/>
                <w:lang w:eastAsia="pl-PL"/>
              </w:rPr>
              <w:br/>
              <w:t>i wykrywanie awarii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systemu pełniącego funkcje: Firewall,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 Kontrola Aplikacji oraz IPS – musi istnieć możliwość łączenia w klaster Active-Active lub Active-</w:t>
            </w:r>
            <w:proofErr w:type="spellStart"/>
            <w:r w:rsidRPr="005858A3">
              <w:rPr>
                <w:rFonts w:asciiTheme="minorHAnsi" w:hAnsiTheme="minorHAnsi" w:cstheme="minorHAnsi"/>
                <w:color w:val="000000"/>
                <w:sz w:val="20"/>
                <w:szCs w:val="20"/>
                <w:lang w:eastAsia="pl-PL"/>
              </w:rPr>
              <w:t>Passive</w:t>
            </w:r>
            <w:proofErr w:type="spellEnd"/>
            <w:r w:rsidRPr="005858A3">
              <w:rPr>
                <w:rFonts w:asciiTheme="minorHAnsi" w:hAnsiTheme="minorHAnsi" w:cstheme="minorHAnsi"/>
                <w:color w:val="000000"/>
                <w:sz w:val="20"/>
                <w:szCs w:val="20"/>
                <w:lang w:eastAsia="pl-PL"/>
              </w:rPr>
              <w:t xml:space="preserve">. W obu trybach powinna istnieć funkcja synchronizacji sesji firewall. </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system musi zostać dostarczony w postaci redundantnej.</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Monitoring i wykrywanie uszkodzenia elementów sprzętowych i programowych systemów zabezpieczeń oraz łączy sieciowych.</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Monitoring stanu realizowanych połączeń VPN. </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musi umożliwiać agregację linków statyczną oraz w oparciu o protokół LACP. Powinna istnieć możliwość tworzenia interfejsów redundantnych.</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Interfejsy, Dysk, Zasilanie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realizujący funkcję Firewall musi dysponować minimum: </w:t>
            </w:r>
          </w:p>
          <w:p w:rsidR="006D7104" w:rsidRPr="005858A3" w:rsidRDefault="006D7104" w:rsidP="00E32529">
            <w:pPr>
              <w:pStyle w:val="Akapitzlist"/>
              <w:numPr>
                <w:ilvl w:val="1"/>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10 portami Gigabit Ethernet RJ-45.</w:t>
            </w:r>
          </w:p>
          <w:p w:rsidR="006D7104" w:rsidRPr="005858A3" w:rsidRDefault="006D7104" w:rsidP="00E32529">
            <w:pPr>
              <w:pStyle w:val="Akapitzlist"/>
              <w:numPr>
                <w:ilvl w:val="1"/>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8 gniazdami SFP 1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2 gniazdami SFP+ 10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Firewall musi posiadać wbudowany port konsoli szeregowej oraz gniazdo USB umożliwiające podłączenie modemu 3G/4G oraz instalacji oprogramowania z klucza USB.</w:t>
            </w:r>
          </w:p>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ramach systemu Firewall powinna być możliwość zdefiniowania co najmniej 200 interfejsów wirtualnych - definiowanych jako </w:t>
            </w:r>
            <w:proofErr w:type="spellStart"/>
            <w:r w:rsidRPr="005858A3">
              <w:rPr>
                <w:rFonts w:asciiTheme="minorHAnsi" w:hAnsiTheme="minorHAnsi" w:cstheme="minorHAnsi"/>
                <w:color w:val="000000"/>
                <w:sz w:val="20"/>
                <w:szCs w:val="20"/>
                <w:lang w:eastAsia="pl-PL"/>
              </w:rPr>
              <w:t>VLAN’y</w:t>
            </w:r>
            <w:proofErr w:type="spellEnd"/>
            <w:r w:rsidRPr="005858A3">
              <w:rPr>
                <w:rFonts w:asciiTheme="minorHAnsi" w:hAnsiTheme="minorHAnsi" w:cstheme="minorHAnsi"/>
                <w:color w:val="000000"/>
                <w:sz w:val="20"/>
                <w:szCs w:val="20"/>
                <w:lang w:eastAsia="pl-PL"/>
              </w:rPr>
              <w:t xml:space="preserve"> w oparciu o standard 802.1Q.</w:t>
            </w:r>
          </w:p>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być wyposażony w zasilanie AC.</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wydajnościowe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zakresie </w:t>
            </w:r>
            <w:proofErr w:type="spellStart"/>
            <w:r w:rsidRPr="005858A3">
              <w:rPr>
                <w:rFonts w:asciiTheme="minorHAnsi" w:hAnsiTheme="minorHAnsi" w:cstheme="minorHAnsi"/>
                <w:color w:val="000000"/>
                <w:sz w:val="20"/>
                <w:szCs w:val="20"/>
                <w:lang w:eastAsia="pl-PL"/>
              </w:rPr>
              <w:t>Firewall’a</w:t>
            </w:r>
            <w:proofErr w:type="spellEnd"/>
            <w:r w:rsidRPr="005858A3">
              <w:rPr>
                <w:rFonts w:asciiTheme="minorHAnsi" w:hAnsiTheme="minorHAnsi" w:cstheme="minorHAnsi"/>
                <w:color w:val="000000"/>
                <w:sz w:val="20"/>
                <w:szCs w:val="20"/>
                <w:lang w:eastAsia="pl-PL"/>
              </w:rPr>
              <w:t xml:space="preserve"> obsługa nie mniej niż 8 mln jednoczesnych połączeń oraz 300.000 nowych połączeń na sekundę.</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Przepustowość </w:t>
            </w:r>
            <w:proofErr w:type="spellStart"/>
            <w:r w:rsidRPr="005858A3">
              <w:rPr>
                <w:rFonts w:asciiTheme="minorHAnsi" w:hAnsiTheme="minorHAnsi" w:cstheme="minorHAnsi"/>
                <w:color w:val="000000"/>
                <w:sz w:val="20"/>
                <w:szCs w:val="20"/>
                <w:lang w:eastAsia="pl-PL"/>
              </w:rPr>
              <w:t>Stateful</w:t>
            </w:r>
            <w:proofErr w:type="spellEnd"/>
            <w:r w:rsidRPr="005858A3">
              <w:rPr>
                <w:rFonts w:asciiTheme="minorHAnsi" w:hAnsiTheme="minorHAnsi" w:cstheme="minorHAnsi"/>
                <w:color w:val="000000"/>
                <w:sz w:val="20"/>
                <w:szCs w:val="20"/>
                <w:lang w:eastAsia="pl-PL"/>
              </w:rPr>
              <w:t xml:space="preserve"> Firewall: nie mniej niż 36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Przepustowość Firewall z włączoną funkcją Kontroli Aplikacji: nie mniej niż 14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Wydajność szyfrowania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 xml:space="preserve"> VPN: nie mniej niż 18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Wydajność skanowania ruchu w celu ochrony przed atakami (zarówno </w:t>
            </w:r>
            <w:proofErr w:type="spellStart"/>
            <w:r w:rsidRPr="005858A3">
              <w:rPr>
                <w:rFonts w:asciiTheme="minorHAnsi" w:hAnsiTheme="minorHAnsi" w:cstheme="minorHAnsi"/>
                <w:color w:val="000000"/>
                <w:sz w:val="20"/>
                <w:szCs w:val="20"/>
                <w:lang w:eastAsia="pl-PL"/>
              </w:rPr>
              <w:t>client</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side</w:t>
            </w:r>
            <w:proofErr w:type="spellEnd"/>
            <w:r w:rsidRPr="005858A3">
              <w:rPr>
                <w:rFonts w:asciiTheme="minorHAnsi" w:hAnsiTheme="minorHAnsi" w:cstheme="minorHAnsi"/>
                <w:color w:val="000000"/>
                <w:sz w:val="20"/>
                <w:szCs w:val="20"/>
                <w:lang w:eastAsia="pl-PL"/>
              </w:rPr>
              <w:t xml:space="preserve"> jak i </w:t>
            </w:r>
            <w:proofErr w:type="spellStart"/>
            <w:r w:rsidRPr="005858A3">
              <w:rPr>
                <w:rFonts w:asciiTheme="minorHAnsi" w:hAnsiTheme="minorHAnsi" w:cstheme="minorHAnsi"/>
                <w:color w:val="000000"/>
                <w:sz w:val="20"/>
                <w:szCs w:val="20"/>
                <w:lang w:eastAsia="pl-PL"/>
              </w:rPr>
              <w:t>server</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side</w:t>
            </w:r>
            <w:proofErr w:type="spellEnd"/>
            <w:r w:rsidRPr="005858A3">
              <w:rPr>
                <w:rFonts w:asciiTheme="minorHAnsi" w:hAnsiTheme="minorHAnsi" w:cstheme="minorHAnsi"/>
                <w:color w:val="000000"/>
                <w:sz w:val="20"/>
                <w:szCs w:val="20"/>
                <w:lang w:eastAsia="pl-PL"/>
              </w:rPr>
              <w:t xml:space="preserve"> w ramach modułu IPS) dla ruchu Enterprise </w:t>
            </w:r>
            <w:proofErr w:type="spellStart"/>
            <w:r w:rsidRPr="005858A3">
              <w:rPr>
                <w:rFonts w:asciiTheme="minorHAnsi" w:hAnsiTheme="minorHAnsi" w:cstheme="minorHAnsi"/>
                <w:color w:val="000000"/>
                <w:sz w:val="20"/>
                <w:szCs w:val="20"/>
                <w:lang w:eastAsia="pl-PL"/>
              </w:rPr>
              <w:t>Traffic</w:t>
            </w:r>
            <w:proofErr w:type="spellEnd"/>
            <w:r w:rsidRPr="005858A3">
              <w:rPr>
                <w:rFonts w:asciiTheme="minorHAnsi" w:hAnsiTheme="minorHAnsi" w:cstheme="minorHAnsi"/>
                <w:color w:val="000000"/>
                <w:sz w:val="20"/>
                <w:szCs w:val="20"/>
                <w:lang w:eastAsia="pl-PL"/>
              </w:rPr>
              <w:t xml:space="preserve"> Mix - minimum 5.2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Wydajność skanowania ruchu typu Enterprise Mix z włączonymi funkcjami: IPS, Application Control, Antywirus - minimum 4.7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Wydajność systemu w zakresie inspekcji komunikacji szyfrowanej SSL dla ruchu http – minimum 5.7 </w:t>
            </w:r>
            <w:proofErr w:type="spellStart"/>
            <w:r w:rsidRPr="005858A3">
              <w:rPr>
                <w:rFonts w:asciiTheme="minorHAnsi" w:hAnsiTheme="minorHAnsi" w:cstheme="minorHAnsi"/>
                <w:color w:val="000000"/>
                <w:sz w:val="20"/>
                <w:szCs w:val="20"/>
                <w:lang w:eastAsia="pl-PL"/>
              </w:rPr>
              <w:t>Gbps</w:t>
            </w:r>
            <w:proofErr w:type="spellEnd"/>
            <w:r w:rsidRPr="005858A3">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Funkcje Systemu</w:t>
            </w:r>
            <w:r w:rsidRPr="005858A3">
              <w:rPr>
                <w:rFonts w:asciiTheme="minorHAnsi" w:hAnsiTheme="minorHAnsi" w:cstheme="minorHAnsi"/>
                <w:bCs/>
                <w:color w:val="000000"/>
                <w:sz w:val="20"/>
                <w:szCs w:val="20"/>
                <w:lang w:eastAsia="pl-PL"/>
              </w:rPr>
              <w:br/>
              <w:t>Bezpieczeństwa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dostarczonego systemu ochrony muszą być realizowane wszystkie poniższe funkcje. Mogą one być zrealizowane w postaci osobnych, komercyjnych platform sprzętowych lub programowych:</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dostępu - zapora ogniowa klasy </w:t>
            </w:r>
            <w:proofErr w:type="spellStart"/>
            <w:r w:rsidRPr="005858A3">
              <w:rPr>
                <w:rFonts w:asciiTheme="minorHAnsi" w:hAnsiTheme="minorHAnsi" w:cstheme="minorHAnsi"/>
                <w:color w:val="000000"/>
                <w:sz w:val="20"/>
                <w:szCs w:val="20"/>
                <w:lang w:eastAsia="pl-PL"/>
              </w:rPr>
              <w:t>Stateful</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Inspection</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Aplikacji.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Poufność transmisji danych - połączenia szyfrowane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 xml:space="preserve"> VPN oraz SSL VPN.</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Ochrona przed </w:t>
            </w:r>
            <w:proofErr w:type="spellStart"/>
            <w:r w:rsidRPr="005858A3">
              <w:rPr>
                <w:rFonts w:asciiTheme="minorHAnsi" w:hAnsiTheme="minorHAnsi" w:cstheme="minorHAnsi"/>
                <w:color w:val="000000"/>
                <w:sz w:val="20"/>
                <w:szCs w:val="20"/>
                <w:lang w:eastAsia="pl-PL"/>
              </w:rPr>
              <w:t>malware</w:t>
            </w:r>
            <w:proofErr w:type="spellEnd"/>
            <w:r w:rsidRPr="005858A3">
              <w:rPr>
                <w:rFonts w:asciiTheme="minorHAnsi" w:hAnsiTheme="minorHAnsi" w:cstheme="minorHAnsi"/>
                <w:color w:val="000000"/>
                <w:sz w:val="20"/>
                <w:szCs w:val="20"/>
                <w:lang w:eastAsia="pl-PL"/>
              </w:rPr>
              <w:t xml:space="preserve"> – co najmniej dla protokołów SMTP, POP3, IMAP, HTTP, FTP, HTTPS.</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Ochrona przed atakami - </w:t>
            </w:r>
            <w:proofErr w:type="spellStart"/>
            <w:r w:rsidRPr="005858A3">
              <w:rPr>
                <w:rFonts w:asciiTheme="minorHAnsi" w:hAnsiTheme="minorHAnsi" w:cstheme="minorHAnsi"/>
                <w:color w:val="000000"/>
                <w:sz w:val="20"/>
                <w:szCs w:val="20"/>
                <w:lang w:eastAsia="pl-PL"/>
              </w:rPr>
              <w:t>Intrusion</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Prevention</w:t>
            </w:r>
            <w:proofErr w:type="spellEnd"/>
            <w:r w:rsidRPr="005858A3">
              <w:rPr>
                <w:rFonts w:asciiTheme="minorHAnsi" w:hAnsiTheme="minorHAnsi" w:cstheme="minorHAnsi"/>
                <w:color w:val="000000"/>
                <w:sz w:val="20"/>
                <w:szCs w:val="20"/>
                <w:lang w:eastAsia="pl-PL"/>
              </w:rPr>
              <w:t xml:space="preserve"> System.</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stron WWW.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zawartości poczty – </w:t>
            </w:r>
            <w:proofErr w:type="spellStart"/>
            <w:r w:rsidRPr="005858A3">
              <w:rPr>
                <w:rFonts w:asciiTheme="minorHAnsi" w:hAnsiTheme="minorHAnsi" w:cstheme="minorHAnsi"/>
                <w:color w:val="000000"/>
                <w:sz w:val="20"/>
                <w:szCs w:val="20"/>
                <w:lang w:eastAsia="pl-PL"/>
              </w:rPr>
              <w:t>Antyspam</w:t>
            </w:r>
            <w:proofErr w:type="spellEnd"/>
            <w:r w:rsidRPr="005858A3">
              <w:rPr>
                <w:rFonts w:asciiTheme="minorHAnsi" w:hAnsiTheme="minorHAnsi" w:cstheme="minorHAnsi"/>
                <w:color w:val="000000"/>
                <w:sz w:val="20"/>
                <w:szCs w:val="20"/>
                <w:lang w:eastAsia="pl-PL"/>
              </w:rPr>
              <w:t xml:space="preserve"> dla protokołów SMTP, POP3.</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pasmem (</w:t>
            </w:r>
            <w:proofErr w:type="spellStart"/>
            <w:r w:rsidRPr="005858A3">
              <w:rPr>
                <w:rFonts w:asciiTheme="minorHAnsi" w:hAnsiTheme="minorHAnsi" w:cstheme="minorHAnsi"/>
                <w:color w:val="000000"/>
                <w:sz w:val="20"/>
                <w:szCs w:val="20"/>
                <w:lang w:eastAsia="pl-PL"/>
              </w:rPr>
              <w:t>QoS</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Traffic</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shaping</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Mechanizmy ochrony przed wyciekiem poufnej informacji (DLP).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Dwu-składnikowe uwierzytelnianie z wykorzystaniem </w:t>
            </w:r>
            <w:proofErr w:type="spellStart"/>
            <w:r w:rsidRPr="005858A3">
              <w:rPr>
                <w:rFonts w:asciiTheme="minorHAnsi" w:hAnsiTheme="minorHAnsi" w:cstheme="minorHAnsi"/>
                <w:color w:val="000000"/>
                <w:sz w:val="20"/>
                <w:szCs w:val="20"/>
                <w:lang w:eastAsia="pl-PL"/>
              </w:rPr>
              <w:t>tokenów</w:t>
            </w:r>
            <w:proofErr w:type="spellEnd"/>
            <w:r w:rsidRPr="005858A3">
              <w:rPr>
                <w:rFonts w:asciiTheme="minorHAnsi" w:hAnsiTheme="minorHAnsi" w:cstheme="minorHAnsi"/>
                <w:color w:val="000000"/>
                <w:sz w:val="20"/>
                <w:szCs w:val="20"/>
                <w:lang w:eastAsia="pl-PL"/>
              </w:rPr>
              <w:t xml:space="preserve"> sprzętowych lub programowych. W ramach postępowania powinny zostać dostarczone co najmniej 2 </w:t>
            </w:r>
            <w:proofErr w:type="spellStart"/>
            <w:r w:rsidRPr="005858A3">
              <w:rPr>
                <w:rFonts w:asciiTheme="minorHAnsi" w:hAnsiTheme="minorHAnsi" w:cstheme="minorHAnsi"/>
                <w:color w:val="000000"/>
                <w:sz w:val="20"/>
                <w:szCs w:val="20"/>
                <w:lang w:eastAsia="pl-PL"/>
              </w:rPr>
              <w:t>tokeny</w:t>
            </w:r>
            <w:proofErr w:type="spellEnd"/>
            <w:r w:rsidRPr="005858A3">
              <w:rPr>
                <w:rFonts w:asciiTheme="minorHAnsi" w:hAnsiTheme="minorHAnsi" w:cstheme="minorHAnsi"/>
                <w:color w:val="000000"/>
                <w:sz w:val="20"/>
                <w:szCs w:val="20"/>
                <w:lang w:eastAsia="pl-PL"/>
              </w:rPr>
              <w:t xml:space="preserve"> sprzętowe lub programowe, które będą zastosowane do dwu-składnikowego uwierzytelnienia administratorów lub w ramach połączeń VPN typu </w:t>
            </w:r>
            <w:proofErr w:type="spellStart"/>
            <w:r w:rsidRPr="005858A3">
              <w:rPr>
                <w:rFonts w:asciiTheme="minorHAnsi" w:hAnsiTheme="minorHAnsi" w:cstheme="minorHAnsi"/>
                <w:color w:val="000000"/>
                <w:sz w:val="20"/>
                <w:szCs w:val="20"/>
                <w:lang w:eastAsia="pl-PL"/>
              </w:rPr>
              <w:t>client</w:t>
            </w:r>
            <w:proofErr w:type="spellEnd"/>
            <w:r w:rsidRPr="005858A3">
              <w:rPr>
                <w:rFonts w:asciiTheme="minorHAnsi" w:hAnsiTheme="minorHAnsi" w:cstheme="minorHAnsi"/>
                <w:color w:val="000000"/>
                <w:sz w:val="20"/>
                <w:szCs w:val="20"/>
                <w:lang w:eastAsia="pl-PL"/>
              </w:rPr>
              <w:t>-to-</w:t>
            </w:r>
            <w:proofErr w:type="spellStart"/>
            <w:r w:rsidRPr="005858A3">
              <w:rPr>
                <w:rFonts w:asciiTheme="minorHAnsi" w:hAnsiTheme="minorHAnsi" w:cstheme="minorHAnsi"/>
                <w:color w:val="000000"/>
                <w:sz w:val="20"/>
                <w:szCs w:val="20"/>
                <w:lang w:eastAsia="pl-PL"/>
              </w:rPr>
              <w:t>site</w:t>
            </w:r>
            <w:proofErr w:type="spellEnd"/>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Analiza ruchu szyfrowanego protokołem SSL.</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Analiza ruchu szyfrowanego protokołem SSH.</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Polityka Firewall</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Polityka Firewall musi uwzględniać adresy IP, użytkowników, protokoły, usługi sieciowe, aplikacje lub zbiory aplikacji, reakcje zabezpieczeń, rejestrowanie zdarzeń. </w:t>
            </w:r>
          </w:p>
          <w:p w:rsidR="006D7104" w:rsidRPr="005858A3" w:rsidRDefault="006D7104" w:rsidP="00E32529">
            <w:pPr>
              <w:pStyle w:val="Akapitzlist"/>
              <w:numPr>
                <w:ilvl w:val="0"/>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musi zapewniać translację adresów NAT: źródłowego i docelowego, translację PAT oraz:</w:t>
            </w:r>
          </w:p>
          <w:p w:rsidR="006D7104" w:rsidRPr="005858A3" w:rsidRDefault="006D7104" w:rsidP="00E32529">
            <w:pPr>
              <w:pStyle w:val="Akapitzlist"/>
              <w:numPr>
                <w:ilvl w:val="1"/>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Translację jeden do jeden oraz jeden do wielu.</w:t>
            </w:r>
          </w:p>
          <w:p w:rsidR="006D7104" w:rsidRPr="005858A3" w:rsidRDefault="006D7104" w:rsidP="00E32529">
            <w:pPr>
              <w:pStyle w:val="Akapitzlist"/>
              <w:numPr>
                <w:ilvl w:val="1"/>
                <w:numId w:val="29"/>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Dedykowany</w:t>
            </w:r>
            <w:proofErr w:type="spellEnd"/>
            <w:r w:rsidRPr="005858A3">
              <w:rPr>
                <w:rFonts w:asciiTheme="minorHAnsi" w:hAnsiTheme="minorHAnsi" w:cstheme="minorHAnsi"/>
                <w:color w:val="000000"/>
                <w:sz w:val="20"/>
                <w:szCs w:val="20"/>
                <w:lang w:val="en-US" w:eastAsia="pl-PL"/>
              </w:rPr>
              <w:t xml:space="preserve"> ALG (Application Level Gateway) </w:t>
            </w:r>
            <w:proofErr w:type="spellStart"/>
            <w:r w:rsidRPr="005858A3">
              <w:rPr>
                <w:rFonts w:asciiTheme="minorHAnsi" w:hAnsiTheme="minorHAnsi" w:cstheme="minorHAnsi"/>
                <w:color w:val="000000"/>
                <w:sz w:val="20"/>
                <w:szCs w:val="20"/>
                <w:lang w:val="en-US" w:eastAsia="pl-PL"/>
              </w:rPr>
              <w:t>dla</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protokołu</w:t>
            </w:r>
            <w:proofErr w:type="spellEnd"/>
            <w:r w:rsidRPr="005858A3">
              <w:rPr>
                <w:rFonts w:asciiTheme="minorHAnsi" w:hAnsiTheme="minorHAnsi" w:cstheme="minorHAnsi"/>
                <w:color w:val="000000"/>
                <w:sz w:val="20"/>
                <w:szCs w:val="20"/>
                <w:lang w:val="en-US" w:eastAsia="pl-PL"/>
              </w:rPr>
              <w:t xml:space="preserve"> SIP.</w:t>
            </w:r>
          </w:p>
          <w:p w:rsidR="006D7104" w:rsidRPr="005858A3" w:rsidRDefault="006D7104" w:rsidP="00E32529">
            <w:pPr>
              <w:pStyle w:val="Akapitzlist"/>
              <w:numPr>
                <w:ilvl w:val="0"/>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systemu musi istnieć możliwość tworzenia wydzielonych stref bezpieczeństwa np. DMZ, LAN, WAN.</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Połączenia VPN</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umożliwiać konfigurację połączeń typu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 xml:space="preserve"> VPN. W zakresie tej funkcji musi zapewniać:</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Wsparcie dla IKE v1 oraz v2.</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szyfrowania protokołem AES z kluczem 128 i 256 bitów w trybie pracy </w:t>
            </w:r>
            <w:proofErr w:type="spellStart"/>
            <w:r w:rsidRPr="005858A3">
              <w:rPr>
                <w:rFonts w:asciiTheme="minorHAnsi" w:hAnsiTheme="minorHAnsi" w:cstheme="minorHAnsi"/>
                <w:color w:val="000000"/>
                <w:sz w:val="20"/>
                <w:szCs w:val="20"/>
                <w:lang w:eastAsia="pl-PL"/>
              </w:rPr>
              <w:t>Galois</w:t>
            </w:r>
            <w:proofErr w:type="spellEnd"/>
            <w:r w:rsidRPr="005858A3">
              <w:rPr>
                <w:rFonts w:asciiTheme="minorHAnsi" w:hAnsiTheme="minorHAnsi" w:cstheme="minorHAnsi"/>
                <w:color w:val="000000"/>
                <w:sz w:val="20"/>
                <w:szCs w:val="20"/>
                <w:lang w:eastAsia="pl-PL"/>
              </w:rPr>
              <w:t>/</w:t>
            </w:r>
            <w:proofErr w:type="spellStart"/>
            <w:r w:rsidRPr="005858A3">
              <w:rPr>
                <w:rFonts w:asciiTheme="minorHAnsi" w:hAnsiTheme="minorHAnsi" w:cstheme="minorHAnsi"/>
                <w:color w:val="000000"/>
                <w:sz w:val="20"/>
                <w:szCs w:val="20"/>
                <w:lang w:eastAsia="pl-PL"/>
              </w:rPr>
              <w:t>Counter</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Mode</w:t>
            </w:r>
            <w:proofErr w:type="spellEnd"/>
            <w:r w:rsidRPr="005858A3">
              <w:rPr>
                <w:rFonts w:asciiTheme="minorHAnsi" w:hAnsiTheme="minorHAnsi" w:cstheme="minorHAnsi"/>
                <w:color w:val="000000"/>
                <w:sz w:val="20"/>
                <w:szCs w:val="20"/>
                <w:lang w:eastAsia="pl-PL"/>
              </w:rPr>
              <w:t>(GCM).</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protokołu </w:t>
            </w:r>
            <w:proofErr w:type="spellStart"/>
            <w:r w:rsidRPr="005858A3">
              <w:rPr>
                <w:rFonts w:asciiTheme="minorHAnsi" w:hAnsiTheme="minorHAnsi" w:cstheme="minorHAnsi"/>
                <w:color w:val="000000"/>
                <w:sz w:val="20"/>
                <w:szCs w:val="20"/>
                <w:lang w:eastAsia="pl-PL"/>
              </w:rPr>
              <w:t>Diffie-Hellman</w:t>
            </w:r>
            <w:proofErr w:type="spellEnd"/>
            <w:r w:rsidRPr="005858A3">
              <w:rPr>
                <w:rFonts w:asciiTheme="minorHAnsi" w:hAnsiTheme="minorHAnsi" w:cstheme="minorHAnsi"/>
                <w:color w:val="000000"/>
                <w:sz w:val="20"/>
                <w:szCs w:val="20"/>
                <w:lang w:eastAsia="pl-PL"/>
              </w:rPr>
              <w:t xml:space="preserve"> grup 19 i 20.</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Wsparcie dla Pracy w topologii Hub and </w:t>
            </w:r>
            <w:proofErr w:type="spellStart"/>
            <w:r w:rsidRPr="005858A3">
              <w:rPr>
                <w:rFonts w:asciiTheme="minorHAnsi" w:hAnsiTheme="minorHAnsi" w:cstheme="minorHAnsi"/>
                <w:color w:val="000000"/>
                <w:sz w:val="20"/>
                <w:szCs w:val="20"/>
                <w:lang w:eastAsia="pl-PL"/>
              </w:rPr>
              <w:t>Spoke</w:t>
            </w:r>
            <w:proofErr w:type="spellEnd"/>
            <w:r w:rsidRPr="005858A3">
              <w:rPr>
                <w:rFonts w:asciiTheme="minorHAnsi" w:hAnsiTheme="minorHAnsi" w:cstheme="minorHAnsi"/>
                <w:color w:val="000000"/>
                <w:sz w:val="20"/>
                <w:szCs w:val="20"/>
                <w:lang w:eastAsia="pl-PL"/>
              </w:rPr>
              <w:t xml:space="preserve"> oraz </w:t>
            </w:r>
            <w:proofErr w:type="spellStart"/>
            <w:r w:rsidRPr="005858A3">
              <w:rPr>
                <w:rFonts w:asciiTheme="minorHAnsi" w:hAnsiTheme="minorHAnsi" w:cstheme="minorHAnsi"/>
                <w:color w:val="000000"/>
                <w:sz w:val="20"/>
                <w:szCs w:val="20"/>
                <w:lang w:eastAsia="pl-PL"/>
              </w:rPr>
              <w:t>Mesh</w:t>
            </w:r>
            <w:proofErr w:type="spellEnd"/>
            <w:r w:rsidRPr="005858A3">
              <w:rPr>
                <w:rFonts w:asciiTheme="minorHAnsi" w:hAnsiTheme="minorHAnsi" w:cstheme="minorHAnsi"/>
                <w:color w:val="000000"/>
                <w:sz w:val="20"/>
                <w:szCs w:val="20"/>
                <w:lang w:eastAsia="pl-PL"/>
              </w:rPr>
              <w:t>, w tym wsparcie dla dynamicznego zestawiania tuneli pomiędzy SPOKE w topologii HUB and SPOKE.</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połączeń typu Site-to-Site oraz Client-to-Site.</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Monitorowanie stanu tuneli VPN i stałego utrzymywania ich aktywności.</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wyboru tunelu przez protokoły: dynamicznego routingu (np. OSPF) oraz routingu statycznego.</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Obsługa mechanizmów: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 xml:space="preserve"> NAT </w:t>
            </w:r>
            <w:proofErr w:type="spellStart"/>
            <w:r w:rsidRPr="005858A3">
              <w:rPr>
                <w:rFonts w:asciiTheme="minorHAnsi" w:hAnsiTheme="minorHAnsi" w:cstheme="minorHAnsi"/>
                <w:color w:val="000000"/>
                <w:sz w:val="20"/>
                <w:szCs w:val="20"/>
                <w:lang w:eastAsia="pl-PL"/>
              </w:rPr>
              <w:t>Traversal</w:t>
            </w:r>
            <w:proofErr w:type="spellEnd"/>
            <w:r w:rsidRPr="005858A3">
              <w:rPr>
                <w:rFonts w:asciiTheme="minorHAnsi" w:hAnsiTheme="minorHAnsi" w:cstheme="minorHAnsi"/>
                <w:color w:val="000000"/>
                <w:sz w:val="20"/>
                <w:szCs w:val="20"/>
                <w:lang w:eastAsia="pl-PL"/>
              </w:rPr>
              <w:t xml:space="preserve">, DPD, </w:t>
            </w:r>
            <w:proofErr w:type="spellStart"/>
            <w:r w:rsidRPr="005858A3">
              <w:rPr>
                <w:rFonts w:asciiTheme="minorHAnsi" w:hAnsiTheme="minorHAnsi" w:cstheme="minorHAnsi"/>
                <w:color w:val="000000"/>
                <w:sz w:val="20"/>
                <w:szCs w:val="20"/>
                <w:lang w:eastAsia="pl-PL"/>
              </w:rPr>
              <w:t>Xauth</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Mechanizm „Split </w:t>
            </w:r>
            <w:proofErr w:type="spellStart"/>
            <w:r w:rsidRPr="005858A3">
              <w:rPr>
                <w:rFonts w:asciiTheme="minorHAnsi" w:hAnsiTheme="minorHAnsi" w:cstheme="minorHAnsi"/>
                <w:color w:val="000000"/>
                <w:sz w:val="20"/>
                <w:szCs w:val="20"/>
                <w:lang w:eastAsia="pl-PL"/>
              </w:rPr>
              <w:t>tunneling</w:t>
            </w:r>
            <w:proofErr w:type="spellEnd"/>
            <w:r w:rsidRPr="005858A3">
              <w:rPr>
                <w:rFonts w:asciiTheme="minorHAnsi" w:hAnsiTheme="minorHAnsi" w:cstheme="minorHAnsi"/>
                <w:color w:val="000000"/>
                <w:sz w:val="20"/>
                <w:szCs w:val="20"/>
                <w:lang w:eastAsia="pl-PL"/>
              </w:rPr>
              <w:t>” dla połączeń Client-to-Site.</w:t>
            </w:r>
          </w:p>
          <w:p w:rsidR="006D7104" w:rsidRPr="005858A3" w:rsidRDefault="006D7104" w:rsidP="00E32529">
            <w:pPr>
              <w:pStyle w:val="Akapitzlist"/>
              <w:numPr>
                <w:ilvl w:val="0"/>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umożliwiać konfigurację połączeń typu SSL VPN. W zakresie tej funkcji musi zapewniać:</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Pracę w trybie Portal - gdzie dostęp do chronionych zasobów realizowany jest za pośrednictwem przeglądarki. W tym zakresie system musi zapewniać stronę komunikacyjną działającą w oparciu o HTML 5.0.</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Pracę w trybie </w:t>
            </w:r>
            <w:proofErr w:type="spellStart"/>
            <w:r w:rsidRPr="005858A3">
              <w:rPr>
                <w:rFonts w:asciiTheme="minorHAnsi" w:hAnsiTheme="minorHAnsi" w:cstheme="minorHAnsi"/>
                <w:color w:val="000000"/>
                <w:sz w:val="20"/>
                <w:szCs w:val="20"/>
                <w:lang w:eastAsia="pl-PL"/>
              </w:rPr>
              <w:t>Tunnel</w:t>
            </w:r>
            <w:proofErr w:type="spellEnd"/>
            <w:r w:rsidRPr="005858A3">
              <w:rPr>
                <w:rFonts w:asciiTheme="minorHAnsi" w:hAnsiTheme="minorHAnsi" w:cstheme="minorHAnsi"/>
                <w:color w:val="000000"/>
                <w:sz w:val="20"/>
                <w:szCs w:val="20"/>
                <w:lang w:eastAsia="pl-PL"/>
              </w:rPr>
              <w:t xml:space="preserve"> z możliwością włączenia funkcji „Split </w:t>
            </w:r>
            <w:proofErr w:type="spellStart"/>
            <w:r w:rsidRPr="005858A3">
              <w:rPr>
                <w:rFonts w:asciiTheme="minorHAnsi" w:hAnsiTheme="minorHAnsi" w:cstheme="minorHAnsi"/>
                <w:color w:val="000000"/>
                <w:sz w:val="20"/>
                <w:szCs w:val="20"/>
                <w:lang w:eastAsia="pl-PL"/>
              </w:rPr>
              <w:t>tunneling</w:t>
            </w:r>
            <w:proofErr w:type="spellEnd"/>
            <w:r w:rsidRPr="005858A3">
              <w:rPr>
                <w:rFonts w:asciiTheme="minorHAnsi" w:hAnsiTheme="minorHAnsi" w:cstheme="minorHAnsi"/>
                <w:color w:val="000000"/>
                <w:sz w:val="20"/>
                <w:szCs w:val="20"/>
                <w:lang w:eastAsia="pl-PL"/>
              </w:rPr>
              <w:t>” przy zastosowaniu dedykowanego klienta.</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Routing i obsługa łączy WAN</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zakresie routingu rozwiązanie powinno zapewniać obsługę:</w:t>
            </w:r>
          </w:p>
          <w:p w:rsidR="006D7104" w:rsidRPr="005858A3" w:rsidRDefault="006D7104" w:rsidP="00E32529">
            <w:pPr>
              <w:pStyle w:val="Akapitzlist"/>
              <w:numPr>
                <w:ilvl w:val="1"/>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Routingu statycznego. </w:t>
            </w:r>
          </w:p>
          <w:p w:rsidR="006D7104" w:rsidRPr="005858A3" w:rsidRDefault="006D7104" w:rsidP="00E32529">
            <w:pPr>
              <w:pStyle w:val="Akapitzlist"/>
              <w:numPr>
                <w:ilvl w:val="1"/>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Policy </w:t>
            </w:r>
            <w:proofErr w:type="spellStart"/>
            <w:r w:rsidRPr="005858A3">
              <w:rPr>
                <w:rFonts w:asciiTheme="minorHAnsi" w:hAnsiTheme="minorHAnsi" w:cstheme="minorHAnsi"/>
                <w:color w:val="000000"/>
                <w:sz w:val="20"/>
                <w:szCs w:val="20"/>
                <w:lang w:eastAsia="pl-PL"/>
              </w:rPr>
              <w:t>Based</w:t>
            </w:r>
            <w:proofErr w:type="spellEnd"/>
            <w:r w:rsidRPr="005858A3">
              <w:rPr>
                <w:rFonts w:asciiTheme="minorHAnsi" w:hAnsiTheme="minorHAnsi" w:cstheme="minorHAnsi"/>
                <w:color w:val="000000"/>
                <w:sz w:val="20"/>
                <w:szCs w:val="20"/>
                <w:lang w:eastAsia="pl-PL"/>
              </w:rPr>
              <w:t xml:space="preserve"> Routingu.</w:t>
            </w:r>
          </w:p>
          <w:p w:rsidR="006D7104" w:rsidRPr="005858A3" w:rsidRDefault="006D7104" w:rsidP="00E32529">
            <w:pPr>
              <w:pStyle w:val="Akapitzlist"/>
              <w:numPr>
                <w:ilvl w:val="1"/>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Protokołów dynamicznego routingu w oparciu o protokoły: RIPv2, OSPF, BGP oraz PIM. </w:t>
            </w:r>
          </w:p>
          <w:p w:rsidR="006D7104" w:rsidRPr="005858A3" w:rsidRDefault="006D7104" w:rsidP="00E32529">
            <w:pPr>
              <w:pStyle w:val="Akapitzlist"/>
              <w:numPr>
                <w:ilvl w:val="0"/>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umożliwiać obsługę kilku (co najmniej dwóch) łączy WAN z mechanizmami statycznego lub dynamicznego podziału obciążenia oraz monitorowaniem stanu połączeń WAN.</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 pasmem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Firewall musi umożliwiać zarządzanie pasmem poprzez określenie: maksymalnej, gwarantowanej ilości pasma, oznaczanie DSCP oraz wskazanie priorytetu ruchu.</w:t>
            </w:r>
          </w:p>
          <w:p w:rsidR="006D7104" w:rsidRPr="005858A3" w:rsidRDefault="006D7104" w:rsidP="00E32529">
            <w:pPr>
              <w:pStyle w:val="Akapitzlist"/>
              <w:numPr>
                <w:ilvl w:val="0"/>
                <w:numId w:val="3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istnieć możliwość określania pasma dla poszczególnych aplikacji.</w:t>
            </w:r>
          </w:p>
          <w:p w:rsidR="006D7104" w:rsidRPr="005858A3" w:rsidRDefault="006D7104" w:rsidP="00E32529">
            <w:pPr>
              <w:pStyle w:val="Akapitzlist"/>
              <w:numPr>
                <w:ilvl w:val="0"/>
                <w:numId w:val="3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zapewniać możliwość zarządzania pasmem dla wybranych kategorii URL.</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Antywirusowa</w:t>
            </w:r>
          </w:p>
        </w:tc>
        <w:tc>
          <w:tcPr>
            <w:tcW w:w="5277"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Silnik antywirusowy musi umożliwiać skanowanie ruchu w obu kierunkach komunikacji dla protokołów działających na niestandardowych portach (np. FTP na porcie 2021).</w:t>
            </w:r>
          </w:p>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umożliwiać skanowanie archiwów, w tym co najmniej: zip, RAR.</w:t>
            </w:r>
          </w:p>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dysponować sygnaturami do ochrony urządzeń mobilnych (co najmniej dla systemu operacyjnego Android).</w:t>
            </w:r>
          </w:p>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współpracować z dedykowaną platformą typu </w:t>
            </w:r>
            <w:proofErr w:type="spellStart"/>
            <w:r w:rsidRPr="005858A3">
              <w:rPr>
                <w:rFonts w:asciiTheme="minorHAnsi" w:hAnsiTheme="minorHAnsi" w:cstheme="minorHAnsi"/>
                <w:color w:val="000000"/>
                <w:sz w:val="20"/>
                <w:szCs w:val="20"/>
                <w:lang w:eastAsia="pl-PL"/>
              </w:rPr>
              <w:t>Sandbox</w:t>
            </w:r>
            <w:proofErr w:type="spellEnd"/>
            <w:r w:rsidRPr="005858A3">
              <w:rPr>
                <w:rFonts w:asciiTheme="minorHAnsi" w:hAnsiTheme="minorHAnsi" w:cstheme="minorHAnsi"/>
                <w:color w:val="000000"/>
                <w:sz w:val="20"/>
                <w:szCs w:val="20"/>
                <w:lang w:eastAsia="pl-PL"/>
              </w:rPr>
              <w:t xml:space="preserve"> lub usługą typu </w:t>
            </w:r>
            <w:proofErr w:type="spellStart"/>
            <w:r w:rsidRPr="005858A3">
              <w:rPr>
                <w:rFonts w:asciiTheme="minorHAnsi" w:hAnsiTheme="minorHAnsi" w:cstheme="minorHAnsi"/>
                <w:color w:val="000000"/>
                <w:sz w:val="20"/>
                <w:szCs w:val="20"/>
                <w:lang w:eastAsia="pl-PL"/>
              </w:rPr>
              <w:t>Sandbox</w:t>
            </w:r>
            <w:proofErr w:type="spellEnd"/>
            <w:r w:rsidRPr="005858A3">
              <w:rPr>
                <w:rFonts w:asciiTheme="minorHAnsi" w:hAnsiTheme="minorHAnsi" w:cstheme="minorHAnsi"/>
                <w:color w:val="000000"/>
                <w:sz w:val="20"/>
                <w:szCs w:val="20"/>
                <w:lang w:eastAsia="pl-PL"/>
              </w:rPr>
              <w:t xml:space="preserve"> realizowaną w chmurze</w:t>
            </w:r>
            <w:r w:rsidRPr="00F83771">
              <w:rPr>
                <w:rFonts w:asciiTheme="minorHAnsi" w:hAnsiTheme="minorHAnsi" w:cstheme="minorHAnsi"/>
                <w:color w:val="000000"/>
                <w:sz w:val="20"/>
                <w:szCs w:val="20"/>
                <w:lang w:eastAsia="pl-PL"/>
              </w:rPr>
              <w:t xml:space="preserve">. W ramach postępowania </w:t>
            </w:r>
            <w:r>
              <w:rPr>
                <w:rFonts w:asciiTheme="minorHAnsi" w:hAnsiTheme="minorHAnsi" w:cstheme="minorHAnsi"/>
                <w:color w:val="000000"/>
                <w:sz w:val="20"/>
                <w:szCs w:val="20"/>
                <w:lang w:eastAsia="pl-PL"/>
              </w:rPr>
              <w:t>zamawiających nie wymaga dostarczenia licencji.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Ochrona przed atakami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IPS powinna opierać się co najmniej na analizie sygnaturowej oraz na analizie anomalii w protokołach sieciowych.</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powinien chronić przed atakami na aplikacje pracujące na niestandardowych portach.</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Baza sygnatur ataków powinna zawierać minimum 6500 wpisów i być aktualizowana automatycznie, zgodnie z harmonogramem definiowanym przez administratora.</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Administrator systemu musi mieć możliwość definiowania własnych wyjątków oraz własnych sygnatur.</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zapewniać wykrywanie anomalii protokołów i ruchu sieciowego, realizując tym samym podstawową ochronę przed atakami typu </w:t>
            </w:r>
            <w:proofErr w:type="spellStart"/>
            <w:r w:rsidRPr="005858A3">
              <w:rPr>
                <w:rFonts w:asciiTheme="minorHAnsi" w:hAnsiTheme="minorHAnsi" w:cstheme="minorHAnsi"/>
                <w:color w:val="000000"/>
                <w:sz w:val="20"/>
                <w:szCs w:val="20"/>
                <w:lang w:eastAsia="pl-PL"/>
              </w:rPr>
              <w:t>DoS</w:t>
            </w:r>
            <w:proofErr w:type="spellEnd"/>
            <w:r w:rsidRPr="005858A3">
              <w:rPr>
                <w:rFonts w:asciiTheme="minorHAnsi" w:hAnsiTheme="minorHAnsi" w:cstheme="minorHAnsi"/>
                <w:color w:val="000000"/>
                <w:sz w:val="20"/>
                <w:szCs w:val="20"/>
                <w:lang w:eastAsia="pl-PL"/>
              </w:rPr>
              <w:t xml:space="preserve"> oraz </w:t>
            </w:r>
            <w:proofErr w:type="spellStart"/>
            <w:r w:rsidRPr="005858A3">
              <w:rPr>
                <w:rFonts w:asciiTheme="minorHAnsi" w:hAnsiTheme="minorHAnsi" w:cstheme="minorHAnsi"/>
                <w:color w:val="000000"/>
                <w:sz w:val="20"/>
                <w:szCs w:val="20"/>
                <w:lang w:eastAsia="pl-PL"/>
              </w:rPr>
              <w:t>DDoS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Mechanizmy ochrony dla aplikacji </w:t>
            </w:r>
            <w:proofErr w:type="spellStart"/>
            <w:r w:rsidRPr="005858A3">
              <w:rPr>
                <w:rFonts w:asciiTheme="minorHAnsi" w:hAnsiTheme="minorHAnsi" w:cstheme="minorHAnsi"/>
                <w:color w:val="000000"/>
                <w:sz w:val="20"/>
                <w:szCs w:val="20"/>
                <w:lang w:eastAsia="pl-PL"/>
              </w:rPr>
              <w:t>Web’owych</w:t>
            </w:r>
            <w:proofErr w:type="spellEnd"/>
            <w:r w:rsidRPr="005858A3">
              <w:rPr>
                <w:rFonts w:asciiTheme="minorHAnsi" w:hAnsiTheme="minorHAnsi" w:cstheme="minorHAnsi"/>
                <w:color w:val="000000"/>
                <w:sz w:val="20"/>
                <w:szCs w:val="20"/>
                <w:lang w:eastAsia="pl-PL"/>
              </w:rPr>
              <w:t xml:space="preserve"> na poziomie sygnaturowym (co najmniej ochrona przed: CSS, SQL </w:t>
            </w:r>
            <w:proofErr w:type="spellStart"/>
            <w:r w:rsidRPr="005858A3">
              <w:rPr>
                <w:rFonts w:asciiTheme="minorHAnsi" w:hAnsiTheme="minorHAnsi" w:cstheme="minorHAnsi"/>
                <w:color w:val="000000"/>
                <w:sz w:val="20"/>
                <w:szCs w:val="20"/>
                <w:lang w:eastAsia="pl-PL"/>
              </w:rPr>
              <w:t>Injecton</w:t>
            </w:r>
            <w:proofErr w:type="spellEnd"/>
            <w:r w:rsidRPr="005858A3">
              <w:rPr>
                <w:rFonts w:asciiTheme="minorHAnsi" w:hAnsiTheme="minorHAnsi" w:cstheme="minorHAnsi"/>
                <w:color w:val="000000"/>
                <w:sz w:val="20"/>
                <w:szCs w:val="20"/>
                <w:lang w:eastAsia="pl-PL"/>
              </w:rPr>
              <w:t xml:space="preserve">, Trojany, </w:t>
            </w:r>
            <w:proofErr w:type="spellStart"/>
            <w:r w:rsidRPr="005858A3">
              <w:rPr>
                <w:rFonts w:asciiTheme="minorHAnsi" w:hAnsiTheme="minorHAnsi" w:cstheme="minorHAnsi"/>
                <w:color w:val="000000"/>
                <w:sz w:val="20"/>
                <w:szCs w:val="20"/>
                <w:lang w:eastAsia="pl-PL"/>
              </w:rPr>
              <w:t>Exploity</w:t>
            </w:r>
            <w:proofErr w:type="spellEnd"/>
            <w:r w:rsidRPr="005858A3">
              <w:rPr>
                <w:rFonts w:asciiTheme="minorHAnsi" w:hAnsiTheme="minorHAnsi" w:cstheme="minorHAnsi"/>
                <w:color w:val="000000"/>
                <w:sz w:val="20"/>
                <w:szCs w:val="20"/>
                <w:lang w:eastAsia="pl-PL"/>
              </w:rPr>
              <w:t xml:space="preserve">, Roboty) oraz możliwość kontrolowania długości nagłówka, ilości parametrów URL, </w:t>
            </w:r>
            <w:proofErr w:type="spellStart"/>
            <w:r w:rsidRPr="005858A3">
              <w:rPr>
                <w:rFonts w:asciiTheme="minorHAnsi" w:hAnsiTheme="minorHAnsi" w:cstheme="minorHAnsi"/>
                <w:color w:val="000000"/>
                <w:sz w:val="20"/>
                <w:szCs w:val="20"/>
                <w:lang w:eastAsia="pl-PL"/>
              </w:rPr>
              <w:t>Cookies</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Wykrywanie i blokowanie komunikacji C&amp;C do sieci </w:t>
            </w:r>
            <w:proofErr w:type="spellStart"/>
            <w:r w:rsidRPr="005858A3">
              <w:rPr>
                <w:rFonts w:asciiTheme="minorHAnsi" w:hAnsiTheme="minorHAnsi" w:cstheme="minorHAnsi"/>
                <w:color w:val="000000"/>
                <w:sz w:val="20"/>
                <w:szCs w:val="20"/>
                <w:lang w:eastAsia="pl-PL"/>
              </w:rPr>
              <w:t>botnet</w:t>
            </w:r>
            <w:proofErr w:type="spellEnd"/>
            <w:r w:rsidRPr="005858A3">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aplikacji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Kontroli Aplikacji powinna umożliwiać kontrolę ruchu na podstawie głębokiej analizy pakietów, nie bazując jedynie na wartościach portów TCP/UDP.</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Baza Kontroli Aplikacji powinna zawierać minimum 2500 sygnatur</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lastRenderedPageBreak/>
              <w:t>i być aktualizowana automatycznie, zgodnie z harmonogramem definiowanym przez administratora.</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Aplikacje chmurowe (co najmniej: Facebook, Google </w:t>
            </w:r>
            <w:proofErr w:type="spellStart"/>
            <w:r w:rsidRPr="005858A3">
              <w:rPr>
                <w:rFonts w:asciiTheme="minorHAnsi" w:hAnsiTheme="minorHAnsi" w:cstheme="minorHAnsi"/>
                <w:color w:val="000000"/>
                <w:sz w:val="20"/>
                <w:szCs w:val="20"/>
                <w:lang w:eastAsia="pl-PL"/>
              </w:rPr>
              <w:t>Docs</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Dropbox</w:t>
            </w:r>
            <w:proofErr w:type="spellEnd"/>
            <w:r w:rsidRPr="005858A3">
              <w:rPr>
                <w:rFonts w:asciiTheme="minorHAnsi" w:hAnsiTheme="minorHAnsi" w:cstheme="minorHAnsi"/>
                <w:color w:val="000000"/>
                <w:sz w:val="20"/>
                <w:szCs w:val="20"/>
                <w:lang w:eastAsia="pl-PL"/>
              </w:rPr>
              <w:t xml:space="preserve">) powinny być kontrolowane pod względem wykonywanych czynności, np.: pobieranie, wysyłanie plików. </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Baza powinna zawierać kategorie aplikacji szczególnie istotne z punktu widzenia bezpieczeństwa: </w:t>
            </w:r>
            <w:proofErr w:type="spellStart"/>
            <w:r w:rsidRPr="005858A3">
              <w:rPr>
                <w:rFonts w:asciiTheme="minorHAnsi" w:hAnsiTheme="minorHAnsi" w:cstheme="minorHAnsi"/>
                <w:color w:val="000000"/>
                <w:sz w:val="20"/>
                <w:szCs w:val="20"/>
                <w:lang w:eastAsia="pl-PL"/>
              </w:rPr>
              <w:t>proxy</w:t>
            </w:r>
            <w:proofErr w:type="spellEnd"/>
            <w:r w:rsidRPr="005858A3">
              <w:rPr>
                <w:rFonts w:asciiTheme="minorHAnsi" w:hAnsiTheme="minorHAnsi" w:cstheme="minorHAnsi"/>
                <w:color w:val="000000"/>
                <w:sz w:val="20"/>
                <w:szCs w:val="20"/>
                <w:lang w:eastAsia="pl-PL"/>
              </w:rPr>
              <w:t>, P2P.</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Administrator systemu musi mieć możliwość definiowania wyjątków oraz własnych sygnatur.</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WWW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Moduł kontroli WWW musi korzystać z bazy zawierającej co najmniej 40 milionów adresów URL pogrupowanych w kategorie tematyczne. </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filtra www powinny być dostępne kategorie istotne</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t xml:space="preserve">z punktu widzenia bezpieczeństwa, jak: </w:t>
            </w:r>
            <w:proofErr w:type="spellStart"/>
            <w:r w:rsidRPr="005858A3">
              <w:rPr>
                <w:rFonts w:asciiTheme="minorHAnsi" w:hAnsiTheme="minorHAnsi" w:cstheme="minorHAnsi"/>
                <w:color w:val="000000"/>
                <w:sz w:val="20"/>
                <w:szCs w:val="20"/>
                <w:lang w:eastAsia="pl-PL"/>
              </w:rPr>
              <w:t>malware</w:t>
            </w:r>
            <w:proofErr w:type="spellEnd"/>
            <w:r w:rsidRPr="005858A3">
              <w:rPr>
                <w:rFonts w:asciiTheme="minorHAnsi" w:hAnsiTheme="minorHAnsi" w:cstheme="minorHAnsi"/>
                <w:color w:val="000000"/>
                <w:sz w:val="20"/>
                <w:szCs w:val="20"/>
                <w:lang w:eastAsia="pl-PL"/>
              </w:rPr>
              <w:t xml:space="preserve"> (lub inne będące źródłem złośliwego oprogramowania), </w:t>
            </w:r>
            <w:proofErr w:type="spellStart"/>
            <w:r w:rsidRPr="005858A3">
              <w:rPr>
                <w:rFonts w:asciiTheme="minorHAnsi" w:hAnsiTheme="minorHAnsi" w:cstheme="minorHAnsi"/>
                <w:color w:val="000000"/>
                <w:sz w:val="20"/>
                <w:szCs w:val="20"/>
                <w:lang w:eastAsia="pl-PL"/>
              </w:rPr>
              <w:t>phishing</w:t>
            </w:r>
            <w:proofErr w:type="spellEnd"/>
            <w:r w:rsidRPr="005858A3">
              <w:rPr>
                <w:rFonts w:asciiTheme="minorHAnsi" w:hAnsiTheme="minorHAnsi" w:cstheme="minorHAnsi"/>
                <w:color w:val="000000"/>
                <w:sz w:val="20"/>
                <w:szCs w:val="20"/>
                <w:lang w:eastAsia="pl-PL"/>
              </w:rPr>
              <w:t xml:space="preserve">, spam, </w:t>
            </w:r>
            <w:proofErr w:type="spellStart"/>
            <w:r w:rsidRPr="005858A3">
              <w:rPr>
                <w:rFonts w:asciiTheme="minorHAnsi" w:hAnsiTheme="minorHAnsi" w:cstheme="minorHAnsi"/>
                <w:color w:val="000000"/>
                <w:sz w:val="20"/>
                <w:szCs w:val="20"/>
                <w:lang w:eastAsia="pl-PL"/>
              </w:rPr>
              <w:t>Dynamic</w:t>
            </w:r>
            <w:proofErr w:type="spellEnd"/>
            <w:r w:rsidRPr="005858A3">
              <w:rPr>
                <w:rFonts w:asciiTheme="minorHAnsi" w:hAnsiTheme="minorHAnsi" w:cstheme="minorHAnsi"/>
                <w:color w:val="000000"/>
                <w:sz w:val="20"/>
                <w:szCs w:val="20"/>
                <w:lang w:eastAsia="pl-PL"/>
              </w:rPr>
              <w:t xml:space="preserve"> DNS, </w:t>
            </w:r>
            <w:proofErr w:type="spellStart"/>
            <w:r w:rsidRPr="005858A3">
              <w:rPr>
                <w:rFonts w:asciiTheme="minorHAnsi" w:hAnsiTheme="minorHAnsi" w:cstheme="minorHAnsi"/>
                <w:color w:val="000000"/>
                <w:sz w:val="20"/>
                <w:szCs w:val="20"/>
                <w:lang w:eastAsia="pl-PL"/>
              </w:rPr>
              <w:t>proxy</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 WWW musi dostarczać kategorii stron zabronionych prawem: Hazard.</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Administrator musi mieć możliwość nadpisywania kategorii oraz tworzenia wyjątków – białe/czarne listy dla adresów URL.</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Administrator musi mieć możliwość definiowania komunikatów zwracanych użytkownikowi dla różnych akcji podejmowanych przez moduł filtrowania.</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Uwierzytelnianie użytkowników w ramach sesji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Firewall musi umożliwiać weryfikację tożsamości użytkowników za pomocą:</w:t>
            </w:r>
          </w:p>
          <w:p w:rsidR="006D7104" w:rsidRPr="005858A3" w:rsidRDefault="006D7104" w:rsidP="00E32529">
            <w:pPr>
              <w:pStyle w:val="Akapitzlist"/>
              <w:numPr>
                <w:ilvl w:val="1"/>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Haseł statycznych i definicji użytkowników przechowywanych w lokalnej bazie systemu.</w:t>
            </w:r>
          </w:p>
          <w:p w:rsidR="006D7104" w:rsidRPr="005858A3" w:rsidRDefault="006D7104" w:rsidP="00E32529">
            <w:pPr>
              <w:pStyle w:val="Akapitzlist"/>
              <w:numPr>
                <w:ilvl w:val="1"/>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Haseł statycznych i definicji użytkowników przechowywanych w bazach zgodnych z LDAP.</w:t>
            </w:r>
          </w:p>
          <w:p w:rsidR="006D7104" w:rsidRPr="005858A3" w:rsidRDefault="006D7104" w:rsidP="00E32529">
            <w:pPr>
              <w:pStyle w:val="Akapitzlist"/>
              <w:numPr>
                <w:ilvl w:val="1"/>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Haseł dynamicznych (RADIUS, RSA </w:t>
            </w:r>
            <w:proofErr w:type="spellStart"/>
            <w:r w:rsidRPr="005858A3">
              <w:rPr>
                <w:rFonts w:asciiTheme="minorHAnsi" w:hAnsiTheme="minorHAnsi" w:cstheme="minorHAnsi"/>
                <w:color w:val="000000"/>
                <w:sz w:val="20"/>
                <w:szCs w:val="20"/>
                <w:lang w:eastAsia="pl-PL"/>
              </w:rPr>
              <w:t>SecurID</w:t>
            </w:r>
            <w:proofErr w:type="spellEnd"/>
            <w:r w:rsidRPr="005858A3">
              <w:rPr>
                <w:rFonts w:asciiTheme="minorHAnsi" w:hAnsiTheme="minorHAnsi" w:cstheme="minorHAnsi"/>
                <w:color w:val="000000"/>
                <w:sz w:val="20"/>
                <w:szCs w:val="20"/>
                <w:lang w:eastAsia="pl-PL"/>
              </w:rPr>
              <w:t xml:space="preserve">) w oparciu o zewnętrzne bazy danych. </w:t>
            </w:r>
          </w:p>
          <w:p w:rsidR="006D7104" w:rsidRPr="005858A3" w:rsidRDefault="006D7104" w:rsidP="00E32529">
            <w:pPr>
              <w:pStyle w:val="Akapitzlist"/>
              <w:numPr>
                <w:ilvl w:val="0"/>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istnieć możliwość zastosowania w tym procesie uwierzytelniania dwu-składnikowego.</w:t>
            </w:r>
          </w:p>
          <w:p w:rsidR="006D7104" w:rsidRPr="005858A3" w:rsidRDefault="006D7104" w:rsidP="00E32529">
            <w:pPr>
              <w:pStyle w:val="Akapitzlist"/>
              <w:numPr>
                <w:ilvl w:val="0"/>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Rozwiązanie powinno umożliwiać budowę architektury uwierzytelniania typu Single </w:t>
            </w:r>
            <w:proofErr w:type="spellStart"/>
            <w:r w:rsidRPr="005858A3">
              <w:rPr>
                <w:rFonts w:asciiTheme="minorHAnsi" w:hAnsiTheme="minorHAnsi" w:cstheme="minorHAnsi"/>
                <w:color w:val="000000"/>
                <w:sz w:val="20"/>
                <w:szCs w:val="20"/>
                <w:lang w:eastAsia="pl-PL"/>
              </w:rPr>
              <w:t>Sign</w:t>
            </w:r>
            <w:proofErr w:type="spellEnd"/>
            <w:r w:rsidRPr="005858A3">
              <w:rPr>
                <w:rFonts w:asciiTheme="minorHAnsi" w:hAnsiTheme="minorHAnsi" w:cstheme="minorHAnsi"/>
                <w:color w:val="000000"/>
                <w:sz w:val="20"/>
                <w:szCs w:val="20"/>
                <w:lang w:eastAsia="pl-PL"/>
              </w:rPr>
              <w:t xml:space="preserve"> On przy integracji ze środowiskiem Active Directory oraz zastosowanie innych mechanizmów: RADIUS lub API.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Elementy systemu bezpieczeństwa muszą mieć możliwość zarządzania lokalnego z wykorzystaniem protokołów: HTTPS oraz SSH, jak</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t>i powinny mieć możliwość współpracy z dedykowanymi platformami centralnego zarządzania i monitorowania.</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Komunikacja systemów zabezpieczeń z platformami centralnego zarządzania musi być realizowana z wykorzystaniem szyfrowanych protokołów.</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Powinna istnieć możliwość włączenia mechanizmów uwierzytelniania dwu-składnikowego dla dostępu administracyjnego.</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współpracować z rozwiązaniami monitorowania poprzez protokoły SNMP w wersjach 2c, 3 oraz umożliwiać przekazywanie statystyk ruchu za pomocą protokołów </w:t>
            </w:r>
            <w:proofErr w:type="spellStart"/>
            <w:r w:rsidRPr="005858A3">
              <w:rPr>
                <w:rFonts w:asciiTheme="minorHAnsi" w:hAnsiTheme="minorHAnsi" w:cstheme="minorHAnsi"/>
                <w:color w:val="000000"/>
                <w:sz w:val="20"/>
                <w:szCs w:val="20"/>
                <w:lang w:eastAsia="pl-PL"/>
              </w:rPr>
              <w:t>netflow</w:t>
            </w:r>
            <w:proofErr w:type="spellEnd"/>
            <w:r w:rsidRPr="005858A3">
              <w:rPr>
                <w:rFonts w:asciiTheme="minorHAnsi" w:hAnsiTheme="minorHAnsi" w:cstheme="minorHAnsi"/>
                <w:color w:val="000000"/>
                <w:sz w:val="20"/>
                <w:szCs w:val="20"/>
                <w:lang w:eastAsia="pl-PL"/>
              </w:rPr>
              <w:t xml:space="preserve"> lub </w:t>
            </w:r>
            <w:proofErr w:type="spellStart"/>
            <w:r w:rsidRPr="005858A3">
              <w:rPr>
                <w:rFonts w:asciiTheme="minorHAnsi" w:hAnsiTheme="minorHAnsi" w:cstheme="minorHAnsi"/>
                <w:color w:val="000000"/>
                <w:sz w:val="20"/>
                <w:szCs w:val="20"/>
                <w:lang w:eastAsia="pl-PL"/>
              </w:rPr>
              <w:t>sflow</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mieć możliwość zarządzania przez systemy firm trzecich poprzez API, do którego producent udostępnia dokumentację.</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Element systemu pełniący funkcję </w:t>
            </w:r>
            <w:proofErr w:type="spellStart"/>
            <w:r w:rsidRPr="005858A3">
              <w:rPr>
                <w:rFonts w:asciiTheme="minorHAnsi" w:hAnsiTheme="minorHAnsi" w:cstheme="minorHAnsi"/>
                <w:color w:val="000000"/>
                <w:sz w:val="20"/>
                <w:szCs w:val="20"/>
                <w:lang w:eastAsia="pl-PL"/>
              </w:rPr>
              <w:t>Firewal</w:t>
            </w:r>
            <w:proofErr w:type="spellEnd"/>
            <w:r w:rsidRPr="005858A3">
              <w:rPr>
                <w:rFonts w:asciiTheme="minorHAnsi" w:hAnsiTheme="minorHAnsi" w:cstheme="minorHAnsi"/>
                <w:color w:val="000000"/>
                <w:sz w:val="20"/>
                <w:szCs w:val="20"/>
                <w:lang w:eastAsia="pl-PL"/>
              </w:rPr>
              <w:t xml:space="preserve"> musi posiadać wbudowane narzędzia diagnostyczne, przynajmniej: ping, </w:t>
            </w:r>
            <w:proofErr w:type="spellStart"/>
            <w:r w:rsidRPr="005858A3">
              <w:rPr>
                <w:rFonts w:asciiTheme="minorHAnsi" w:hAnsiTheme="minorHAnsi" w:cstheme="minorHAnsi"/>
                <w:color w:val="000000"/>
                <w:sz w:val="20"/>
                <w:szCs w:val="20"/>
                <w:lang w:eastAsia="pl-PL"/>
              </w:rPr>
              <w:t>traceroute</w:t>
            </w:r>
            <w:proofErr w:type="spellEnd"/>
            <w:r w:rsidRPr="005858A3">
              <w:rPr>
                <w:rFonts w:asciiTheme="minorHAnsi" w:hAnsiTheme="minorHAnsi" w:cstheme="minorHAnsi"/>
                <w:color w:val="000000"/>
                <w:sz w:val="20"/>
                <w:szCs w:val="20"/>
                <w:lang w:eastAsia="pl-PL"/>
              </w:rPr>
              <w:t>, podglądu pakietów, monitorowanie procesowania sesji oraz stanu sesji firewall.</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Logowanie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6D7104" w:rsidRPr="005858A3" w:rsidRDefault="006D7104" w:rsidP="00E32529">
            <w:pPr>
              <w:pStyle w:val="Akapitzlist"/>
              <w:numPr>
                <w:ilvl w:val="0"/>
                <w:numId w:val="3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Logowanie musi obejmować zdarzenia dotyczące wszystkich modułów sieciowych i bezpieczeństwa oferowanego systemu.</w:t>
            </w:r>
          </w:p>
          <w:p w:rsidR="006D7104" w:rsidRPr="005858A3" w:rsidRDefault="006D7104" w:rsidP="00E32529">
            <w:pPr>
              <w:pStyle w:val="Akapitzlist"/>
              <w:numPr>
                <w:ilvl w:val="0"/>
                <w:numId w:val="3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istnieć możliwość logowania do serwera SYSLOG.</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Certyfikaty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Poszczególne elementy oferowanego systemu bezpieczeństwa powinny posiadać następujące certyfikacje:</w:t>
            </w:r>
          </w:p>
          <w:p w:rsidR="006D7104" w:rsidRPr="005858A3" w:rsidRDefault="006D7104" w:rsidP="00E32529">
            <w:pPr>
              <w:pStyle w:val="Akapitzlist"/>
              <w:numPr>
                <w:ilvl w:val="1"/>
                <w:numId w:val="4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ICSA lub EAL4 dla funkcji Firewall.</w:t>
            </w:r>
          </w:p>
          <w:p w:rsidR="006D7104" w:rsidRPr="005858A3" w:rsidRDefault="006D7104" w:rsidP="00E32529">
            <w:pPr>
              <w:pStyle w:val="Akapitzlist"/>
              <w:numPr>
                <w:ilvl w:val="1"/>
                <w:numId w:val="4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ICSA dla funkcji IPS lub NSS </w:t>
            </w:r>
            <w:proofErr w:type="spellStart"/>
            <w:r w:rsidRPr="005858A3">
              <w:rPr>
                <w:rFonts w:asciiTheme="minorHAnsi" w:hAnsiTheme="minorHAnsi" w:cstheme="minorHAnsi"/>
                <w:color w:val="000000"/>
                <w:sz w:val="20"/>
                <w:szCs w:val="20"/>
                <w:lang w:eastAsia="pl-PL"/>
              </w:rPr>
              <w:t>Labs</w:t>
            </w:r>
            <w:proofErr w:type="spellEnd"/>
            <w:r w:rsidRPr="005858A3">
              <w:rPr>
                <w:rFonts w:asciiTheme="minorHAnsi" w:hAnsiTheme="minorHAnsi" w:cstheme="minorHAnsi"/>
                <w:color w:val="000000"/>
                <w:sz w:val="20"/>
                <w:szCs w:val="20"/>
                <w:lang w:eastAsia="pl-PL"/>
              </w:rPr>
              <w:t xml:space="preserve"> w kategorii NGFW.</w:t>
            </w:r>
          </w:p>
          <w:p w:rsidR="006D7104" w:rsidRPr="005858A3" w:rsidRDefault="006D7104" w:rsidP="00E32529">
            <w:pPr>
              <w:pStyle w:val="Akapitzlist"/>
              <w:numPr>
                <w:ilvl w:val="1"/>
                <w:numId w:val="4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ICSA dla funkcji SSL VPN.</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Serwisy i licencje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powinny zostać dostarczone licencje upoważniające do korzystania z aktualnych baz funkcji ochronnych producenta i serwisów. Powinny one obejmować:</w:t>
            </w:r>
          </w:p>
          <w:p w:rsidR="006D7104" w:rsidRPr="005858A3" w:rsidRDefault="006D7104" w:rsidP="00E32529">
            <w:pPr>
              <w:pStyle w:val="Akapitzlist"/>
              <w:numPr>
                <w:ilvl w:val="1"/>
                <w:numId w:val="4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Aplikacji, IPS, Antywirus (z uwzględnieniem sygnatur do ochrony urządzeń mobilnych - co najmniej dla systemu operacyjnego Android), Analiza typu </w:t>
            </w:r>
            <w:proofErr w:type="spellStart"/>
            <w:r w:rsidRPr="005858A3">
              <w:rPr>
                <w:rFonts w:asciiTheme="minorHAnsi" w:hAnsiTheme="minorHAnsi" w:cstheme="minorHAnsi"/>
                <w:color w:val="000000"/>
                <w:sz w:val="20"/>
                <w:szCs w:val="20"/>
                <w:lang w:eastAsia="pl-PL"/>
              </w:rPr>
              <w:t>Sandbox</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lastRenderedPageBreak/>
              <w:t>Antyspam</w:t>
            </w:r>
            <w:proofErr w:type="spellEnd"/>
            <w:r w:rsidRPr="005858A3">
              <w:rPr>
                <w:rFonts w:asciiTheme="minorHAnsi" w:hAnsiTheme="minorHAnsi" w:cstheme="minorHAnsi"/>
                <w:color w:val="000000"/>
                <w:sz w:val="20"/>
                <w:szCs w:val="20"/>
                <w:lang w:eastAsia="pl-PL"/>
              </w:rPr>
              <w:t xml:space="preserve">, Web </w:t>
            </w:r>
            <w:proofErr w:type="spellStart"/>
            <w:r w:rsidRPr="005858A3">
              <w:rPr>
                <w:rFonts w:asciiTheme="minorHAnsi" w:hAnsiTheme="minorHAnsi" w:cstheme="minorHAnsi"/>
                <w:color w:val="000000"/>
                <w:sz w:val="20"/>
                <w:szCs w:val="20"/>
                <w:lang w:eastAsia="pl-PL"/>
              </w:rPr>
              <w:t>Filtering</w:t>
            </w:r>
            <w:proofErr w:type="spellEnd"/>
            <w:r w:rsidRPr="005858A3">
              <w:rPr>
                <w:rFonts w:asciiTheme="minorHAnsi" w:hAnsiTheme="minorHAnsi" w:cstheme="minorHAnsi"/>
                <w:color w:val="000000"/>
                <w:sz w:val="20"/>
                <w:szCs w:val="20"/>
                <w:lang w:eastAsia="pl-PL"/>
              </w:rPr>
              <w:t xml:space="preserve">, bazy </w:t>
            </w:r>
            <w:proofErr w:type="spellStart"/>
            <w:r w:rsidRPr="005858A3">
              <w:rPr>
                <w:rFonts w:asciiTheme="minorHAnsi" w:hAnsiTheme="minorHAnsi" w:cstheme="minorHAnsi"/>
                <w:color w:val="000000"/>
                <w:sz w:val="20"/>
                <w:szCs w:val="20"/>
                <w:lang w:eastAsia="pl-PL"/>
              </w:rPr>
              <w:t>reputacyjne</w:t>
            </w:r>
            <w:proofErr w:type="spellEnd"/>
            <w:r w:rsidRPr="005858A3">
              <w:rPr>
                <w:rFonts w:asciiTheme="minorHAnsi" w:hAnsiTheme="minorHAnsi" w:cstheme="minorHAnsi"/>
                <w:color w:val="000000"/>
                <w:sz w:val="20"/>
                <w:szCs w:val="20"/>
                <w:lang w:eastAsia="pl-PL"/>
              </w:rPr>
              <w:t xml:space="preserve"> adresów IP/domen na okres </w:t>
            </w:r>
            <w:r>
              <w:rPr>
                <w:rFonts w:asciiTheme="minorHAnsi" w:hAnsiTheme="minorHAnsi" w:cstheme="minorHAnsi"/>
                <w:color w:val="000000"/>
                <w:sz w:val="20"/>
                <w:szCs w:val="20"/>
                <w:lang w:eastAsia="pl-PL"/>
              </w:rPr>
              <w:t>36 miesięcy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 xml:space="preserve">Gwarancja </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być objęty serwisem gwarancyjnym producenta przez okres </w:t>
            </w:r>
            <w:r>
              <w:rPr>
                <w:rFonts w:asciiTheme="minorHAnsi" w:hAnsiTheme="minorHAnsi" w:cstheme="minorHAnsi"/>
                <w:color w:val="000000"/>
                <w:sz w:val="20"/>
                <w:szCs w:val="20"/>
                <w:lang w:eastAsia="pl-PL"/>
              </w:rPr>
              <w:t>36 miesięcy</w:t>
            </w:r>
            <w:r w:rsidRPr="005858A3">
              <w:rPr>
                <w:rFonts w:asciiTheme="minorHAnsi" w:hAnsiTheme="minorHAnsi" w:cstheme="minorHAnsi"/>
                <w:color w:val="000000"/>
                <w:sz w:val="20"/>
                <w:szCs w:val="20"/>
                <w:lang w:eastAsia="pl-PL"/>
              </w:rPr>
              <w:t xml:space="preserve">, polegającym na naprawie lub wymianie urządzenia w przypadku jego wadliwości. W ramach tego serwisu producent musi zapewniać również dostęp do aktualizacji oprogramowania oraz wsparcie </w:t>
            </w:r>
            <w:r>
              <w:rPr>
                <w:rFonts w:asciiTheme="minorHAnsi" w:hAnsiTheme="minorHAnsi" w:cstheme="minorHAnsi"/>
                <w:color w:val="000000"/>
                <w:sz w:val="20"/>
                <w:szCs w:val="20"/>
                <w:lang w:eastAsia="pl-PL"/>
              </w:rPr>
              <w:t xml:space="preserve">gwarancyjne </w:t>
            </w:r>
            <w:r w:rsidRPr="005858A3">
              <w:rPr>
                <w:rFonts w:asciiTheme="minorHAnsi" w:hAnsiTheme="minorHAnsi" w:cstheme="minorHAnsi"/>
                <w:color w:val="000000"/>
                <w:sz w:val="20"/>
                <w:szCs w:val="20"/>
                <w:lang w:eastAsia="pl-PL"/>
              </w:rPr>
              <w:t>w trybie 24x7.</w:t>
            </w:r>
          </w:p>
          <w:p w:rsidR="006D7104" w:rsidRPr="005858A3" w:rsidRDefault="006D7104" w:rsidP="00E32529">
            <w:pPr>
              <w:pStyle w:val="Akapitzlist"/>
              <w:numPr>
                <w:ilvl w:val="0"/>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Oferent winien przedłożyć dokumenty:</w:t>
            </w:r>
          </w:p>
          <w:p w:rsidR="006D7104" w:rsidRPr="005858A3" w:rsidRDefault="006D7104" w:rsidP="00E32529">
            <w:pPr>
              <w:pStyle w:val="Akapitzlist"/>
              <w:numPr>
                <w:ilvl w:val="1"/>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Oświadczanie Producenta lub Autoryzowanego Dystrybutora świadczącego </w:t>
            </w:r>
            <w:r>
              <w:rPr>
                <w:rFonts w:asciiTheme="minorHAnsi" w:hAnsiTheme="minorHAnsi" w:cstheme="minorHAnsi"/>
                <w:color w:val="000000"/>
                <w:sz w:val="20"/>
                <w:szCs w:val="20"/>
                <w:lang w:eastAsia="pl-PL"/>
              </w:rPr>
              <w:t>usługi gwarancyjne,</w:t>
            </w:r>
            <w:r w:rsidRPr="005858A3">
              <w:rPr>
                <w:rFonts w:asciiTheme="minorHAnsi" w:hAnsiTheme="minorHAnsi" w:cstheme="minorHAnsi"/>
                <w:color w:val="000000"/>
                <w:sz w:val="20"/>
                <w:szCs w:val="20"/>
                <w:lang w:eastAsia="pl-PL"/>
              </w:rPr>
              <w:t xml:space="preserve"> o gotowości świadczenia na rzecz Zamawiającego wymaganego serwisu </w:t>
            </w:r>
            <w:r>
              <w:rPr>
                <w:rFonts w:asciiTheme="minorHAnsi" w:hAnsiTheme="minorHAnsi" w:cstheme="minorHAnsi"/>
                <w:color w:val="000000"/>
                <w:sz w:val="20"/>
                <w:szCs w:val="20"/>
                <w:lang w:eastAsia="pl-PL"/>
              </w:rPr>
              <w:t>gwarancyjnego.</w:t>
            </w:r>
          </w:p>
          <w:p w:rsidR="006D7104" w:rsidRPr="005858A3" w:rsidRDefault="006D7104" w:rsidP="00E32529">
            <w:pPr>
              <w:pStyle w:val="Akapitzlist"/>
              <w:numPr>
                <w:ilvl w:val="1"/>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Certyfikat ISO 9001 </w:t>
            </w:r>
            <w:r>
              <w:rPr>
                <w:rFonts w:asciiTheme="minorHAnsi" w:hAnsiTheme="minorHAnsi" w:cstheme="minorHAnsi"/>
                <w:color w:val="000000"/>
                <w:sz w:val="20"/>
                <w:szCs w:val="20"/>
                <w:lang w:eastAsia="pl-PL"/>
              </w:rPr>
              <w:t>lub równoważny</w:t>
            </w:r>
            <w:r w:rsidRPr="005858A3">
              <w:rPr>
                <w:rFonts w:asciiTheme="minorHAnsi" w:hAnsiTheme="minorHAnsi" w:cstheme="minorHAnsi"/>
                <w:color w:val="000000"/>
                <w:sz w:val="20"/>
                <w:szCs w:val="20"/>
                <w:lang w:eastAsia="pl-PL"/>
              </w:rPr>
              <w:t xml:space="preserve"> podmiotu serwisującego.</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Akcesoria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9162FD" w:rsidRDefault="006D7104" w:rsidP="00BC0A6D">
            <w:pPr>
              <w:spacing w:before="60" w:after="0"/>
              <w:jc w:val="both"/>
              <w:rPr>
                <w:rFonts w:asciiTheme="minorHAnsi" w:hAnsiTheme="minorHAnsi" w:cstheme="minorHAnsi"/>
                <w:color w:val="000000"/>
                <w:sz w:val="20"/>
                <w:szCs w:val="20"/>
                <w:lang w:eastAsia="pl-PL"/>
              </w:rPr>
            </w:pPr>
            <w:r w:rsidRPr="009162FD">
              <w:rPr>
                <w:rFonts w:asciiTheme="minorHAnsi" w:hAnsiTheme="minorHAnsi" w:cstheme="minorHAnsi"/>
                <w:color w:val="000000"/>
                <w:sz w:val="20"/>
                <w:szCs w:val="20"/>
                <w:lang w:eastAsia="pl-PL"/>
              </w:rPr>
              <w:t xml:space="preserve">1.Wkładka typu SFP+ 10G przeznaczona do transmisji podwójnym (duplex) światłowodem wielomodowym (MM). </w:t>
            </w:r>
          </w:p>
          <w:p w:rsidR="006D7104" w:rsidRPr="009162FD" w:rsidRDefault="006D7104" w:rsidP="00BC0A6D">
            <w:pPr>
              <w:spacing w:before="60" w:after="0"/>
              <w:jc w:val="both"/>
              <w:rPr>
                <w:rFonts w:asciiTheme="minorHAnsi" w:hAnsiTheme="minorHAnsi" w:cstheme="minorHAnsi"/>
                <w:color w:val="000000"/>
                <w:sz w:val="20"/>
                <w:szCs w:val="20"/>
                <w:lang w:eastAsia="pl-PL"/>
              </w:rPr>
            </w:pPr>
            <w:r w:rsidRPr="009162FD">
              <w:rPr>
                <w:rFonts w:asciiTheme="minorHAnsi" w:hAnsiTheme="minorHAnsi" w:cstheme="minorHAnsi"/>
                <w:color w:val="000000"/>
                <w:sz w:val="20"/>
                <w:szCs w:val="20"/>
                <w:lang w:eastAsia="pl-PL"/>
              </w:rPr>
              <w:t>2.Kompatybilna z dostarczonymi urządzeniami firewall</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ilościowa i jakościowa dostarczanego sprzętu.</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Montaż urządzeń UTM w dwóch serwerowniach.</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Podłączenie firewalli do istniejącej infrastruktury sieciowej.</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Aktualizacja </w:t>
            </w:r>
            <w:proofErr w:type="spellStart"/>
            <w:r w:rsidRPr="005858A3">
              <w:rPr>
                <w:rFonts w:asciiTheme="minorHAnsi" w:hAnsiTheme="minorHAnsi" w:cstheme="minorHAnsi"/>
                <w:color w:val="000000"/>
                <w:sz w:val="20"/>
                <w:szCs w:val="20"/>
                <w:lang w:eastAsia="pl-PL"/>
              </w:rPr>
              <w:t>firmware</w:t>
            </w:r>
            <w:proofErr w:type="spellEnd"/>
            <w:r w:rsidRPr="005858A3">
              <w:rPr>
                <w:rFonts w:asciiTheme="minorHAnsi" w:hAnsiTheme="minorHAnsi" w:cstheme="minorHAnsi"/>
                <w:color w:val="000000"/>
                <w:sz w:val="20"/>
                <w:szCs w:val="20"/>
                <w:lang w:eastAsia="pl-PL"/>
              </w:rPr>
              <w:t xml:space="preserve"> do najnowszego stabilnego wydania.</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Przeniesienie konfiguracji z obecnych jednostek firewall, w szczególności:</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profili zabezpieczających (antywirus, filtr stron internetowych, kontrola aplikacji, IPS) zgodnie z dobrymi praktykami i wymaganiami klienta.</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autoryzacji użytkowników za pomocą SSO.</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Konfiguracja tuneli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 xml:space="preserve"> VPN do firm zewnętrznych.</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routingu.</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Konfiguracja polityk dostępowych do Internetu i pomiędzy </w:t>
            </w:r>
            <w:proofErr w:type="spellStart"/>
            <w:r w:rsidRPr="005858A3">
              <w:rPr>
                <w:rFonts w:asciiTheme="minorHAnsi" w:hAnsiTheme="minorHAnsi" w:cstheme="minorHAnsi"/>
                <w:color w:val="000000"/>
                <w:sz w:val="20"/>
                <w:szCs w:val="20"/>
                <w:lang w:eastAsia="pl-PL"/>
              </w:rPr>
              <w:t>vlanami</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Przeprowadzenie testów poprawności działania nowych jednostek.</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833"/>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
                <w:color w:val="000000"/>
                <w:sz w:val="20"/>
                <w:szCs w:val="20"/>
                <w:lang w:eastAsia="pl-PL"/>
              </w:rPr>
              <w:lastRenderedPageBreak/>
              <w:t>Moduł SPF+</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91"/>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11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Wkładka typu SFP+ 10G przeznaczona do transmisji podwójnym (duplex) światłowodem </w:t>
            </w:r>
            <w:proofErr w:type="spellStart"/>
            <w:r w:rsidRPr="005858A3">
              <w:rPr>
                <w:rFonts w:asciiTheme="minorHAnsi" w:hAnsiTheme="minorHAnsi" w:cstheme="minorHAnsi"/>
                <w:color w:val="000000"/>
                <w:sz w:val="20"/>
                <w:szCs w:val="20"/>
                <w:lang w:eastAsia="pl-PL"/>
              </w:rPr>
              <w:t>jednomodowym</w:t>
            </w:r>
            <w:proofErr w:type="spellEnd"/>
            <w:r w:rsidRPr="005858A3">
              <w:rPr>
                <w:rFonts w:asciiTheme="minorHAnsi" w:hAnsiTheme="minorHAnsi" w:cstheme="minorHAnsi"/>
                <w:color w:val="000000"/>
                <w:sz w:val="20"/>
                <w:szCs w:val="20"/>
                <w:lang w:eastAsia="pl-PL"/>
              </w:rPr>
              <w:t xml:space="preserve"> (SM) na odległość do 10 km. Długość fali TX 1310nm.</w:t>
            </w:r>
          </w:p>
          <w:p w:rsidR="006D7104" w:rsidRPr="005858A3" w:rsidRDefault="006D7104" w:rsidP="00E32529">
            <w:pPr>
              <w:pStyle w:val="Akapitzlist"/>
              <w:numPr>
                <w:ilvl w:val="0"/>
                <w:numId w:val="11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Kompatybilna z dostarczonym przełącznikiem modułowym Typu B</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Komputer stacjonarny - typ 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stacjonarny. W ofercie wymagane jest podanie modelu, symbolu oraz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Zastosowanie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Procesor wielordzeniowy ze zintegrowaną grafiką, osiągający w teście </w:t>
            </w:r>
            <w:proofErr w:type="spellStart"/>
            <w:r w:rsidRPr="00295055">
              <w:rPr>
                <w:rFonts w:cs="Calibri"/>
                <w:bCs/>
                <w:color w:val="000000"/>
                <w:sz w:val="20"/>
              </w:rPr>
              <w:t>PassMark</w:t>
            </w:r>
            <w:proofErr w:type="spellEnd"/>
            <w:r w:rsidRPr="00295055">
              <w:rPr>
                <w:rFonts w:cs="Calibri"/>
                <w:bCs/>
                <w:color w:val="000000"/>
                <w:sz w:val="20"/>
              </w:rPr>
              <w:t xml:space="preserve"> CPU Mark wynik min. </w:t>
            </w:r>
            <w:r>
              <w:rPr>
                <w:rFonts w:cs="Calibri"/>
                <w:bCs/>
                <w:color w:val="000000"/>
                <w:sz w:val="20"/>
              </w:rPr>
              <w:t>9700</w:t>
            </w:r>
            <w:r w:rsidRPr="00295055">
              <w:rPr>
                <w:rFonts w:cs="Calibri"/>
                <w:bCs/>
                <w:color w:val="000000"/>
                <w:sz w:val="20"/>
              </w:rPr>
              <w:t xml:space="preserve"> punktów </w:t>
            </w:r>
            <w:r>
              <w:rPr>
                <w:rFonts w:cs="Calibri"/>
                <w:bCs/>
                <w:color w:val="000000"/>
                <w:sz w:val="20"/>
              </w:rPr>
              <w:t xml:space="preserve">wynik dostępny na stronie </w:t>
            </w:r>
            <w:r w:rsidRPr="005858A3">
              <w:rPr>
                <w:rFonts w:asciiTheme="minorHAnsi" w:hAnsiTheme="minorHAnsi" w:cstheme="minorHAnsi"/>
                <w:color w:val="000000"/>
                <w:sz w:val="20"/>
                <w:szCs w:val="20"/>
                <w:lang w:eastAsia="pl-PL"/>
              </w:rPr>
              <w:t>https://www.cpubenchmark.net/cpu_list.php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 operacyjna RAM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8GB DDR4 2666MHz non-ECC możliwość rozbudowy do min 32GB, jeden slot wolny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pamięci masowej</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Min.M.2 256 GB SSD SATA</w:t>
            </w:r>
          </w:p>
          <w:p w:rsidR="006D7104" w:rsidRPr="005858A3" w:rsidRDefault="006D7104" w:rsidP="00E32529">
            <w:pPr>
              <w:pStyle w:val="Akapitzlist"/>
              <w:numPr>
                <w:ilvl w:val="0"/>
                <w:numId w:val="7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musi umożliwiać instalację min 2 HDD</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Wydajność grafiki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Oferowana karta graficzna musi osiągać w teście </w:t>
            </w:r>
            <w:proofErr w:type="spellStart"/>
            <w:r w:rsidRPr="00295055">
              <w:rPr>
                <w:rFonts w:cs="Calibri"/>
                <w:bCs/>
                <w:color w:val="000000"/>
                <w:sz w:val="20"/>
              </w:rPr>
              <w:t>PassMark</w:t>
            </w:r>
            <w:proofErr w:type="spellEnd"/>
            <w:r w:rsidRPr="00295055">
              <w:rPr>
                <w:rFonts w:cs="Calibri"/>
                <w:bCs/>
                <w:color w:val="000000"/>
                <w:sz w:val="20"/>
              </w:rPr>
              <w:t xml:space="preserve"> Performance Test co najmniej wynik min 1300 punktów w G3D </w:t>
            </w:r>
            <w:r w:rsidRPr="00295055">
              <w:rPr>
                <w:rFonts w:cs="Calibri"/>
                <w:bCs/>
                <w:color w:val="000000"/>
                <w:sz w:val="20"/>
              </w:rPr>
              <w:lastRenderedPageBreak/>
              <w:t xml:space="preserve">Rating, wynik dostępny na stronie : </w:t>
            </w:r>
            <w:hyperlink r:id="rId7" w:history="1">
              <w:r w:rsidRPr="00295055">
                <w:rPr>
                  <w:rStyle w:val="Hipercze"/>
                  <w:rFonts w:cs="Calibri"/>
                  <w:color w:val="000000"/>
                  <w:sz w:val="20"/>
                </w:rPr>
                <w:t>http://www.videocardbenchmark.net/gpu_list.php</w:t>
              </w:r>
            </w:hyperlink>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Wyposażenie multimedialne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5858A3">
              <w:rPr>
                <w:rFonts w:asciiTheme="minorHAnsi" w:hAnsiTheme="minorHAnsi" w:cstheme="minorHAnsi"/>
                <w:bCs/>
                <w:sz w:val="20"/>
                <w:szCs w:val="20"/>
              </w:rPr>
              <w:t>combo</w:t>
            </w:r>
            <w:proofErr w:type="spellEnd"/>
            <w:r w:rsidRPr="005858A3">
              <w:rPr>
                <w:rFonts w:asciiTheme="minorHAnsi" w:hAnsiTheme="minorHAnsi" w:cstheme="minorHAnsi"/>
                <w:bCs/>
                <w:sz w:val="20"/>
                <w:szCs w:val="20"/>
              </w:rPr>
              <w:t>, na tylnym panelu min. audio out.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Obudowa</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jc w:val="both"/>
              <w:rPr>
                <w:rFonts w:cs="Calibri"/>
                <w:bCs/>
                <w:color w:val="000000"/>
                <w:sz w:val="20"/>
              </w:rPr>
            </w:pPr>
            <w:r w:rsidRPr="00295055">
              <w:rPr>
                <w:rFonts w:cs="Calibri"/>
                <w:bCs/>
                <w:color w:val="000000"/>
                <w:sz w:val="20"/>
              </w:rPr>
              <w:t xml:space="preserve">Typu Small form </w:t>
            </w:r>
            <w:proofErr w:type="spellStart"/>
            <w:r w:rsidRPr="00295055">
              <w:rPr>
                <w:rFonts w:cs="Calibri"/>
                <w:bCs/>
                <w:color w:val="000000"/>
                <w:sz w:val="20"/>
              </w:rPr>
              <w:t>factor</w:t>
            </w:r>
            <w:proofErr w:type="spellEnd"/>
            <w:r w:rsidRPr="00295055">
              <w:rPr>
                <w:rFonts w:cs="Calibri"/>
                <w:bCs/>
                <w:color w:val="000000"/>
                <w:sz w:val="20"/>
              </w:rPr>
              <w:t xml:space="preserve"> z obsługą kart PCI Express wyłącznie o niskim profilu, wyposażona w min. 1 wnękę wewnętrznie umożliwiającą montaż dysku 3,5” lub 2 dysków 2,5”. Napęd optyczny w dedykowanej wnęce zewnętrznej </w:t>
            </w:r>
            <w:proofErr w:type="spellStart"/>
            <w:r w:rsidRPr="00295055">
              <w:rPr>
                <w:rFonts w:cs="Calibri"/>
                <w:bCs/>
                <w:color w:val="000000"/>
                <w:sz w:val="20"/>
              </w:rPr>
              <w:t>slim</w:t>
            </w:r>
            <w:proofErr w:type="spellEnd"/>
            <w:r w:rsidRPr="00295055">
              <w:rPr>
                <w:rFonts w:cs="Calibri"/>
                <w:bCs/>
                <w:color w:val="000000"/>
                <w:sz w:val="20"/>
              </w:rPr>
              <w:t xml:space="preserve">.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8 kg, </w:t>
            </w:r>
          </w:p>
          <w:p w:rsidR="006D7104" w:rsidRPr="00295055" w:rsidRDefault="006D7104" w:rsidP="00BC0A6D">
            <w:pPr>
              <w:jc w:val="both"/>
              <w:rPr>
                <w:rFonts w:cs="Calibri"/>
                <w:bCs/>
                <w:color w:val="000000"/>
                <w:sz w:val="20"/>
              </w:rPr>
            </w:pPr>
            <w:r w:rsidRPr="00295055">
              <w:rPr>
                <w:rFonts w:cs="Calibri"/>
                <w:bCs/>
                <w:color w:val="000000"/>
                <w:sz w:val="20"/>
              </w:rPr>
              <w:t>Zasilacz o mocy min. 200W pracujący w sieci 230V 50/60Hz prądu zmiennego i efektywności min. 85% przy obciążeniu zasilacza na poziomie 50% oraz o efektywności min. 82% przy obciążeniu zasilacza na poziomie 100%, EPA BRONZE</w:t>
            </w:r>
          </w:p>
          <w:p w:rsidR="006D7104" w:rsidRPr="00295055" w:rsidRDefault="006D7104" w:rsidP="00BC0A6D">
            <w:pPr>
              <w:jc w:val="both"/>
              <w:rPr>
                <w:rFonts w:cs="Calibri"/>
                <w:bCs/>
                <w:color w:val="000000"/>
                <w:sz w:val="20"/>
              </w:rPr>
            </w:pPr>
            <w:r w:rsidRPr="00295055">
              <w:rPr>
                <w:rFonts w:cs="Calibri"/>
                <w:bCs/>
                <w:color w:val="000000"/>
                <w:sz w:val="20"/>
              </w:rPr>
              <w:lastRenderedPageBreak/>
              <w:t xml:space="preserve">Zasilacz w oferowanym komputerze musi się znajdować na stronie </w:t>
            </w:r>
            <w:hyperlink r:id="rId8" w:history="1">
              <w:r w:rsidRPr="00295055">
                <w:rPr>
                  <w:rStyle w:val="Hipercze"/>
                  <w:rFonts w:cs="Calibri"/>
                  <w:color w:val="000000"/>
                  <w:sz w:val="20"/>
                </w:rPr>
                <w:t>http://www.plugloadsolutions.com/80pluspowersupplies.aspx</w:t>
              </w:r>
            </w:hyperlink>
            <w:r w:rsidRPr="00295055">
              <w:rPr>
                <w:rFonts w:cs="Calibri"/>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rsidR="006D7104" w:rsidRPr="00295055" w:rsidRDefault="006D7104" w:rsidP="00BC0A6D">
            <w:pPr>
              <w:jc w:val="both"/>
              <w:rPr>
                <w:rFonts w:cs="Calibri"/>
                <w:bCs/>
                <w:color w:val="000000"/>
                <w:sz w:val="20"/>
              </w:rPr>
            </w:pPr>
            <w:r w:rsidRPr="00295055">
              <w:rPr>
                <w:rFonts w:cs="Calibri"/>
                <w:bCs/>
                <w:color w:val="000000"/>
                <w:sz w:val="20"/>
              </w:rPr>
              <w:t>Wydruki 80plus musza być potwierdzone przez producenta lub dołączone oświadczenie producenta komputera, iż wskazane zasilacze przez wykonawcę spełniają 80plus.</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295055">
              <w:rPr>
                <w:rFonts w:cs="Calibri"/>
                <w:bCs/>
                <w:color w:val="000000"/>
                <w:sz w:val="20"/>
              </w:rPr>
              <w:t>radełkowych</w:t>
            </w:r>
            <w:proofErr w:type="spellEnd"/>
            <w:r w:rsidRPr="00295055">
              <w:rPr>
                <w:rFonts w:cs="Calibri"/>
                <w:bCs/>
                <w:color w:val="000000"/>
                <w:sz w:val="20"/>
              </w:rPr>
              <w:t xml:space="preserve">).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w:t>
            </w:r>
            <w:r w:rsidRPr="00295055">
              <w:rPr>
                <w:rFonts w:cs="Calibri"/>
                <w:bCs/>
                <w:color w:val="000000"/>
                <w:sz w:val="20"/>
              </w:rPr>
              <w:lastRenderedPageBreak/>
              <w:t xml:space="preserve">chipset ], awarię CMOS baterii, awarię </w:t>
            </w:r>
            <w:proofErr w:type="spellStart"/>
            <w:r w:rsidRPr="00295055">
              <w:rPr>
                <w:rFonts w:cs="Calibri"/>
                <w:bCs/>
                <w:color w:val="000000"/>
                <w:sz w:val="20"/>
              </w:rPr>
              <w:t>BIOS’u</w:t>
            </w:r>
            <w:proofErr w:type="spellEnd"/>
            <w:r w:rsidRPr="00295055">
              <w:rPr>
                <w:rFonts w:cs="Calibri"/>
                <w:bCs/>
                <w:color w:val="000000"/>
                <w:sz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Zgodność z systemami operacyjnymi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Bezpieczeństwo</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jc w:val="both"/>
              <w:rPr>
                <w:rFonts w:cs="Calibri"/>
                <w:bCs/>
                <w:color w:val="000000"/>
                <w:sz w:val="20"/>
              </w:rPr>
            </w:pPr>
            <w:r w:rsidRPr="00295055">
              <w:rPr>
                <w:rFonts w:cs="Calibri"/>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w:t>
            </w:r>
            <w:r w:rsidRPr="00295055">
              <w:rPr>
                <w:rFonts w:cs="Calibri"/>
                <w:bCs/>
                <w:color w:val="000000"/>
                <w:sz w:val="20"/>
              </w:rPr>
              <w:lastRenderedPageBreak/>
              <w:t xml:space="preserve">doprowadzi do uszkodzenia całej płyty głównej. Zaimplementowany w BIOS system diagnostyczny z graficznym interfejsem użytkownika dostępny z poziomu szybkiego menu </w:t>
            </w:r>
            <w:proofErr w:type="spellStart"/>
            <w:r w:rsidRPr="00295055">
              <w:rPr>
                <w:rFonts w:cs="Calibri"/>
                <w:bCs/>
                <w:color w:val="000000"/>
                <w:sz w:val="20"/>
              </w:rPr>
              <w:t>boot</w:t>
            </w:r>
            <w:proofErr w:type="spellEnd"/>
            <w:r w:rsidRPr="00295055">
              <w:rPr>
                <w:rFonts w:cs="Calibri"/>
                <w:bCs/>
                <w:color w:val="000000"/>
                <w:sz w:val="20"/>
              </w:rPr>
              <w:t xml:space="preserve"> lub z samego środowiska BIOS umożliwiający 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rsidR="006D7104" w:rsidRPr="00295055" w:rsidRDefault="006D7104" w:rsidP="00BC0A6D">
            <w:pPr>
              <w:jc w:val="both"/>
              <w:rPr>
                <w:rFonts w:cs="Calibri"/>
                <w:bCs/>
                <w:color w:val="000000"/>
                <w:sz w:val="20"/>
              </w:rPr>
            </w:pPr>
            <w:r w:rsidRPr="00295055">
              <w:rPr>
                <w:rFonts w:cs="Calibri"/>
                <w:bCs/>
                <w:color w:val="000000"/>
                <w:sz w:val="20"/>
              </w:rPr>
              <w:t xml:space="preserve">Test musi zawierać informację o nazwie komputera, podawać dokładne informacje o wszystkich zainstalowanych komponentach, a w szczególności zawierać informacje o numerze seryjnym, typie i pojemności dysku twardego, informacji o obrotach wentylatora CPU, informacji o pamięci w tym wielkość podana w MB, oraz SN i PN, wykaz temperatur CPU, pamięci, temperatury panującej wewnątrz obudowy. </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System posiadający pełną funkcjonalność wymienioną powyżej nawet w przypadku braku dysku twardego, uszkodzenia, sformatowania. Nie dopuszcza się stosowania dodatkowych </w:t>
            </w:r>
            <w:r w:rsidRPr="00295055">
              <w:rPr>
                <w:rFonts w:cs="Calibri"/>
                <w:bCs/>
                <w:color w:val="000000"/>
                <w:sz w:val="20"/>
              </w:rPr>
              <w:lastRenderedPageBreak/>
              <w:t xml:space="preserve">nośników zewnętrznych (np. pamięci USB </w:t>
            </w:r>
            <w:proofErr w:type="spellStart"/>
            <w:r w:rsidRPr="00295055">
              <w:rPr>
                <w:rFonts w:cs="Calibri"/>
                <w:bCs/>
                <w:color w:val="000000"/>
                <w:sz w:val="20"/>
              </w:rPr>
              <w:t>flash</w:t>
            </w:r>
            <w:proofErr w:type="spellEnd"/>
            <w:r w:rsidRPr="00295055">
              <w:rPr>
                <w:rFonts w:cs="Calibri"/>
                <w:bCs/>
                <w:color w:val="000000"/>
                <w:sz w:val="20"/>
              </w:rPr>
              <w:t xml:space="preserve">) oraz konieczności podłączenia jednostki do sieci lokalnej i </w:t>
            </w:r>
            <w:proofErr w:type="spellStart"/>
            <w:r w:rsidRPr="00295055">
              <w:rPr>
                <w:rFonts w:cs="Calibri"/>
                <w:bCs/>
                <w:color w:val="000000"/>
                <w:sz w:val="20"/>
              </w:rPr>
              <w:t>internetu</w:t>
            </w:r>
            <w:proofErr w:type="spellEnd"/>
            <w:r w:rsidRPr="00295055">
              <w:rPr>
                <w:rFonts w:cs="Calibri"/>
                <w:bCs/>
                <w:color w:val="000000"/>
                <w:sz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Wirtualizacja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Sprzętowe wsparcie </w:t>
            </w:r>
            <w:proofErr w:type="spellStart"/>
            <w:r w:rsidRPr="00295055">
              <w:rPr>
                <w:rFonts w:cs="Calibri"/>
                <w:bCs/>
                <w:color w:val="000000"/>
                <w:sz w:val="20"/>
              </w:rPr>
              <w:t>technologi</w:t>
            </w:r>
            <w:proofErr w:type="spellEnd"/>
            <w:r w:rsidRPr="00295055">
              <w:rPr>
                <w:rFonts w:cs="Calibri"/>
                <w:bCs/>
                <w:color w:val="000000"/>
                <w:sz w:val="20"/>
              </w:rPr>
              <w:t xml:space="preserve"> wirtualizacji realizowane łącznie w procesorze, chipsecie płyty </w:t>
            </w:r>
            <w:proofErr w:type="spellStart"/>
            <w:r w:rsidRPr="00295055">
              <w:rPr>
                <w:rFonts w:cs="Calibri"/>
                <w:bCs/>
                <w:color w:val="000000"/>
                <w:sz w:val="20"/>
              </w:rPr>
              <w:t>główej</w:t>
            </w:r>
            <w:proofErr w:type="spellEnd"/>
            <w:r w:rsidRPr="00295055">
              <w:rPr>
                <w:rFonts w:cs="Calibri"/>
                <w:bCs/>
                <w:color w:val="000000"/>
                <w:sz w:val="20"/>
              </w:rPr>
              <w:t xml:space="preserve"> oraz w  BIOS systemu (możliwość włączenia/wyłączenia sprzętowego wsparcia wirtualizacji dla poszczególnych komponentów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BIOS</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BIOS zgodny ze specyfikacją UEFI, wyprodukowany przez producenta komputera, zawierający logo producenta komputera lub nazwę producenta komputera lub nazwę modelu oferowanego komputera, </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Pełna obsługa BIOS za pomocą klawiatury i myszy oraz samej myszy ( przez pełną obsługę za pomocą myszy rozumie się możliwość swobodnego poruszania się po menu we/wy oraz </w:t>
            </w:r>
            <w:proofErr w:type="spellStart"/>
            <w:r w:rsidRPr="00295055">
              <w:rPr>
                <w:rFonts w:cs="Calibri"/>
                <w:bCs/>
                <w:color w:val="000000"/>
                <w:sz w:val="20"/>
              </w:rPr>
              <w:t>wł</w:t>
            </w:r>
            <w:proofErr w:type="spellEnd"/>
            <w:r w:rsidRPr="00295055">
              <w:rPr>
                <w:rFonts w:cs="Calibri"/>
                <w:bCs/>
                <w:color w:val="000000"/>
                <w:sz w:val="20"/>
              </w:rPr>
              <w:t xml:space="preserve">/wy funkcji bez 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t>
            </w:r>
            <w:r w:rsidRPr="00295055">
              <w:rPr>
                <w:rFonts w:cs="Calibri"/>
                <w:bCs/>
                <w:color w:val="000000"/>
                <w:sz w:val="20"/>
              </w:rPr>
              <w:lastRenderedPageBreak/>
              <w:t xml:space="preserve">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w:t>
            </w:r>
            <w:proofErr w:type="spellStart"/>
            <w:r w:rsidRPr="00295055">
              <w:rPr>
                <w:rFonts w:cs="Calibri"/>
                <w:bCs/>
                <w:color w:val="000000"/>
                <w:sz w:val="20"/>
              </w:rPr>
              <w:t>sieciowej,zintegrowanym</w:t>
            </w:r>
            <w:proofErr w:type="spellEnd"/>
            <w:r w:rsidRPr="00295055">
              <w:rPr>
                <w:rFonts w:cs="Calibri"/>
                <w:bCs/>
                <w:color w:val="000000"/>
                <w:sz w:val="20"/>
              </w:rPr>
              <w:t xml:space="preserve"> układzie graficznym, kontrolerze audio.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Funkcja blokowania/odblokowania BOOT-</w:t>
            </w:r>
            <w:proofErr w:type="spellStart"/>
            <w:r w:rsidRPr="00295055">
              <w:rPr>
                <w:rFonts w:cs="Calibri"/>
                <w:bCs/>
                <w:color w:val="000000"/>
                <w:sz w:val="20"/>
              </w:rPr>
              <w:t>owania</w:t>
            </w:r>
            <w:proofErr w:type="spellEnd"/>
            <w:r w:rsidRPr="00295055">
              <w:rPr>
                <w:rFonts w:cs="Calibri"/>
                <w:bCs/>
                <w:color w:val="000000"/>
                <w:sz w:val="20"/>
              </w:rPr>
              <w:t xml:space="preserve"> stacji roboczej z zewnętrznych urządzeń.</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t>
            </w:r>
            <w:r w:rsidRPr="00295055">
              <w:rPr>
                <w:rFonts w:cs="Calibri"/>
                <w:bCs/>
                <w:color w:val="000000"/>
                <w:sz w:val="20"/>
              </w:rPr>
              <w:lastRenderedPageBreak/>
              <w:t>wpisaniu swojego hasła jest wstanie jedynie zmienić hasło dla dysku twardego.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kontrolera SATA ( w tym w szczególności pojedynczo)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kontrolera audio,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układu TPM.</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wzbudzania komputera za pośrednictwem portów USB,</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funkcjonalności Wake On LAN i WLAN</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bez uruchamiania systemu operacyjnego z dysku twardego komputera lub innych, podłączonych do niego urządzeń zewnętrznych  włączenia lub wyłączenia funkcji VT dla Direct I/O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295055">
              <w:rPr>
                <w:rFonts w:cs="Calibri"/>
                <w:bCs/>
                <w:color w:val="000000"/>
                <w:sz w:val="20"/>
              </w:rPr>
              <w:t>Mnitor</w:t>
            </w:r>
            <w:proofErr w:type="spellEnd"/>
            <w:r w:rsidRPr="00295055">
              <w:rPr>
                <w:rFonts w:cs="Calibri"/>
                <w:bCs/>
                <w:color w:val="000000"/>
                <w:sz w:val="20"/>
              </w:rPr>
              <w:t xml:space="preserve"> (MVMM)</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lastRenderedPageBreak/>
              <w:t xml:space="preserve">Możliwość ustawienia portów USB w trybie „no BOOT”, czyli podczas startu komputer nie wykrywa urządzeń </w:t>
            </w:r>
            <w:proofErr w:type="spellStart"/>
            <w:r w:rsidRPr="00295055">
              <w:rPr>
                <w:rFonts w:cs="Calibri"/>
                <w:bCs/>
                <w:color w:val="000000"/>
                <w:sz w:val="20"/>
              </w:rPr>
              <w:t>bootujących</w:t>
            </w:r>
            <w:proofErr w:type="spellEnd"/>
            <w:r w:rsidRPr="00295055">
              <w:rPr>
                <w:rFonts w:cs="Calibri"/>
                <w:bCs/>
                <w:color w:val="000000"/>
                <w:sz w:val="20"/>
              </w:rPr>
              <w:t xml:space="preserve"> typu USB, natomiast po uruchomieniu systemu operacyjnego porty USB są aktywne.</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Funkcja zbierania i zapisywania incydentów, Możliwość przeglądania i kasowania zdarzeń przebiegu procedury POST. Funkcja ta obejmuje datę i godzinę oraz opis incydentu kodu wizualnego systemu diagnostycznego. </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Funkcja pozwalająca na  włączenie/wyłączenie automatycznego tworzenia </w:t>
            </w:r>
            <w:proofErr w:type="spellStart"/>
            <w:r w:rsidRPr="00295055">
              <w:rPr>
                <w:rFonts w:cs="Calibri"/>
                <w:bCs/>
                <w:color w:val="000000"/>
                <w:sz w:val="20"/>
              </w:rPr>
              <w:t>recovery</w:t>
            </w:r>
            <w:proofErr w:type="spellEnd"/>
            <w:r w:rsidRPr="00295055">
              <w:rPr>
                <w:rFonts w:cs="Calibri"/>
                <w:bCs/>
                <w:color w:val="000000"/>
                <w:sz w:val="20"/>
              </w:rPr>
              <w:t xml:space="preserve"> BIOS na dysku twardym lub na urządzeniu zewnętrznym podpiętym przez USB</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wyłączania portów USB pojedynczo.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Funkcja bezpiecznego usuwania danych oparta o JEDEC</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Oferowany BIOS musi posiadać poza swoją wewnętrzną strukturą menu szybkiego </w:t>
            </w:r>
            <w:proofErr w:type="spellStart"/>
            <w:r w:rsidRPr="00295055">
              <w:rPr>
                <w:rFonts w:cs="Calibri"/>
                <w:bCs/>
                <w:color w:val="000000"/>
                <w:sz w:val="20"/>
              </w:rPr>
              <w:t>boot’owania</w:t>
            </w:r>
            <w:proofErr w:type="spellEnd"/>
            <w:r w:rsidRPr="00295055">
              <w:rPr>
                <w:rFonts w:cs="Calibri"/>
                <w:bCs/>
                <w:color w:val="000000"/>
                <w:sz w:val="20"/>
              </w:rPr>
              <w:t xml:space="preserve"> które umożliwia min. : uruchamianie systemu z serwera za pośrednictwem zintegrowanej karty sieciowej,  wejścia do BIOS,  </w:t>
            </w:r>
            <w:proofErr w:type="spellStart"/>
            <w:r w:rsidRPr="00295055">
              <w:rPr>
                <w:rFonts w:cs="Calibri"/>
                <w:bCs/>
                <w:color w:val="000000"/>
                <w:sz w:val="20"/>
              </w:rPr>
              <w:t>upgrade</w:t>
            </w:r>
            <w:proofErr w:type="spellEnd"/>
            <w:r w:rsidRPr="00295055">
              <w:rPr>
                <w:rFonts w:cs="Calibri"/>
                <w:bCs/>
                <w:color w:val="000000"/>
                <w:sz w:val="20"/>
              </w:rPr>
              <w:t xml:space="preserve"> BIOS bez konieczności uruchamiania systemu operacyjnego.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Certyfikaty i standardy</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jc w:val="both"/>
              <w:rPr>
                <w:rFonts w:cs="Calibri"/>
                <w:bCs/>
                <w:color w:val="000000"/>
                <w:sz w:val="20"/>
              </w:rPr>
            </w:pPr>
            <w:r w:rsidRPr="00295055">
              <w:rPr>
                <w:rFonts w:cs="Calibri"/>
                <w:bCs/>
                <w:color w:val="000000"/>
                <w:sz w:val="20"/>
              </w:rPr>
              <w:t>Certyfikat ISO9001 dla producenta sprzętu (załączyć dokument potwierdzający spełnianie wymogu)</w:t>
            </w:r>
          </w:p>
          <w:p w:rsidR="006D7104" w:rsidRPr="00295055" w:rsidRDefault="006D7104" w:rsidP="00BC0A6D">
            <w:pPr>
              <w:jc w:val="both"/>
              <w:rPr>
                <w:rFonts w:cs="Calibri"/>
                <w:bCs/>
                <w:color w:val="000000"/>
                <w:sz w:val="20"/>
              </w:rPr>
            </w:pPr>
            <w:r w:rsidRPr="00295055">
              <w:rPr>
                <w:rFonts w:cs="Calibri"/>
                <w:bCs/>
                <w:color w:val="000000"/>
                <w:sz w:val="20"/>
              </w:rPr>
              <w:lastRenderedPageBreak/>
              <w:t>Urządzenia wyprodukowane są przez producenta, zgodnie z normą PN-EN  ISO 50001 (załączyć dokument potwierdzający spełnianie wymogu)</w:t>
            </w:r>
          </w:p>
          <w:p w:rsidR="006D7104" w:rsidRPr="00295055" w:rsidRDefault="006D7104" w:rsidP="00BC0A6D">
            <w:pPr>
              <w:jc w:val="both"/>
              <w:rPr>
                <w:rFonts w:cs="Calibri"/>
                <w:bCs/>
                <w:color w:val="000000"/>
                <w:sz w:val="20"/>
              </w:rPr>
            </w:pPr>
            <w:r w:rsidRPr="00295055">
              <w:rPr>
                <w:rFonts w:cs="Calibri"/>
                <w:bCs/>
                <w:color w:val="000000"/>
                <w:sz w:val="20"/>
              </w:rPr>
              <w:t>Deklaracja zgodności CE (załączyć do oferty)</w:t>
            </w:r>
          </w:p>
          <w:p w:rsidR="006D7104" w:rsidRPr="00295055" w:rsidRDefault="006D7104" w:rsidP="00BC0A6D">
            <w:pPr>
              <w:jc w:val="both"/>
              <w:rPr>
                <w:rFonts w:cs="Calibri"/>
                <w:bCs/>
                <w:color w:val="000000"/>
                <w:sz w:val="20"/>
              </w:rPr>
            </w:pPr>
            <w:r w:rsidRPr="00295055">
              <w:rPr>
                <w:rFonts w:cs="Calibri"/>
                <w:bCs/>
                <w:color w:val="000000"/>
                <w:sz w:val="20"/>
              </w:rPr>
              <w:t xml:space="preserve">Certyfikat TCO, wymagana certyfikacja na stronie : </w:t>
            </w:r>
            <w:hyperlink r:id="rId9" w:history="1">
              <w:r w:rsidRPr="00295055">
                <w:rPr>
                  <w:rStyle w:val="Hipercze"/>
                  <w:rFonts w:cs="Calibri"/>
                  <w:color w:val="000000"/>
                  <w:sz w:val="20"/>
                </w:rPr>
                <w:t>http://tco.brightly.se/pls/nvp/!tco_search</w:t>
              </w:r>
            </w:hyperlink>
            <w:r w:rsidRPr="00295055">
              <w:rPr>
                <w:rFonts w:cs="Calibri"/>
                <w:bCs/>
                <w:color w:val="000000"/>
                <w:sz w:val="20"/>
              </w:rPr>
              <w:t xml:space="preserve"> – załączyć do oferty wydruk z strony</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Potwierdzenie spełnienia kryteriów środowiskowych, w tym zgodności z dyrektywą </w:t>
            </w:r>
            <w:proofErr w:type="spellStart"/>
            <w:r w:rsidRPr="00295055">
              <w:rPr>
                <w:rFonts w:cs="Calibri"/>
                <w:bCs/>
                <w:color w:val="000000"/>
                <w:sz w:val="20"/>
              </w:rPr>
              <w:t>RoHS</w:t>
            </w:r>
            <w:proofErr w:type="spellEnd"/>
            <w:r w:rsidRPr="00295055">
              <w:rPr>
                <w:rFonts w:cs="Calibri"/>
                <w:bCs/>
                <w:color w:val="000000"/>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Ergonomia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Głośność jednostki centralnej mierzona zgodnie z normą ISO 7779 oraz wykazana zgodnie z normą ISO 9296 w pozycji obserwatora w trybie pracy dysku twardego (IDLE) wynosząca maksymalnie 22 </w:t>
            </w:r>
            <w:proofErr w:type="spellStart"/>
            <w:r w:rsidRPr="00295055">
              <w:rPr>
                <w:rFonts w:cs="Calibri"/>
                <w:bCs/>
                <w:color w:val="000000"/>
                <w:sz w:val="20"/>
              </w:rPr>
              <w:t>dB</w:t>
            </w:r>
            <w:proofErr w:type="spellEnd"/>
            <w:r w:rsidRPr="00295055">
              <w:rPr>
                <w:rFonts w:cs="Calibri"/>
                <w:bCs/>
                <w:color w:val="000000"/>
                <w:sz w:val="20"/>
              </w:rPr>
              <w:t xml:space="preserve"> (załączyć oświadczenie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Warunki gwarancji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Firma serwisująca musi posiadać </w:t>
            </w:r>
            <w:r>
              <w:rPr>
                <w:rFonts w:asciiTheme="minorHAnsi" w:hAnsiTheme="minorHAnsi" w:cstheme="minorHAnsi"/>
                <w:color w:val="000000"/>
                <w:sz w:val="20"/>
                <w:szCs w:val="20"/>
                <w:lang w:eastAsia="pl-PL"/>
              </w:rPr>
              <w:t xml:space="preserve">wdrożony system zgodny z </w:t>
            </w:r>
            <w:r w:rsidRPr="005858A3">
              <w:rPr>
                <w:rFonts w:asciiTheme="minorHAnsi" w:hAnsiTheme="minorHAnsi" w:cstheme="minorHAnsi"/>
                <w:color w:val="000000"/>
                <w:sz w:val="20"/>
                <w:szCs w:val="20"/>
                <w:lang w:eastAsia="pl-PL"/>
              </w:rPr>
              <w:t xml:space="preserve">ISO 9001:2008 </w:t>
            </w:r>
            <w:r>
              <w:rPr>
                <w:rFonts w:asciiTheme="minorHAnsi" w:hAnsiTheme="minorHAnsi" w:cstheme="minorHAnsi"/>
                <w:color w:val="000000"/>
                <w:sz w:val="20"/>
                <w:szCs w:val="20"/>
                <w:lang w:eastAsia="pl-PL"/>
              </w:rPr>
              <w:t>lub równoważną</w:t>
            </w:r>
            <w:r w:rsidRPr="005858A3">
              <w:rPr>
                <w:rFonts w:asciiTheme="minorHAnsi" w:hAnsiTheme="minorHAnsi" w:cstheme="minorHAnsi"/>
                <w:color w:val="000000"/>
                <w:sz w:val="20"/>
                <w:szCs w:val="20"/>
                <w:lang w:eastAsia="pl-PL"/>
              </w:rPr>
              <w:t xml:space="preserve"> na świadczenie usług </w:t>
            </w:r>
            <w:r>
              <w:rPr>
                <w:rFonts w:asciiTheme="minorHAnsi" w:hAnsiTheme="minorHAnsi" w:cstheme="minorHAnsi"/>
                <w:color w:val="000000"/>
                <w:sz w:val="20"/>
                <w:szCs w:val="20"/>
                <w:lang w:eastAsia="pl-PL"/>
              </w:rPr>
              <w:t>gwarancyjnych</w:t>
            </w:r>
            <w:r w:rsidRPr="005858A3">
              <w:rPr>
                <w:rFonts w:asciiTheme="minorHAnsi" w:hAnsiTheme="minorHAnsi" w:cstheme="minorHAnsi"/>
                <w:color w:val="000000"/>
                <w:sz w:val="20"/>
                <w:szCs w:val="20"/>
                <w:lang w:eastAsia="pl-PL"/>
              </w:rPr>
              <w:t xml:space="preserve"> oraz posiadać autoryzacje producenta urządzeń – dokumenty potwierdzające należy załączyć do oferty.</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Wymagane dołączenie do oferty oświadczenia Producenta potwierdzając, że </w:t>
            </w:r>
            <w:r>
              <w:rPr>
                <w:rFonts w:asciiTheme="minorHAnsi" w:hAnsiTheme="minorHAnsi" w:cstheme="minorHAnsi"/>
                <w:color w:val="000000"/>
                <w:sz w:val="20"/>
                <w:szCs w:val="20"/>
                <w:lang w:eastAsia="pl-PL"/>
              </w:rPr>
              <w:t>s</w:t>
            </w:r>
            <w:r w:rsidRPr="005858A3">
              <w:rPr>
                <w:rFonts w:asciiTheme="minorHAnsi" w:hAnsiTheme="minorHAnsi" w:cstheme="minorHAnsi"/>
                <w:color w:val="000000"/>
                <w:sz w:val="20"/>
                <w:szCs w:val="20"/>
                <w:lang w:eastAsia="pl-PL"/>
              </w:rPr>
              <w:t xml:space="preserve">erwis </w:t>
            </w:r>
            <w:r>
              <w:rPr>
                <w:rFonts w:asciiTheme="minorHAnsi" w:hAnsiTheme="minorHAnsi" w:cstheme="minorHAnsi"/>
                <w:color w:val="000000"/>
                <w:sz w:val="20"/>
                <w:szCs w:val="20"/>
                <w:lang w:eastAsia="pl-PL"/>
              </w:rPr>
              <w:t xml:space="preserve">gwarancyjny </w:t>
            </w:r>
            <w:r w:rsidRPr="005858A3">
              <w:rPr>
                <w:rFonts w:asciiTheme="minorHAnsi" w:hAnsiTheme="minorHAnsi" w:cstheme="minorHAnsi"/>
                <w:color w:val="000000"/>
                <w:sz w:val="20"/>
                <w:szCs w:val="20"/>
                <w:lang w:eastAsia="pl-PL"/>
              </w:rPr>
              <w:t>urządzeń będzie realizowany bezpośrednio przez Producenta i/lub we współpracy z Autoryzowanym Partnerem Serwisowym Producenta.</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Minimalny czas trwania </w:t>
            </w:r>
            <w:r>
              <w:rPr>
                <w:rFonts w:asciiTheme="minorHAnsi" w:hAnsiTheme="minorHAnsi" w:cstheme="minorHAnsi"/>
                <w:color w:val="000000"/>
                <w:sz w:val="20"/>
                <w:szCs w:val="20"/>
                <w:lang w:eastAsia="pl-PL"/>
              </w:rPr>
              <w:t xml:space="preserve">gwarancji </w:t>
            </w:r>
            <w:r w:rsidRPr="005858A3">
              <w:rPr>
                <w:rFonts w:asciiTheme="minorHAnsi" w:hAnsiTheme="minorHAnsi" w:cstheme="minorHAnsi"/>
                <w:color w:val="000000"/>
                <w:sz w:val="20"/>
                <w:szCs w:val="20"/>
                <w:lang w:eastAsia="pl-PL"/>
              </w:rPr>
              <w:t xml:space="preserve">producenta wynosi </w:t>
            </w:r>
            <w:r>
              <w:rPr>
                <w:rFonts w:asciiTheme="minorHAnsi" w:hAnsiTheme="minorHAnsi" w:cstheme="minorHAnsi"/>
                <w:color w:val="000000"/>
                <w:sz w:val="20"/>
                <w:szCs w:val="20"/>
                <w:lang w:eastAsia="pl-PL"/>
              </w:rPr>
              <w:t>3</w:t>
            </w:r>
            <w:r w:rsidRPr="005858A3">
              <w:rPr>
                <w:rFonts w:asciiTheme="minorHAnsi" w:hAnsiTheme="minorHAnsi" w:cstheme="minorHAnsi"/>
                <w:color w:val="000000"/>
                <w:sz w:val="20"/>
                <w:szCs w:val="20"/>
                <w:lang w:eastAsia="pl-PL"/>
              </w:rPr>
              <w:t xml:space="preserve"> lat</w:t>
            </w:r>
            <w:r>
              <w:rPr>
                <w:rFonts w:asciiTheme="minorHAnsi" w:hAnsiTheme="minorHAnsi" w:cstheme="minorHAnsi"/>
                <w:color w:val="000000"/>
                <w:sz w:val="20"/>
                <w:szCs w:val="20"/>
                <w:lang w:eastAsia="pl-PL"/>
              </w:rPr>
              <w:t>a</w:t>
            </w:r>
            <w:r w:rsidRPr="005858A3">
              <w:rPr>
                <w:rFonts w:asciiTheme="minorHAnsi" w:hAnsiTheme="minorHAnsi" w:cstheme="minorHAnsi"/>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 xml:space="preserve">Sposób realizacji usług </w:t>
            </w:r>
            <w:r>
              <w:rPr>
                <w:rFonts w:asciiTheme="minorHAnsi" w:hAnsiTheme="minorHAnsi" w:cstheme="minorHAnsi"/>
                <w:b/>
                <w:color w:val="000000"/>
                <w:sz w:val="20"/>
                <w:szCs w:val="20"/>
                <w:lang w:eastAsia="pl-PL"/>
              </w:rPr>
              <w:t>gwarancji</w:t>
            </w:r>
            <w:r w:rsidRPr="005858A3">
              <w:rPr>
                <w:rFonts w:asciiTheme="minorHAnsi" w:hAnsiTheme="minorHAnsi" w:cstheme="minorHAnsi"/>
                <w:b/>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Telefoniczne zgłaszanie usterek w dni robocze w godzinach 8-17. </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Dedykowany bezpłatny portal online do zgłaszania usterek i zarządzania zgłoszeniami.</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Usługi gwarancyjne</w:t>
            </w:r>
            <w:r w:rsidRPr="005858A3">
              <w:rPr>
                <w:rFonts w:asciiTheme="minorHAnsi" w:hAnsiTheme="minorHAnsi" w:cstheme="minorHAnsi"/>
                <w:color w:val="000000"/>
                <w:sz w:val="20"/>
                <w:szCs w:val="20"/>
                <w:lang w:eastAsia="pl-PL"/>
              </w:rPr>
              <w:t xml:space="preserve"> dla sprzętu będ</w:t>
            </w:r>
            <w:r>
              <w:rPr>
                <w:rFonts w:asciiTheme="minorHAnsi" w:hAnsiTheme="minorHAnsi" w:cstheme="minorHAnsi"/>
                <w:color w:val="000000"/>
                <w:sz w:val="20"/>
                <w:szCs w:val="20"/>
                <w:lang w:eastAsia="pl-PL"/>
              </w:rPr>
              <w:t>ą</w:t>
            </w:r>
            <w:r w:rsidRPr="005858A3">
              <w:rPr>
                <w:rFonts w:asciiTheme="minorHAnsi" w:hAnsiTheme="minorHAnsi" w:cstheme="minorHAnsi"/>
                <w:color w:val="000000"/>
                <w:sz w:val="20"/>
                <w:szCs w:val="20"/>
                <w:lang w:eastAsia="pl-PL"/>
              </w:rPr>
              <w:t xml:space="preserve"> dostarczane zdalnie lub w miejscu instalacji urządzenia, w zależności od rodzaju zgłaszanej awarii. </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awarii zakwalifikowanej jako naprawa w miejscu instalacji urządzenia, część zamienna wymagana do naprawy i/lub technik serwisowy przybędzie na miejsce wskazane przez </w:t>
            </w:r>
            <w:r w:rsidRPr="005858A3">
              <w:rPr>
                <w:rFonts w:asciiTheme="minorHAnsi" w:hAnsiTheme="minorHAnsi" w:cstheme="minorHAnsi"/>
                <w:color w:val="000000"/>
                <w:sz w:val="20"/>
                <w:szCs w:val="20"/>
                <w:lang w:eastAsia="pl-PL"/>
              </w:rPr>
              <w:lastRenderedPageBreak/>
              <w:t>klienta na następny dzień roboczy od momentu skutecznego przyjęcia zgłoszenia przez Dział Wsparcia Technicznego.</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Możliwość sprawdzenia aktualnego okresu i poziomu </w:t>
            </w:r>
            <w:r>
              <w:rPr>
                <w:rFonts w:asciiTheme="minorHAnsi" w:hAnsiTheme="minorHAnsi" w:cstheme="minorHAnsi"/>
                <w:color w:val="000000"/>
                <w:sz w:val="20"/>
                <w:szCs w:val="20"/>
                <w:lang w:eastAsia="pl-PL"/>
              </w:rPr>
              <w:t>gwarancji</w:t>
            </w:r>
            <w:r w:rsidRPr="005858A3">
              <w:rPr>
                <w:rFonts w:asciiTheme="minorHAnsi" w:hAnsiTheme="minorHAnsi" w:cstheme="minorHAnsi"/>
                <w:color w:val="000000"/>
                <w:sz w:val="20"/>
                <w:szCs w:val="20"/>
                <w:lang w:eastAsia="pl-PL"/>
              </w:rPr>
              <w:t xml:space="preserve"> dla urządzeń za pośrednictwem strony internetowej producenta.</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Możliwość pobrania aktualnych wersji sterowników oraz </w:t>
            </w:r>
            <w:proofErr w:type="spellStart"/>
            <w:r w:rsidRPr="005858A3">
              <w:rPr>
                <w:rFonts w:asciiTheme="minorHAnsi" w:hAnsiTheme="minorHAnsi" w:cstheme="minorHAnsi"/>
                <w:color w:val="000000"/>
                <w:sz w:val="20"/>
                <w:szCs w:val="20"/>
                <w:lang w:eastAsia="pl-PL"/>
              </w:rPr>
              <w:t>firmware</w:t>
            </w:r>
            <w:proofErr w:type="spellEnd"/>
            <w:r w:rsidRPr="005858A3">
              <w:rPr>
                <w:rFonts w:asciiTheme="minorHAnsi" w:hAnsiTheme="minorHAnsi" w:cstheme="minorHAnsi"/>
                <w:color w:val="000000"/>
                <w:sz w:val="20"/>
                <w:szCs w:val="20"/>
                <w:lang w:eastAsia="pl-PL"/>
              </w:rPr>
              <w:t xml:space="preserve"> urządzenia za pośrednictwem strony internetowej producenta również dla urządzeń </w:t>
            </w:r>
            <w:r>
              <w:rPr>
                <w:rFonts w:asciiTheme="minorHAnsi" w:hAnsiTheme="minorHAnsi" w:cstheme="minorHAnsi"/>
                <w:color w:val="000000"/>
                <w:sz w:val="20"/>
                <w:szCs w:val="20"/>
                <w:lang w:eastAsia="pl-PL"/>
              </w:rPr>
              <w:t>po zakończeniu okresu gwarancji</w:t>
            </w:r>
            <w:r w:rsidRPr="005858A3">
              <w:rPr>
                <w:rFonts w:asciiTheme="minorHAnsi" w:hAnsiTheme="minorHAnsi" w:cstheme="minorHAnsi"/>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Dostawca zapewni bezpłatne oprogramowanie do automatycznej diagnostyki i zdalnego zgłaszania awarii</w:t>
            </w:r>
            <w:r>
              <w:rPr>
                <w:rFonts w:asciiTheme="minorHAnsi" w:hAnsiTheme="minorHAnsi" w:cstheme="minorHAnsi"/>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Zamawiający wymaga od podmiotu realizującego serwis</w:t>
            </w:r>
            <w:r>
              <w:rPr>
                <w:rFonts w:asciiTheme="minorHAnsi" w:hAnsiTheme="minorHAnsi" w:cstheme="minorHAnsi"/>
                <w:color w:val="000000"/>
                <w:sz w:val="20"/>
                <w:szCs w:val="20"/>
                <w:lang w:eastAsia="pl-PL"/>
              </w:rPr>
              <w:t xml:space="preserve"> gwarancyjny </w:t>
            </w:r>
            <w:r w:rsidRPr="005858A3">
              <w:rPr>
                <w:rFonts w:asciiTheme="minorHAnsi" w:hAnsiTheme="minorHAnsi" w:cstheme="minorHAnsi"/>
                <w:color w:val="000000"/>
                <w:sz w:val="20"/>
                <w:szCs w:val="20"/>
                <w:lang w:eastAsia="pl-PL"/>
              </w:rPr>
              <w:t xml:space="preserve"> lub producenta sprzętu dołączenia do oferty oświadczenia, że w przypadku wystąpienia awarii dysku twardego w urządzeniu objętym </w:t>
            </w:r>
            <w:r>
              <w:rPr>
                <w:rFonts w:asciiTheme="minorHAnsi" w:hAnsiTheme="minorHAnsi" w:cstheme="minorHAnsi"/>
                <w:color w:val="000000"/>
                <w:sz w:val="20"/>
                <w:szCs w:val="20"/>
                <w:lang w:eastAsia="pl-PL"/>
              </w:rPr>
              <w:t>gwarancją</w:t>
            </w:r>
            <w:r w:rsidRPr="005858A3">
              <w:rPr>
                <w:rFonts w:asciiTheme="minorHAnsi" w:hAnsiTheme="minorHAnsi" w:cstheme="minorHAnsi"/>
                <w:color w:val="000000"/>
                <w:sz w:val="20"/>
                <w:szCs w:val="20"/>
                <w:lang w:eastAsia="pl-PL"/>
              </w:rPr>
              <w:t>, uszkodzony dysk twardy pozostaje u Zamawiającego.</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System operacyjny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r w:rsidRPr="005858A3">
              <w:rPr>
                <w:rFonts w:asciiTheme="minorHAnsi" w:hAnsiTheme="minorHAnsi" w:cstheme="minorHAnsi"/>
                <w:bCs/>
                <w:sz w:val="20"/>
                <w:szCs w:val="20"/>
                <w:bdr w:val="none" w:sz="0" w:space="0" w:color="auto" w:frame="1"/>
              </w:rPr>
              <w:t>Zainstalowany system operacyjny o parametrach:</w:t>
            </w:r>
          </w:p>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operacyjny klasy PC musi spełniać następujące wymagania poprzez wbudowane mechanizmy, bez użycia dodatkowych aplikacji: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 graficzny użytkownika pozwalający na obsługę:</w:t>
            </w:r>
          </w:p>
          <w:p w:rsidR="006D7104" w:rsidRPr="005858A3" w:rsidRDefault="006D7104" w:rsidP="00E32529">
            <w:pPr>
              <w:numPr>
                <w:ilvl w:val="1"/>
                <w:numId w:val="78"/>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Klasyczną przy pomocy klawiatury i myszy,</w:t>
            </w:r>
          </w:p>
          <w:p w:rsidR="006D7104" w:rsidRPr="005858A3" w:rsidRDefault="006D7104" w:rsidP="00E32529">
            <w:pPr>
              <w:numPr>
                <w:ilvl w:val="1"/>
                <w:numId w:val="78"/>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Dotykową umożliwiającą sterowanie dotykiem na urządzeniach typu tablet lub monitorach dotykowych,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Interfejsy użytkownika dostępne w wielu językach do wyboru w czasie instalacji – w tym Polskim i Angielskim,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Zlokalizowane w języku polskim, co najmniej następujące elementy: menu, odtwarzacz multimediów, klient poczty elektronicznej z kalendarzem spotkań, pomoc, komunikaty systemowe,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pobierania map wektorowych z możliwością wykorzystania go przez zainstalowane w systemie aplikacje,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system pomocy w języku polskim;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Graficzne środowisko instalacji i konfiguracji dostępne w języku polskim,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Funkcje związane z obsługą komputerów typu tablet, z wbudowanym modułem „uczenia się” pisma użytkownika – obsługa języka polskiego.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rozpoznawania mowy, pozwalającą na sterowanie komputerem głosowo, wraz z modułem „uczenia się” głosu użytkownika.</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dokonywania bezpłatnych aktualizacji i poprawek w ramach wersji systemu operacyjnego poprzez </w:t>
            </w:r>
            <w:r w:rsidRPr="005858A3">
              <w:rPr>
                <w:rFonts w:asciiTheme="minorHAnsi" w:hAnsiTheme="minorHAnsi" w:cstheme="minorHAnsi"/>
                <w:bCs/>
                <w:sz w:val="20"/>
                <w:szCs w:val="20"/>
              </w:rPr>
              <w:lastRenderedPageBreak/>
              <w:t>Internet, mechanizmem udostępnianym przez producenta z mechanizmem sprawdzającym, które z poprawek są potrzebne,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aktualizacji i poprawek systemu poprzez mechanizm zarządzany przez administratora systemu Zamawiającego,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Dostępność bezpłatnych biuletynów bezpieczeństwa związanych z działaniem systemu operacyjnego,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Wbudowana zapora internetowa (firewall) dla ochrony połączeń internetowych; zintegrowana z systemem konsola do zarządzania ustawieniami zapory i regułami IP v4 i v6;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mechanizmy ochrony antywirusowej i przeciw złośliwemu oprogramowaniu z zapewnionymi bezpłatnymi aktualizacjami,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większości powszechnie używanych urządzeń peryferyjnych (drukarek, urządzeń sieciowych, standardów USB, </w:t>
            </w:r>
            <w:proofErr w:type="spellStart"/>
            <w:r w:rsidRPr="005858A3">
              <w:rPr>
                <w:rFonts w:asciiTheme="minorHAnsi" w:hAnsiTheme="minorHAnsi" w:cstheme="minorHAnsi"/>
                <w:bCs/>
                <w:sz w:val="20"/>
                <w:szCs w:val="20"/>
              </w:rPr>
              <w:t>Plug&amp;Play</w:t>
            </w:r>
            <w:proofErr w:type="spellEnd"/>
            <w:r w:rsidRPr="005858A3">
              <w:rPr>
                <w:rFonts w:asciiTheme="minorHAnsi" w:hAnsiTheme="minorHAnsi" w:cstheme="minorHAnsi"/>
                <w:bCs/>
                <w:sz w:val="20"/>
                <w:szCs w:val="20"/>
              </w:rPr>
              <w:t>, Wi-Fi),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automatycznej zmiany domyślnej drukarki w zależności od sieci, do której podłączony jest komputer,</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zarządzania stacją roboczą poprzez polityki grupowe – przez politykę rozumiemy zestaw reguł </w:t>
            </w:r>
            <w:r w:rsidRPr="005858A3">
              <w:rPr>
                <w:rFonts w:asciiTheme="minorHAnsi" w:hAnsiTheme="minorHAnsi" w:cstheme="minorHAnsi"/>
                <w:bCs/>
                <w:sz w:val="20"/>
                <w:szCs w:val="20"/>
              </w:rPr>
              <w:lastRenderedPageBreak/>
              <w:t>definiujących lub ograniczających funkcjonalność systemu lub aplikacji,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Rozbudowane, definiowalne polityki bezpieczeństwa – polityki dla systemu operacyjnego i dla wskazanych aplikacji,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zdalnej automatycznej instalacji, konfiguracji, administrowania oraz aktualizowania systemu, zgodnie z określonymi uprawnieniami poprzez polityki grupowe,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Zabezpieczony hasłem hierarchiczny dostęp do systemu, konta i profile użytkowników zarządzane zdalnie; praca systemu w trybie ochrony kont użytkowników.</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pozwalający użytkownikowi zarejestrowanego w systemie przedsiębiorstwa/instytucji urządzenia na uprawniony dostęp do zasobów tego systemu.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operacyjnym moduł synchronizacji komputera z urządzeniami zewnętrznymi.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lang w:val="en-US"/>
              </w:rPr>
            </w:pPr>
            <w:proofErr w:type="spellStart"/>
            <w:r w:rsidRPr="005858A3">
              <w:rPr>
                <w:rFonts w:asciiTheme="minorHAnsi" w:hAnsiTheme="minorHAnsi" w:cstheme="minorHAnsi"/>
                <w:bCs/>
                <w:sz w:val="20"/>
                <w:szCs w:val="20"/>
                <w:lang w:val="en-US"/>
              </w:rPr>
              <w:lastRenderedPageBreak/>
              <w:t>Obsługa</w:t>
            </w:r>
            <w:proofErr w:type="spellEnd"/>
            <w:r w:rsidRPr="005858A3">
              <w:rPr>
                <w:rFonts w:asciiTheme="minorHAnsi" w:hAnsiTheme="minorHAnsi" w:cstheme="minorHAnsi"/>
                <w:bCs/>
                <w:sz w:val="20"/>
                <w:szCs w:val="20"/>
                <w:lang w:val="en-US"/>
              </w:rPr>
              <w:t xml:space="preserve"> </w:t>
            </w:r>
            <w:proofErr w:type="spellStart"/>
            <w:r w:rsidRPr="005858A3">
              <w:rPr>
                <w:rFonts w:asciiTheme="minorHAnsi" w:hAnsiTheme="minorHAnsi" w:cstheme="minorHAnsi"/>
                <w:bCs/>
                <w:sz w:val="20"/>
                <w:szCs w:val="20"/>
                <w:lang w:val="en-US"/>
              </w:rPr>
              <w:t>standardu</w:t>
            </w:r>
            <w:proofErr w:type="spellEnd"/>
            <w:r w:rsidRPr="005858A3">
              <w:rPr>
                <w:rFonts w:asciiTheme="minorHAnsi" w:hAnsiTheme="minorHAnsi" w:cstheme="minorHAnsi"/>
                <w:bCs/>
                <w:sz w:val="20"/>
                <w:szCs w:val="20"/>
                <w:lang w:val="en-US"/>
              </w:rPr>
              <w:t xml:space="preserve"> NFC (near field communication),</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przystosowania stanowiska dla osób niepełnosprawnych (np. słabo widzących);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IPSEC oparte na politykach – wdrażanie IPSEC oparte na zestawach reguł definiujących ustawienia zarządzanych w sposób centralny;</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Automatyczne występowanie i używanie (wystawianie) certyfikatów PKI X.509;</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uwierzytelniania w oparciu o:</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Login i hasło,</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Karty z certyfikatami (</w:t>
            </w:r>
            <w:proofErr w:type="spellStart"/>
            <w:r w:rsidRPr="005858A3">
              <w:rPr>
                <w:rFonts w:asciiTheme="minorHAnsi" w:hAnsiTheme="minorHAnsi" w:cstheme="minorHAnsi"/>
                <w:bCs/>
                <w:sz w:val="20"/>
                <w:szCs w:val="20"/>
              </w:rPr>
              <w:t>smartcard</w:t>
            </w:r>
            <w:proofErr w:type="spellEnd"/>
            <w:r w:rsidRPr="005858A3">
              <w:rPr>
                <w:rFonts w:asciiTheme="minorHAnsi" w:hAnsiTheme="minorHAnsi" w:cstheme="minorHAnsi"/>
                <w:bCs/>
                <w:sz w:val="20"/>
                <w:szCs w:val="20"/>
              </w:rPr>
              <w:t>),</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Wirtualne karty (logowanie w oparciu o certyfikat chroniony poprzez moduł TPM),</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w:t>
            </w:r>
            <w:r w:rsidRPr="005858A3">
              <w:rPr>
                <w:rFonts w:asciiTheme="minorHAnsi" w:hAnsiTheme="minorHAnsi" w:cstheme="minorHAnsi"/>
                <w:bCs/>
                <w:sz w:val="20"/>
                <w:szCs w:val="20"/>
              </w:rPr>
              <w:lastRenderedPageBreak/>
              <w:t xml:space="preserve">prywatnego i dostarczenie hasła jednorazowego (OTP) lub inny mechanizm, jak np. telefon do użytkownika z żądaniem </w:t>
            </w:r>
            <w:proofErr w:type="spellStart"/>
            <w:r w:rsidRPr="005858A3">
              <w:rPr>
                <w:rFonts w:asciiTheme="minorHAnsi" w:hAnsiTheme="minorHAnsi" w:cstheme="minorHAnsi"/>
                <w:bCs/>
                <w:sz w:val="20"/>
                <w:szCs w:val="20"/>
              </w:rPr>
              <w:t>PINu</w:t>
            </w:r>
            <w:proofErr w:type="spellEnd"/>
            <w:r w:rsidRPr="005858A3">
              <w:rPr>
                <w:rFonts w:asciiTheme="minorHAnsi" w:hAnsiTheme="minorHAnsi" w:cstheme="minorHAnsi"/>
                <w:bCs/>
                <w:sz w:val="20"/>
                <w:szCs w:val="20"/>
              </w:rPr>
              <w:t>. Mechanizm musi być ze specyfikacją FIDO.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wieloskładnikowego uwierzytelniania.</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uwierzytelniania na bazie </w:t>
            </w:r>
            <w:proofErr w:type="spellStart"/>
            <w:r w:rsidRPr="005858A3">
              <w:rPr>
                <w:rFonts w:asciiTheme="minorHAnsi" w:hAnsiTheme="minorHAnsi" w:cstheme="minorHAnsi"/>
                <w:bCs/>
                <w:sz w:val="20"/>
                <w:szCs w:val="20"/>
              </w:rPr>
              <w:t>Kerberos</w:t>
            </w:r>
            <w:proofErr w:type="spellEnd"/>
            <w:r w:rsidRPr="005858A3">
              <w:rPr>
                <w:rFonts w:asciiTheme="minorHAnsi" w:hAnsiTheme="minorHAnsi" w:cstheme="minorHAnsi"/>
                <w:bCs/>
                <w:sz w:val="20"/>
                <w:szCs w:val="20"/>
              </w:rPr>
              <w:t xml:space="preserve"> v. 5,</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do uwierzytelnienia urządzenia na bazie certyfikatu,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algorytmów Suite B (RFC 4869)</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ograniczający możliwość uruchamiania aplikacji tylko do podpisanych cyfrowo (zaufanych) aplikacji zgodnie z politykami określonymi w organizacji,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Izolacja mechanizmów bezpieczeństwa w dedykowanym środowisku wirtualnym,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automatyzacji dołączania do domeny i odłączania się od domeny,</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Możliwość zarządzania narzędziami zgodnymi ze specyfikacją Open Mobile Alliance (OMA) Device Management (DM) </w:t>
            </w:r>
            <w:proofErr w:type="spellStart"/>
            <w:r w:rsidRPr="005858A3">
              <w:rPr>
                <w:rFonts w:asciiTheme="minorHAnsi" w:hAnsiTheme="minorHAnsi" w:cstheme="minorHAnsi"/>
                <w:bCs/>
                <w:sz w:val="20"/>
                <w:szCs w:val="20"/>
              </w:rPr>
              <w:t>protocol</w:t>
            </w:r>
            <w:proofErr w:type="spellEnd"/>
            <w:r w:rsidRPr="005858A3">
              <w:rPr>
                <w:rFonts w:asciiTheme="minorHAnsi" w:hAnsiTheme="minorHAnsi" w:cstheme="minorHAnsi"/>
                <w:bCs/>
                <w:sz w:val="20"/>
                <w:szCs w:val="20"/>
              </w:rPr>
              <w:t xml:space="preserve"> 2.0,</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selektywnego usuwania konfiguracji oraz danych określonych jako dane organizacji,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konfiguracji trybu „kioskowego” dającego dostęp tylko do wybranych aplikacji i funkcji systemu,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wbudowanej zapory ogniowej dla Internet </w:t>
            </w:r>
            <w:proofErr w:type="spellStart"/>
            <w:r w:rsidRPr="005858A3">
              <w:rPr>
                <w:rFonts w:asciiTheme="minorHAnsi" w:hAnsiTheme="minorHAnsi" w:cstheme="minorHAnsi"/>
                <w:bCs/>
                <w:sz w:val="20"/>
                <w:szCs w:val="20"/>
              </w:rPr>
              <w:t>Key</w:t>
            </w:r>
            <w:proofErr w:type="spellEnd"/>
            <w:r w:rsidRPr="005858A3">
              <w:rPr>
                <w:rFonts w:asciiTheme="minorHAnsi" w:hAnsiTheme="minorHAnsi" w:cstheme="minorHAnsi"/>
                <w:bCs/>
                <w:sz w:val="20"/>
                <w:szCs w:val="20"/>
              </w:rPr>
              <w:t xml:space="preserve"> Exchange v. 2 (IKEv2) dla warstwy transportowej </w:t>
            </w:r>
            <w:proofErr w:type="spellStart"/>
            <w:r w:rsidRPr="005858A3">
              <w:rPr>
                <w:rFonts w:asciiTheme="minorHAnsi" w:hAnsiTheme="minorHAnsi" w:cstheme="minorHAnsi"/>
                <w:bCs/>
                <w:sz w:val="20"/>
                <w:szCs w:val="20"/>
              </w:rPr>
              <w:t>IPsec</w:t>
            </w:r>
            <w:proofErr w:type="spellEnd"/>
            <w:r w:rsidRPr="005858A3">
              <w:rPr>
                <w:rFonts w:asciiTheme="minorHAnsi" w:hAnsiTheme="minorHAnsi" w:cstheme="minorHAnsi"/>
                <w:bCs/>
                <w:sz w:val="20"/>
                <w:szCs w:val="20"/>
              </w:rPr>
              <w:t xml:space="preserve">,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narzędzia służące do administracji, do wykonywania kopii zapasowych polityk i ich odtwarzania oraz generowania raportów z ustawień polityk;</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środowisk Java i .NET Framework 4.x – możliwość uruchomienia aplikacji działających we wskazanych środowiskach,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JScript i </w:t>
            </w:r>
            <w:proofErr w:type="spellStart"/>
            <w:r w:rsidRPr="005858A3">
              <w:rPr>
                <w:rFonts w:asciiTheme="minorHAnsi" w:hAnsiTheme="minorHAnsi" w:cstheme="minorHAnsi"/>
                <w:bCs/>
                <w:sz w:val="20"/>
                <w:szCs w:val="20"/>
              </w:rPr>
              <w:t>VBScript</w:t>
            </w:r>
            <w:proofErr w:type="spellEnd"/>
            <w:r w:rsidRPr="005858A3">
              <w:rPr>
                <w:rFonts w:asciiTheme="minorHAnsi" w:hAnsiTheme="minorHAnsi" w:cstheme="minorHAnsi"/>
                <w:bCs/>
                <w:sz w:val="20"/>
                <w:szCs w:val="20"/>
              </w:rPr>
              <w:t xml:space="preserve"> – możliwość uruchamiania interpretera poleceń,</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Zdalna pomoc i współdzielenie aplikacji – możliwość zdalnego przejęcia sesji zalogowanego użytkownika celem rozwiązania problemu z komputerem,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Mechanizm pozwalający na dostosowanie konfiguracji systemu dla wielu użytkowników w organizacji bez </w:t>
            </w:r>
            <w:r w:rsidRPr="005858A3">
              <w:rPr>
                <w:rFonts w:asciiTheme="minorHAnsi" w:hAnsiTheme="minorHAnsi" w:cstheme="minorHAnsi"/>
                <w:bCs/>
                <w:sz w:val="20"/>
                <w:szCs w:val="20"/>
              </w:rPr>
              <w:lastRenderedPageBreak/>
              <w:t>konieczności tworzenia obrazu instalacyjnego. (</w:t>
            </w:r>
            <w:proofErr w:type="spellStart"/>
            <w:r w:rsidRPr="005858A3">
              <w:rPr>
                <w:rFonts w:asciiTheme="minorHAnsi" w:hAnsiTheme="minorHAnsi" w:cstheme="minorHAnsi"/>
                <w:bCs/>
                <w:sz w:val="20"/>
                <w:szCs w:val="20"/>
              </w:rPr>
              <w:t>provisioning</w:t>
            </w:r>
            <w:proofErr w:type="spellEnd"/>
            <w:r w:rsidRPr="005858A3">
              <w:rPr>
                <w:rFonts w:asciiTheme="minorHAnsi" w:hAnsiTheme="minorHAnsi" w:cstheme="minorHAnsi"/>
                <w:bCs/>
                <w:sz w:val="20"/>
                <w:szCs w:val="20"/>
              </w:rPr>
              <w:t>)</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ma umożliwiające wdrożenie nowego obrazu poprzez zdalną instalację,</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Transakcyjny system plików pozwalający na stosowanie przydziałów (ang. </w:t>
            </w:r>
            <w:proofErr w:type="spellStart"/>
            <w:r w:rsidRPr="005858A3">
              <w:rPr>
                <w:rFonts w:asciiTheme="minorHAnsi" w:hAnsiTheme="minorHAnsi" w:cstheme="minorHAnsi"/>
                <w:bCs/>
                <w:sz w:val="20"/>
                <w:szCs w:val="20"/>
              </w:rPr>
              <w:t>quota</w:t>
            </w:r>
            <w:proofErr w:type="spellEnd"/>
            <w:r w:rsidRPr="005858A3">
              <w:rPr>
                <w:rFonts w:asciiTheme="minorHAnsi" w:hAnsiTheme="minorHAnsi" w:cstheme="minorHAnsi"/>
                <w:bCs/>
                <w:sz w:val="20"/>
                <w:szCs w:val="20"/>
              </w:rPr>
              <w:t>) na dysku dla użytkowników oraz zapewniający większą niezawodność i pozwalający tworzyć kopie zapasowe,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Zarządzanie kontami użytkowników sieci oraz urządzeniami sieciowymi tj. drukarki, modemy, woluminy dyskowe, usługi katalogowe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Udostępnianie wbudowanego modemu,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Oprogramowanie dla tworzenia kopii zapasowych (Backup); automatyczne wykonywanie kopii plików z możliwością automatycznego przywrócenia wersji wcześniejszej,</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Możliwość przywracania obrazu plików systemowych do uprzednio zapisanej postaci,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blokowania lub dopuszczania dowolnych urządzeń peryferyjnych za pomocą polityk grupowych (np. przy użyciu numerów identyfikacyjnych sprzętu),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Wbudowany mechanizm wirtualizacji typu </w:t>
            </w:r>
            <w:proofErr w:type="spellStart"/>
            <w:r w:rsidRPr="005858A3">
              <w:rPr>
                <w:rFonts w:asciiTheme="minorHAnsi" w:hAnsiTheme="minorHAnsi" w:cstheme="minorHAnsi"/>
                <w:bCs/>
                <w:sz w:val="20"/>
                <w:szCs w:val="20"/>
              </w:rPr>
              <w:t>hypervisor</w:t>
            </w:r>
            <w:proofErr w:type="spellEnd"/>
            <w:r w:rsidRPr="005858A3">
              <w:rPr>
                <w:rFonts w:asciiTheme="minorHAnsi" w:hAnsiTheme="minorHAnsi" w:cstheme="minorHAnsi"/>
                <w:bCs/>
                <w:sz w:val="20"/>
                <w:szCs w:val="20"/>
              </w:rPr>
              <w:t>, umożliwiający, zgodnie z uprawnieniami licencyjnymi, uruchomienie do 4 maszyn wirtualnych,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szyfrowania dysków wewnętrznych i zewnętrznych z możliwością szyfrowania ograniczonego do danych użytkownika,</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Wbudowane w system narzędzie do szyfrowania partycji systemowych komputera, z możliwością przechowywania certyfikatów w </w:t>
            </w:r>
            <w:proofErr w:type="spellStart"/>
            <w:r w:rsidRPr="005858A3">
              <w:rPr>
                <w:rFonts w:asciiTheme="minorHAnsi" w:hAnsiTheme="minorHAnsi" w:cstheme="minorHAnsi"/>
                <w:bCs/>
                <w:sz w:val="20"/>
                <w:szCs w:val="20"/>
              </w:rPr>
              <w:t>mikrochipie</w:t>
            </w:r>
            <w:proofErr w:type="spellEnd"/>
            <w:r w:rsidRPr="005858A3">
              <w:rPr>
                <w:rFonts w:asciiTheme="minorHAnsi" w:hAnsiTheme="minorHAnsi" w:cstheme="minorHAnsi"/>
                <w:bCs/>
                <w:sz w:val="20"/>
                <w:szCs w:val="20"/>
              </w:rPr>
              <w:t xml:space="preserve"> TPM (</w:t>
            </w:r>
            <w:proofErr w:type="spellStart"/>
            <w:r w:rsidRPr="005858A3">
              <w:rPr>
                <w:rFonts w:asciiTheme="minorHAnsi" w:hAnsiTheme="minorHAnsi" w:cstheme="minorHAnsi"/>
                <w:bCs/>
                <w:sz w:val="20"/>
                <w:szCs w:val="20"/>
              </w:rPr>
              <w:t>Trusted</w:t>
            </w:r>
            <w:proofErr w:type="spellEnd"/>
            <w:r w:rsidRPr="005858A3">
              <w:rPr>
                <w:rFonts w:asciiTheme="minorHAnsi" w:hAnsiTheme="minorHAnsi" w:cstheme="minorHAnsi"/>
                <w:bCs/>
                <w:sz w:val="20"/>
                <w:szCs w:val="20"/>
              </w:rPr>
              <w:t xml:space="preserve"> Platform Module) w wersji minimum 1.2 lub na kluczach pamięci przenośnej USB.</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Wbudowane w system narzędzie do szyfrowania dysków przenośnych, z możliwością centralnego zarządzania poprzez polityki grupowe, pozwalające na wymuszenie szyfrowania dysków przenośnych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tworzenia i przechowywania kopii zapasowych kluczy odzyskiwania do szyfrowania partycji w usługach katalogowych.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instalowania dodatkowych języków interfejsu systemu operacyjnego oraz możliwość zmiany języka bez konieczności </w:t>
            </w:r>
            <w:proofErr w:type="spellStart"/>
            <w:r w:rsidRPr="005858A3">
              <w:rPr>
                <w:rFonts w:asciiTheme="minorHAnsi" w:hAnsiTheme="minorHAnsi" w:cstheme="minorHAnsi"/>
                <w:bCs/>
                <w:sz w:val="20"/>
                <w:szCs w:val="20"/>
              </w:rPr>
              <w:t>reinstalacji</w:t>
            </w:r>
            <w:proofErr w:type="spellEnd"/>
            <w:r w:rsidRPr="005858A3">
              <w:rPr>
                <w:rFonts w:asciiTheme="minorHAnsi" w:hAnsiTheme="minorHAnsi" w:cstheme="minorHAnsi"/>
                <w:bCs/>
                <w:sz w:val="20"/>
                <w:szCs w:val="20"/>
              </w:rPr>
              <w:t xml:space="preserve">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dodatkowe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Bidi"/>
                <w:sz w:val="20"/>
                <w:szCs w:val="20"/>
              </w:rPr>
            </w:pPr>
            <w:r w:rsidRPr="4C991325">
              <w:rPr>
                <w:rFonts w:asciiTheme="minorHAnsi" w:hAnsiTheme="minorHAnsi" w:cstheme="minorBidi"/>
                <w:sz w:val="20"/>
                <w:szCs w:val="20"/>
              </w:rPr>
              <w:t xml:space="preserve">Wbudowane porty: </w:t>
            </w:r>
          </w:p>
          <w:p w:rsidR="006D7104" w:rsidRPr="005858A3" w:rsidRDefault="006D7104" w:rsidP="00E32529">
            <w:pPr>
              <w:pStyle w:val="Akapitzlist"/>
              <w:numPr>
                <w:ilvl w:val="1"/>
                <w:numId w:val="11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1x </w:t>
            </w:r>
            <w:proofErr w:type="spellStart"/>
            <w:r w:rsidRPr="005858A3">
              <w:rPr>
                <w:rFonts w:asciiTheme="minorHAnsi" w:hAnsiTheme="minorHAnsi" w:cstheme="minorHAnsi"/>
                <w:bCs/>
                <w:sz w:val="20"/>
                <w:szCs w:val="20"/>
              </w:rPr>
              <w:t>DisplayPort</w:t>
            </w:r>
            <w:proofErr w:type="spellEnd"/>
            <w:r w:rsidRPr="005858A3">
              <w:rPr>
                <w:rFonts w:asciiTheme="minorHAnsi" w:hAnsiTheme="minorHAnsi" w:cstheme="minorHAnsi"/>
                <w:bCs/>
                <w:sz w:val="20"/>
                <w:szCs w:val="20"/>
              </w:rPr>
              <w:t xml:space="preserve"> v1.1a</w:t>
            </w:r>
          </w:p>
          <w:p w:rsidR="006D7104" w:rsidRPr="005858A3" w:rsidRDefault="006D7104" w:rsidP="00E32529">
            <w:pPr>
              <w:pStyle w:val="Akapitzlist"/>
              <w:numPr>
                <w:ilvl w:val="1"/>
                <w:numId w:val="118"/>
              </w:numPr>
              <w:spacing w:before="60" w:after="0"/>
              <w:ind w:left="357" w:hanging="357"/>
              <w:jc w:val="both"/>
              <w:textAlignment w:val="baseline"/>
              <w:rPr>
                <w:rFonts w:asciiTheme="minorHAnsi" w:hAnsiTheme="minorHAnsi" w:cstheme="minorHAnsi"/>
                <w:color w:val="00B050"/>
                <w:sz w:val="20"/>
                <w:szCs w:val="20"/>
              </w:rPr>
            </w:pPr>
            <w:r w:rsidRPr="005858A3">
              <w:rPr>
                <w:rFonts w:asciiTheme="minorHAnsi" w:hAnsiTheme="minorHAnsi" w:cstheme="minorHAnsi"/>
                <w:sz w:val="20"/>
                <w:szCs w:val="20"/>
              </w:rPr>
              <w:t>1x HDMI 1.4</w:t>
            </w:r>
          </w:p>
          <w:p w:rsidR="006D7104" w:rsidRPr="005858A3" w:rsidRDefault="006D7104" w:rsidP="00E32529">
            <w:pPr>
              <w:pStyle w:val="Akapitzlist"/>
              <w:numPr>
                <w:ilvl w:val="1"/>
                <w:numId w:val="118"/>
              </w:numPr>
              <w:spacing w:before="60" w:after="0"/>
              <w:ind w:left="357" w:hanging="357"/>
              <w:jc w:val="both"/>
              <w:textAlignment w:val="baseline"/>
              <w:rPr>
                <w:rFonts w:asciiTheme="minorHAnsi" w:hAnsiTheme="minorHAnsi" w:cstheme="minorHAnsi"/>
                <w:i/>
                <w:color w:val="00B050"/>
                <w:sz w:val="20"/>
                <w:szCs w:val="20"/>
              </w:rPr>
            </w:pPr>
            <w:r w:rsidRPr="005858A3">
              <w:rPr>
                <w:rFonts w:asciiTheme="minorHAnsi" w:hAnsiTheme="minorHAnsi" w:cstheme="minorHAnsi"/>
                <w:sz w:val="20"/>
                <w:szCs w:val="20"/>
              </w:rPr>
              <w:t>1x LAN 10/100/1000 wspierająca obsługę</w:t>
            </w:r>
            <w:r w:rsidRPr="005858A3">
              <w:rPr>
                <w:rFonts w:asciiTheme="minorHAnsi" w:hAnsiTheme="minorHAnsi" w:cstheme="minorHAnsi"/>
                <w:i/>
                <w:color w:val="FF0000"/>
                <w:sz w:val="20"/>
                <w:szCs w:val="20"/>
              </w:rPr>
              <w:t xml:space="preserve"> </w:t>
            </w:r>
            <w:proofErr w:type="spellStart"/>
            <w:r w:rsidRPr="005858A3">
              <w:rPr>
                <w:rFonts w:asciiTheme="minorHAnsi" w:hAnsiTheme="minorHAnsi" w:cstheme="minorHAnsi"/>
                <w:sz w:val="20"/>
                <w:szCs w:val="20"/>
              </w:rPr>
              <w:t>WoL</w:t>
            </w:r>
            <w:proofErr w:type="spellEnd"/>
            <w:r w:rsidRPr="005858A3">
              <w:rPr>
                <w:rFonts w:asciiTheme="minorHAnsi" w:hAnsiTheme="minorHAnsi" w:cstheme="minorHAnsi"/>
                <w:sz w:val="20"/>
                <w:szCs w:val="20"/>
              </w:rPr>
              <w:t xml:space="preserve"> (funkcja włączana przez użytkownika),</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Porty USB</w:t>
            </w:r>
          </w:p>
          <w:p w:rsidR="006D7104" w:rsidRPr="005858A3" w:rsidRDefault="006D7104" w:rsidP="00E32529">
            <w:pPr>
              <w:pStyle w:val="Akapitzlist"/>
              <w:numPr>
                <w:ilvl w:val="1"/>
                <w:numId w:val="11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przedni</w:t>
            </w:r>
          </w:p>
          <w:p w:rsidR="006D7104" w:rsidRPr="005858A3" w:rsidRDefault="006D7104" w:rsidP="00E32529">
            <w:pPr>
              <w:pStyle w:val="Akapitzlist"/>
              <w:numPr>
                <w:ilvl w:val="2"/>
                <w:numId w:val="120"/>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1"/>
                <w:numId w:val="11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Tylny</w:t>
            </w:r>
          </w:p>
          <w:p w:rsidR="006D7104" w:rsidRPr="005858A3" w:rsidRDefault="006D7104" w:rsidP="00E32529">
            <w:pPr>
              <w:pStyle w:val="Akapitzlist"/>
              <w:numPr>
                <w:ilvl w:val="2"/>
                <w:numId w:val="121"/>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Płyta główna zaprojektowana i wyprodukowana na zlecenie producenta komputera, trwale oznaczona na etapie produkcji logiem producenta oferowanej jednostki dedykowana dla danego urządzenia; wyposażona w:</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lang w:val="en-US"/>
              </w:rPr>
            </w:pPr>
            <w:r w:rsidRPr="005858A3">
              <w:rPr>
                <w:rFonts w:asciiTheme="minorHAnsi" w:hAnsiTheme="minorHAnsi" w:cstheme="minorHAnsi"/>
                <w:bCs/>
                <w:sz w:val="20"/>
                <w:szCs w:val="20"/>
                <w:lang w:val="en-US"/>
              </w:rPr>
              <w:t xml:space="preserve">1 </w:t>
            </w:r>
            <w:proofErr w:type="spellStart"/>
            <w:r w:rsidRPr="005858A3">
              <w:rPr>
                <w:rFonts w:asciiTheme="minorHAnsi" w:hAnsiTheme="minorHAnsi" w:cstheme="minorHAnsi"/>
                <w:bCs/>
                <w:sz w:val="20"/>
                <w:szCs w:val="20"/>
                <w:lang w:val="en-US"/>
              </w:rPr>
              <w:t>złącza</w:t>
            </w:r>
            <w:proofErr w:type="spellEnd"/>
            <w:r w:rsidRPr="005858A3">
              <w:rPr>
                <w:rFonts w:asciiTheme="minorHAnsi" w:hAnsiTheme="minorHAnsi" w:cstheme="minorHAnsi"/>
                <w:bCs/>
                <w:sz w:val="20"/>
                <w:szCs w:val="20"/>
                <w:lang w:val="en-US"/>
              </w:rPr>
              <w:t xml:space="preserve"> PCI Express x16 Gen.3, </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złącza PCI </w:t>
            </w:r>
            <w:proofErr w:type="spellStart"/>
            <w:r w:rsidRPr="005858A3">
              <w:rPr>
                <w:rFonts w:asciiTheme="minorHAnsi" w:hAnsiTheme="minorHAnsi" w:cstheme="minorHAnsi"/>
                <w:bCs/>
                <w:sz w:val="20"/>
                <w:szCs w:val="20"/>
              </w:rPr>
              <w:t>Epress</w:t>
            </w:r>
            <w:proofErr w:type="spellEnd"/>
            <w:r w:rsidRPr="005858A3">
              <w:rPr>
                <w:rFonts w:asciiTheme="minorHAnsi" w:hAnsiTheme="minorHAnsi" w:cstheme="minorHAnsi"/>
                <w:bCs/>
                <w:sz w:val="20"/>
                <w:szCs w:val="20"/>
              </w:rPr>
              <w:t xml:space="preserve"> x 1, </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2 złącza DIMM z obsługą do 32GB DDR4 pamięci RAM, </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2 złącza SATA w tym 1 </w:t>
            </w:r>
            <w:proofErr w:type="spellStart"/>
            <w:r w:rsidRPr="005858A3">
              <w:rPr>
                <w:rFonts w:asciiTheme="minorHAnsi" w:hAnsiTheme="minorHAnsi" w:cstheme="minorHAnsi"/>
                <w:bCs/>
                <w:sz w:val="20"/>
                <w:szCs w:val="20"/>
              </w:rPr>
              <w:t>szt</w:t>
            </w:r>
            <w:proofErr w:type="spellEnd"/>
            <w:r w:rsidRPr="005858A3">
              <w:rPr>
                <w:rFonts w:asciiTheme="minorHAnsi" w:hAnsiTheme="minorHAnsi" w:cstheme="minorHAnsi"/>
                <w:bCs/>
                <w:sz w:val="20"/>
                <w:szCs w:val="20"/>
              </w:rPr>
              <w:t xml:space="preserve"> SATA 3.0</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złącze M.2 2280 dedykowane dla syków M.2 SATA lub </w:t>
            </w:r>
            <w:proofErr w:type="spellStart"/>
            <w:r w:rsidRPr="005858A3">
              <w:rPr>
                <w:rFonts w:asciiTheme="minorHAnsi" w:hAnsiTheme="minorHAnsi" w:cstheme="minorHAnsi"/>
                <w:bCs/>
                <w:sz w:val="20"/>
                <w:szCs w:val="20"/>
              </w:rPr>
              <w:t>NVMe</w:t>
            </w:r>
            <w:proofErr w:type="spellEnd"/>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złącze M.2 WLAN</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konektor do realizacji funkcji </w:t>
            </w:r>
            <w:proofErr w:type="spellStart"/>
            <w:r w:rsidRPr="005858A3">
              <w:rPr>
                <w:rFonts w:asciiTheme="minorHAnsi" w:hAnsiTheme="minorHAnsi" w:cstheme="minorHAnsi"/>
                <w:bCs/>
                <w:sz w:val="20"/>
                <w:szCs w:val="20"/>
              </w:rPr>
              <w:t>clear</w:t>
            </w:r>
            <w:proofErr w:type="spellEnd"/>
            <w:r w:rsidRPr="005858A3">
              <w:rPr>
                <w:rFonts w:asciiTheme="minorHAnsi" w:hAnsiTheme="minorHAnsi" w:cstheme="minorHAnsi"/>
                <w:bCs/>
                <w:sz w:val="20"/>
                <w:szCs w:val="20"/>
              </w:rPr>
              <w:t xml:space="preserve"> CMOS</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konektor do realizacji funkcji </w:t>
            </w:r>
            <w:proofErr w:type="spellStart"/>
            <w:r w:rsidRPr="005858A3">
              <w:rPr>
                <w:rFonts w:asciiTheme="minorHAnsi" w:hAnsiTheme="minorHAnsi" w:cstheme="minorHAnsi"/>
                <w:bCs/>
                <w:sz w:val="20"/>
                <w:szCs w:val="20"/>
              </w:rPr>
              <w:t>clear</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Password</w:t>
            </w:r>
            <w:proofErr w:type="spellEnd"/>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Klawiatura USB w układzie polski programisty</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i/>
                <w:sz w:val="20"/>
                <w:szCs w:val="20"/>
              </w:rPr>
            </w:pPr>
            <w:r w:rsidRPr="005858A3">
              <w:rPr>
                <w:rFonts w:asciiTheme="minorHAnsi" w:hAnsiTheme="minorHAnsi" w:cstheme="minorHAnsi"/>
                <w:bCs/>
                <w:sz w:val="20"/>
                <w:szCs w:val="20"/>
              </w:rPr>
              <w:t xml:space="preserve">Karta </w:t>
            </w:r>
            <w:proofErr w:type="spellStart"/>
            <w:r w:rsidRPr="005858A3">
              <w:rPr>
                <w:rFonts w:asciiTheme="minorHAnsi" w:hAnsiTheme="minorHAnsi" w:cstheme="minorHAnsi"/>
                <w:bCs/>
                <w:sz w:val="20"/>
                <w:szCs w:val="20"/>
              </w:rPr>
              <w:t>WiFi</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ac</w:t>
            </w:r>
            <w:proofErr w:type="spellEnd"/>
            <w:r w:rsidRPr="005858A3">
              <w:rPr>
                <w:rFonts w:asciiTheme="minorHAnsi" w:hAnsiTheme="minorHAnsi" w:cstheme="minorHAnsi"/>
                <w:bCs/>
                <w:sz w:val="20"/>
                <w:szCs w:val="20"/>
              </w:rPr>
              <w:t xml:space="preserve"> + </w:t>
            </w:r>
            <w:proofErr w:type="spellStart"/>
            <w:r w:rsidRPr="005858A3">
              <w:rPr>
                <w:rFonts w:asciiTheme="minorHAnsi" w:hAnsiTheme="minorHAnsi" w:cstheme="minorHAnsi"/>
                <w:bCs/>
                <w:sz w:val="20"/>
                <w:szCs w:val="20"/>
              </w:rPr>
              <w:t>bluetooth</w:t>
            </w:r>
            <w:proofErr w:type="spellEnd"/>
            <w:r w:rsidRPr="005858A3">
              <w:rPr>
                <w:rFonts w:asciiTheme="minorHAnsi" w:hAnsiTheme="minorHAnsi" w:cstheme="minorHAnsi"/>
                <w:bCs/>
                <w:sz w:val="20"/>
                <w:szCs w:val="20"/>
              </w:rPr>
              <w:t xml:space="preserve"> 5 (zainstalowana fabrycznie przez producenta komputera)</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Mysz USB z rolką (</w:t>
            </w:r>
            <w:proofErr w:type="spellStart"/>
            <w:r w:rsidRPr="005858A3">
              <w:rPr>
                <w:rFonts w:asciiTheme="minorHAnsi" w:hAnsiTheme="minorHAnsi" w:cstheme="minorHAnsi"/>
                <w:bCs/>
                <w:sz w:val="20"/>
                <w:szCs w:val="20"/>
              </w:rPr>
              <w:t>scroll</w:t>
            </w:r>
            <w:proofErr w:type="spellEnd"/>
            <w:r w:rsidRPr="005858A3">
              <w:rPr>
                <w:rFonts w:asciiTheme="minorHAnsi" w:hAnsiTheme="minorHAnsi" w:cstheme="minorHAnsi"/>
                <w:bCs/>
                <w:sz w:val="20"/>
                <w:szCs w:val="20"/>
              </w:rPr>
              <w:t xml:space="preserve">) </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Nagrywarka DVD +/-RW o prędkości min. 8x </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Opakowanie musi być wykonane z materiałów podlegających powtórnemu przetworzeniu.</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Dostarczona licencja dostępowa na urządzenie do posiadanego przez zamawiającego systemu </w:t>
            </w:r>
            <w:proofErr w:type="spellStart"/>
            <w:r w:rsidRPr="005858A3">
              <w:rPr>
                <w:rFonts w:asciiTheme="minorHAnsi" w:hAnsiTheme="minorHAnsi" w:cstheme="minorHAnsi"/>
                <w:bCs/>
                <w:sz w:val="20"/>
                <w:szCs w:val="20"/>
              </w:rPr>
              <w:t>windows</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server</w:t>
            </w:r>
            <w:proofErr w:type="spellEnd"/>
            <w:r w:rsidRPr="005858A3">
              <w:rPr>
                <w:rFonts w:asciiTheme="minorHAnsi" w:hAnsiTheme="minorHAnsi" w:cstheme="minorHAnsi"/>
                <w:bCs/>
                <w:sz w:val="20"/>
                <w:szCs w:val="20"/>
              </w:rPr>
              <w:t xml:space="preserve"> 2016.</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Dostarczony czytnik do kart stykowych o parametrach:</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2.0 (zgodny z USB 3.0)</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Prędkość transmisji -12 </w:t>
            </w:r>
            <w:proofErr w:type="spellStart"/>
            <w:r w:rsidRPr="005858A3">
              <w:rPr>
                <w:rFonts w:asciiTheme="minorHAnsi" w:hAnsiTheme="minorHAnsi" w:cstheme="minorHAnsi"/>
                <w:sz w:val="20"/>
                <w:szCs w:val="20"/>
              </w:rPr>
              <w:t>Mbps</w:t>
            </w:r>
            <w:proofErr w:type="spellEnd"/>
            <w:r w:rsidRPr="005858A3">
              <w:rPr>
                <w:rFonts w:asciiTheme="minorHAnsi" w:hAnsiTheme="minorHAnsi" w:cstheme="minorHAnsi"/>
                <w:sz w:val="20"/>
                <w:szCs w:val="20"/>
              </w:rPr>
              <w:t xml:space="preserve"> (pełna prędkość USB 2.0)</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Kabel połączeniowy USB typ A (długość min 150 cm)</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kart stykowych (SMARTCARD) CCID</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Standardy ISO 7816 A/B/C</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równoważną</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Protokoły T=0, T=1</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Rozmiar karty ID-1 (pełny rozmiar)</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Prędkość interfejsu min 420 </w:t>
            </w:r>
            <w:proofErr w:type="spellStart"/>
            <w:r w:rsidRPr="005858A3">
              <w:rPr>
                <w:rFonts w:asciiTheme="minorHAnsi" w:hAnsiTheme="minorHAnsi" w:cstheme="minorHAnsi"/>
                <w:sz w:val="20"/>
                <w:szCs w:val="20"/>
              </w:rPr>
              <w:t>Kbps</w:t>
            </w:r>
            <w:proofErr w:type="spellEnd"/>
            <w:r w:rsidRPr="005858A3">
              <w:rPr>
                <w:rFonts w:asciiTheme="minorHAnsi" w:hAnsiTheme="minorHAnsi" w:cstheme="minorHAnsi"/>
                <w:sz w:val="20"/>
                <w:szCs w:val="20"/>
              </w:rPr>
              <w:t xml:space="preserve"> </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Częstotliwość taktowania</w:t>
            </w:r>
            <w:r w:rsidRPr="005858A3">
              <w:rPr>
                <w:rFonts w:asciiTheme="minorHAnsi" w:hAnsiTheme="minorHAnsi" w:cstheme="minorHAnsi"/>
                <w:sz w:val="20"/>
                <w:szCs w:val="20"/>
              </w:rPr>
              <w:tab/>
              <w:t>do 8 MHz</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Obsługiwane typy kart 5V, 3V, 1,8V</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Dopuszczalny pobór prądu dla karty 60 </w:t>
            </w:r>
            <w:proofErr w:type="spellStart"/>
            <w:r w:rsidRPr="005858A3">
              <w:rPr>
                <w:rFonts w:asciiTheme="minorHAnsi" w:hAnsiTheme="minorHAnsi" w:cstheme="minorHAnsi"/>
                <w:sz w:val="20"/>
                <w:szCs w:val="20"/>
              </w:rPr>
              <w:t>mA</w:t>
            </w:r>
            <w:proofErr w:type="spellEnd"/>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wykrywanie włożenia karty do czytnika, automatyczny </w:t>
            </w:r>
            <w:proofErr w:type="spellStart"/>
            <w:r w:rsidRPr="005858A3">
              <w:rPr>
                <w:rFonts w:asciiTheme="minorHAnsi" w:hAnsiTheme="minorHAnsi" w:cstheme="minorHAnsi"/>
                <w:sz w:val="20"/>
                <w:szCs w:val="20"/>
              </w:rPr>
              <w:t>power</w:t>
            </w:r>
            <w:proofErr w:type="spellEnd"/>
            <w:r w:rsidRPr="005858A3">
              <w:rPr>
                <w:rFonts w:asciiTheme="minorHAnsi" w:hAnsiTheme="minorHAnsi" w:cstheme="minorHAnsi"/>
                <w:sz w:val="20"/>
                <w:szCs w:val="20"/>
              </w:rPr>
              <w:t>-off, wykrywanie typu karty, system przeciwzwarciowy i ochrona termiczna</w:t>
            </w:r>
          </w:p>
          <w:p w:rsidR="006D7104" w:rsidRPr="005858A3" w:rsidRDefault="006D7104" w:rsidP="00E32529">
            <w:pPr>
              <w:pStyle w:val="Akapitzlist"/>
              <w:numPr>
                <w:ilvl w:val="0"/>
                <w:numId w:val="124"/>
              </w:numPr>
              <w:spacing w:before="60" w:after="0"/>
              <w:ind w:left="357" w:hanging="357"/>
              <w:jc w:val="both"/>
              <w:textAlignment w:val="baseline"/>
              <w:rPr>
                <w:rFonts w:asciiTheme="minorHAnsi" w:hAnsiTheme="minorHAnsi" w:cstheme="minorBidi"/>
                <w:color w:val="000000"/>
                <w:sz w:val="20"/>
                <w:szCs w:val="20"/>
                <w:lang w:eastAsia="pl-PL"/>
              </w:rPr>
            </w:pPr>
            <w:r w:rsidRPr="4C991325">
              <w:rPr>
                <w:rFonts w:asciiTheme="minorHAnsi" w:hAnsiTheme="minorHAnsi" w:cstheme="minorBidi"/>
                <w:sz w:val="20"/>
                <w:szCs w:val="20"/>
              </w:rPr>
              <w:t>Typ styków (8pin) - C4 / C8</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Bid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Komputer stacjonarny – typ II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stacjonarny. W ofercie wymagane jest podanie modelu, symbolu oraz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Zastosowanie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Procesor wielordzeniowy ze zintegrowaną grafik</w:t>
            </w:r>
            <w:r w:rsidRPr="00DD0453">
              <w:rPr>
                <w:rFonts w:cs="Calibri"/>
                <w:bCs/>
                <w:color w:val="000000"/>
                <w:sz w:val="20"/>
              </w:rPr>
              <w:t xml:space="preserve"> Procesor wielordzeniowy ze zintegrowaną grafiką, osiągający w teście </w:t>
            </w:r>
            <w:proofErr w:type="spellStart"/>
            <w:r w:rsidRPr="00DD0453">
              <w:rPr>
                <w:rFonts w:cs="Calibri"/>
                <w:bCs/>
                <w:color w:val="000000"/>
                <w:sz w:val="20"/>
              </w:rPr>
              <w:t>PassMark</w:t>
            </w:r>
            <w:proofErr w:type="spellEnd"/>
            <w:r w:rsidRPr="00DD0453">
              <w:rPr>
                <w:rFonts w:cs="Calibri"/>
                <w:bCs/>
                <w:color w:val="000000"/>
                <w:sz w:val="20"/>
              </w:rPr>
              <w:t xml:space="preserve"> CPU Mark wynik min. </w:t>
            </w:r>
            <w:r>
              <w:rPr>
                <w:rFonts w:cs="Calibri"/>
                <w:bCs/>
                <w:color w:val="000000"/>
                <w:sz w:val="20"/>
              </w:rPr>
              <w:t>13 800</w:t>
            </w:r>
            <w:r w:rsidRPr="00DD0453">
              <w:rPr>
                <w:rFonts w:cs="Calibri"/>
                <w:bCs/>
                <w:color w:val="000000"/>
                <w:sz w:val="20"/>
              </w:rPr>
              <w:t xml:space="preserve"> punktów</w:t>
            </w:r>
            <w:r>
              <w:rPr>
                <w:rFonts w:cs="Calibri"/>
                <w:bCs/>
                <w:color w:val="000000"/>
                <w:sz w:val="20"/>
              </w:rPr>
              <w:t>,</w:t>
            </w:r>
            <w:r w:rsidRPr="00DD0453">
              <w:rPr>
                <w:rFonts w:cs="Calibri"/>
                <w:bCs/>
                <w:color w:val="000000"/>
                <w:sz w:val="20"/>
              </w:rPr>
              <w:t xml:space="preserve"> </w:t>
            </w:r>
            <w:r w:rsidRPr="005858A3">
              <w:rPr>
                <w:rFonts w:asciiTheme="minorHAnsi" w:hAnsiTheme="minorHAnsi" w:cstheme="minorHAnsi"/>
                <w:color w:val="000000"/>
                <w:sz w:val="20"/>
                <w:szCs w:val="20"/>
                <w:lang w:eastAsia="pl-PL"/>
              </w:rPr>
              <w:t>wynik dostępny na stronie: https://www.cpubenchmark.net/cpu_list.php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 operacyjna RAM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8GB DDR4 2666MHz non-ECC możliwość rozbudowy do min 32GB, jeden slot wolny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 xml:space="preserve">Parametry </w:t>
            </w:r>
            <w:proofErr w:type="spellStart"/>
            <w:r w:rsidRPr="005858A3">
              <w:rPr>
                <w:rFonts w:asciiTheme="minorHAnsi" w:hAnsiTheme="minorHAnsi" w:cstheme="minorHAnsi"/>
                <w:bCs/>
                <w:sz w:val="20"/>
                <w:szCs w:val="20"/>
              </w:rPr>
              <w:t>pamieci</w:t>
            </w:r>
            <w:proofErr w:type="spellEnd"/>
            <w:r w:rsidRPr="005858A3">
              <w:rPr>
                <w:rFonts w:asciiTheme="minorHAnsi" w:hAnsiTheme="minorHAnsi" w:cstheme="minorHAnsi"/>
                <w:bCs/>
                <w:sz w:val="20"/>
                <w:szCs w:val="20"/>
              </w:rPr>
              <w:t xml:space="preserve"> masowej</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25"/>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Min.M.2 256 GB SSD SATA</w:t>
            </w:r>
          </w:p>
          <w:p w:rsidR="006D7104" w:rsidRPr="005858A3" w:rsidRDefault="006D7104" w:rsidP="00E32529">
            <w:pPr>
              <w:pStyle w:val="Akapitzlist"/>
              <w:numPr>
                <w:ilvl w:val="0"/>
                <w:numId w:val="1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Komputer musi umożliwiać instalację min 2 HDD</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Wydajność grafiki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DD0453">
              <w:rPr>
                <w:rFonts w:cs="Calibri"/>
                <w:bCs/>
                <w:color w:val="000000"/>
                <w:sz w:val="20"/>
              </w:rPr>
              <w:t xml:space="preserve">Oferowana karta graficzna musi osiągać w teście </w:t>
            </w:r>
            <w:proofErr w:type="spellStart"/>
            <w:r w:rsidRPr="00DD0453">
              <w:rPr>
                <w:rFonts w:cs="Calibri"/>
                <w:bCs/>
                <w:color w:val="000000"/>
                <w:sz w:val="20"/>
              </w:rPr>
              <w:t>PassMark</w:t>
            </w:r>
            <w:proofErr w:type="spellEnd"/>
            <w:r w:rsidRPr="00DD0453">
              <w:rPr>
                <w:rFonts w:cs="Calibri"/>
                <w:bCs/>
                <w:color w:val="000000"/>
                <w:sz w:val="20"/>
              </w:rPr>
              <w:t xml:space="preserve"> Performance Test co najmniej wynik min 1300 punktów w G3D Rating, wynik dostępny na stronie : </w:t>
            </w:r>
            <w:hyperlink r:id="rId10" w:history="1">
              <w:r w:rsidRPr="00DD0453">
                <w:rPr>
                  <w:rStyle w:val="Hipercze"/>
                  <w:rFonts w:cs="Calibri"/>
                  <w:color w:val="000000"/>
                  <w:sz w:val="20"/>
                </w:rPr>
                <w:t>http://www.videocardbenchmark.net/gpu_list.php</w:t>
              </w:r>
            </w:hyperlink>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Wyposażenie multimedialne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Min 24-bitowa Karta dźwiękowa zintegrowana z płytą główną, zgodna z High Definition,  wewnętrzny głośnik 2W w obudowie komputera Port słuchawek i mikrofonu na przednim panelu, dopuszcza się rozwiązanie port </w:t>
            </w:r>
            <w:proofErr w:type="spellStart"/>
            <w:r w:rsidRPr="00DD0453">
              <w:rPr>
                <w:rFonts w:cs="Calibri"/>
                <w:bCs/>
                <w:color w:val="000000"/>
                <w:sz w:val="20"/>
              </w:rPr>
              <w:t>combo</w:t>
            </w:r>
            <w:proofErr w:type="spellEnd"/>
            <w:r w:rsidRPr="00DD0453">
              <w:rPr>
                <w:rFonts w:cs="Calibri"/>
                <w:bCs/>
                <w:color w:val="000000"/>
                <w:sz w:val="20"/>
              </w:rPr>
              <w:t xml:space="preserve">, na tylnym panelu min. audio out.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Obudowa</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jc w:val="both"/>
              <w:rPr>
                <w:rFonts w:cs="Calibri"/>
                <w:bCs/>
                <w:color w:val="000000"/>
                <w:sz w:val="20"/>
              </w:rPr>
            </w:pPr>
            <w:r w:rsidRPr="00DD0453">
              <w:rPr>
                <w:rFonts w:cs="Calibri"/>
                <w:bCs/>
                <w:color w:val="000000"/>
                <w:sz w:val="20"/>
              </w:rPr>
              <w:t xml:space="preserve">Typu Small form </w:t>
            </w:r>
            <w:proofErr w:type="spellStart"/>
            <w:r w:rsidRPr="00DD0453">
              <w:rPr>
                <w:rFonts w:cs="Calibri"/>
                <w:bCs/>
                <w:color w:val="000000"/>
                <w:sz w:val="20"/>
              </w:rPr>
              <w:t>factor</w:t>
            </w:r>
            <w:proofErr w:type="spellEnd"/>
            <w:r w:rsidRPr="00DD0453">
              <w:rPr>
                <w:rFonts w:cs="Calibri"/>
                <w:bCs/>
                <w:color w:val="000000"/>
                <w:sz w:val="20"/>
              </w:rPr>
              <w:t xml:space="preserve"> z obsługą kart PCI Express wyłącznie o niskim profilu, wyposażona w min. 1 wnękę wewnętrznie umożliwiającą montaż dysku 3,5” lub 2 dysków 2,5”. Napęd optyczny w dedykowanej wnęce zewnętrznej </w:t>
            </w:r>
            <w:proofErr w:type="spellStart"/>
            <w:r w:rsidRPr="00DD0453">
              <w:rPr>
                <w:rFonts w:cs="Calibri"/>
                <w:bCs/>
                <w:color w:val="000000"/>
                <w:sz w:val="20"/>
              </w:rPr>
              <w:t>slim</w:t>
            </w:r>
            <w:proofErr w:type="spellEnd"/>
            <w:r w:rsidRPr="00DD0453">
              <w:rPr>
                <w:rFonts w:cs="Calibri"/>
                <w:bCs/>
                <w:color w:val="000000"/>
                <w:sz w:val="20"/>
              </w:rPr>
              <w:t xml:space="preserve">.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8 kg, </w:t>
            </w:r>
          </w:p>
          <w:p w:rsidR="006D7104" w:rsidRPr="00DD0453" w:rsidRDefault="006D7104" w:rsidP="00BC0A6D">
            <w:pPr>
              <w:jc w:val="both"/>
              <w:rPr>
                <w:rFonts w:cs="Calibri"/>
                <w:bCs/>
                <w:color w:val="000000"/>
                <w:sz w:val="20"/>
              </w:rPr>
            </w:pPr>
          </w:p>
          <w:p w:rsidR="006D7104" w:rsidRPr="00DD0453" w:rsidRDefault="006D7104" w:rsidP="00BC0A6D">
            <w:pPr>
              <w:jc w:val="both"/>
              <w:rPr>
                <w:rFonts w:cs="Calibri"/>
                <w:bCs/>
                <w:color w:val="000000"/>
                <w:sz w:val="20"/>
              </w:rPr>
            </w:pPr>
            <w:r w:rsidRPr="00DD0453">
              <w:rPr>
                <w:rFonts w:cs="Calibri"/>
                <w:bCs/>
                <w:color w:val="000000"/>
                <w:sz w:val="20"/>
              </w:rPr>
              <w:t>Zasilacz o mocy min. 200W pracujący w sieci 230V 50/60Hz prądu zmiennego i efektywności min. 85% przy obciążeniu zasilacza na poziomie 50% oraz o efektywności min. 82% przy obciążeniu zasilacza na poziomie 100%, EPA BRONZE</w:t>
            </w:r>
          </w:p>
          <w:p w:rsidR="006D7104" w:rsidRPr="00DD0453" w:rsidRDefault="006D7104" w:rsidP="00BC0A6D">
            <w:pPr>
              <w:jc w:val="both"/>
              <w:rPr>
                <w:rFonts w:cs="Calibri"/>
                <w:bCs/>
                <w:color w:val="000000"/>
                <w:sz w:val="20"/>
              </w:rPr>
            </w:pPr>
          </w:p>
          <w:p w:rsidR="006D7104" w:rsidRPr="00DD0453" w:rsidRDefault="006D7104" w:rsidP="00BC0A6D">
            <w:pPr>
              <w:jc w:val="both"/>
              <w:rPr>
                <w:rFonts w:cs="Calibri"/>
                <w:bCs/>
                <w:color w:val="000000"/>
                <w:sz w:val="20"/>
              </w:rPr>
            </w:pPr>
            <w:r w:rsidRPr="00DD0453">
              <w:rPr>
                <w:rFonts w:cs="Calibri"/>
                <w:bCs/>
                <w:color w:val="000000"/>
                <w:sz w:val="20"/>
              </w:rPr>
              <w:t xml:space="preserve">Zasilacz w oferowanym komputerze musi się znajdować na stronie </w:t>
            </w:r>
            <w:hyperlink r:id="rId11" w:history="1">
              <w:r w:rsidRPr="00DD0453">
                <w:rPr>
                  <w:rStyle w:val="Hipercze"/>
                  <w:rFonts w:cs="Calibri"/>
                  <w:color w:val="000000"/>
                  <w:sz w:val="20"/>
                </w:rPr>
                <w:t>http://www.plugloadsolutions.com/80pluspowersupplies.aspx</w:t>
              </w:r>
            </w:hyperlink>
            <w:r w:rsidRPr="00DD0453">
              <w:rPr>
                <w:rFonts w:cs="Calibri"/>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rsidR="006D7104" w:rsidRPr="00DD0453" w:rsidRDefault="006D7104" w:rsidP="00BC0A6D">
            <w:pPr>
              <w:jc w:val="both"/>
              <w:rPr>
                <w:rFonts w:cs="Calibri"/>
                <w:bCs/>
                <w:color w:val="000000"/>
                <w:sz w:val="20"/>
              </w:rPr>
            </w:pPr>
            <w:r w:rsidRPr="00DD0453">
              <w:rPr>
                <w:rFonts w:cs="Calibri"/>
                <w:bCs/>
                <w:color w:val="000000"/>
                <w:sz w:val="20"/>
              </w:rPr>
              <w:t>Wydruki 80plus musza być potwierdzone przez producenta lub dołączone oświadczenie producenta komputera, iż wskazane zasilacze przez wykonawcę spełniają 80plus.</w:t>
            </w:r>
          </w:p>
          <w:p w:rsidR="006D7104" w:rsidRPr="005858A3" w:rsidRDefault="006D7104" w:rsidP="00E32529">
            <w:pPr>
              <w:pStyle w:val="Akapitzlist"/>
              <w:numPr>
                <w:ilvl w:val="0"/>
                <w:numId w:val="126"/>
              </w:numPr>
              <w:spacing w:before="60" w:after="0"/>
              <w:ind w:left="357" w:hanging="357"/>
              <w:jc w:val="both"/>
              <w:textAlignment w:val="baseline"/>
              <w:rPr>
                <w:rFonts w:asciiTheme="minorHAnsi" w:hAnsiTheme="minorHAnsi" w:cstheme="minorHAnsi"/>
                <w:bCs/>
                <w:sz w:val="20"/>
                <w:szCs w:val="20"/>
              </w:rPr>
            </w:pPr>
            <w:r w:rsidRPr="00DD0453">
              <w:rPr>
                <w:rFonts w:cs="Calibri"/>
                <w:bCs/>
                <w:color w:val="000000"/>
                <w:sz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DD0453">
              <w:rPr>
                <w:rFonts w:cs="Calibri"/>
                <w:bCs/>
                <w:color w:val="000000"/>
                <w:sz w:val="20"/>
              </w:rPr>
              <w:t>radełkowych</w:t>
            </w:r>
            <w:proofErr w:type="spellEnd"/>
            <w:r w:rsidRPr="00DD0453">
              <w:rPr>
                <w:rFonts w:cs="Calibri"/>
                <w:bCs/>
                <w:color w:val="000000"/>
                <w:sz w:val="20"/>
              </w:rPr>
              <w:t xml:space="preserve">). Obudowa musi umożliwiać zastosowanie zabezpieczenia fizycznego w </w:t>
            </w:r>
            <w:r w:rsidRPr="00DD0453">
              <w:rPr>
                <w:rFonts w:cs="Calibri"/>
                <w:bCs/>
                <w:color w:val="000000"/>
                <w:sz w:val="20"/>
              </w:rPr>
              <w:lastRenderedPageBreak/>
              <w:t xml:space="preserve">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w:t>
            </w:r>
            <w:proofErr w:type="spellStart"/>
            <w:r w:rsidRPr="00DD0453">
              <w:rPr>
                <w:rFonts w:cs="Calibri"/>
                <w:bCs/>
                <w:color w:val="000000"/>
                <w:sz w:val="20"/>
              </w:rPr>
              <w:t>BIOS’u</w:t>
            </w:r>
            <w:proofErr w:type="spellEnd"/>
            <w:r w:rsidRPr="00DD0453">
              <w:rPr>
                <w:rFonts w:cs="Calibri"/>
                <w:bCs/>
                <w:color w:val="000000"/>
                <w:sz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Zgodność z systemami operacyjnymi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Oferowane modele komputerów muszą poprawnie współpracować z zamawianymi systemami operacyjnymi (jako potwierdzenie poprawnej współpracy Wykonawca dołączy do </w:t>
            </w:r>
            <w:r w:rsidRPr="00DD0453">
              <w:rPr>
                <w:rFonts w:cs="Calibri"/>
                <w:bCs/>
                <w:color w:val="000000"/>
                <w:sz w:val="20"/>
              </w:rPr>
              <w:lastRenderedPageBreak/>
              <w:t>oferty dokument w postaci wydruku potwierdzający certyfikację rodziny produktów bez względu na rodzaj obudowy, dodatkowo potwierdzony przez producenta oferowanego komputera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Bezpieczeństwo</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jc w:val="both"/>
              <w:rPr>
                <w:rFonts w:cs="Calibri"/>
                <w:bCs/>
                <w:color w:val="000000"/>
                <w:sz w:val="20"/>
              </w:rPr>
            </w:pPr>
            <w:r w:rsidRPr="00DD0453">
              <w:rPr>
                <w:rFonts w:cs="Calibri"/>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DD0453">
              <w:rPr>
                <w:rFonts w:cs="Calibri"/>
                <w:bCs/>
                <w:color w:val="000000"/>
                <w:sz w:val="20"/>
              </w:rPr>
              <w:t>boot</w:t>
            </w:r>
            <w:proofErr w:type="spellEnd"/>
            <w:r w:rsidRPr="00DD0453">
              <w:rPr>
                <w:rFonts w:cs="Calibri"/>
                <w:bCs/>
                <w:color w:val="000000"/>
                <w:sz w:val="20"/>
              </w:rPr>
              <w:t xml:space="preserve"> lub z samego środowiska BIOS umożliwiający 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rsidR="006D7104" w:rsidRPr="00DD0453" w:rsidRDefault="006D7104" w:rsidP="00BC0A6D">
            <w:pPr>
              <w:jc w:val="both"/>
              <w:rPr>
                <w:rFonts w:cs="Calibri"/>
                <w:bCs/>
                <w:color w:val="000000"/>
                <w:sz w:val="20"/>
              </w:rPr>
            </w:pPr>
            <w:r w:rsidRPr="00DD0453">
              <w:rPr>
                <w:rFonts w:cs="Calibri"/>
                <w:bCs/>
                <w:color w:val="000000"/>
                <w:sz w:val="20"/>
              </w:rPr>
              <w:t xml:space="preserve">Test musi zawierać informację o nazwie komputera, podawać dokładne informacje o wszystkich zainstalowanych </w:t>
            </w:r>
            <w:r w:rsidRPr="00DD0453">
              <w:rPr>
                <w:rFonts w:cs="Calibri"/>
                <w:bCs/>
                <w:color w:val="000000"/>
                <w:sz w:val="20"/>
              </w:rPr>
              <w:lastRenderedPageBreak/>
              <w:t xml:space="preserve">komponentach, a w szczególności zawierać informacje o numerze seryjnym, typie i pojemności dysku twardego, informacji o obrotach wentylatora CPU, informacji o pamięci w tym wielkość podana w MB, oraz SN i PN, wykaz temperatur CPU, pamięci, temperatury panującej wewnątrz obudowy. </w:t>
            </w:r>
          </w:p>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System posiadający pełną funkcjonalność wymienioną powyżej nawet w przypadku braku dysku twardego, uszkodzenia, sformatowania. Nie dopuszcza się stosowania dodatkowych nośników zewnętrznych (np. pamięci USB </w:t>
            </w:r>
            <w:proofErr w:type="spellStart"/>
            <w:r w:rsidRPr="00DD0453">
              <w:rPr>
                <w:rFonts w:cs="Calibri"/>
                <w:bCs/>
                <w:color w:val="000000"/>
                <w:sz w:val="20"/>
              </w:rPr>
              <w:t>flash</w:t>
            </w:r>
            <w:proofErr w:type="spellEnd"/>
            <w:r w:rsidRPr="00DD0453">
              <w:rPr>
                <w:rFonts w:cs="Calibri"/>
                <w:bCs/>
                <w:color w:val="000000"/>
                <w:sz w:val="20"/>
              </w:rPr>
              <w:t xml:space="preserve">) oraz konieczności podłączenia jednostki do sieci lokalnej i </w:t>
            </w:r>
            <w:proofErr w:type="spellStart"/>
            <w:r w:rsidRPr="00DD0453">
              <w:rPr>
                <w:rFonts w:cs="Calibri"/>
                <w:bCs/>
                <w:color w:val="000000"/>
                <w:sz w:val="20"/>
              </w:rPr>
              <w:t>internetu</w:t>
            </w:r>
            <w:proofErr w:type="spellEnd"/>
            <w:r w:rsidRPr="00DD0453">
              <w:rPr>
                <w:rFonts w:cs="Calibri"/>
                <w:bCs/>
                <w:color w:val="000000"/>
                <w:sz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Wirtualizacja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Bidi"/>
                <w:sz w:val="20"/>
                <w:szCs w:val="20"/>
              </w:rPr>
            </w:pPr>
            <w:r w:rsidRPr="00DD0453">
              <w:rPr>
                <w:rFonts w:cs="Calibri"/>
                <w:bCs/>
                <w:color w:val="000000"/>
                <w:sz w:val="20"/>
              </w:rPr>
              <w:t xml:space="preserve">Sprzętowe wsparcie </w:t>
            </w:r>
            <w:proofErr w:type="spellStart"/>
            <w:r w:rsidRPr="00DD0453">
              <w:rPr>
                <w:rFonts w:cs="Calibri"/>
                <w:bCs/>
                <w:color w:val="000000"/>
                <w:sz w:val="20"/>
              </w:rPr>
              <w:t>technologi</w:t>
            </w:r>
            <w:proofErr w:type="spellEnd"/>
            <w:r w:rsidRPr="00DD0453">
              <w:rPr>
                <w:rFonts w:cs="Calibri"/>
                <w:bCs/>
                <w:color w:val="000000"/>
                <w:sz w:val="20"/>
              </w:rPr>
              <w:t xml:space="preserve"> wirtualizacji realizowane łącznie w procesorze, chipsecie płyty </w:t>
            </w:r>
            <w:proofErr w:type="spellStart"/>
            <w:r w:rsidRPr="00DD0453">
              <w:rPr>
                <w:rFonts w:cs="Calibri"/>
                <w:bCs/>
                <w:color w:val="000000"/>
                <w:sz w:val="20"/>
              </w:rPr>
              <w:t>główej</w:t>
            </w:r>
            <w:proofErr w:type="spellEnd"/>
            <w:r w:rsidRPr="00DD0453">
              <w:rPr>
                <w:rFonts w:cs="Calibri"/>
                <w:bCs/>
                <w:color w:val="000000"/>
                <w:sz w:val="20"/>
              </w:rPr>
              <w:t xml:space="preserve"> oraz w  BIOS systemu (możliwość włączenia/wyłączenia sprzętowego wsparcia wirtualizacji dla poszczególnych komponentów systemu).</w:t>
            </w:r>
          </w:p>
        </w:tc>
        <w:tc>
          <w:tcPr>
            <w:tcW w:w="2674" w:type="dxa"/>
            <w:tcBorders>
              <w:top w:val="single" w:sz="4" w:space="0" w:color="auto"/>
              <w:left w:val="single" w:sz="4" w:space="0" w:color="auto"/>
              <w:bottom w:val="single" w:sz="4" w:space="0" w:color="auto"/>
              <w:right w:val="single" w:sz="4" w:space="0" w:color="auto"/>
            </w:tcBorders>
          </w:tcPr>
          <w:p w:rsidR="006D7104" w:rsidRPr="4C991325" w:rsidRDefault="006D7104" w:rsidP="00BC0A6D">
            <w:pPr>
              <w:spacing w:before="60" w:after="0" w:line="276" w:lineRule="auto"/>
              <w:jc w:val="both"/>
              <w:rPr>
                <w:rFonts w:asciiTheme="minorHAnsi" w:hAnsiTheme="minorHAnsi" w:cstheme="minorBid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BIOS</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BIOS zgodny ze specyfikacją UEFI, wyprodukowany przez producenta komputera, zawierający logo producenta komputera lub nazwę producenta komputera lub nazwę modelu oferowanego komputera, </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Pełna obsługa BIOS za pomocą klawiatury i myszy oraz samej myszy ( przez pełną obsługę za pomocą myszy rozumie się możliwość swobodnego poruszania się po menu we/wy oraz </w:t>
            </w:r>
            <w:proofErr w:type="spellStart"/>
            <w:r w:rsidRPr="00DD0453">
              <w:rPr>
                <w:rFonts w:cs="Calibri"/>
                <w:bCs/>
                <w:color w:val="000000"/>
                <w:sz w:val="20"/>
              </w:rPr>
              <w:t>wł</w:t>
            </w:r>
            <w:proofErr w:type="spellEnd"/>
            <w:r w:rsidRPr="00DD0453">
              <w:rPr>
                <w:rFonts w:cs="Calibri"/>
                <w:bCs/>
                <w:color w:val="000000"/>
                <w:sz w:val="20"/>
              </w:rPr>
              <w:t xml:space="preserve">/wy funkcji bez używania klawiatury).. BIOS wyposażony w automatyczną detekcję zmiany konfiguracji, automatycznie </w:t>
            </w:r>
            <w:r w:rsidRPr="00DD0453">
              <w:rPr>
                <w:rFonts w:cs="Calibri"/>
                <w:bCs/>
                <w:color w:val="000000"/>
                <w:sz w:val="20"/>
              </w:rPr>
              <w:lastRenderedPageBreak/>
              <w:t xml:space="preserve">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w:t>
            </w:r>
            <w:proofErr w:type="spellStart"/>
            <w:r w:rsidRPr="00DD0453">
              <w:rPr>
                <w:rFonts w:cs="Calibri"/>
                <w:bCs/>
                <w:color w:val="000000"/>
                <w:sz w:val="20"/>
              </w:rPr>
              <w:t>sieciowej,zintegrowanym</w:t>
            </w:r>
            <w:proofErr w:type="spellEnd"/>
            <w:r w:rsidRPr="00DD0453">
              <w:rPr>
                <w:rFonts w:cs="Calibri"/>
                <w:bCs/>
                <w:color w:val="000000"/>
                <w:sz w:val="20"/>
              </w:rPr>
              <w:t xml:space="preserve"> układzie graficznym, kontrolerze audio.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Funkcja blokowania/odblokowania BOOT-</w:t>
            </w:r>
            <w:proofErr w:type="spellStart"/>
            <w:r w:rsidRPr="00DD0453">
              <w:rPr>
                <w:rFonts w:cs="Calibri"/>
                <w:bCs/>
                <w:color w:val="000000"/>
                <w:sz w:val="20"/>
              </w:rPr>
              <w:t>owania</w:t>
            </w:r>
            <w:proofErr w:type="spellEnd"/>
            <w:r w:rsidRPr="00DD0453">
              <w:rPr>
                <w:rFonts w:cs="Calibri"/>
                <w:bCs/>
                <w:color w:val="000000"/>
                <w:sz w:val="20"/>
              </w:rPr>
              <w:t xml:space="preserve"> stacji roboczej z zewnętrznych urządzeń.</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lastRenderedPageBreak/>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kontrolera SATA ( w tym w szczególności pojedynczo)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kontrolera audio,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układu TPM.</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wzbudzania komputera za pośrednictwem portów USB,</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funkcjonalności Wake On LAN i WLAN</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Możliwość, bez uruchamiania systemu operacyjnego z dysku twardego komputera lub innych, podłączonych do niego </w:t>
            </w:r>
            <w:r w:rsidRPr="00DD0453">
              <w:rPr>
                <w:rFonts w:cs="Calibri"/>
                <w:bCs/>
                <w:color w:val="000000"/>
                <w:sz w:val="20"/>
              </w:rPr>
              <w:lastRenderedPageBreak/>
              <w:t>urządzeń zewnętrznych  włączenia lub wyłączenia funkcji VT dla Direct I/O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DD0453">
              <w:rPr>
                <w:rFonts w:cs="Calibri"/>
                <w:bCs/>
                <w:color w:val="000000"/>
                <w:sz w:val="20"/>
              </w:rPr>
              <w:t>Mnitor</w:t>
            </w:r>
            <w:proofErr w:type="spellEnd"/>
            <w:r w:rsidRPr="00DD0453">
              <w:rPr>
                <w:rFonts w:cs="Calibri"/>
                <w:bCs/>
                <w:color w:val="000000"/>
                <w:sz w:val="20"/>
              </w:rPr>
              <w:t xml:space="preserve"> (MVMM)</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Możliwość ustawienia portów USB w trybie „no BOOT”, czyli podczas startu komputer nie wykrywa urządzeń </w:t>
            </w:r>
            <w:proofErr w:type="spellStart"/>
            <w:r w:rsidRPr="00DD0453">
              <w:rPr>
                <w:rFonts w:cs="Calibri"/>
                <w:bCs/>
                <w:color w:val="000000"/>
                <w:sz w:val="20"/>
              </w:rPr>
              <w:t>bootujących</w:t>
            </w:r>
            <w:proofErr w:type="spellEnd"/>
            <w:r w:rsidRPr="00DD0453">
              <w:rPr>
                <w:rFonts w:cs="Calibri"/>
                <w:bCs/>
                <w:color w:val="000000"/>
                <w:sz w:val="20"/>
              </w:rPr>
              <w:t xml:space="preserve"> typu USB, natomiast po uruchomieniu systemu operacyjnego porty USB są aktywne.</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Funkcja zbierania i zapisywania incydentów, Możliwość przeglądania i kasowania zdarzeń przebiegu procedury POST. Funkcja ta obejmuje datę i godzinę oraz opis incydentu kodu wizualnego systemu diagnostycznego. </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Funkcja pozwalająca na  włączenie/wyłączenie automatycznego tworzenia </w:t>
            </w:r>
            <w:proofErr w:type="spellStart"/>
            <w:r w:rsidRPr="00DD0453">
              <w:rPr>
                <w:rFonts w:cs="Calibri"/>
                <w:bCs/>
                <w:color w:val="000000"/>
                <w:sz w:val="20"/>
              </w:rPr>
              <w:t>recovery</w:t>
            </w:r>
            <w:proofErr w:type="spellEnd"/>
            <w:r w:rsidRPr="00DD0453">
              <w:rPr>
                <w:rFonts w:cs="Calibri"/>
                <w:bCs/>
                <w:color w:val="000000"/>
                <w:sz w:val="20"/>
              </w:rPr>
              <w:t xml:space="preserve"> BIOS na dysku twardym lub na urządzeniu zewnętrznym podpiętym przez USB</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wyłączania portów USB pojedynczo.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Funkcja bezpiecznego usuwania danych oparta o JEDEC</w:t>
            </w:r>
          </w:p>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lastRenderedPageBreak/>
              <w:t xml:space="preserve">Oferowany BIOS musi posiadać poza swoją wewnętrzną strukturą menu szybkiego </w:t>
            </w:r>
            <w:proofErr w:type="spellStart"/>
            <w:r w:rsidRPr="00DD0453">
              <w:rPr>
                <w:rFonts w:cs="Calibri"/>
                <w:bCs/>
                <w:color w:val="000000"/>
                <w:sz w:val="20"/>
              </w:rPr>
              <w:t>boot’owania</w:t>
            </w:r>
            <w:proofErr w:type="spellEnd"/>
            <w:r w:rsidRPr="00DD0453">
              <w:rPr>
                <w:rFonts w:cs="Calibri"/>
                <w:bCs/>
                <w:color w:val="000000"/>
                <w:sz w:val="20"/>
              </w:rPr>
              <w:t xml:space="preserve"> które umożliwia min. : uruchamianie systemu z serwera za pośrednictwem zintegrowanej karty sieciowej,  wejścia do BIOS,  </w:t>
            </w:r>
            <w:proofErr w:type="spellStart"/>
            <w:r w:rsidRPr="00DD0453">
              <w:rPr>
                <w:rFonts w:cs="Calibri"/>
                <w:bCs/>
                <w:color w:val="000000"/>
                <w:sz w:val="20"/>
              </w:rPr>
              <w:t>upgrade</w:t>
            </w:r>
            <w:proofErr w:type="spellEnd"/>
            <w:r w:rsidRPr="00DD0453">
              <w:rPr>
                <w:rFonts w:cs="Calibri"/>
                <w:bCs/>
                <w:color w:val="000000"/>
                <w:sz w:val="20"/>
              </w:rPr>
              <w:t xml:space="preserve"> BIOS bez konieczności uruchamiania systemu operacyjnego.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Certyfikaty i standardy</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jc w:val="both"/>
              <w:rPr>
                <w:rFonts w:cs="Calibri"/>
                <w:bCs/>
                <w:color w:val="000000"/>
                <w:sz w:val="20"/>
              </w:rPr>
            </w:pPr>
            <w:r w:rsidRPr="00DD0453">
              <w:rPr>
                <w:rFonts w:cs="Calibri"/>
                <w:bCs/>
                <w:color w:val="000000"/>
                <w:sz w:val="20"/>
              </w:rPr>
              <w:t>Certyfikat ISO9001 dla producenta sprzętu (załączyć dokument potwierdzający spełnianie wymogu)</w:t>
            </w:r>
          </w:p>
          <w:p w:rsidR="006D7104" w:rsidRPr="00DD0453" w:rsidRDefault="006D7104" w:rsidP="00BC0A6D">
            <w:pPr>
              <w:jc w:val="both"/>
              <w:rPr>
                <w:rFonts w:cs="Calibri"/>
                <w:bCs/>
                <w:color w:val="000000"/>
                <w:sz w:val="20"/>
              </w:rPr>
            </w:pPr>
            <w:r w:rsidRPr="00DD0453">
              <w:rPr>
                <w:rFonts w:cs="Calibri"/>
                <w:bCs/>
                <w:color w:val="000000"/>
                <w:sz w:val="20"/>
              </w:rPr>
              <w:t>Urządzenia wyprodukowane są przez producenta, zgodnie z normą PN-EN  ISO 50001 (załączyć dokument potwierdzający spełnianie wymogu)</w:t>
            </w:r>
          </w:p>
          <w:p w:rsidR="006D7104" w:rsidRPr="00DD0453" w:rsidRDefault="006D7104" w:rsidP="00BC0A6D">
            <w:pPr>
              <w:jc w:val="both"/>
              <w:rPr>
                <w:rFonts w:cs="Calibri"/>
                <w:bCs/>
                <w:color w:val="000000"/>
                <w:sz w:val="20"/>
              </w:rPr>
            </w:pPr>
            <w:r w:rsidRPr="00DD0453">
              <w:rPr>
                <w:rFonts w:cs="Calibri"/>
                <w:bCs/>
                <w:color w:val="000000"/>
                <w:sz w:val="20"/>
              </w:rPr>
              <w:t>Deklaracja zgodności CE (załączyć do oferty)</w:t>
            </w:r>
          </w:p>
          <w:p w:rsidR="006D7104" w:rsidRPr="00DD0453" w:rsidRDefault="006D7104" w:rsidP="00BC0A6D">
            <w:pPr>
              <w:jc w:val="both"/>
              <w:rPr>
                <w:rFonts w:cs="Calibri"/>
                <w:bCs/>
                <w:color w:val="000000"/>
                <w:sz w:val="20"/>
              </w:rPr>
            </w:pPr>
            <w:r w:rsidRPr="00DD0453">
              <w:rPr>
                <w:rFonts w:cs="Calibri"/>
                <w:bCs/>
                <w:color w:val="000000"/>
                <w:sz w:val="20"/>
              </w:rPr>
              <w:t xml:space="preserve">Certyfikat TCO, wymagana certyfikacja na stronie : </w:t>
            </w:r>
            <w:hyperlink r:id="rId12" w:history="1">
              <w:r w:rsidRPr="00DD0453">
                <w:rPr>
                  <w:rStyle w:val="Hipercze"/>
                  <w:rFonts w:cs="Calibri"/>
                  <w:color w:val="000000"/>
                  <w:sz w:val="20"/>
                </w:rPr>
                <w:t>http://tco.brightly.se/pls/nvp/!tco_search</w:t>
              </w:r>
            </w:hyperlink>
            <w:r w:rsidRPr="00DD0453">
              <w:rPr>
                <w:rFonts w:cs="Calibri"/>
                <w:bCs/>
                <w:color w:val="000000"/>
                <w:sz w:val="20"/>
              </w:rPr>
              <w:t xml:space="preserve"> – załączyć do oferty wydruk z strony</w:t>
            </w:r>
          </w:p>
          <w:p w:rsidR="006D7104" w:rsidRPr="005858A3" w:rsidRDefault="006D7104" w:rsidP="00E32529">
            <w:pPr>
              <w:pStyle w:val="Akapitzlist"/>
              <w:numPr>
                <w:ilvl w:val="0"/>
                <w:numId w:val="127"/>
              </w:numPr>
              <w:spacing w:before="60" w:after="0"/>
              <w:ind w:left="357" w:hanging="357"/>
              <w:jc w:val="both"/>
              <w:textAlignment w:val="baseline"/>
              <w:rPr>
                <w:rFonts w:asciiTheme="minorHAnsi" w:hAnsiTheme="minorHAnsi" w:cstheme="minorHAnsi"/>
                <w:bCs/>
                <w:sz w:val="20"/>
                <w:szCs w:val="20"/>
              </w:rPr>
            </w:pPr>
            <w:r w:rsidRPr="00DD0453">
              <w:rPr>
                <w:rFonts w:cs="Calibri"/>
                <w:bCs/>
                <w:color w:val="000000"/>
                <w:sz w:val="20"/>
              </w:rPr>
              <w:t xml:space="preserve">Potwierdzenie spełnienia kryteriów środowiskowych, w tym zgodności z dyrektywą </w:t>
            </w:r>
            <w:proofErr w:type="spellStart"/>
            <w:r w:rsidRPr="00DD0453">
              <w:rPr>
                <w:rFonts w:cs="Calibri"/>
                <w:bCs/>
                <w:color w:val="000000"/>
                <w:sz w:val="20"/>
              </w:rPr>
              <w:t>RoHS</w:t>
            </w:r>
            <w:proofErr w:type="spellEnd"/>
            <w:r w:rsidRPr="00DD0453">
              <w:rPr>
                <w:rFonts w:cs="Calibri"/>
                <w:bCs/>
                <w:color w:val="000000"/>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w:t>
            </w:r>
            <w:r w:rsidRPr="00DD0453">
              <w:rPr>
                <w:rFonts w:cs="Calibri"/>
                <w:bCs/>
                <w:color w:val="000000"/>
                <w:sz w:val="20"/>
              </w:rPr>
              <w:lastRenderedPageBreak/>
              <w:t>specyfikacji na potrzeby zamówień publicznych”, pkt. 3.4.2.1; dokument z grudnia 2006), w szczególności zgodności z normą ISO 1043-4 dla płyty głównej oraz elementów wykonanych z tworzyw sztucznych o masie powyżej 25 gram</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Ergonomia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Głośność jednostki centralnej mierzona zgodnie z normą ISO 7779 oraz wykazana zgodnie z normą ISO 9296 w pozycji obserwatora w trybie pracy dysku twardego (IDLE) wynosząca maksymalnie 22 </w:t>
            </w:r>
            <w:proofErr w:type="spellStart"/>
            <w:r w:rsidRPr="00DD0453">
              <w:rPr>
                <w:rFonts w:cs="Calibri"/>
                <w:bCs/>
                <w:color w:val="000000"/>
                <w:sz w:val="20"/>
              </w:rPr>
              <w:t>dB</w:t>
            </w:r>
            <w:proofErr w:type="spellEnd"/>
            <w:r w:rsidRPr="00DD0453">
              <w:rPr>
                <w:rFonts w:cs="Calibri"/>
                <w:bCs/>
                <w:color w:val="000000"/>
                <w:sz w:val="20"/>
              </w:rPr>
              <w:t xml:space="preserve"> (załączyć oświadczenie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12D7B"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Warunki gwarancji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Firma </w:t>
            </w:r>
            <w:r>
              <w:rPr>
                <w:rFonts w:asciiTheme="minorHAnsi" w:hAnsiTheme="minorHAnsi" w:cstheme="minorHAnsi"/>
                <w:bCs/>
                <w:sz w:val="20"/>
                <w:szCs w:val="20"/>
              </w:rPr>
              <w:t xml:space="preserve">świadcząca usługi gwarancyjne </w:t>
            </w:r>
            <w:r w:rsidRPr="005858A3">
              <w:rPr>
                <w:rFonts w:asciiTheme="minorHAnsi" w:hAnsiTheme="minorHAnsi" w:cstheme="minorHAnsi"/>
                <w:bCs/>
                <w:sz w:val="20"/>
                <w:szCs w:val="20"/>
              </w:rPr>
              <w:t xml:space="preserve">musi posiadać ISO 9001:2008 </w:t>
            </w:r>
            <w:r>
              <w:rPr>
                <w:rFonts w:asciiTheme="minorHAnsi" w:hAnsiTheme="minorHAnsi" w:cstheme="minorHAnsi"/>
                <w:bCs/>
                <w:sz w:val="20"/>
                <w:szCs w:val="20"/>
              </w:rPr>
              <w:t xml:space="preserve">lub równoważny </w:t>
            </w:r>
            <w:r w:rsidRPr="005858A3">
              <w:rPr>
                <w:rFonts w:asciiTheme="minorHAnsi" w:hAnsiTheme="minorHAnsi" w:cstheme="minorHAnsi"/>
                <w:bCs/>
                <w:sz w:val="20"/>
                <w:szCs w:val="20"/>
              </w:rPr>
              <w:t xml:space="preserve">na świadczenie usług </w:t>
            </w:r>
            <w:r>
              <w:rPr>
                <w:rFonts w:asciiTheme="minorHAnsi" w:hAnsiTheme="minorHAnsi" w:cstheme="minorHAnsi"/>
                <w:bCs/>
                <w:sz w:val="20"/>
                <w:szCs w:val="20"/>
              </w:rPr>
              <w:t>gwarancyjnych</w:t>
            </w:r>
            <w:r w:rsidRPr="005858A3">
              <w:rPr>
                <w:rFonts w:asciiTheme="minorHAnsi" w:hAnsiTheme="minorHAnsi" w:cstheme="minorHAnsi"/>
                <w:bCs/>
                <w:sz w:val="20"/>
                <w:szCs w:val="20"/>
              </w:rPr>
              <w:t xml:space="preserve"> oraz posiadać autoryzacje producenta urządzeń – dokumenty potwierdzające należy załączyć do oferty.</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Wymagane dołączenie do oferty oświadczenia Producenta potwierdzając,</w:t>
            </w:r>
            <w:r>
              <w:rPr>
                <w:rFonts w:asciiTheme="minorHAnsi" w:hAnsiTheme="minorHAnsi" w:cstheme="minorHAnsi"/>
                <w:bCs/>
                <w:sz w:val="20"/>
                <w:szCs w:val="20"/>
              </w:rPr>
              <w:t xml:space="preserve"> </w:t>
            </w:r>
            <w:r w:rsidRPr="005858A3">
              <w:rPr>
                <w:rFonts w:asciiTheme="minorHAnsi" w:hAnsiTheme="minorHAnsi" w:cstheme="minorHAnsi"/>
                <w:bCs/>
                <w:sz w:val="20"/>
                <w:szCs w:val="20"/>
              </w:rPr>
              <w:t>że</w:t>
            </w:r>
            <w:r>
              <w:rPr>
                <w:rFonts w:asciiTheme="minorHAnsi" w:hAnsiTheme="minorHAnsi" w:cstheme="minorHAnsi"/>
                <w:bCs/>
                <w:sz w:val="20"/>
                <w:szCs w:val="20"/>
              </w:rPr>
              <w:t xml:space="preserve"> usługi gwarancyjne</w:t>
            </w:r>
            <w:r w:rsidRPr="005858A3">
              <w:rPr>
                <w:rFonts w:asciiTheme="minorHAnsi" w:hAnsiTheme="minorHAnsi" w:cstheme="minorHAnsi"/>
                <w:bCs/>
                <w:sz w:val="20"/>
                <w:szCs w:val="20"/>
              </w:rPr>
              <w:t xml:space="preserve"> urządzeń będ</w:t>
            </w:r>
            <w:r>
              <w:rPr>
                <w:rFonts w:asciiTheme="minorHAnsi" w:hAnsiTheme="minorHAnsi" w:cstheme="minorHAnsi"/>
                <w:bCs/>
                <w:sz w:val="20"/>
                <w:szCs w:val="20"/>
              </w:rPr>
              <w:t>ą</w:t>
            </w:r>
            <w:r w:rsidRPr="005858A3">
              <w:rPr>
                <w:rFonts w:asciiTheme="minorHAnsi" w:hAnsiTheme="minorHAnsi" w:cstheme="minorHAnsi"/>
                <w:bCs/>
                <w:sz w:val="20"/>
                <w:szCs w:val="20"/>
              </w:rPr>
              <w:t xml:space="preserve"> realizowan</w:t>
            </w:r>
            <w:r>
              <w:rPr>
                <w:rFonts w:asciiTheme="minorHAnsi" w:hAnsiTheme="minorHAnsi" w:cstheme="minorHAnsi"/>
                <w:bCs/>
                <w:sz w:val="20"/>
                <w:szCs w:val="20"/>
              </w:rPr>
              <w:t>e</w:t>
            </w:r>
            <w:r w:rsidRPr="005858A3">
              <w:rPr>
                <w:rFonts w:asciiTheme="minorHAnsi" w:hAnsiTheme="minorHAnsi" w:cstheme="minorHAnsi"/>
                <w:bCs/>
                <w:sz w:val="20"/>
                <w:szCs w:val="20"/>
              </w:rPr>
              <w:t xml:space="preserve"> bezpośrednio przez Producenta i/lub we współpracy z Autoryzowanym Partnerem Serwisowym Producenta.</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Minimalny czas trwania </w:t>
            </w:r>
            <w:r>
              <w:rPr>
                <w:rFonts w:asciiTheme="minorHAnsi" w:hAnsiTheme="minorHAnsi" w:cstheme="minorHAnsi"/>
                <w:bCs/>
                <w:sz w:val="20"/>
                <w:szCs w:val="20"/>
              </w:rPr>
              <w:t>gwarancji</w:t>
            </w:r>
            <w:r w:rsidRPr="005858A3">
              <w:rPr>
                <w:rFonts w:asciiTheme="minorHAnsi" w:hAnsiTheme="minorHAnsi" w:cstheme="minorHAnsi"/>
                <w:bCs/>
                <w:sz w:val="20"/>
                <w:szCs w:val="20"/>
              </w:rPr>
              <w:t xml:space="preserve"> producenta wynosi</w:t>
            </w:r>
            <w:r>
              <w:rPr>
                <w:rFonts w:asciiTheme="minorHAnsi" w:hAnsiTheme="minorHAnsi" w:cstheme="minorHAnsi"/>
                <w:bCs/>
                <w:sz w:val="20"/>
                <w:szCs w:val="20"/>
              </w:rPr>
              <w:t xml:space="preserve"> 3</w:t>
            </w:r>
            <w:r w:rsidRPr="005858A3">
              <w:rPr>
                <w:rFonts w:asciiTheme="minorHAnsi" w:hAnsiTheme="minorHAnsi" w:cstheme="minorHAnsi"/>
                <w:bCs/>
                <w:sz w:val="20"/>
                <w:szCs w:val="20"/>
              </w:rPr>
              <w:t xml:space="preserve"> lat</w:t>
            </w:r>
            <w:r>
              <w:rPr>
                <w:rFonts w:asciiTheme="minorHAnsi" w:hAnsiTheme="minorHAnsi" w:cstheme="minorHAnsi"/>
                <w:bCs/>
                <w:sz w:val="20"/>
                <w:szCs w:val="20"/>
              </w:rPr>
              <w:t>a</w:t>
            </w:r>
            <w:r w:rsidRPr="005858A3">
              <w:rPr>
                <w:rFonts w:asciiTheme="minorHAnsi" w:hAnsiTheme="minorHAnsi" w:cstheme="minorHAnsi"/>
                <w:bCs/>
                <w:sz w:val="20"/>
                <w:szCs w:val="20"/>
              </w:rPr>
              <w:t>.</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Sposób realizacji usług </w:t>
            </w:r>
            <w:r>
              <w:rPr>
                <w:rFonts w:asciiTheme="minorHAnsi" w:hAnsiTheme="minorHAnsi" w:cstheme="minorHAnsi"/>
                <w:bCs/>
                <w:sz w:val="20"/>
                <w:szCs w:val="20"/>
              </w:rPr>
              <w:t>gwarancyjnych</w:t>
            </w:r>
            <w:r w:rsidRPr="005858A3">
              <w:rPr>
                <w:rFonts w:asciiTheme="minorHAnsi" w:hAnsiTheme="minorHAnsi" w:cstheme="minorHAnsi"/>
                <w:bCs/>
                <w:sz w:val="20"/>
                <w:szCs w:val="20"/>
              </w:rPr>
              <w:t>:</w:t>
            </w:r>
          </w:p>
          <w:p w:rsidR="006D7104" w:rsidRPr="005858A3" w:rsidRDefault="006D7104" w:rsidP="00E32529">
            <w:pPr>
              <w:pStyle w:val="Akapitzlist"/>
              <w:numPr>
                <w:ilvl w:val="1"/>
                <w:numId w:val="12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Telefoniczne zgłaszanie usterek w dni robocze w godzinach 8-17. </w:t>
            </w:r>
          </w:p>
          <w:p w:rsidR="006D7104" w:rsidRPr="005858A3" w:rsidRDefault="006D7104" w:rsidP="00E32529">
            <w:pPr>
              <w:pStyle w:val="Akapitzlist"/>
              <w:numPr>
                <w:ilvl w:val="1"/>
                <w:numId w:val="12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Dedykowany bezpłatny portal online do zgłaszania usterek i zarządzania zgłoszeniami.</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Pr>
                <w:rFonts w:asciiTheme="minorHAnsi" w:hAnsiTheme="minorHAnsi" w:cstheme="minorHAnsi"/>
                <w:bCs/>
                <w:sz w:val="20"/>
                <w:szCs w:val="20"/>
              </w:rPr>
              <w:t>Usługi gwarancyjne</w:t>
            </w:r>
            <w:r w:rsidRPr="005858A3">
              <w:rPr>
                <w:rFonts w:asciiTheme="minorHAnsi" w:hAnsiTheme="minorHAnsi" w:cstheme="minorHAnsi"/>
                <w:bCs/>
                <w:sz w:val="20"/>
                <w:szCs w:val="20"/>
              </w:rPr>
              <w:t xml:space="preserve"> dla sprzętu będ</w:t>
            </w:r>
            <w:r>
              <w:rPr>
                <w:rFonts w:asciiTheme="minorHAnsi" w:hAnsiTheme="minorHAnsi" w:cstheme="minorHAnsi"/>
                <w:bCs/>
                <w:sz w:val="20"/>
                <w:szCs w:val="20"/>
              </w:rPr>
              <w:t>ą</w:t>
            </w:r>
            <w:r w:rsidRPr="005858A3">
              <w:rPr>
                <w:rFonts w:asciiTheme="minorHAnsi" w:hAnsiTheme="minorHAnsi" w:cstheme="minorHAnsi"/>
                <w:bCs/>
                <w:sz w:val="20"/>
                <w:szCs w:val="20"/>
              </w:rPr>
              <w:t xml:space="preserve"> dostarczane zdalnie lub w</w:t>
            </w:r>
            <w:r>
              <w:rPr>
                <w:rFonts w:asciiTheme="minorHAnsi" w:hAnsiTheme="minorHAnsi" w:cstheme="minorHAnsi"/>
                <w:bCs/>
                <w:sz w:val="20"/>
                <w:szCs w:val="20"/>
              </w:rPr>
              <w:t> </w:t>
            </w:r>
            <w:r w:rsidRPr="005858A3">
              <w:rPr>
                <w:rFonts w:asciiTheme="minorHAnsi" w:hAnsiTheme="minorHAnsi" w:cstheme="minorHAnsi"/>
                <w:bCs/>
                <w:sz w:val="20"/>
                <w:szCs w:val="20"/>
              </w:rPr>
              <w:t xml:space="preserve">miejscu instalacji urządzenia, w zależności od rodzaju zgłaszanej awarii. </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Możliwość sprawdzenia aktualnego okresu i poziomu </w:t>
            </w:r>
            <w:r>
              <w:rPr>
                <w:rFonts w:asciiTheme="minorHAnsi" w:hAnsiTheme="minorHAnsi" w:cstheme="minorHAnsi"/>
                <w:bCs/>
                <w:sz w:val="20"/>
                <w:szCs w:val="20"/>
              </w:rPr>
              <w:t>gwarancji</w:t>
            </w:r>
            <w:r w:rsidRPr="005858A3">
              <w:rPr>
                <w:rFonts w:asciiTheme="minorHAnsi" w:hAnsiTheme="minorHAnsi" w:cstheme="minorHAnsi"/>
                <w:bCs/>
                <w:sz w:val="20"/>
                <w:szCs w:val="20"/>
              </w:rPr>
              <w:t xml:space="preserve"> dla urządzeń za pośrednictwem strony internetowej producenta.</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Możliwość pobrania aktualnych wersji sterowników oraz </w:t>
            </w:r>
            <w:proofErr w:type="spellStart"/>
            <w:r w:rsidRPr="005858A3">
              <w:rPr>
                <w:rFonts w:asciiTheme="minorHAnsi" w:hAnsiTheme="minorHAnsi" w:cstheme="minorHAnsi"/>
                <w:bCs/>
                <w:sz w:val="20"/>
                <w:szCs w:val="20"/>
              </w:rPr>
              <w:t>firmware</w:t>
            </w:r>
            <w:proofErr w:type="spellEnd"/>
            <w:r w:rsidRPr="005858A3">
              <w:rPr>
                <w:rFonts w:asciiTheme="minorHAnsi" w:hAnsiTheme="minorHAnsi" w:cstheme="minorHAnsi"/>
                <w:bCs/>
                <w:sz w:val="20"/>
                <w:szCs w:val="20"/>
              </w:rPr>
              <w:t xml:space="preserve"> urządzenia za pośrednictwem strony internetowej producenta również dla urządzeń </w:t>
            </w:r>
            <w:r>
              <w:rPr>
                <w:rFonts w:asciiTheme="minorHAnsi" w:hAnsiTheme="minorHAnsi" w:cstheme="minorHAnsi"/>
                <w:bCs/>
                <w:sz w:val="20"/>
                <w:szCs w:val="20"/>
              </w:rPr>
              <w:t>po okresie gwarancji</w:t>
            </w:r>
            <w:r w:rsidRPr="005858A3">
              <w:rPr>
                <w:rFonts w:asciiTheme="minorHAnsi" w:hAnsiTheme="minorHAnsi" w:cstheme="minorHAnsi"/>
                <w:bCs/>
                <w:sz w:val="20"/>
                <w:szCs w:val="20"/>
              </w:rPr>
              <w:t>.</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Dostawca zapewni bezpłatne oprogramowanie do automatycznej diagnostyki i zdalnego zgłaszania awarii</w:t>
            </w:r>
            <w:r>
              <w:rPr>
                <w:rFonts w:asciiTheme="minorHAnsi" w:hAnsiTheme="minorHAnsi" w:cstheme="minorHAnsi"/>
                <w:bCs/>
                <w:sz w:val="20"/>
                <w:szCs w:val="20"/>
              </w:rPr>
              <w:t>.</w:t>
            </w:r>
          </w:p>
          <w:p w:rsidR="006D7104" w:rsidRPr="00512D7B"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Zamawiający wymaga od podmiotu realizującego </w:t>
            </w:r>
            <w:r>
              <w:rPr>
                <w:rFonts w:asciiTheme="minorHAnsi" w:hAnsiTheme="minorHAnsi" w:cstheme="minorHAnsi"/>
                <w:bCs/>
                <w:sz w:val="20"/>
                <w:szCs w:val="20"/>
              </w:rPr>
              <w:t>gwarancję</w:t>
            </w:r>
            <w:r w:rsidRPr="005858A3">
              <w:rPr>
                <w:rFonts w:asciiTheme="minorHAnsi" w:hAnsiTheme="minorHAnsi" w:cstheme="minorHAnsi"/>
                <w:bCs/>
                <w:sz w:val="20"/>
                <w:szCs w:val="20"/>
              </w:rPr>
              <w:t xml:space="preserve"> lub producenta sprzętu</w:t>
            </w:r>
            <w:r>
              <w:rPr>
                <w:rFonts w:asciiTheme="minorHAnsi" w:hAnsiTheme="minorHAnsi" w:cstheme="minorHAnsi"/>
                <w:bCs/>
                <w:sz w:val="20"/>
                <w:szCs w:val="20"/>
              </w:rPr>
              <w:t>,</w:t>
            </w:r>
            <w:r w:rsidRPr="005858A3">
              <w:rPr>
                <w:rFonts w:asciiTheme="minorHAnsi" w:hAnsiTheme="minorHAnsi" w:cstheme="minorHAnsi"/>
                <w:bCs/>
                <w:sz w:val="20"/>
                <w:szCs w:val="20"/>
              </w:rPr>
              <w:t xml:space="preserve"> dołączenia </w:t>
            </w:r>
            <w:r>
              <w:rPr>
                <w:rFonts w:asciiTheme="minorHAnsi" w:hAnsiTheme="minorHAnsi" w:cstheme="minorHAnsi"/>
                <w:bCs/>
                <w:sz w:val="20"/>
                <w:szCs w:val="20"/>
              </w:rPr>
              <w:t xml:space="preserve">do </w:t>
            </w:r>
            <w:r w:rsidRPr="00512D7B">
              <w:rPr>
                <w:rFonts w:asciiTheme="minorHAnsi" w:hAnsiTheme="minorHAnsi" w:cstheme="minorHAnsi"/>
                <w:bCs/>
                <w:sz w:val="20"/>
                <w:szCs w:val="20"/>
              </w:rPr>
              <w:t xml:space="preserve">oferty oświadczenia, że w przypadku wystąpienia awarii dysku twardego w urządzeniu objętym </w:t>
            </w:r>
            <w:r>
              <w:rPr>
                <w:rFonts w:asciiTheme="minorHAnsi" w:hAnsiTheme="minorHAnsi" w:cstheme="minorHAnsi"/>
                <w:bCs/>
                <w:sz w:val="20"/>
                <w:szCs w:val="20"/>
              </w:rPr>
              <w:t>gwarancją</w:t>
            </w:r>
            <w:r w:rsidRPr="00512D7B">
              <w:rPr>
                <w:rFonts w:asciiTheme="minorHAnsi" w:hAnsiTheme="minorHAnsi" w:cstheme="minorHAnsi"/>
                <w:bCs/>
                <w:sz w:val="20"/>
                <w:szCs w:val="20"/>
              </w:rPr>
              <w:t>, uszkodzony dysk twardy pozostaje u Zamawiającego.</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System operacyjny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r w:rsidRPr="005858A3">
              <w:rPr>
                <w:rFonts w:asciiTheme="minorHAnsi" w:hAnsiTheme="minorHAnsi" w:cstheme="minorHAnsi"/>
                <w:bCs/>
                <w:sz w:val="20"/>
                <w:szCs w:val="20"/>
                <w:bdr w:val="none" w:sz="0" w:space="0" w:color="auto" w:frame="1"/>
              </w:rPr>
              <w:t>Zainstalowany system operacyjny o parametrach:</w:t>
            </w:r>
          </w:p>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operacyjny klasy PC musi spełniać następujące wymagania poprzez wbudowane mechanizmy, bez użycia dodatkowych aplikacji: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 graficzny użytkownika pozwalający na obsługę:</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Klasyczną przy pomocy klawiatury i myszy,</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Dotykową umożliwiającą sterowanie dotykiem na urządzeniach typu tablet lub monitorach dotykowych,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Interfejsy użytkownika dostępne w wielu językach do wyboru w czasie instalacji – w tym Polskim i Angielskim,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Zlokalizowane w języku polskim, co najmniej następujące elementy: menu, odtwarzacz multimediów, klient poczty elektronicznej z kalendarzem spotkań, pomoc, komunikaty systemowe,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pobierania map wektorowych z możliwością wykorzystania go przez zainstalowane w systemie aplikacje,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Wbudowany system pomocy w języku polskim;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Graficzne środowisko instalacji i konfiguracji dostępne w języku polskim,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Funkcje związane z obsługą komputerów typu tablet, z wbudowanym modułem „uczenia się” pisma użytkownika – obsługa języka polskiego.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rozpoznawania mowy, pozwalającą na sterowanie komputerem głosowo, wraz z modułem „uczenia się” głosu użytkownika.</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bezpłatnych aktualizacji i poprawek w ramach wersji systemu operacyjnego poprzez Internet, mechanizmem udostępnianym przez producenta z mechanizmem sprawdzającym, które z poprawek są potrzebne,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aktualizacji i poprawek systemu poprzez mechanizm zarządzany przez administratora systemu Zamawiającego,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Dostępność bezpłatnych biuletynów bezpieczeństwa związanych z</w:t>
            </w:r>
            <w:r>
              <w:rPr>
                <w:rFonts w:asciiTheme="minorHAnsi" w:hAnsiTheme="minorHAnsi" w:cstheme="minorHAnsi"/>
                <w:bCs/>
                <w:sz w:val="20"/>
                <w:szCs w:val="20"/>
              </w:rPr>
              <w:t> </w:t>
            </w:r>
            <w:r w:rsidRPr="005858A3">
              <w:rPr>
                <w:rFonts w:asciiTheme="minorHAnsi" w:hAnsiTheme="minorHAnsi" w:cstheme="minorHAnsi"/>
                <w:bCs/>
                <w:sz w:val="20"/>
                <w:szCs w:val="20"/>
              </w:rPr>
              <w:t>działaniem systemu operacyjnego,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Wbudowana zapora internetowa (firewall) dla ochrony połączeń internetowych; zintegrowana z systemem konsola do zarządzania ustawieniami zapory i regułami IP v4 i v6;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Wbudowane mechanizmy ochrony antywirusowej i przeciw złośliwemu oprogramowaniu z zapewnionymi bezpłatnymi aktualizacjami,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większości powszechnie używanych urządzeń peryferyjnych (drukarek, urządzeń sieciowych, standardów USB, </w:t>
            </w:r>
            <w:proofErr w:type="spellStart"/>
            <w:r w:rsidRPr="005858A3">
              <w:rPr>
                <w:rFonts w:asciiTheme="minorHAnsi" w:hAnsiTheme="minorHAnsi" w:cstheme="minorHAnsi"/>
                <w:bCs/>
                <w:sz w:val="20"/>
                <w:szCs w:val="20"/>
              </w:rPr>
              <w:t>Plug&amp;Play</w:t>
            </w:r>
            <w:proofErr w:type="spellEnd"/>
            <w:r w:rsidRPr="005858A3">
              <w:rPr>
                <w:rFonts w:asciiTheme="minorHAnsi" w:hAnsiTheme="minorHAnsi" w:cstheme="minorHAnsi"/>
                <w:bCs/>
                <w:sz w:val="20"/>
                <w:szCs w:val="20"/>
              </w:rPr>
              <w:t>, Wi-Fi),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automatycznej zmiany domyślnej drukarki w zależności od sieci, do której podłączony jest komputer,</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zarządzania stacją roboczą poprzez polityki grupowe – przez politykę rozumiemy zestaw reguł definiujących lub ograniczających funkcjonalność systemu lub aplikacji,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Rozbudowane, definiowalne polityki bezpieczeństwa – polityki dla systemu operacyjnego i dla wskazanych aplikacji,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zdalnej automatycznej instalacji, konfiguracji, administrowania oraz aktualizowania systemu, zgodnie z określonymi uprawnieniami poprzez polityki grupowe,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Zabezpieczony hasłem hierarchiczny dostęp do systemu, konta i profile użytkowników zarządzane zdalnie; praca systemu w trybie ochrony kont użytkowników.</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Mechanizm pozwalający użytkownikowi zarejestrowanego w systemie przedsiębiorstwa/instytucji urządzenia na uprawniony dostęp do zasobów tego systemu.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operacyjnym moduł synchronizacji komputera z urządzeniami zewnętrznymi.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lang w:val="en-US"/>
              </w:rPr>
            </w:pPr>
            <w:proofErr w:type="spellStart"/>
            <w:r w:rsidRPr="005858A3">
              <w:rPr>
                <w:rFonts w:asciiTheme="minorHAnsi" w:hAnsiTheme="minorHAnsi" w:cstheme="minorHAnsi"/>
                <w:bCs/>
                <w:sz w:val="20"/>
                <w:szCs w:val="20"/>
                <w:lang w:val="en-US"/>
              </w:rPr>
              <w:t>Obsługa</w:t>
            </w:r>
            <w:proofErr w:type="spellEnd"/>
            <w:r w:rsidRPr="005858A3">
              <w:rPr>
                <w:rFonts w:asciiTheme="minorHAnsi" w:hAnsiTheme="minorHAnsi" w:cstheme="minorHAnsi"/>
                <w:bCs/>
                <w:sz w:val="20"/>
                <w:szCs w:val="20"/>
                <w:lang w:val="en-US"/>
              </w:rPr>
              <w:t xml:space="preserve"> </w:t>
            </w:r>
            <w:proofErr w:type="spellStart"/>
            <w:r w:rsidRPr="005858A3">
              <w:rPr>
                <w:rFonts w:asciiTheme="minorHAnsi" w:hAnsiTheme="minorHAnsi" w:cstheme="minorHAnsi"/>
                <w:bCs/>
                <w:sz w:val="20"/>
                <w:szCs w:val="20"/>
                <w:lang w:val="en-US"/>
              </w:rPr>
              <w:t>standardu</w:t>
            </w:r>
            <w:proofErr w:type="spellEnd"/>
            <w:r w:rsidRPr="005858A3">
              <w:rPr>
                <w:rFonts w:asciiTheme="minorHAnsi" w:hAnsiTheme="minorHAnsi" w:cstheme="minorHAnsi"/>
                <w:bCs/>
                <w:sz w:val="20"/>
                <w:szCs w:val="20"/>
                <w:lang w:val="en-US"/>
              </w:rPr>
              <w:t xml:space="preserve"> NFC (near field communication),</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przystosowania stanowiska dla osób niepełnosprawnych (np. słabo widzących);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IPSEC oparte na politykach – wdrażanie IPSEC oparte na zestawach reguł definiujących ustawienia zarządzanych w sposób centralny;</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Automatyczne występowanie i używanie (wystawianie) certyfikatów PKI X.509;</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uwierzytelniania w oparciu o:</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Login i hasło,</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Karty z certyfikatami (</w:t>
            </w:r>
            <w:proofErr w:type="spellStart"/>
            <w:r w:rsidRPr="005858A3">
              <w:rPr>
                <w:rFonts w:asciiTheme="minorHAnsi" w:hAnsiTheme="minorHAnsi" w:cstheme="minorHAnsi"/>
                <w:bCs/>
                <w:sz w:val="20"/>
                <w:szCs w:val="20"/>
              </w:rPr>
              <w:t>smartcard</w:t>
            </w:r>
            <w:proofErr w:type="spellEnd"/>
            <w:r w:rsidRPr="005858A3">
              <w:rPr>
                <w:rFonts w:asciiTheme="minorHAnsi" w:hAnsiTheme="minorHAnsi" w:cstheme="minorHAnsi"/>
                <w:bCs/>
                <w:sz w:val="20"/>
                <w:szCs w:val="20"/>
              </w:rPr>
              <w:t>),</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Wirtualne karty (logowanie w oparciu o certyfikat chroniony poprzez moduł TPM),</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5858A3">
              <w:rPr>
                <w:rFonts w:asciiTheme="minorHAnsi" w:hAnsiTheme="minorHAnsi" w:cstheme="minorHAnsi"/>
                <w:bCs/>
                <w:sz w:val="20"/>
                <w:szCs w:val="20"/>
              </w:rPr>
              <w:t>PINu</w:t>
            </w:r>
            <w:proofErr w:type="spellEnd"/>
            <w:r w:rsidRPr="005858A3">
              <w:rPr>
                <w:rFonts w:asciiTheme="minorHAnsi" w:hAnsiTheme="minorHAnsi" w:cstheme="minorHAnsi"/>
                <w:bCs/>
                <w:sz w:val="20"/>
                <w:szCs w:val="20"/>
              </w:rPr>
              <w:t>. Mechanizm musi być ze specyfikacją FIDO.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wieloskładnikowego uwierzytelniania.</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uwierzytelniania na bazie </w:t>
            </w:r>
            <w:proofErr w:type="spellStart"/>
            <w:r w:rsidRPr="005858A3">
              <w:rPr>
                <w:rFonts w:asciiTheme="minorHAnsi" w:hAnsiTheme="minorHAnsi" w:cstheme="minorHAnsi"/>
                <w:bCs/>
                <w:sz w:val="20"/>
                <w:szCs w:val="20"/>
              </w:rPr>
              <w:t>Kerberos</w:t>
            </w:r>
            <w:proofErr w:type="spellEnd"/>
            <w:r w:rsidRPr="005858A3">
              <w:rPr>
                <w:rFonts w:asciiTheme="minorHAnsi" w:hAnsiTheme="minorHAnsi" w:cstheme="minorHAnsi"/>
                <w:bCs/>
                <w:sz w:val="20"/>
                <w:szCs w:val="20"/>
              </w:rPr>
              <w:t xml:space="preserve"> v. 5,</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do uwierzytelnienia urządzenia na bazie certyfikatu,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algorytmów Suite B (RFC 4869)</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ograniczający możliwość uruchamiania aplikacji tylko do podpisanych cyfrowo (zaufanych) aplikacji zgodnie z politykami określonymi w organizacji,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Izolacja mechanizmów bezpieczeństwa w dedykowanym środowisku wirtualnym,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automatyzacji dołączania do domeny i odłączania się od domeny,</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zarządzania narzędziami zgodnymi ze specyfikacją Open Mobile Alliance (OMA) Device Management (DM) </w:t>
            </w:r>
            <w:proofErr w:type="spellStart"/>
            <w:r w:rsidRPr="005858A3">
              <w:rPr>
                <w:rFonts w:asciiTheme="minorHAnsi" w:hAnsiTheme="minorHAnsi" w:cstheme="minorHAnsi"/>
                <w:bCs/>
                <w:sz w:val="20"/>
                <w:szCs w:val="20"/>
              </w:rPr>
              <w:t>protocol</w:t>
            </w:r>
            <w:proofErr w:type="spellEnd"/>
            <w:r w:rsidRPr="005858A3">
              <w:rPr>
                <w:rFonts w:asciiTheme="minorHAnsi" w:hAnsiTheme="minorHAnsi" w:cstheme="minorHAnsi"/>
                <w:bCs/>
                <w:sz w:val="20"/>
                <w:szCs w:val="20"/>
              </w:rPr>
              <w:t xml:space="preserve"> 2.0,</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selektywnego usuwania konfiguracji oraz danych określonych jako dane organizacji,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konfiguracji trybu „kioskowego” dającego dostęp tylko do wybranych aplikacji i funkcji systemu,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wbudowanej zapory ogniowej dla Internet </w:t>
            </w:r>
            <w:proofErr w:type="spellStart"/>
            <w:r w:rsidRPr="005858A3">
              <w:rPr>
                <w:rFonts w:asciiTheme="minorHAnsi" w:hAnsiTheme="minorHAnsi" w:cstheme="minorHAnsi"/>
                <w:bCs/>
                <w:sz w:val="20"/>
                <w:szCs w:val="20"/>
              </w:rPr>
              <w:t>Key</w:t>
            </w:r>
            <w:proofErr w:type="spellEnd"/>
            <w:r w:rsidRPr="005858A3">
              <w:rPr>
                <w:rFonts w:asciiTheme="minorHAnsi" w:hAnsiTheme="minorHAnsi" w:cstheme="minorHAnsi"/>
                <w:bCs/>
                <w:sz w:val="20"/>
                <w:szCs w:val="20"/>
              </w:rPr>
              <w:t xml:space="preserve"> Exchange v. 2 (IKEv2) dla warstwy transportowej </w:t>
            </w:r>
            <w:proofErr w:type="spellStart"/>
            <w:r w:rsidRPr="005858A3">
              <w:rPr>
                <w:rFonts w:asciiTheme="minorHAnsi" w:hAnsiTheme="minorHAnsi" w:cstheme="minorHAnsi"/>
                <w:bCs/>
                <w:sz w:val="20"/>
                <w:szCs w:val="20"/>
              </w:rPr>
              <w:t>IPsec</w:t>
            </w:r>
            <w:proofErr w:type="spellEnd"/>
            <w:r w:rsidRPr="005858A3">
              <w:rPr>
                <w:rFonts w:asciiTheme="minorHAnsi" w:hAnsiTheme="minorHAnsi" w:cstheme="minorHAnsi"/>
                <w:bCs/>
                <w:sz w:val="20"/>
                <w:szCs w:val="20"/>
              </w:rPr>
              <w:t xml:space="preserve">,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narzędzia służące do administracji, do wykonywania kopii zapasowych polityk i ich odtwarzania oraz generowania raportów z ustawień polityk;</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Wsparcie dla środowisk Java i .NET Framework 4.x – możliwość uruchomienia aplikacji działających we wskazanych środowiskach,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JScript i </w:t>
            </w:r>
            <w:proofErr w:type="spellStart"/>
            <w:r w:rsidRPr="005858A3">
              <w:rPr>
                <w:rFonts w:asciiTheme="minorHAnsi" w:hAnsiTheme="minorHAnsi" w:cstheme="minorHAnsi"/>
                <w:bCs/>
                <w:sz w:val="20"/>
                <w:szCs w:val="20"/>
              </w:rPr>
              <w:t>VBScript</w:t>
            </w:r>
            <w:proofErr w:type="spellEnd"/>
            <w:r w:rsidRPr="005858A3">
              <w:rPr>
                <w:rFonts w:asciiTheme="minorHAnsi" w:hAnsiTheme="minorHAnsi" w:cstheme="minorHAnsi"/>
                <w:bCs/>
                <w:sz w:val="20"/>
                <w:szCs w:val="20"/>
              </w:rPr>
              <w:t xml:space="preserve"> – możliwość uruchamiania interpretera poleceń,</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Zdalna pomoc i współdzielenie aplikacji – możliwość zdalnego przejęcia sesji zalogowanego użytkownika celem rozwiązania problemu z</w:t>
            </w:r>
            <w:r>
              <w:rPr>
                <w:rFonts w:asciiTheme="minorHAnsi" w:hAnsiTheme="minorHAnsi" w:cstheme="minorHAnsi"/>
                <w:bCs/>
                <w:sz w:val="20"/>
                <w:szCs w:val="20"/>
              </w:rPr>
              <w:t> </w:t>
            </w:r>
            <w:r w:rsidRPr="005858A3">
              <w:rPr>
                <w:rFonts w:asciiTheme="minorHAnsi" w:hAnsiTheme="minorHAnsi" w:cstheme="minorHAnsi"/>
                <w:bCs/>
                <w:sz w:val="20"/>
                <w:szCs w:val="20"/>
              </w:rPr>
              <w:t>komputerem,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pozwalający na dostosowanie konfiguracji systemu dla wielu użytkowników w organizacji bez konieczności tworzenia obrazu instalacyjnego. (</w:t>
            </w:r>
            <w:proofErr w:type="spellStart"/>
            <w:r w:rsidRPr="005858A3">
              <w:rPr>
                <w:rFonts w:asciiTheme="minorHAnsi" w:hAnsiTheme="minorHAnsi" w:cstheme="minorHAnsi"/>
                <w:bCs/>
                <w:sz w:val="20"/>
                <w:szCs w:val="20"/>
              </w:rPr>
              <w:t>provisioning</w:t>
            </w:r>
            <w:proofErr w:type="spellEnd"/>
            <w:r w:rsidRPr="005858A3">
              <w:rPr>
                <w:rFonts w:asciiTheme="minorHAnsi" w:hAnsiTheme="minorHAnsi" w:cstheme="minorHAnsi"/>
                <w:bCs/>
                <w:sz w:val="20"/>
                <w:szCs w:val="20"/>
              </w:rPr>
              <w:t>)</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ma umożliwiające wdrożenie nowego obrazu poprzez zdalną instalację,</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Transakcyjny system plików pozwalający na stosowanie przydziałów (ang. </w:t>
            </w:r>
            <w:proofErr w:type="spellStart"/>
            <w:r w:rsidRPr="005858A3">
              <w:rPr>
                <w:rFonts w:asciiTheme="minorHAnsi" w:hAnsiTheme="minorHAnsi" w:cstheme="minorHAnsi"/>
                <w:bCs/>
                <w:sz w:val="20"/>
                <w:szCs w:val="20"/>
              </w:rPr>
              <w:t>quota</w:t>
            </w:r>
            <w:proofErr w:type="spellEnd"/>
            <w:r w:rsidRPr="005858A3">
              <w:rPr>
                <w:rFonts w:asciiTheme="minorHAnsi" w:hAnsiTheme="minorHAnsi" w:cstheme="minorHAnsi"/>
                <w:bCs/>
                <w:sz w:val="20"/>
                <w:szCs w:val="20"/>
              </w:rPr>
              <w:t xml:space="preserve">) na dysku dla użytkowników oraz </w:t>
            </w:r>
            <w:r w:rsidRPr="005858A3">
              <w:rPr>
                <w:rFonts w:asciiTheme="minorHAnsi" w:hAnsiTheme="minorHAnsi" w:cstheme="minorHAnsi"/>
                <w:bCs/>
                <w:sz w:val="20"/>
                <w:szCs w:val="20"/>
              </w:rPr>
              <w:lastRenderedPageBreak/>
              <w:t>zapewniający większą niezawodność i pozwalający tworzyć kopie zapasowe,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Zarządzanie kontami użytkowników sieci oraz urządzeniami sieciowymi tj. drukarki, modemy, woluminy dyskowe, usługi katalogowe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Udostępnianie wbudowanego modemu,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Oprogramowanie dla tworzenia kopii zapasowych (Backup); automatyczne wykonywanie kopii plików z możliwością automatycznego przywrócenia wersji wcześniejszej,</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przywracania obrazu plików systemowych do uprzednio zapisanej postaci,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Identyfikacja sieci komputerowych, do których jest podłączony system operacyjny, zapamiętywanie ustawień i przypisywanie do min. 3</w:t>
            </w:r>
            <w:r>
              <w:rPr>
                <w:rFonts w:asciiTheme="minorHAnsi" w:hAnsiTheme="minorHAnsi" w:cstheme="minorHAnsi"/>
                <w:bCs/>
                <w:sz w:val="20"/>
                <w:szCs w:val="20"/>
              </w:rPr>
              <w:t> </w:t>
            </w:r>
            <w:r w:rsidRPr="005858A3">
              <w:rPr>
                <w:rFonts w:asciiTheme="minorHAnsi" w:hAnsiTheme="minorHAnsi" w:cstheme="minorHAnsi"/>
                <w:bCs/>
                <w:sz w:val="20"/>
                <w:szCs w:val="20"/>
              </w:rPr>
              <w:t>kategorii bezpieczeństwa (z predefiniowanymi odpowiednio do kategorii ustawieniami zapory sieciowej, udostępniania plików itp.),</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blokowania lub dopuszczania dowolnych urządzeń peryferyjnych za pomocą polityk grupowych (np. przy użyciu numerów identyfikacyjnych sprzętu),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Wbudowany mechanizm wirtualizacji typu </w:t>
            </w:r>
            <w:proofErr w:type="spellStart"/>
            <w:r w:rsidRPr="005858A3">
              <w:rPr>
                <w:rFonts w:asciiTheme="minorHAnsi" w:hAnsiTheme="minorHAnsi" w:cstheme="minorHAnsi"/>
                <w:bCs/>
                <w:sz w:val="20"/>
                <w:szCs w:val="20"/>
              </w:rPr>
              <w:t>hypervisor</w:t>
            </w:r>
            <w:proofErr w:type="spellEnd"/>
            <w:r w:rsidRPr="005858A3">
              <w:rPr>
                <w:rFonts w:asciiTheme="minorHAnsi" w:hAnsiTheme="minorHAnsi" w:cstheme="minorHAnsi"/>
                <w:bCs/>
                <w:sz w:val="20"/>
                <w:szCs w:val="20"/>
              </w:rPr>
              <w:t>, umożliwiający, zgodnie z uprawnieniami licencyjnymi, uruchomienie do 4 maszyn wirtualnych,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szyfrowania dysków wewnętrznych i zewnętrznych z</w:t>
            </w:r>
            <w:r>
              <w:rPr>
                <w:rFonts w:asciiTheme="minorHAnsi" w:hAnsiTheme="minorHAnsi" w:cstheme="minorHAnsi"/>
                <w:bCs/>
                <w:sz w:val="20"/>
                <w:szCs w:val="20"/>
              </w:rPr>
              <w:t> </w:t>
            </w:r>
            <w:r w:rsidRPr="005858A3">
              <w:rPr>
                <w:rFonts w:asciiTheme="minorHAnsi" w:hAnsiTheme="minorHAnsi" w:cstheme="minorHAnsi"/>
                <w:bCs/>
                <w:sz w:val="20"/>
                <w:szCs w:val="20"/>
              </w:rPr>
              <w:t>możliwością szyfrowania ograniczonego do danych użytkownika,</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Wbudowane w system narzędzie do szyfrowania partycji systemowych komputera, z możliwością przechowywania certyfikatów w </w:t>
            </w:r>
            <w:proofErr w:type="spellStart"/>
            <w:r w:rsidRPr="005858A3">
              <w:rPr>
                <w:rFonts w:asciiTheme="minorHAnsi" w:hAnsiTheme="minorHAnsi" w:cstheme="minorHAnsi"/>
                <w:bCs/>
                <w:sz w:val="20"/>
                <w:szCs w:val="20"/>
              </w:rPr>
              <w:t>mikrochipie</w:t>
            </w:r>
            <w:proofErr w:type="spellEnd"/>
            <w:r w:rsidRPr="005858A3">
              <w:rPr>
                <w:rFonts w:asciiTheme="minorHAnsi" w:hAnsiTheme="minorHAnsi" w:cstheme="minorHAnsi"/>
                <w:bCs/>
                <w:sz w:val="20"/>
                <w:szCs w:val="20"/>
              </w:rPr>
              <w:t xml:space="preserve"> TPM (</w:t>
            </w:r>
            <w:proofErr w:type="spellStart"/>
            <w:r w:rsidRPr="005858A3">
              <w:rPr>
                <w:rFonts w:asciiTheme="minorHAnsi" w:hAnsiTheme="minorHAnsi" w:cstheme="minorHAnsi"/>
                <w:bCs/>
                <w:sz w:val="20"/>
                <w:szCs w:val="20"/>
              </w:rPr>
              <w:t>Trusted</w:t>
            </w:r>
            <w:proofErr w:type="spellEnd"/>
            <w:r w:rsidRPr="005858A3">
              <w:rPr>
                <w:rFonts w:asciiTheme="minorHAnsi" w:hAnsiTheme="minorHAnsi" w:cstheme="minorHAnsi"/>
                <w:bCs/>
                <w:sz w:val="20"/>
                <w:szCs w:val="20"/>
              </w:rPr>
              <w:t xml:space="preserve"> Platform Module) w wersji minimum 1.2 lub na kluczach pamięci przenośnej USB.</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w system narzędzie do szyfrowania dysków przenośnych, z możliwością centralnego zarządzania poprzez polityki grupowe, pozwalające na wymuszenie szyfrowania dysków przenośnych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tworzenia i przechowywania kopii zapasowych kluczy odzyskiwania do szyfrowania partycji w usługach katalogowych.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instalowania dodatkowych języków interfejsu systemu operacyjnego oraz możliwość zmiany języka bez konieczności </w:t>
            </w:r>
            <w:proofErr w:type="spellStart"/>
            <w:r w:rsidRPr="005858A3">
              <w:rPr>
                <w:rFonts w:asciiTheme="minorHAnsi" w:hAnsiTheme="minorHAnsi" w:cstheme="minorHAnsi"/>
                <w:bCs/>
                <w:sz w:val="20"/>
                <w:szCs w:val="20"/>
              </w:rPr>
              <w:t>reinstalacji</w:t>
            </w:r>
            <w:proofErr w:type="spellEnd"/>
            <w:r w:rsidRPr="005858A3">
              <w:rPr>
                <w:rFonts w:asciiTheme="minorHAnsi" w:hAnsiTheme="minorHAnsi" w:cstheme="minorHAnsi"/>
                <w:bCs/>
                <w:sz w:val="20"/>
                <w:szCs w:val="20"/>
              </w:rPr>
              <w:t xml:space="preserve">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p>
        </w:tc>
      </w:tr>
      <w:tr w:rsidR="006D7104" w:rsidRPr="005858A3" w:rsidDel="002C66BE" w:rsidTr="00BC0A6D">
        <w:trPr>
          <w:trHeight w:val="598"/>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9162FD" w:rsidDel="002C66BE" w:rsidRDefault="006D7104" w:rsidP="00BC0A6D">
            <w:pPr>
              <w:spacing w:before="60" w:after="0"/>
              <w:ind w:left="360"/>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lastRenderedPageBreak/>
              <w:t>17</w:t>
            </w: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Del="002C66BE" w:rsidRDefault="006D7104" w:rsidP="00BC0A6D">
            <w:pPr>
              <w:suppressAutoHyphens w:val="0"/>
              <w:spacing w:before="60" w:after="0" w:line="276" w:lineRule="auto"/>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Wymagania dodatkowe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Bidi"/>
                <w:sz w:val="20"/>
                <w:szCs w:val="20"/>
              </w:rPr>
            </w:pPr>
            <w:r w:rsidRPr="4C991325">
              <w:rPr>
                <w:rFonts w:asciiTheme="minorHAnsi" w:hAnsiTheme="minorHAnsi" w:cstheme="minorBidi"/>
                <w:sz w:val="20"/>
                <w:szCs w:val="20"/>
              </w:rPr>
              <w:t xml:space="preserve">Wbudowane porty: </w:t>
            </w:r>
          </w:p>
          <w:p w:rsidR="006D7104" w:rsidRPr="005858A3" w:rsidRDefault="006D7104" w:rsidP="00E32529">
            <w:pPr>
              <w:pStyle w:val="Akapitzlist"/>
              <w:numPr>
                <w:ilvl w:val="1"/>
                <w:numId w:val="131"/>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1x </w:t>
            </w:r>
            <w:proofErr w:type="spellStart"/>
            <w:r w:rsidRPr="005858A3">
              <w:rPr>
                <w:rFonts w:asciiTheme="minorHAnsi" w:hAnsiTheme="minorHAnsi" w:cstheme="minorHAnsi"/>
                <w:bCs/>
                <w:sz w:val="20"/>
                <w:szCs w:val="20"/>
              </w:rPr>
              <w:t>DisplayPort</w:t>
            </w:r>
            <w:proofErr w:type="spellEnd"/>
            <w:r w:rsidRPr="005858A3">
              <w:rPr>
                <w:rFonts w:asciiTheme="minorHAnsi" w:hAnsiTheme="minorHAnsi" w:cstheme="minorHAnsi"/>
                <w:bCs/>
                <w:sz w:val="20"/>
                <w:szCs w:val="20"/>
              </w:rPr>
              <w:t xml:space="preserve"> v1.1a</w:t>
            </w:r>
          </w:p>
          <w:p w:rsidR="006D7104" w:rsidRPr="005858A3" w:rsidRDefault="006D7104" w:rsidP="00E32529">
            <w:pPr>
              <w:pStyle w:val="Akapitzlist"/>
              <w:numPr>
                <w:ilvl w:val="1"/>
                <w:numId w:val="131"/>
              </w:numPr>
              <w:spacing w:before="60" w:after="0"/>
              <w:ind w:left="357" w:hanging="357"/>
              <w:jc w:val="both"/>
              <w:textAlignment w:val="baseline"/>
              <w:rPr>
                <w:rFonts w:asciiTheme="minorHAnsi" w:hAnsiTheme="minorHAnsi" w:cstheme="minorHAnsi"/>
                <w:bCs/>
                <w:color w:val="00B050"/>
                <w:sz w:val="20"/>
                <w:szCs w:val="20"/>
              </w:rPr>
            </w:pPr>
            <w:r w:rsidRPr="005858A3">
              <w:rPr>
                <w:rFonts w:asciiTheme="minorHAnsi" w:hAnsiTheme="minorHAnsi" w:cstheme="minorHAnsi"/>
                <w:bCs/>
                <w:sz w:val="20"/>
                <w:szCs w:val="20"/>
              </w:rPr>
              <w:t>1x HDMI 1.4</w:t>
            </w:r>
          </w:p>
          <w:p w:rsidR="006D7104" w:rsidRPr="005858A3" w:rsidRDefault="006D7104" w:rsidP="00E32529">
            <w:pPr>
              <w:pStyle w:val="Akapitzlist"/>
              <w:numPr>
                <w:ilvl w:val="1"/>
                <w:numId w:val="131"/>
              </w:numPr>
              <w:spacing w:before="60" w:after="0"/>
              <w:ind w:left="357" w:hanging="357"/>
              <w:jc w:val="both"/>
              <w:textAlignment w:val="baseline"/>
              <w:rPr>
                <w:rFonts w:asciiTheme="minorHAnsi" w:hAnsiTheme="minorHAnsi" w:cstheme="minorHAnsi"/>
                <w:bCs/>
                <w:i/>
                <w:color w:val="00B050"/>
                <w:sz w:val="20"/>
                <w:szCs w:val="20"/>
              </w:rPr>
            </w:pPr>
            <w:r w:rsidRPr="005858A3">
              <w:rPr>
                <w:rFonts w:asciiTheme="minorHAnsi" w:hAnsiTheme="minorHAnsi" w:cstheme="minorHAnsi"/>
                <w:bCs/>
                <w:sz w:val="20"/>
                <w:szCs w:val="20"/>
              </w:rPr>
              <w:t>1x LAN 10/100/1000 wspierająca obsługę</w:t>
            </w:r>
            <w:r w:rsidRPr="005858A3">
              <w:rPr>
                <w:rFonts w:asciiTheme="minorHAnsi" w:hAnsiTheme="minorHAnsi" w:cstheme="minorHAnsi"/>
                <w:bCs/>
                <w:i/>
                <w:color w:val="FF0000"/>
                <w:sz w:val="20"/>
                <w:szCs w:val="20"/>
              </w:rPr>
              <w:t xml:space="preserve"> </w:t>
            </w:r>
            <w:proofErr w:type="spellStart"/>
            <w:r w:rsidRPr="005858A3">
              <w:rPr>
                <w:rFonts w:asciiTheme="minorHAnsi" w:hAnsiTheme="minorHAnsi" w:cstheme="minorHAnsi"/>
                <w:bCs/>
                <w:sz w:val="20"/>
                <w:szCs w:val="20"/>
              </w:rPr>
              <w:t>WoL</w:t>
            </w:r>
            <w:proofErr w:type="spellEnd"/>
            <w:r w:rsidRPr="005858A3">
              <w:rPr>
                <w:rFonts w:asciiTheme="minorHAnsi" w:hAnsiTheme="minorHAnsi" w:cstheme="minorHAnsi"/>
                <w:bCs/>
                <w:sz w:val="20"/>
                <w:szCs w:val="20"/>
              </w:rPr>
              <w:t xml:space="preserve"> (funkcja włączana przez użytkownika),</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Porty USB</w:t>
            </w:r>
          </w:p>
          <w:p w:rsidR="006D7104" w:rsidRPr="005858A3" w:rsidRDefault="006D7104" w:rsidP="00E32529">
            <w:pPr>
              <w:pStyle w:val="Akapitzlist"/>
              <w:numPr>
                <w:ilvl w:val="1"/>
                <w:numId w:val="13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przedni</w:t>
            </w:r>
          </w:p>
          <w:p w:rsidR="006D7104" w:rsidRPr="005858A3" w:rsidRDefault="006D7104" w:rsidP="00E32529">
            <w:pPr>
              <w:pStyle w:val="Akapitzlist"/>
              <w:numPr>
                <w:ilvl w:val="2"/>
                <w:numId w:val="133"/>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1"/>
                <w:numId w:val="13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Tylny</w:t>
            </w:r>
          </w:p>
          <w:p w:rsidR="006D7104" w:rsidRPr="005858A3" w:rsidRDefault="006D7104" w:rsidP="00E32529">
            <w:pPr>
              <w:pStyle w:val="Akapitzlist"/>
              <w:numPr>
                <w:ilvl w:val="2"/>
                <w:numId w:val="135"/>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Płyta główna zaprojektowana i wyprodukowana na zlecenie producenta komputera, trwale oznaczona na etapie </w:t>
            </w:r>
            <w:r w:rsidRPr="005858A3">
              <w:rPr>
                <w:rFonts w:asciiTheme="minorHAnsi" w:hAnsiTheme="minorHAnsi" w:cstheme="minorHAnsi"/>
                <w:bCs/>
                <w:sz w:val="20"/>
                <w:szCs w:val="20"/>
              </w:rPr>
              <w:lastRenderedPageBreak/>
              <w:t>produkcji logiem producenta oferowanej jednostki dedykowana dla danego urządzenia; wyposażona w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lang w:val="en-US"/>
              </w:rPr>
            </w:pPr>
            <w:r w:rsidRPr="005858A3">
              <w:rPr>
                <w:rFonts w:asciiTheme="minorHAnsi" w:hAnsiTheme="minorHAnsi" w:cstheme="minorHAnsi"/>
                <w:bCs/>
                <w:sz w:val="20"/>
                <w:szCs w:val="20"/>
                <w:lang w:val="en-US"/>
              </w:rPr>
              <w:t xml:space="preserve">1 </w:t>
            </w:r>
            <w:proofErr w:type="spellStart"/>
            <w:r w:rsidRPr="005858A3">
              <w:rPr>
                <w:rFonts w:asciiTheme="minorHAnsi" w:hAnsiTheme="minorHAnsi" w:cstheme="minorHAnsi"/>
                <w:bCs/>
                <w:sz w:val="20"/>
                <w:szCs w:val="20"/>
                <w:lang w:val="en-US"/>
              </w:rPr>
              <w:t>złącz</w:t>
            </w:r>
            <w:r>
              <w:rPr>
                <w:rFonts w:asciiTheme="minorHAnsi" w:hAnsiTheme="minorHAnsi" w:cstheme="minorHAnsi"/>
                <w:bCs/>
                <w:sz w:val="20"/>
                <w:szCs w:val="20"/>
                <w:lang w:val="en-US"/>
              </w:rPr>
              <w:t>e</w:t>
            </w:r>
            <w:proofErr w:type="spellEnd"/>
            <w:r w:rsidRPr="005858A3">
              <w:rPr>
                <w:rFonts w:asciiTheme="minorHAnsi" w:hAnsiTheme="minorHAnsi" w:cstheme="minorHAnsi"/>
                <w:bCs/>
                <w:sz w:val="20"/>
                <w:szCs w:val="20"/>
                <w:lang w:val="en-US"/>
              </w:rPr>
              <w:t xml:space="preserve"> PCI Express x16 Gen.3,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w:t>
            </w:r>
            <w:r>
              <w:rPr>
                <w:rFonts w:asciiTheme="minorHAnsi" w:hAnsiTheme="minorHAnsi" w:cstheme="minorHAnsi"/>
                <w:bCs/>
                <w:sz w:val="20"/>
                <w:szCs w:val="20"/>
              </w:rPr>
              <w:t>e</w:t>
            </w:r>
            <w:r w:rsidRPr="005858A3">
              <w:rPr>
                <w:rFonts w:asciiTheme="minorHAnsi" w:hAnsiTheme="minorHAnsi" w:cstheme="minorHAnsi"/>
                <w:bCs/>
                <w:sz w:val="20"/>
                <w:szCs w:val="20"/>
              </w:rPr>
              <w:t xml:space="preserve"> PCI </w:t>
            </w:r>
            <w:proofErr w:type="spellStart"/>
            <w:r w:rsidRPr="005858A3">
              <w:rPr>
                <w:rFonts w:asciiTheme="minorHAnsi" w:hAnsiTheme="minorHAnsi" w:cstheme="minorHAnsi"/>
                <w:bCs/>
                <w:sz w:val="20"/>
                <w:szCs w:val="20"/>
              </w:rPr>
              <w:t>Epress</w:t>
            </w:r>
            <w:proofErr w:type="spellEnd"/>
            <w:r w:rsidRPr="005858A3">
              <w:rPr>
                <w:rFonts w:asciiTheme="minorHAnsi" w:hAnsiTheme="minorHAnsi" w:cstheme="minorHAnsi"/>
                <w:bCs/>
                <w:sz w:val="20"/>
                <w:szCs w:val="20"/>
              </w:rPr>
              <w:t xml:space="preserve"> x 1,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2 złącza DIMM z obsługą do 32GB DDR4 pamięci RAM,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2 złącza SATA w tym 1 szt</w:t>
            </w:r>
            <w:r>
              <w:rPr>
                <w:rFonts w:asciiTheme="minorHAnsi" w:hAnsiTheme="minorHAnsi" w:cstheme="minorHAnsi"/>
                <w:bCs/>
                <w:sz w:val="20"/>
                <w:szCs w:val="20"/>
              </w:rPr>
              <w:t>.</w:t>
            </w:r>
            <w:r w:rsidRPr="005858A3">
              <w:rPr>
                <w:rFonts w:asciiTheme="minorHAnsi" w:hAnsiTheme="minorHAnsi" w:cstheme="minorHAnsi"/>
                <w:bCs/>
                <w:sz w:val="20"/>
                <w:szCs w:val="20"/>
              </w:rPr>
              <w:t xml:space="preserve"> SATA 3.0</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złącze M.2 2280 dedykowane dla syków M.2 SATA lub </w:t>
            </w:r>
            <w:proofErr w:type="spellStart"/>
            <w:r w:rsidRPr="005858A3">
              <w:rPr>
                <w:rFonts w:asciiTheme="minorHAnsi" w:hAnsiTheme="minorHAnsi" w:cstheme="minorHAnsi"/>
                <w:bCs/>
                <w:sz w:val="20"/>
                <w:szCs w:val="20"/>
              </w:rPr>
              <w:t>NVMe</w:t>
            </w:r>
            <w:proofErr w:type="spellEnd"/>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złącze M.2 WLAN</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konektor do realizacji funkcji </w:t>
            </w:r>
            <w:proofErr w:type="spellStart"/>
            <w:r w:rsidRPr="005858A3">
              <w:rPr>
                <w:rFonts w:asciiTheme="minorHAnsi" w:hAnsiTheme="minorHAnsi" w:cstheme="minorHAnsi"/>
                <w:bCs/>
                <w:sz w:val="20"/>
                <w:szCs w:val="20"/>
              </w:rPr>
              <w:t>clear</w:t>
            </w:r>
            <w:proofErr w:type="spellEnd"/>
            <w:r w:rsidRPr="005858A3">
              <w:rPr>
                <w:rFonts w:asciiTheme="minorHAnsi" w:hAnsiTheme="minorHAnsi" w:cstheme="minorHAnsi"/>
                <w:bCs/>
                <w:sz w:val="20"/>
                <w:szCs w:val="20"/>
              </w:rPr>
              <w:t xml:space="preserve"> CMOS</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konektor do realizacji funkcji </w:t>
            </w:r>
            <w:proofErr w:type="spellStart"/>
            <w:r w:rsidRPr="005858A3">
              <w:rPr>
                <w:rFonts w:asciiTheme="minorHAnsi" w:hAnsiTheme="minorHAnsi" w:cstheme="minorHAnsi"/>
                <w:bCs/>
                <w:sz w:val="20"/>
                <w:szCs w:val="20"/>
              </w:rPr>
              <w:t>clear</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Password</w:t>
            </w:r>
            <w:proofErr w:type="spellEnd"/>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Klawiatura USB w układzie polski programisty</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i/>
                <w:sz w:val="20"/>
                <w:szCs w:val="20"/>
              </w:rPr>
            </w:pPr>
            <w:r w:rsidRPr="005858A3">
              <w:rPr>
                <w:rFonts w:asciiTheme="minorHAnsi" w:hAnsiTheme="minorHAnsi" w:cstheme="minorHAnsi"/>
                <w:bCs/>
                <w:sz w:val="20"/>
                <w:szCs w:val="20"/>
              </w:rPr>
              <w:t xml:space="preserve">Karta </w:t>
            </w:r>
            <w:proofErr w:type="spellStart"/>
            <w:r w:rsidRPr="005858A3">
              <w:rPr>
                <w:rFonts w:asciiTheme="minorHAnsi" w:hAnsiTheme="minorHAnsi" w:cstheme="minorHAnsi"/>
                <w:bCs/>
                <w:sz w:val="20"/>
                <w:szCs w:val="20"/>
              </w:rPr>
              <w:t>WiFi</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ac</w:t>
            </w:r>
            <w:proofErr w:type="spellEnd"/>
            <w:r w:rsidRPr="005858A3">
              <w:rPr>
                <w:rFonts w:asciiTheme="minorHAnsi" w:hAnsiTheme="minorHAnsi" w:cstheme="minorHAnsi"/>
                <w:bCs/>
                <w:sz w:val="20"/>
                <w:szCs w:val="20"/>
              </w:rPr>
              <w:t xml:space="preserve"> + </w:t>
            </w:r>
            <w:proofErr w:type="spellStart"/>
            <w:r w:rsidRPr="005858A3">
              <w:rPr>
                <w:rFonts w:asciiTheme="minorHAnsi" w:hAnsiTheme="minorHAnsi" w:cstheme="minorHAnsi"/>
                <w:bCs/>
                <w:sz w:val="20"/>
                <w:szCs w:val="20"/>
              </w:rPr>
              <w:t>bluetooth</w:t>
            </w:r>
            <w:proofErr w:type="spellEnd"/>
            <w:r w:rsidRPr="005858A3">
              <w:rPr>
                <w:rFonts w:asciiTheme="minorHAnsi" w:hAnsiTheme="minorHAnsi" w:cstheme="minorHAnsi"/>
                <w:bCs/>
                <w:sz w:val="20"/>
                <w:szCs w:val="20"/>
              </w:rPr>
              <w:t xml:space="preserve"> 5 (zainstalowana fabrycznie przez producenta komputera)</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Mysz USB z rolką (</w:t>
            </w:r>
            <w:proofErr w:type="spellStart"/>
            <w:r w:rsidRPr="005858A3">
              <w:rPr>
                <w:rFonts w:asciiTheme="minorHAnsi" w:hAnsiTheme="minorHAnsi" w:cstheme="minorHAnsi"/>
                <w:bCs/>
                <w:sz w:val="20"/>
                <w:szCs w:val="20"/>
              </w:rPr>
              <w:t>scroll</w:t>
            </w:r>
            <w:proofErr w:type="spellEnd"/>
            <w:r w:rsidRPr="005858A3">
              <w:rPr>
                <w:rFonts w:asciiTheme="minorHAnsi" w:hAnsiTheme="minorHAnsi" w:cstheme="minorHAnsi"/>
                <w:bCs/>
                <w:sz w:val="20"/>
                <w:szCs w:val="20"/>
              </w:rPr>
              <w:t xml:space="preserve">) </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Nagrywarka DVD +/-RW o prędkości min. 8x </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Opakowanie musi być wykonane z materiałów podlegających powtórnemu przetworzeniu.</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Dostarczona licencja dostępowa na urządzenie do posiadanego przez zamawiającego systemu </w:t>
            </w:r>
            <w:proofErr w:type="spellStart"/>
            <w:r w:rsidRPr="005858A3">
              <w:rPr>
                <w:rFonts w:asciiTheme="minorHAnsi" w:hAnsiTheme="minorHAnsi" w:cstheme="minorHAnsi"/>
                <w:bCs/>
                <w:sz w:val="20"/>
                <w:szCs w:val="20"/>
              </w:rPr>
              <w:t>windows</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server</w:t>
            </w:r>
            <w:proofErr w:type="spellEnd"/>
            <w:r w:rsidRPr="005858A3">
              <w:rPr>
                <w:rFonts w:asciiTheme="minorHAnsi" w:hAnsiTheme="minorHAnsi" w:cstheme="minorHAnsi"/>
                <w:bCs/>
                <w:sz w:val="20"/>
                <w:szCs w:val="20"/>
              </w:rPr>
              <w:t xml:space="preserve"> 2016.</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Dostarczony czytnik do kart stykowych o parametrach:</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2.0 (zgodny z USB 3.0)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Prędkość transmisji -12 </w:t>
            </w:r>
            <w:proofErr w:type="spellStart"/>
            <w:r w:rsidRPr="005858A3">
              <w:rPr>
                <w:rFonts w:asciiTheme="minorHAnsi" w:hAnsiTheme="minorHAnsi" w:cstheme="minorHAnsi"/>
                <w:sz w:val="20"/>
                <w:szCs w:val="20"/>
              </w:rPr>
              <w:t>Mbps</w:t>
            </w:r>
            <w:proofErr w:type="spellEnd"/>
            <w:r w:rsidRPr="005858A3">
              <w:rPr>
                <w:rFonts w:asciiTheme="minorHAnsi" w:hAnsiTheme="minorHAnsi" w:cstheme="minorHAnsi"/>
                <w:sz w:val="20"/>
                <w:szCs w:val="20"/>
              </w:rPr>
              <w:t xml:space="preserve"> (pełna prędkość USB 2.0)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Kabel połączeniowy USB typ A (długość min 150 cm)</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kart stykowych (SMARTCARD) CCID</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Standardy ISO 7816 A/B/C</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równoważne</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Protokoły T=0, T=1</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Rozmiar karty ID-1 (pełny rozmiar)</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Prędkość interfejsu min 420 </w:t>
            </w:r>
            <w:proofErr w:type="spellStart"/>
            <w:r w:rsidRPr="005858A3">
              <w:rPr>
                <w:rFonts w:asciiTheme="minorHAnsi" w:hAnsiTheme="minorHAnsi" w:cstheme="minorHAnsi"/>
                <w:sz w:val="20"/>
                <w:szCs w:val="20"/>
              </w:rPr>
              <w:t>Kbps</w:t>
            </w:r>
            <w:proofErr w:type="spellEnd"/>
            <w:r>
              <w:rPr>
                <w:rFonts w:asciiTheme="minorHAnsi" w:hAnsiTheme="minorHAnsi" w:cstheme="minorHAnsi"/>
                <w:sz w:val="20"/>
                <w:szCs w:val="20"/>
              </w:rPr>
              <w:t>,</w:t>
            </w:r>
            <w:r w:rsidRPr="005858A3">
              <w:rPr>
                <w:rFonts w:asciiTheme="minorHAnsi" w:hAnsiTheme="minorHAnsi" w:cstheme="minorHAnsi"/>
                <w:sz w:val="20"/>
                <w:szCs w:val="20"/>
              </w:rPr>
              <w:t xml:space="preserve"> </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Częstotliwość taktowania</w:t>
            </w:r>
            <w:r w:rsidRPr="005858A3">
              <w:rPr>
                <w:rFonts w:asciiTheme="minorHAnsi" w:hAnsiTheme="minorHAnsi" w:cstheme="minorHAnsi"/>
                <w:sz w:val="20"/>
                <w:szCs w:val="20"/>
              </w:rPr>
              <w:tab/>
              <w:t>do 8 MHz</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Obsługiwane typy kart 5V, 3V, 1,8V</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Dopuszczalny pobór prądu dla karty 60 </w:t>
            </w:r>
            <w:proofErr w:type="spellStart"/>
            <w:r w:rsidRPr="005858A3">
              <w:rPr>
                <w:rFonts w:asciiTheme="minorHAnsi" w:hAnsiTheme="minorHAnsi" w:cstheme="minorHAnsi"/>
                <w:sz w:val="20"/>
                <w:szCs w:val="20"/>
              </w:rPr>
              <w:t>mA</w:t>
            </w:r>
            <w:proofErr w:type="spellEnd"/>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wykrywanie włożenia karty do czytnika, automatyczny </w:t>
            </w:r>
            <w:proofErr w:type="spellStart"/>
            <w:r w:rsidRPr="005858A3">
              <w:rPr>
                <w:rFonts w:asciiTheme="minorHAnsi" w:hAnsiTheme="minorHAnsi" w:cstheme="minorHAnsi"/>
                <w:sz w:val="20"/>
                <w:szCs w:val="20"/>
              </w:rPr>
              <w:t>power</w:t>
            </w:r>
            <w:proofErr w:type="spellEnd"/>
            <w:r w:rsidRPr="005858A3">
              <w:rPr>
                <w:rFonts w:asciiTheme="minorHAnsi" w:hAnsiTheme="minorHAnsi" w:cstheme="minorHAnsi"/>
                <w:sz w:val="20"/>
                <w:szCs w:val="20"/>
              </w:rPr>
              <w:t>-off, wykrywanie typu karty, system przeciwzwarciowy i ochrona termiczna</w:t>
            </w:r>
            <w:r>
              <w:rPr>
                <w:rFonts w:asciiTheme="minorHAnsi" w:hAnsiTheme="minorHAnsi" w:cstheme="minorHAnsi"/>
                <w:sz w:val="20"/>
                <w:szCs w:val="20"/>
              </w:rPr>
              <w:t>,</w:t>
            </w:r>
          </w:p>
          <w:p w:rsidR="006D7104" w:rsidRPr="005858A3" w:rsidDel="002C66BE" w:rsidRDefault="006D7104" w:rsidP="00E32529">
            <w:pPr>
              <w:pStyle w:val="Akapitzlist"/>
              <w:numPr>
                <w:ilvl w:val="0"/>
                <w:numId w:val="130"/>
              </w:numPr>
              <w:spacing w:before="60" w:after="0"/>
              <w:ind w:left="357" w:hanging="357"/>
              <w:jc w:val="both"/>
              <w:textAlignment w:val="baseline"/>
              <w:rPr>
                <w:rFonts w:asciiTheme="minorHAnsi" w:hAnsiTheme="minorHAnsi" w:cstheme="minorBidi"/>
                <w:color w:val="000000"/>
                <w:sz w:val="20"/>
                <w:szCs w:val="20"/>
                <w:lang w:eastAsia="pl-PL"/>
              </w:rPr>
            </w:pPr>
            <w:r w:rsidRPr="4C991325">
              <w:rPr>
                <w:rFonts w:asciiTheme="minorHAnsi" w:hAnsiTheme="minorHAnsi" w:cstheme="minorBidi"/>
                <w:sz w:val="20"/>
                <w:szCs w:val="20"/>
              </w:rPr>
              <w:t>Typ styków (8pin) - C4 / C8.</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Bidi"/>
                <w:sz w:val="20"/>
                <w:szCs w:val="20"/>
              </w:rPr>
            </w:pPr>
          </w:p>
        </w:tc>
      </w:tr>
      <w:tr w:rsidR="006D7104" w:rsidRPr="005858A3" w:rsidTr="00BC0A6D">
        <w:trPr>
          <w:trHeight w:val="598"/>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 xml:space="preserve">Komputer stacjonarny </w:t>
            </w:r>
            <w:proofErr w:type="spellStart"/>
            <w:r>
              <w:rPr>
                <w:rFonts w:asciiTheme="minorHAnsi" w:hAnsiTheme="minorHAnsi" w:cstheme="minorHAnsi"/>
                <w:b/>
                <w:color w:val="000000"/>
                <w:sz w:val="20"/>
                <w:szCs w:val="20"/>
                <w:lang w:eastAsia="pl-PL"/>
              </w:rPr>
              <w:t>All</w:t>
            </w:r>
            <w:proofErr w:type="spellEnd"/>
            <w:r>
              <w:rPr>
                <w:rFonts w:asciiTheme="minorHAnsi" w:hAnsiTheme="minorHAnsi" w:cstheme="minorHAnsi"/>
                <w:b/>
                <w:color w:val="000000"/>
                <w:sz w:val="20"/>
                <w:szCs w:val="20"/>
                <w:lang w:eastAsia="pl-PL"/>
              </w:rPr>
              <w:t>-in-one</w:t>
            </w:r>
          </w:p>
        </w:tc>
        <w:tc>
          <w:tcPr>
            <w:tcW w:w="2674" w:type="dxa"/>
            <w:tcBorders>
              <w:top w:val="single" w:sz="4" w:space="0" w:color="auto"/>
              <w:left w:val="single" w:sz="4" w:space="0" w:color="auto"/>
              <w:bottom w:val="single" w:sz="4" w:space="0" w:color="auto"/>
              <w:right w:val="single" w:sz="4" w:space="0" w:color="auto"/>
            </w:tcBorders>
          </w:tcPr>
          <w:p w:rsidR="006D7104" w:rsidRPr="00D5527D" w:rsidRDefault="006D7104" w:rsidP="00BC0A6D">
            <w:pPr>
              <w:suppressAutoHyphens w:val="0"/>
              <w:spacing w:before="60" w:after="0" w:line="276" w:lineRule="auto"/>
              <w:jc w:val="both"/>
              <w:rPr>
                <w:rFonts w:ascii="Arial" w:eastAsia="SimSun" w:hAnsi="Arial" w:cs="Arial"/>
                <w:b/>
                <w:sz w:val="20"/>
                <w:szCs w:val="20"/>
                <w:lang w:eastAsia="zh-CN"/>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6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stacjonarny</w:t>
            </w:r>
            <w:r>
              <w:rPr>
                <w:rFonts w:asciiTheme="minorHAnsi" w:hAnsiTheme="minorHAnsi" w:cstheme="minorHAnsi"/>
                <w:color w:val="000000"/>
                <w:sz w:val="20"/>
                <w:szCs w:val="20"/>
                <w:lang w:eastAsia="pl-PL"/>
              </w:rPr>
              <w:t xml:space="preserve"> </w:t>
            </w:r>
            <w:proofErr w:type="spellStart"/>
            <w:r w:rsidRPr="00D82A3F">
              <w:rPr>
                <w:rFonts w:asciiTheme="minorHAnsi" w:hAnsiTheme="minorHAnsi" w:cstheme="minorBidi"/>
                <w:sz w:val="20"/>
                <w:szCs w:val="20"/>
              </w:rPr>
              <w:t>all</w:t>
            </w:r>
            <w:proofErr w:type="spellEnd"/>
            <w:r w:rsidRPr="00D82A3F">
              <w:rPr>
                <w:rFonts w:asciiTheme="minorHAnsi" w:hAnsiTheme="minorHAnsi" w:cstheme="minorBidi"/>
                <w:sz w:val="20"/>
                <w:szCs w:val="20"/>
              </w:rPr>
              <w:t>-in-one</w:t>
            </w:r>
            <w:r w:rsidRPr="005858A3">
              <w:rPr>
                <w:rFonts w:asciiTheme="minorHAnsi" w:hAnsiTheme="minorHAnsi" w:cstheme="minorHAnsi"/>
                <w:color w:val="000000"/>
                <w:sz w:val="20"/>
                <w:szCs w:val="20"/>
                <w:lang w:eastAsia="pl-PL"/>
              </w:rPr>
              <w:t>. W ofercie wymagane jest podanie modelu, symbolu oraz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9162FD"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lastRenderedPageBreak/>
              <w:t>2.</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Zastosowanie</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DE3DDB"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3.</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Procesor wielordzeniowy ze zintegrowaną grafiką, osiągający w teście </w:t>
            </w:r>
            <w:proofErr w:type="spellStart"/>
            <w:r w:rsidRPr="005858A3">
              <w:rPr>
                <w:rFonts w:asciiTheme="minorHAnsi" w:hAnsiTheme="minorHAnsi" w:cstheme="minorHAnsi"/>
                <w:color w:val="000000"/>
                <w:sz w:val="20"/>
                <w:szCs w:val="20"/>
                <w:lang w:eastAsia="pl-PL"/>
              </w:rPr>
              <w:t>PassMark</w:t>
            </w:r>
            <w:proofErr w:type="spellEnd"/>
            <w:r w:rsidRPr="005858A3">
              <w:rPr>
                <w:rFonts w:asciiTheme="minorHAnsi" w:hAnsiTheme="minorHAnsi" w:cstheme="minorHAnsi"/>
                <w:color w:val="000000"/>
                <w:sz w:val="20"/>
                <w:szCs w:val="20"/>
                <w:lang w:eastAsia="pl-PL"/>
              </w:rPr>
              <w:t xml:space="preserve"> CPU Mark wynik min. </w:t>
            </w:r>
            <w:r w:rsidRPr="00D82A3F">
              <w:rPr>
                <w:rFonts w:asciiTheme="minorHAnsi" w:hAnsiTheme="minorHAnsi" w:cstheme="minorHAnsi"/>
                <w:color w:val="000000"/>
                <w:sz w:val="20"/>
                <w:szCs w:val="20"/>
                <w:lang w:eastAsia="pl-PL"/>
              </w:rPr>
              <w:t>9</w:t>
            </w:r>
            <w:r>
              <w:rPr>
                <w:rFonts w:asciiTheme="minorHAnsi" w:hAnsiTheme="minorHAnsi" w:cstheme="minorHAnsi"/>
                <w:color w:val="000000"/>
                <w:sz w:val="20"/>
                <w:szCs w:val="20"/>
                <w:lang w:eastAsia="pl-PL"/>
              </w:rPr>
              <w:t>000</w:t>
            </w:r>
            <w:r w:rsidRPr="00D82A3F">
              <w:rPr>
                <w:rFonts w:asciiTheme="minorHAnsi" w:hAnsiTheme="minorHAnsi" w:cstheme="minorHAnsi"/>
                <w:color w:val="000000"/>
                <w:sz w:val="20"/>
                <w:szCs w:val="20"/>
                <w:lang w:eastAsia="pl-PL"/>
              </w:rPr>
              <w:t xml:space="preserve"> </w:t>
            </w:r>
            <w:r w:rsidRPr="005858A3">
              <w:rPr>
                <w:rFonts w:asciiTheme="minorHAnsi" w:hAnsiTheme="minorHAnsi" w:cstheme="minorHAnsi"/>
                <w:color w:val="000000"/>
                <w:sz w:val="20"/>
                <w:szCs w:val="20"/>
                <w:lang w:eastAsia="pl-PL"/>
              </w:rPr>
              <w:t>punktów, wynik dostępny na stronie: https://www.cpubenchmark.net/cpu_list.php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DE3DDB"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4.</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 operacyjna RAM</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Min </w:t>
            </w:r>
            <w:r w:rsidRPr="005858A3">
              <w:rPr>
                <w:rFonts w:asciiTheme="minorHAnsi" w:hAnsiTheme="minorHAnsi" w:cstheme="minorHAnsi"/>
                <w:color w:val="000000"/>
                <w:sz w:val="20"/>
                <w:szCs w:val="20"/>
                <w:lang w:eastAsia="pl-PL"/>
              </w:rPr>
              <w:t xml:space="preserve">8GB DDR4 2666MHz non-ECC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DE3DDB"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5.</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 xml:space="preserve">Parametry </w:t>
            </w:r>
            <w:proofErr w:type="spellStart"/>
            <w:r w:rsidRPr="005858A3">
              <w:rPr>
                <w:rFonts w:asciiTheme="minorHAnsi" w:hAnsiTheme="minorHAnsi" w:cstheme="minorHAnsi"/>
                <w:bCs/>
                <w:sz w:val="20"/>
                <w:szCs w:val="20"/>
              </w:rPr>
              <w:t>pamieci</w:t>
            </w:r>
            <w:proofErr w:type="spellEnd"/>
            <w:r w:rsidRPr="005858A3">
              <w:rPr>
                <w:rFonts w:asciiTheme="minorHAnsi" w:hAnsiTheme="minorHAnsi" w:cstheme="minorHAnsi"/>
                <w:bCs/>
                <w:sz w:val="20"/>
                <w:szCs w:val="20"/>
              </w:rPr>
              <w:t xml:space="preserve"> masowej</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0B1E6F">
              <w:rPr>
                <w:rFonts w:asciiTheme="minorHAnsi" w:hAnsiTheme="minorHAnsi" w:cstheme="minorHAnsi"/>
                <w:bCs/>
                <w:sz w:val="20"/>
                <w:szCs w:val="20"/>
              </w:rPr>
              <w:t xml:space="preserve">Min.M.2 256 GB SSD </w:t>
            </w:r>
            <w:proofErr w:type="spellStart"/>
            <w:r w:rsidRPr="000B1E6F">
              <w:rPr>
                <w:rFonts w:asciiTheme="minorHAnsi" w:hAnsiTheme="minorHAnsi" w:cstheme="minorHAnsi"/>
                <w:bCs/>
                <w:sz w:val="20"/>
                <w:szCs w:val="20"/>
              </w:rPr>
              <w:t>nvme</w:t>
            </w:r>
            <w:proofErr w:type="spellEnd"/>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6.</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rPr>
              <w:t>Obudowa</w:t>
            </w:r>
          </w:p>
        </w:tc>
        <w:tc>
          <w:tcPr>
            <w:tcW w:w="5277"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Typu </w:t>
            </w:r>
            <w:proofErr w:type="spellStart"/>
            <w:r>
              <w:rPr>
                <w:rFonts w:asciiTheme="minorHAnsi" w:hAnsiTheme="minorHAnsi" w:cstheme="minorHAnsi"/>
                <w:bCs/>
                <w:sz w:val="20"/>
                <w:szCs w:val="20"/>
              </w:rPr>
              <w:t>all</w:t>
            </w:r>
            <w:proofErr w:type="spellEnd"/>
            <w:r>
              <w:rPr>
                <w:rFonts w:asciiTheme="minorHAnsi" w:hAnsiTheme="minorHAnsi" w:cstheme="minorHAnsi"/>
                <w:bCs/>
                <w:sz w:val="20"/>
                <w:szCs w:val="20"/>
              </w:rPr>
              <w:t xml:space="preserve"> in one z ekranem dotykowym.</w:t>
            </w:r>
          </w:p>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Matryca:</w:t>
            </w:r>
          </w:p>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 min FULLHD (1920x1080)</w:t>
            </w:r>
          </w:p>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- 21,5cal.</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bCs/>
                <w:sz w:val="20"/>
                <w:szCs w:val="20"/>
              </w:rPr>
              <w:t>- 10 punktowa obsługa wielodotykowa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7.</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Warunki gwarancji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Minimalny czas trwania </w:t>
            </w:r>
            <w:r>
              <w:rPr>
                <w:rFonts w:asciiTheme="minorHAnsi" w:hAnsiTheme="minorHAnsi" w:cstheme="minorHAnsi"/>
                <w:bCs/>
                <w:sz w:val="20"/>
                <w:szCs w:val="20"/>
              </w:rPr>
              <w:t>gwarancji</w:t>
            </w:r>
            <w:r w:rsidRPr="005858A3">
              <w:rPr>
                <w:rFonts w:asciiTheme="minorHAnsi" w:hAnsiTheme="minorHAnsi" w:cstheme="minorHAnsi"/>
                <w:bCs/>
                <w:sz w:val="20"/>
                <w:szCs w:val="20"/>
              </w:rPr>
              <w:t xml:space="preserve"> producenta wynosi</w:t>
            </w:r>
            <w:r>
              <w:rPr>
                <w:rFonts w:asciiTheme="minorHAnsi" w:hAnsiTheme="minorHAnsi" w:cstheme="minorHAnsi"/>
                <w:bCs/>
                <w:sz w:val="20"/>
                <w:szCs w:val="20"/>
              </w:rPr>
              <w:t xml:space="preserve"> 3</w:t>
            </w:r>
            <w:r w:rsidRPr="005858A3">
              <w:rPr>
                <w:rFonts w:asciiTheme="minorHAnsi" w:hAnsiTheme="minorHAnsi" w:cstheme="minorHAnsi"/>
                <w:bCs/>
                <w:sz w:val="20"/>
                <w:szCs w:val="20"/>
              </w:rPr>
              <w:t xml:space="preserve"> lat</w:t>
            </w:r>
            <w:r>
              <w:rPr>
                <w:rFonts w:asciiTheme="minorHAnsi" w:hAnsiTheme="minorHAnsi" w:cstheme="minorHAnsi"/>
                <w:bCs/>
                <w:sz w:val="20"/>
                <w:szCs w:val="20"/>
              </w:rPr>
              <w:t>a</w:t>
            </w:r>
            <w:r w:rsidRPr="005858A3">
              <w:rPr>
                <w:rFonts w:asciiTheme="minorHAnsi" w:hAnsiTheme="minorHAnsi" w:cstheme="minorHAnsi"/>
                <w:bCs/>
                <w:sz w:val="20"/>
                <w:szCs w:val="20"/>
              </w:rPr>
              <w:t>.</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Sposób realizacji usług </w:t>
            </w:r>
            <w:r>
              <w:rPr>
                <w:rFonts w:asciiTheme="minorHAnsi" w:hAnsiTheme="minorHAnsi" w:cstheme="minorHAnsi"/>
                <w:bCs/>
                <w:sz w:val="20"/>
                <w:szCs w:val="20"/>
              </w:rPr>
              <w:t>gwarancyjnych</w:t>
            </w:r>
            <w:r w:rsidRPr="005858A3">
              <w:rPr>
                <w:rFonts w:asciiTheme="minorHAnsi" w:hAnsiTheme="minorHAnsi" w:cstheme="minorHAnsi"/>
                <w:bCs/>
                <w:sz w:val="20"/>
                <w:szCs w:val="20"/>
              </w:rPr>
              <w:t>:</w:t>
            </w:r>
          </w:p>
          <w:p w:rsidR="006D7104" w:rsidRPr="005858A3" w:rsidRDefault="006D7104" w:rsidP="00E32529">
            <w:pPr>
              <w:pStyle w:val="Akapitzlist"/>
              <w:numPr>
                <w:ilvl w:val="0"/>
                <w:numId w:val="155"/>
              </w:numPr>
              <w:spacing w:before="60" w:after="0"/>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Telefoniczne zgłaszanie usterek w dni robocze w godzinach 8-17. </w:t>
            </w:r>
          </w:p>
          <w:p w:rsidR="006D7104" w:rsidRPr="005858A3" w:rsidRDefault="006D7104" w:rsidP="00E32529">
            <w:pPr>
              <w:pStyle w:val="Akapitzlist"/>
              <w:numPr>
                <w:ilvl w:val="0"/>
                <w:numId w:val="155"/>
              </w:numPr>
              <w:spacing w:before="60" w:after="0"/>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Dedykowany bezpłatny portal online do zgłaszania usterek i zarządzania zgłoszeniami.</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Pr>
                <w:rFonts w:asciiTheme="minorHAnsi" w:hAnsiTheme="minorHAnsi" w:cstheme="minorHAnsi"/>
                <w:bCs/>
                <w:sz w:val="20"/>
                <w:szCs w:val="20"/>
              </w:rPr>
              <w:t>Usługi gwarancyjne</w:t>
            </w:r>
            <w:r w:rsidRPr="005858A3">
              <w:rPr>
                <w:rFonts w:asciiTheme="minorHAnsi" w:hAnsiTheme="minorHAnsi" w:cstheme="minorHAnsi"/>
                <w:bCs/>
                <w:sz w:val="20"/>
                <w:szCs w:val="20"/>
              </w:rPr>
              <w:t xml:space="preserve"> dla sprzętu będ</w:t>
            </w:r>
            <w:r>
              <w:rPr>
                <w:rFonts w:asciiTheme="minorHAnsi" w:hAnsiTheme="minorHAnsi" w:cstheme="minorHAnsi"/>
                <w:bCs/>
                <w:sz w:val="20"/>
                <w:szCs w:val="20"/>
              </w:rPr>
              <w:t>ą</w:t>
            </w:r>
            <w:r w:rsidRPr="005858A3">
              <w:rPr>
                <w:rFonts w:asciiTheme="minorHAnsi" w:hAnsiTheme="minorHAnsi" w:cstheme="minorHAnsi"/>
                <w:bCs/>
                <w:sz w:val="20"/>
                <w:szCs w:val="20"/>
              </w:rPr>
              <w:t xml:space="preserve"> dostarczane zdalnie lub w</w:t>
            </w:r>
            <w:r>
              <w:rPr>
                <w:rFonts w:asciiTheme="minorHAnsi" w:hAnsiTheme="minorHAnsi" w:cstheme="minorHAnsi"/>
                <w:bCs/>
                <w:sz w:val="20"/>
                <w:szCs w:val="20"/>
              </w:rPr>
              <w:t> </w:t>
            </w:r>
            <w:r w:rsidRPr="005858A3">
              <w:rPr>
                <w:rFonts w:asciiTheme="minorHAnsi" w:hAnsiTheme="minorHAnsi" w:cstheme="minorHAnsi"/>
                <w:bCs/>
                <w:sz w:val="20"/>
                <w:szCs w:val="20"/>
              </w:rPr>
              <w:t xml:space="preserve">miejscu instalacji urządzenia, w zależności od rodzaju zgłaszanej awarii. </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Możliwość pobrania aktualnych wersji sterowników oraz </w:t>
            </w:r>
            <w:proofErr w:type="spellStart"/>
            <w:r w:rsidRPr="005858A3">
              <w:rPr>
                <w:rFonts w:asciiTheme="minorHAnsi" w:hAnsiTheme="minorHAnsi" w:cstheme="minorHAnsi"/>
                <w:bCs/>
                <w:sz w:val="20"/>
                <w:szCs w:val="20"/>
              </w:rPr>
              <w:t>firmware</w:t>
            </w:r>
            <w:proofErr w:type="spellEnd"/>
            <w:r w:rsidRPr="005858A3">
              <w:rPr>
                <w:rFonts w:asciiTheme="minorHAnsi" w:hAnsiTheme="minorHAnsi" w:cstheme="minorHAnsi"/>
                <w:bCs/>
                <w:sz w:val="20"/>
                <w:szCs w:val="20"/>
              </w:rPr>
              <w:t xml:space="preserve"> urządzenia za pośrednictwem strony internetowej producenta również dla urządzeń </w:t>
            </w:r>
            <w:r>
              <w:rPr>
                <w:rFonts w:asciiTheme="minorHAnsi" w:hAnsiTheme="minorHAnsi" w:cstheme="minorHAnsi"/>
                <w:bCs/>
                <w:sz w:val="20"/>
                <w:szCs w:val="20"/>
              </w:rPr>
              <w:t>po okresie gwarancji</w:t>
            </w:r>
            <w:r w:rsidRPr="005858A3">
              <w:rPr>
                <w:rFonts w:asciiTheme="minorHAnsi" w:hAnsiTheme="minorHAnsi" w:cstheme="minorHAnsi"/>
                <w:bCs/>
                <w:sz w:val="20"/>
                <w:szCs w:val="20"/>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lastRenderedPageBreak/>
              <w:t>8.</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System operacyjny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r w:rsidRPr="005858A3">
              <w:rPr>
                <w:rFonts w:asciiTheme="minorHAnsi" w:hAnsiTheme="minorHAnsi" w:cstheme="minorHAnsi"/>
                <w:bCs/>
                <w:sz w:val="20"/>
                <w:szCs w:val="20"/>
                <w:bdr w:val="none" w:sz="0" w:space="0" w:color="auto" w:frame="1"/>
              </w:rPr>
              <w:t>Zainstalowany system operacyjny o parametrach:</w:t>
            </w:r>
          </w:p>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operacyjny klasy PC musi spełniać następujące wymagania poprzez wbudowane mechanizmy, bez użycia dodatkowych aplikacji:</w:t>
            </w:r>
          </w:p>
          <w:p w:rsidR="006D7104" w:rsidRPr="005858A3" w:rsidRDefault="006D7104" w:rsidP="00E32529">
            <w:pPr>
              <w:numPr>
                <w:ilvl w:val="0"/>
                <w:numId w:val="156"/>
              </w:numPr>
              <w:suppressAutoHyphens w:val="0"/>
              <w:autoSpaceDN/>
              <w:spacing w:before="60" w:after="0" w:line="276" w:lineRule="auto"/>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Interfejs graficzny użytkownika pozwalający na obsługę:</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Klasyczną przy pomocy klawiatury i myszy,</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Dotykową umożliwiającą sterowanie dotykiem na urządzeniach typu tablet lub monitorach dotykowych,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Interfejsy użytkownika dostępne w wielu językach do wyboru w czasie instalacji – w tym Polskim i Angielskim,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Zlokalizowane w języku polskim, co najmniej następujące elementy: menu, odtwarzacz multimediów, klient poczty elektronicznej z kalendarzem spotkań, pomoc, komunikaty systemowe,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pobierania map wektorowych z możliwością wykorzystania go przez zainstalowane w systemie aplikacje,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system pomocy w języku polskim;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Graficzne środowisko instalacji i konfiguracji dostępne w języku polskim,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Funkcje związane z obsługą komputerów typu tablet, z wbudowanym modułem „uczenia się” pisma użytkownika – obsługa języka polskiego.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Funkcjonalność rozpoznawania mowy, pozwalającą na sterowanie komputerem głosowo, wraz z modułem „uczenia się” głosu użytkownika.</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bezpłatnych aktualizacji i poprawek w ramach wersji systemu operacyjnego poprzez Internet, mechanizmem udostępnianym przez producenta z mechanizmem sprawdzającym, które z poprawek są potrzebne,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aktualizacji i poprawek systemu poprzez mechanizm zarządzany przez administratora systemu Zamawiającego,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Dostępność bezpłatnych biuletynów bezpieczeństwa związanych z</w:t>
            </w:r>
            <w:r>
              <w:rPr>
                <w:rFonts w:asciiTheme="minorHAnsi" w:hAnsiTheme="minorHAnsi" w:cstheme="minorHAnsi"/>
                <w:bCs/>
                <w:sz w:val="20"/>
                <w:szCs w:val="20"/>
              </w:rPr>
              <w:t> </w:t>
            </w:r>
            <w:r w:rsidRPr="005858A3">
              <w:rPr>
                <w:rFonts w:asciiTheme="minorHAnsi" w:hAnsiTheme="minorHAnsi" w:cstheme="minorHAnsi"/>
                <w:bCs/>
                <w:sz w:val="20"/>
                <w:szCs w:val="20"/>
              </w:rPr>
              <w:t>działaniem systemu operacyjnego,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Wbudowana zapora internetowa (firewall) dla ochrony połączeń internetowych; zintegrowana z systemem konsola do zarządzania ustawieniami zapory i regułami IP v4 i v6;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mechanizmy ochrony antywirusowej i przeciw złośliwemu oprogramowaniu z zapewnionymi bezpłatnymi aktualizacjami,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większości powszechnie używanych urządzeń peryferyjnych (drukarek, urządzeń sieciowych, standardów USB, </w:t>
            </w:r>
            <w:proofErr w:type="spellStart"/>
            <w:r w:rsidRPr="005858A3">
              <w:rPr>
                <w:rFonts w:asciiTheme="minorHAnsi" w:hAnsiTheme="minorHAnsi" w:cstheme="minorHAnsi"/>
                <w:bCs/>
                <w:sz w:val="20"/>
                <w:szCs w:val="20"/>
              </w:rPr>
              <w:t>Plug&amp;Play</w:t>
            </w:r>
            <w:proofErr w:type="spellEnd"/>
            <w:r w:rsidRPr="005858A3">
              <w:rPr>
                <w:rFonts w:asciiTheme="minorHAnsi" w:hAnsiTheme="minorHAnsi" w:cstheme="minorHAnsi"/>
                <w:bCs/>
                <w:sz w:val="20"/>
                <w:szCs w:val="20"/>
              </w:rPr>
              <w:t>, Wi-Fi),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Funkcjonalność automatycznej zmiany domyślnej drukarki w zależności od sieci, do której podłączony jest komputer,</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zarządzania stacją roboczą poprzez polityki grupowe – przez politykę rozumiemy zestaw reguł definiujących lub ograniczających funkcjonalność systemu lub aplikacji,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Rozbudowane, definiowalne polityki bezpieczeństwa – polityki dla systemu operacyjnego i dla wskazanych aplikacji,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zdalnej automatycznej instalacji, konfiguracji, administrowania oraz aktualizowania systemu, zgodnie z określonymi uprawnieniami poprzez polityki grupowe,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Zabezpieczony hasłem hierarchiczny dostęp do systemu, konta i profile użytkowników zarządzane zdalnie; praca systemu w trybie ochrony kont użytkowników.</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pozwalający użytkownikowi zarejestrowanego w systemie przedsiębiorstwa/instytucji urządzenia na uprawniony dostęp do zasobów tego systemu.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moduł wyszukiwania informacji (plików różnego typu, tekstów, metadanych) dostępny z kilku poziomów: poziom menu, poziom otwartego okna systemu operacyjnego; system wyszukiwania oparty na </w:t>
            </w:r>
            <w:r w:rsidRPr="005858A3">
              <w:rPr>
                <w:rFonts w:asciiTheme="minorHAnsi" w:hAnsiTheme="minorHAnsi" w:cstheme="minorHAnsi"/>
                <w:bCs/>
                <w:sz w:val="20"/>
                <w:szCs w:val="20"/>
              </w:rPr>
              <w:lastRenderedPageBreak/>
              <w:t>konfigurowalnym przez użytkownika module indeksacji zasobów lokalnych,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operacyjnym moduł synchronizacji komputera z urządzeniami zewnętrznymi.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lang w:val="en-US"/>
              </w:rPr>
            </w:pPr>
            <w:proofErr w:type="spellStart"/>
            <w:r w:rsidRPr="005858A3">
              <w:rPr>
                <w:rFonts w:asciiTheme="minorHAnsi" w:hAnsiTheme="minorHAnsi" w:cstheme="minorHAnsi"/>
                <w:bCs/>
                <w:sz w:val="20"/>
                <w:szCs w:val="20"/>
                <w:lang w:val="en-US"/>
              </w:rPr>
              <w:t>Obsługa</w:t>
            </w:r>
            <w:proofErr w:type="spellEnd"/>
            <w:r w:rsidRPr="005858A3">
              <w:rPr>
                <w:rFonts w:asciiTheme="minorHAnsi" w:hAnsiTheme="minorHAnsi" w:cstheme="minorHAnsi"/>
                <w:bCs/>
                <w:sz w:val="20"/>
                <w:szCs w:val="20"/>
                <w:lang w:val="en-US"/>
              </w:rPr>
              <w:t xml:space="preserve"> </w:t>
            </w:r>
            <w:proofErr w:type="spellStart"/>
            <w:r w:rsidRPr="005858A3">
              <w:rPr>
                <w:rFonts w:asciiTheme="minorHAnsi" w:hAnsiTheme="minorHAnsi" w:cstheme="minorHAnsi"/>
                <w:bCs/>
                <w:sz w:val="20"/>
                <w:szCs w:val="20"/>
                <w:lang w:val="en-US"/>
              </w:rPr>
              <w:t>standardu</w:t>
            </w:r>
            <w:proofErr w:type="spellEnd"/>
            <w:r w:rsidRPr="005858A3">
              <w:rPr>
                <w:rFonts w:asciiTheme="minorHAnsi" w:hAnsiTheme="minorHAnsi" w:cstheme="minorHAnsi"/>
                <w:bCs/>
                <w:sz w:val="20"/>
                <w:szCs w:val="20"/>
                <w:lang w:val="en-US"/>
              </w:rPr>
              <w:t xml:space="preserve"> NFC (near field communication),</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przystosowania stanowiska dla osób niepełnosprawnych (np. słabo widzących);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IPSEC oparte na politykach – wdrażanie IPSEC oparte na zestawach reguł definiujących ustawienia zarządzanych w sposób centralny;</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Automatyczne występowanie i używanie (wystawianie) certyfikatów PKI X.509;</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uwierzytelniania w oparciu o:</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Login i hasło,</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Karty z certyfikatami (</w:t>
            </w:r>
            <w:proofErr w:type="spellStart"/>
            <w:r w:rsidRPr="005858A3">
              <w:rPr>
                <w:rFonts w:asciiTheme="minorHAnsi" w:hAnsiTheme="minorHAnsi" w:cstheme="minorHAnsi"/>
                <w:bCs/>
                <w:sz w:val="20"/>
                <w:szCs w:val="20"/>
              </w:rPr>
              <w:t>smartcard</w:t>
            </w:r>
            <w:proofErr w:type="spellEnd"/>
            <w:r w:rsidRPr="005858A3">
              <w:rPr>
                <w:rFonts w:asciiTheme="minorHAnsi" w:hAnsiTheme="minorHAnsi" w:cstheme="minorHAnsi"/>
                <w:bCs/>
                <w:sz w:val="20"/>
                <w:szCs w:val="20"/>
              </w:rPr>
              <w:t>),</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Wirtualne karty (logowanie w oparciu o certyfikat chroniony poprzez moduł TPM),</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w:t>
            </w:r>
            <w:r w:rsidRPr="005858A3">
              <w:rPr>
                <w:rFonts w:asciiTheme="minorHAnsi" w:hAnsiTheme="minorHAnsi" w:cstheme="minorHAnsi"/>
                <w:bCs/>
                <w:sz w:val="20"/>
                <w:szCs w:val="20"/>
              </w:rPr>
              <w:lastRenderedPageBreak/>
              <w:t xml:space="preserve">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5858A3">
              <w:rPr>
                <w:rFonts w:asciiTheme="minorHAnsi" w:hAnsiTheme="minorHAnsi" w:cstheme="minorHAnsi"/>
                <w:bCs/>
                <w:sz w:val="20"/>
                <w:szCs w:val="20"/>
              </w:rPr>
              <w:t>PINu</w:t>
            </w:r>
            <w:proofErr w:type="spellEnd"/>
            <w:r w:rsidRPr="005858A3">
              <w:rPr>
                <w:rFonts w:asciiTheme="minorHAnsi" w:hAnsiTheme="minorHAnsi" w:cstheme="minorHAnsi"/>
                <w:bCs/>
                <w:sz w:val="20"/>
                <w:szCs w:val="20"/>
              </w:rPr>
              <w:t>. Mechanizm musi być ze specyfikacją FIDO.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wieloskładnikowego uwierzytelniania.</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uwierzytelniania na bazie </w:t>
            </w:r>
            <w:proofErr w:type="spellStart"/>
            <w:r w:rsidRPr="005858A3">
              <w:rPr>
                <w:rFonts w:asciiTheme="minorHAnsi" w:hAnsiTheme="minorHAnsi" w:cstheme="minorHAnsi"/>
                <w:bCs/>
                <w:sz w:val="20"/>
                <w:szCs w:val="20"/>
              </w:rPr>
              <w:t>Kerberos</w:t>
            </w:r>
            <w:proofErr w:type="spellEnd"/>
            <w:r w:rsidRPr="005858A3">
              <w:rPr>
                <w:rFonts w:asciiTheme="minorHAnsi" w:hAnsiTheme="minorHAnsi" w:cstheme="minorHAnsi"/>
                <w:bCs/>
                <w:sz w:val="20"/>
                <w:szCs w:val="20"/>
              </w:rPr>
              <w:t xml:space="preserve"> v. 5,</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do uwierzytelnienia urządzenia na bazie certyfikatu,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algorytmów Suite B (RFC 4869)</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ograniczający możliwość uruchamiania aplikacji tylko do podpisanych cyfrowo (zaufanych) aplikacji zgodnie z politykami określonymi w organizacji,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Izolacja mechanizmów bezpieczeństwa w dedykowanym środowisku wirtualnym,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Mechanizm automatyzacji dołączania do domeny i odłączania się od domeny,</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zarządzania narzędziami zgodnymi ze specyfikacją Open Mobile Alliance (OMA) Device Management (DM) </w:t>
            </w:r>
            <w:proofErr w:type="spellStart"/>
            <w:r w:rsidRPr="005858A3">
              <w:rPr>
                <w:rFonts w:asciiTheme="minorHAnsi" w:hAnsiTheme="minorHAnsi" w:cstheme="minorHAnsi"/>
                <w:bCs/>
                <w:sz w:val="20"/>
                <w:szCs w:val="20"/>
              </w:rPr>
              <w:t>protocol</w:t>
            </w:r>
            <w:proofErr w:type="spellEnd"/>
            <w:r w:rsidRPr="005858A3">
              <w:rPr>
                <w:rFonts w:asciiTheme="minorHAnsi" w:hAnsiTheme="minorHAnsi" w:cstheme="minorHAnsi"/>
                <w:bCs/>
                <w:sz w:val="20"/>
                <w:szCs w:val="20"/>
              </w:rPr>
              <w:t xml:space="preserve"> 2.0,</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selektywnego usuwania konfiguracji oraz danych określonych jako dane organizacji,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konfiguracji trybu „kioskowego” dającego dostęp tylko do wybranych aplikacji i funkcji systemu,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wbudowanej zapory ogniowej dla Internet </w:t>
            </w:r>
            <w:proofErr w:type="spellStart"/>
            <w:r w:rsidRPr="005858A3">
              <w:rPr>
                <w:rFonts w:asciiTheme="minorHAnsi" w:hAnsiTheme="minorHAnsi" w:cstheme="minorHAnsi"/>
                <w:bCs/>
                <w:sz w:val="20"/>
                <w:szCs w:val="20"/>
              </w:rPr>
              <w:t>Key</w:t>
            </w:r>
            <w:proofErr w:type="spellEnd"/>
            <w:r w:rsidRPr="005858A3">
              <w:rPr>
                <w:rFonts w:asciiTheme="minorHAnsi" w:hAnsiTheme="minorHAnsi" w:cstheme="minorHAnsi"/>
                <w:bCs/>
                <w:sz w:val="20"/>
                <w:szCs w:val="20"/>
              </w:rPr>
              <w:t xml:space="preserve"> Exchange v. 2 (IKEv2) dla warstwy transportowej </w:t>
            </w:r>
            <w:proofErr w:type="spellStart"/>
            <w:r w:rsidRPr="005858A3">
              <w:rPr>
                <w:rFonts w:asciiTheme="minorHAnsi" w:hAnsiTheme="minorHAnsi" w:cstheme="minorHAnsi"/>
                <w:bCs/>
                <w:sz w:val="20"/>
                <w:szCs w:val="20"/>
              </w:rPr>
              <w:t>IPsec</w:t>
            </w:r>
            <w:proofErr w:type="spellEnd"/>
            <w:r w:rsidRPr="005858A3">
              <w:rPr>
                <w:rFonts w:asciiTheme="minorHAnsi" w:hAnsiTheme="minorHAnsi" w:cstheme="minorHAnsi"/>
                <w:bCs/>
                <w:sz w:val="20"/>
                <w:szCs w:val="20"/>
              </w:rPr>
              <w:t xml:space="preserve">,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narzędzia służące do administracji, do wykonywania kopii zapasowych polityk i ich odtwarzania oraz generowania raportów z ustawień polityk;</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środowisk Java i .NET Framework 4.x – możliwość uruchomienia aplikacji działających we wskazanych środowiskach,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dla JScript i </w:t>
            </w:r>
            <w:proofErr w:type="spellStart"/>
            <w:r w:rsidRPr="005858A3">
              <w:rPr>
                <w:rFonts w:asciiTheme="minorHAnsi" w:hAnsiTheme="minorHAnsi" w:cstheme="minorHAnsi"/>
                <w:bCs/>
                <w:sz w:val="20"/>
                <w:szCs w:val="20"/>
              </w:rPr>
              <w:t>VBScript</w:t>
            </w:r>
            <w:proofErr w:type="spellEnd"/>
            <w:r w:rsidRPr="005858A3">
              <w:rPr>
                <w:rFonts w:asciiTheme="minorHAnsi" w:hAnsiTheme="minorHAnsi" w:cstheme="minorHAnsi"/>
                <w:bCs/>
                <w:sz w:val="20"/>
                <w:szCs w:val="20"/>
              </w:rPr>
              <w:t xml:space="preserve"> – możliwość uruchamiania interpretera poleceń,</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Zdalna pomoc i współdzielenie aplikacji – możliwość zdalnego przejęcia sesji zalogowanego użytkownika celem rozwiązania problemu z</w:t>
            </w:r>
            <w:r>
              <w:rPr>
                <w:rFonts w:asciiTheme="minorHAnsi" w:hAnsiTheme="minorHAnsi" w:cstheme="minorHAnsi"/>
                <w:bCs/>
                <w:sz w:val="20"/>
                <w:szCs w:val="20"/>
              </w:rPr>
              <w:t> </w:t>
            </w:r>
            <w:r w:rsidRPr="005858A3">
              <w:rPr>
                <w:rFonts w:asciiTheme="minorHAnsi" w:hAnsiTheme="minorHAnsi" w:cstheme="minorHAnsi"/>
                <w:bCs/>
                <w:sz w:val="20"/>
                <w:szCs w:val="20"/>
              </w:rPr>
              <w:t>komputerem,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Mechanizm pozwalający na dostosowanie konfiguracji systemu dla wielu użytkowników w organizacji bez konieczności tworzenia obrazu instalacyjnego. (</w:t>
            </w:r>
            <w:proofErr w:type="spellStart"/>
            <w:r w:rsidRPr="005858A3">
              <w:rPr>
                <w:rFonts w:asciiTheme="minorHAnsi" w:hAnsiTheme="minorHAnsi" w:cstheme="minorHAnsi"/>
                <w:bCs/>
                <w:sz w:val="20"/>
                <w:szCs w:val="20"/>
              </w:rPr>
              <w:t>provisioning</w:t>
            </w:r>
            <w:proofErr w:type="spellEnd"/>
            <w:r w:rsidRPr="005858A3">
              <w:rPr>
                <w:rFonts w:asciiTheme="minorHAnsi" w:hAnsiTheme="minorHAnsi" w:cstheme="minorHAnsi"/>
                <w:bCs/>
                <w:sz w:val="20"/>
                <w:szCs w:val="20"/>
              </w:rPr>
              <w:t>)</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ma umożliwiające wdrożenie nowego obrazu poprzez zdalną instalację,</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Transakcyjny system plików pozwalający na stosowanie przydziałów (ang. </w:t>
            </w:r>
            <w:proofErr w:type="spellStart"/>
            <w:r w:rsidRPr="005858A3">
              <w:rPr>
                <w:rFonts w:asciiTheme="minorHAnsi" w:hAnsiTheme="minorHAnsi" w:cstheme="minorHAnsi"/>
                <w:bCs/>
                <w:sz w:val="20"/>
                <w:szCs w:val="20"/>
              </w:rPr>
              <w:t>quota</w:t>
            </w:r>
            <w:proofErr w:type="spellEnd"/>
            <w:r w:rsidRPr="005858A3">
              <w:rPr>
                <w:rFonts w:asciiTheme="minorHAnsi" w:hAnsiTheme="minorHAnsi" w:cstheme="minorHAnsi"/>
                <w:bCs/>
                <w:sz w:val="20"/>
                <w:szCs w:val="20"/>
              </w:rPr>
              <w:t>) na dysku dla użytkowników oraz zapewniający większą niezawodność i pozwalający tworzyć kopie zapasowe,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Zarządzanie kontami użytkowników sieci oraz urządzeniami sieciowymi tj. drukarki, modemy, woluminy dyskowe, usługi katalogowe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Udostępnianie wbudowanego modemu,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Oprogramowanie dla tworzenia kopii zapasowych (Backup); automatyczne wykonywanie kopii plików z </w:t>
            </w:r>
            <w:r w:rsidRPr="005858A3">
              <w:rPr>
                <w:rFonts w:asciiTheme="minorHAnsi" w:hAnsiTheme="minorHAnsi" w:cstheme="minorHAnsi"/>
                <w:bCs/>
                <w:sz w:val="20"/>
                <w:szCs w:val="20"/>
              </w:rPr>
              <w:lastRenderedPageBreak/>
              <w:t>możliwością automatycznego przywrócenia wersji wcześniejszej,</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przywracania obrazu plików systemowych do uprzednio zapisanej postaci,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Identyfikacja sieci komputerowych, do których jest podłączony system operacyjny, zapamiętywanie ustawień i przypisywanie do min. 3</w:t>
            </w:r>
            <w:r>
              <w:rPr>
                <w:rFonts w:asciiTheme="minorHAnsi" w:hAnsiTheme="minorHAnsi" w:cstheme="minorHAnsi"/>
                <w:bCs/>
                <w:sz w:val="20"/>
                <w:szCs w:val="20"/>
              </w:rPr>
              <w:t> </w:t>
            </w:r>
            <w:r w:rsidRPr="005858A3">
              <w:rPr>
                <w:rFonts w:asciiTheme="minorHAnsi" w:hAnsiTheme="minorHAnsi" w:cstheme="minorHAnsi"/>
                <w:bCs/>
                <w:sz w:val="20"/>
                <w:szCs w:val="20"/>
              </w:rPr>
              <w:t>kategorii bezpieczeństwa (z predefiniowanymi odpowiednio do kategorii ustawieniami zapory sieciowej, udostępniania plików itp.),</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blokowania lub dopuszczania dowolnych urządzeń peryferyjnych za pomocą polityk grupowych (np. przy użyciu numerów identyfikacyjnych sprzętu),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Wbudowany mechanizm wirtualizacji typu </w:t>
            </w:r>
            <w:proofErr w:type="spellStart"/>
            <w:r w:rsidRPr="005858A3">
              <w:rPr>
                <w:rFonts w:asciiTheme="minorHAnsi" w:hAnsiTheme="minorHAnsi" w:cstheme="minorHAnsi"/>
                <w:bCs/>
                <w:sz w:val="20"/>
                <w:szCs w:val="20"/>
              </w:rPr>
              <w:t>hypervisor</w:t>
            </w:r>
            <w:proofErr w:type="spellEnd"/>
            <w:r w:rsidRPr="005858A3">
              <w:rPr>
                <w:rFonts w:asciiTheme="minorHAnsi" w:hAnsiTheme="minorHAnsi" w:cstheme="minorHAnsi"/>
                <w:bCs/>
                <w:sz w:val="20"/>
                <w:szCs w:val="20"/>
              </w:rPr>
              <w:t>, umożliwiający, zgodnie z uprawnieniami licencyjnymi, uruchomienie do 4 maszyn wirtualnych,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szyfrowania dysków wewnętrznych i zewnętrznych z</w:t>
            </w:r>
            <w:r>
              <w:rPr>
                <w:rFonts w:asciiTheme="minorHAnsi" w:hAnsiTheme="minorHAnsi" w:cstheme="minorHAnsi"/>
                <w:bCs/>
                <w:sz w:val="20"/>
                <w:szCs w:val="20"/>
              </w:rPr>
              <w:t> </w:t>
            </w:r>
            <w:r w:rsidRPr="005858A3">
              <w:rPr>
                <w:rFonts w:asciiTheme="minorHAnsi" w:hAnsiTheme="minorHAnsi" w:cstheme="minorHAnsi"/>
                <w:bCs/>
                <w:sz w:val="20"/>
                <w:szCs w:val="20"/>
              </w:rPr>
              <w:t>możliwością szyfrowania ograniczonego do danych użytkownika,</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Wbudowane w system narzędzie do szyfrowania partycji systemowych komputera, z możliwością przechowywania certyfikatów w </w:t>
            </w:r>
            <w:proofErr w:type="spellStart"/>
            <w:r w:rsidRPr="005858A3">
              <w:rPr>
                <w:rFonts w:asciiTheme="minorHAnsi" w:hAnsiTheme="minorHAnsi" w:cstheme="minorHAnsi"/>
                <w:bCs/>
                <w:sz w:val="20"/>
                <w:szCs w:val="20"/>
              </w:rPr>
              <w:t>mikrochipie</w:t>
            </w:r>
            <w:proofErr w:type="spellEnd"/>
            <w:r w:rsidRPr="005858A3">
              <w:rPr>
                <w:rFonts w:asciiTheme="minorHAnsi" w:hAnsiTheme="minorHAnsi" w:cstheme="minorHAnsi"/>
                <w:bCs/>
                <w:sz w:val="20"/>
                <w:szCs w:val="20"/>
              </w:rPr>
              <w:t xml:space="preserve"> TPM (</w:t>
            </w:r>
            <w:proofErr w:type="spellStart"/>
            <w:r w:rsidRPr="005858A3">
              <w:rPr>
                <w:rFonts w:asciiTheme="minorHAnsi" w:hAnsiTheme="minorHAnsi" w:cstheme="minorHAnsi"/>
                <w:bCs/>
                <w:sz w:val="20"/>
                <w:szCs w:val="20"/>
              </w:rPr>
              <w:t>Trusted</w:t>
            </w:r>
            <w:proofErr w:type="spellEnd"/>
            <w:r w:rsidRPr="005858A3">
              <w:rPr>
                <w:rFonts w:asciiTheme="minorHAnsi" w:hAnsiTheme="minorHAnsi" w:cstheme="minorHAnsi"/>
                <w:bCs/>
                <w:sz w:val="20"/>
                <w:szCs w:val="20"/>
              </w:rPr>
              <w:t xml:space="preserve"> Platform Module) </w:t>
            </w:r>
            <w:r w:rsidRPr="005858A3">
              <w:rPr>
                <w:rFonts w:asciiTheme="minorHAnsi" w:hAnsiTheme="minorHAnsi" w:cstheme="minorHAnsi"/>
                <w:bCs/>
                <w:sz w:val="20"/>
                <w:szCs w:val="20"/>
              </w:rPr>
              <w:lastRenderedPageBreak/>
              <w:t>w wersji minimum 1.2 lub na kluczach pamięci przenośnej USB.</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w system narzędzie do szyfrowania dysków przenośnych, z możliwością centralnego zarządzania poprzez polityki grupowe, pozwalające na wymuszenie szyfrowania dysków przenośnych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tworzenia i przechowywania kopii zapasowych kluczy odzyskiwania do szyfrowania partycji w usługach katalogowych.</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 xml:space="preserve">Możliwość instalowania dodatkowych języków interfejsu systemu operacyjnego oraz możliwość zmiany języka bez konieczności </w:t>
            </w:r>
            <w:proofErr w:type="spellStart"/>
            <w:r w:rsidRPr="005858A3">
              <w:rPr>
                <w:rFonts w:asciiTheme="minorHAnsi" w:hAnsiTheme="minorHAnsi" w:cstheme="minorHAnsi"/>
                <w:bCs/>
                <w:sz w:val="20"/>
                <w:szCs w:val="20"/>
              </w:rPr>
              <w:t>reinstalacji</w:t>
            </w:r>
            <w:proofErr w:type="spellEnd"/>
            <w:r w:rsidRPr="005858A3">
              <w:rPr>
                <w:rFonts w:asciiTheme="minorHAnsi" w:hAnsiTheme="minorHAnsi" w:cstheme="minorHAnsi"/>
                <w:bCs/>
                <w:sz w:val="20"/>
                <w:szCs w:val="20"/>
              </w:rPr>
              <w:t xml:space="preserve">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lastRenderedPageBreak/>
              <w:t>9.</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color w:val="000000"/>
                <w:sz w:val="20"/>
                <w:szCs w:val="20"/>
                <w:lang w:eastAsia="pl-PL"/>
              </w:rPr>
              <w:t>Wymagania dodatkowe</w:t>
            </w:r>
          </w:p>
        </w:tc>
        <w:tc>
          <w:tcPr>
            <w:tcW w:w="5277" w:type="dxa"/>
            <w:tcBorders>
              <w:top w:val="single" w:sz="4" w:space="0" w:color="auto"/>
              <w:left w:val="single" w:sz="4" w:space="0" w:color="auto"/>
              <w:bottom w:val="single" w:sz="4" w:space="0" w:color="auto"/>
              <w:right w:val="single" w:sz="4" w:space="0" w:color="auto"/>
            </w:tcBorders>
          </w:tcPr>
          <w:p w:rsidR="006D7104" w:rsidRDefault="006D7104" w:rsidP="00E32529">
            <w:pPr>
              <w:pStyle w:val="Akapitzlist"/>
              <w:numPr>
                <w:ilvl w:val="0"/>
                <w:numId w:val="157"/>
              </w:numPr>
              <w:spacing w:before="60" w:after="0"/>
              <w:jc w:val="both"/>
              <w:textAlignment w:val="baseline"/>
              <w:rPr>
                <w:rFonts w:asciiTheme="minorHAnsi" w:hAnsiTheme="minorHAnsi" w:cstheme="minorBidi"/>
                <w:sz w:val="20"/>
                <w:szCs w:val="20"/>
              </w:rPr>
            </w:pPr>
            <w:r w:rsidRPr="4C991325">
              <w:rPr>
                <w:rFonts w:asciiTheme="minorHAnsi" w:hAnsiTheme="minorHAnsi" w:cstheme="minorBidi"/>
                <w:sz w:val="20"/>
                <w:szCs w:val="20"/>
              </w:rPr>
              <w:t xml:space="preserve">Wbudowane porty: </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a) </w:t>
            </w:r>
            <w:r w:rsidRPr="00D82A3F">
              <w:rPr>
                <w:rFonts w:asciiTheme="minorHAnsi" w:hAnsiTheme="minorHAnsi" w:cstheme="minorBidi"/>
                <w:sz w:val="20"/>
                <w:szCs w:val="20"/>
              </w:rPr>
              <w:t xml:space="preserve">USB 3.1 Gen 2 z </w:t>
            </w:r>
            <w:proofErr w:type="spellStart"/>
            <w:r w:rsidRPr="00D82A3F">
              <w:rPr>
                <w:rFonts w:asciiTheme="minorHAnsi" w:hAnsiTheme="minorHAnsi" w:cstheme="minorBidi"/>
                <w:sz w:val="20"/>
                <w:szCs w:val="20"/>
              </w:rPr>
              <w:t>RapidCharge</w:t>
            </w:r>
            <w:proofErr w:type="spellEnd"/>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b) </w:t>
            </w:r>
            <w:r w:rsidRPr="00D82A3F">
              <w:rPr>
                <w:rFonts w:asciiTheme="minorHAnsi" w:hAnsiTheme="minorHAnsi" w:cstheme="minorBidi"/>
                <w:sz w:val="20"/>
                <w:szCs w:val="20"/>
              </w:rPr>
              <w:t>USB-C</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c) </w:t>
            </w:r>
            <w:r w:rsidRPr="00D82A3F">
              <w:rPr>
                <w:rFonts w:asciiTheme="minorHAnsi" w:hAnsiTheme="minorHAnsi" w:cstheme="minorBidi"/>
                <w:sz w:val="20"/>
                <w:szCs w:val="20"/>
              </w:rPr>
              <w:t>Gniazdo słuchawek/mikrofonu</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d) Port szeregowy</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e) </w:t>
            </w:r>
            <w:proofErr w:type="spellStart"/>
            <w:r>
              <w:rPr>
                <w:rFonts w:asciiTheme="minorHAnsi" w:hAnsiTheme="minorHAnsi" w:cstheme="minorBidi"/>
                <w:sz w:val="20"/>
                <w:szCs w:val="20"/>
              </w:rPr>
              <w:t>DisplayPort</w:t>
            </w:r>
            <w:proofErr w:type="spellEnd"/>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f) 4x </w:t>
            </w:r>
            <w:proofErr w:type="spellStart"/>
            <w:r>
              <w:rPr>
                <w:rFonts w:asciiTheme="minorHAnsi" w:hAnsiTheme="minorHAnsi" w:cstheme="minorBidi"/>
                <w:sz w:val="20"/>
                <w:szCs w:val="20"/>
              </w:rPr>
              <w:t>usb</w:t>
            </w:r>
            <w:proofErr w:type="spellEnd"/>
            <w:r>
              <w:rPr>
                <w:rFonts w:asciiTheme="minorHAnsi" w:hAnsiTheme="minorHAnsi" w:cstheme="minorBidi"/>
                <w:sz w:val="20"/>
                <w:szCs w:val="20"/>
              </w:rPr>
              <w:t xml:space="preserve"> 3.1 Gen1</w:t>
            </w:r>
          </w:p>
          <w:p w:rsidR="006D7104" w:rsidRPr="005858A3"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g) RJ-45</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i/>
                <w:sz w:val="20"/>
                <w:szCs w:val="20"/>
              </w:rPr>
            </w:pPr>
            <w:r w:rsidRPr="005858A3">
              <w:rPr>
                <w:rFonts w:asciiTheme="minorHAnsi" w:hAnsiTheme="minorHAnsi" w:cstheme="minorHAnsi"/>
                <w:bCs/>
                <w:sz w:val="20"/>
                <w:szCs w:val="20"/>
              </w:rPr>
              <w:lastRenderedPageBreak/>
              <w:t xml:space="preserve">Karta </w:t>
            </w:r>
            <w:proofErr w:type="spellStart"/>
            <w:r w:rsidRPr="005858A3">
              <w:rPr>
                <w:rFonts w:asciiTheme="minorHAnsi" w:hAnsiTheme="minorHAnsi" w:cstheme="minorHAnsi"/>
                <w:bCs/>
                <w:sz w:val="20"/>
                <w:szCs w:val="20"/>
              </w:rPr>
              <w:t>WiFi</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ac</w:t>
            </w:r>
            <w:proofErr w:type="spellEnd"/>
            <w:r w:rsidRPr="005858A3">
              <w:rPr>
                <w:rFonts w:asciiTheme="minorHAnsi" w:hAnsiTheme="minorHAnsi" w:cstheme="minorHAnsi"/>
                <w:bCs/>
                <w:sz w:val="20"/>
                <w:szCs w:val="20"/>
              </w:rPr>
              <w:t xml:space="preserve"> + </w:t>
            </w:r>
            <w:proofErr w:type="spellStart"/>
            <w:r w:rsidRPr="005858A3">
              <w:rPr>
                <w:rFonts w:asciiTheme="minorHAnsi" w:hAnsiTheme="minorHAnsi" w:cstheme="minorHAnsi"/>
                <w:bCs/>
                <w:sz w:val="20"/>
                <w:szCs w:val="20"/>
              </w:rPr>
              <w:t>bluetooth</w:t>
            </w:r>
            <w:proofErr w:type="spellEnd"/>
            <w:r w:rsidRPr="005858A3">
              <w:rPr>
                <w:rFonts w:asciiTheme="minorHAnsi" w:hAnsiTheme="minorHAnsi" w:cstheme="minorHAnsi"/>
                <w:bCs/>
                <w:sz w:val="20"/>
                <w:szCs w:val="20"/>
              </w:rPr>
              <w:t xml:space="preserve"> 5 (zainstalowana fabrycznie przez producenta komputera)</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Mysz USB z rolką (</w:t>
            </w:r>
            <w:proofErr w:type="spellStart"/>
            <w:r w:rsidRPr="005858A3">
              <w:rPr>
                <w:rFonts w:asciiTheme="minorHAnsi" w:hAnsiTheme="minorHAnsi" w:cstheme="minorHAnsi"/>
                <w:bCs/>
                <w:sz w:val="20"/>
                <w:szCs w:val="20"/>
              </w:rPr>
              <w:t>scroll</w:t>
            </w:r>
            <w:proofErr w:type="spellEnd"/>
            <w:r w:rsidRPr="005858A3">
              <w:rPr>
                <w:rFonts w:asciiTheme="minorHAnsi" w:hAnsiTheme="minorHAnsi" w:cstheme="minorHAnsi"/>
                <w:bCs/>
                <w:sz w:val="20"/>
                <w:szCs w:val="20"/>
              </w:rPr>
              <w:t xml:space="preserve">) </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Dostarczona licencja dostępowa na urządzenie do posiadanego przez zamawiającego systemu </w:t>
            </w:r>
            <w:proofErr w:type="spellStart"/>
            <w:r w:rsidRPr="005858A3">
              <w:rPr>
                <w:rFonts w:asciiTheme="minorHAnsi" w:hAnsiTheme="minorHAnsi" w:cstheme="minorHAnsi"/>
                <w:bCs/>
                <w:sz w:val="20"/>
                <w:szCs w:val="20"/>
              </w:rPr>
              <w:t>windows</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server</w:t>
            </w:r>
            <w:proofErr w:type="spellEnd"/>
            <w:r w:rsidRPr="005858A3">
              <w:rPr>
                <w:rFonts w:asciiTheme="minorHAnsi" w:hAnsiTheme="minorHAnsi" w:cstheme="minorHAnsi"/>
                <w:bCs/>
                <w:sz w:val="20"/>
                <w:szCs w:val="20"/>
              </w:rPr>
              <w:t xml:space="preserve"> 2016.</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Dostarczony czytnik do kart stykowych o parametrach:</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2.0 (zgodny z USB 3.0)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Prędkość transmisji -12 </w:t>
            </w:r>
            <w:proofErr w:type="spellStart"/>
            <w:r w:rsidRPr="005858A3">
              <w:rPr>
                <w:rFonts w:asciiTheme="minorHAnsi" w:hAnsiTheme="minorHAnsi" w:cstheme="minorHAnsi"/>
                <w:sz w:val="20"/>
                <w:szCs w:val="20"/>
              </w:rPr>
              <w:t>Mbps</w:t>
            </w:r>
            <w:proofErr w:type="spellEnd"/>
            <w:r w:rsidRPr="005858A3">
              <w:rPr>
                <w:rFonts w:asciiTheme="minorHAnsi" w:hAnsiTheme="minorHAnsi" w:cstheme="minorHAnsi"/>
                <w:sz w:val="20"/>
                <w:szCs w:val="20"/>
              </w:rPr>
              <w:t xml:space="preserve"> (pełna prędkość USB 2.0)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Kabel połączeniowy USB typ A (długość min 150 cm)</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kart stykowych (SMARTCARD) CCID</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Standardy ISO 7816 A/B/C</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równoważne</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Protokoły T=0, T=1</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Rozmiar karty ID-1 (pełny rozmiar)</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Prędkość interfejsu min 420 </w:t>
            </w:r>
            <w:proofErr w:type="spellStart"/>
            <w:r w:rsidRPr="005858A3">
              <w:rPr>
                <w:rFonts w:asciiTheme="minorHAnsi" w:hAnsiTheme="minorHAnsi" w:cstheme="minorHAnsi"/>
                <w:sz w:val="20"/>
                <w:szCs w:val="20"/>
              </w:rPr>
              <w:t>Kbps</w:t>
            </w:r>
            <w:proofErr w:type="spellEnd"/>
            <w:r>
              <w:rPr>
                <w:rFonts w:asciiTheme="minorHAnsi" w:hAnsiTheme="minorHAnsi" w:cstheme="minorHAnsi"/>
                <w:sz w:val="20"/>
                <w:szCs w:val="20"/>
              </w:rPr>
              <w:t>,</w:t>
            </w:r>
            <w:r w:rsidRPr="005858A3">
              <w:rPr>
                <w:rFonts w:asciiTheme="minorHAnsi" w:hAnsiTheme="minorHAnsi" w:cstheme="minorHAnsi"/>
                <w:sz w:val="20"/>
                <w:szCs w:val="20"/>
              </w:rPr>
              <w:t xml:space="preserve"> </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Częstotliwość taktowania</w:t>
            </w:r>
            <w:r w:rsidRPr="005858A3">
              <w:rPr>
                <w:rFonts w:asciiTheme="minorHAnsi" w:hAnsiTheme="minorHAnsi" w:cstheme="minorHAnsi"/>
                <w:sz w:val="20"/>
                <w:szCs w:val="20"/>
              </w:rPr>
              <w:tab/>
              <w:t>do 8 MHz</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Obsługiwane typy kart 5V, 3V, 1,8V</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Dopuszczalny pobór prądu dla karty 60 </w:t>
            </w:r>
            <w:proofErr w:type="spellStart"/>
            <w:r w:rsidRPr="005858A3">
              <w:rPr>
                <w:rFonts w:asciiTheme="minorHAnsi" w:hAnsiTheme="minorHAnsi" w:cstheme="minorHAnsi"/>
                <w:sz w:val="20"/>
                <w:szCs w:val="20"/>
              </w:rPr>
              <w:t>mA</w:t>
            </w:r>
            <w:proofErr w:type="spellEnd"/>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 xml:space="preserve">wykrywanie włożenia karty do czytnika, automatyczny </w:t>
            </w:r>
            <w:proofErr w:type="spellStart"/>
            <w:r w:rsidRPr="005858A3">
              <w:rPr>
                <w:rFonts w:asciiTheme="minorHAnsi" w:hAnsiTheme="minorHAnsi" w:cstheme="minorHAnsi"/>
                <w:sz w:val="20"/>
                <w:szCs w:val="20"/>
              </w:rPr>
              <w:t>power</w:t>
            </w:r>
            <w:proofErr w:type="spellEnd"/>
            <w:r w:rsidRPr="005858A3">
              <w:rPr>
                <w:rFonts w:asciiTheme="minorHAnsi" w:hAnsiTheme="minorHAnsi" w:cstheme="minorHAnsi"/>
                <w:sz w:val="20"/>
                <w:szCs w:val="20"/>
              </w:rPr>
              <w:t>-off, wykrywanie typu karty, system przeciwzwarciowy i ochrona termiczna</w:t>
            </w:r>
            <w:r>
              <w:rPr>
                <w:rFonts w:asciiTheme="minorHAnsi" w:hAnsiTheme="minorHAnsi" w:cstheme="minorHAnsi"/>
                <w:sz w:val="20"/>
                <w:szCs w:val="20"/>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4C991325">
              <w:rPr>
                <w:rFonts w:asciiTheme="minorHAnsi" w:hAnsiTheme="minorHAnsi" w:cstheme="minorBidi"/>
                <w:sz w:val="20"/>
                <w:szCs w:val="20"/>
              </w:rPr>
              <w:t>Typ styków (8pin) - C4 / C8.</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598"/>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Monitor LCD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 ekranu</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Ekran ciekłokrystaliczny z aktywną matrycą min. 21,5” (16:9)</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Rozmiar plamki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0,248 mm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Jasność</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250 cd/m2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Kontrast</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Typowy 1000:1</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Kąty widzenia (pion/poziom)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160/170 stopni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Czas reakcji matrycy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val="en-US" w:eastAsia="pl-PL"/>
              </w:rPr>
            </w:pPr>
            <w:r w:rsidRPr="005858A3">
              <w:rPr>
                <w:rFonts w:asciiTheme="minorHAnsi" w:hAnsiTheme="minorHAnsi" w:cstheme="minorHAnsi"/>
                <w:bCs/>
                <w:sz w:val="20"/>
                <w:szCs w:val="20"/>
                <w:lang w:val="en-US"/>
              </w:rPr>
              <w:t>Max 5ms (Black to White)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Rozdzielczość maksymalna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lang w:val="en-US"/>
              </w:rPr>
              <w:t xml:space="preserve">1920 x 1080 </w:t>
            </w:r>
            <w:proofErr w:type="spellStart"/>
            <w:r w:rsidRPr="005858A3">
              <w:rPr>
                <w:rFonts w:asciiTheme="minorHAnsi" w:hAnsiTheme="minorHAnsi" w:cstheme="minorHAnsi"/>
                <w:bCs/>
                <w:sz w:val="20"/>
                <w:szCs w:val="20"/>
                <w:lang w:val="en-US"/>
              </w:rPr>
              <w:t>przy</w:t>
            </w:r>
            <w:proofErr w:type="spellEnd"/>
            <w:r w:rsidRPr="005858A3">
              <w:rPr>
                <w:rFonts w:asciiTheme="minorHAnsi" w:hAnsiTheme="minorHAnsi" w:cstheme="minorHAnsi"/>
                <w:bCs/>
                <w:sz w:val="20"/>
                <w:szCs w:val="20"/>
                <w:lang w:val="en-US"/>
              </w:rPr>
              <w:t xml:space="preserve"> 60Hz</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proofErr w:type="spellStart"/>
            <w:r w:rsidRPr="005858A3">
              <w:rPr>
                <w:rFonts w:asciiTheme="minorHAnsi" w:hAnsiTheme="minorHAnsi" w:cstheme="minorHAnsi"/>
                <w:bCs/>
                <w:sz w:val="20"/>
                <w:szCs w:val="20"/>
              </w:rPr>
              <w:t>Color</w:t>
            </w:r>
            <w:proofErr w:type="spellEnd"/>
            <w:r w:rsidRPr="005858A3">
              <w:rPr>
                <w:rFonts w:asciiTheme="minorHAnsi" w:hAnsiTheme="minorHAnsi" w:cstheme="minorHAnsi"/>
                <w:bCs/>
                <w:sz w:val="20"/>
                <w:szCs w:val="20"/>
              </w:rPr>
              <w:t xml:space="preserve"> </w:t>
            </w:r>
            <w:proofErr w:type="spellStart"/>
            <w:r w:rsidRPr="005858A3">
              <w:rPr>
                <w:rFonts w:asciiTheme="minorHAnsi" w:hAnsiTheme="minorHAnsi" w:cstheme="minorHAnsi"/>
                <w:bCs/>
                <w:sz w:val="20"/>
                <w:szCs w:val="20"/>
              </w:rPr>
              <w:t>Gamut</w:t>
            </w:r>
            <w:proofErr w:type="spellEnd"/>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8</w:t>
            </w:r>
            <w:r>
              <w:rPr>
                <w:rFonts w:asciiTheme="minorHAnsi" w:hAnsiTheme="minorHAnsi" w:cstheme="minorHAnsi"/>
                <w:bCs/>
                <w:sz w:val="20"/>
                <w:szCs w:val="20"/>
              </w:rPr>
              <w:t>3</w:t>
            </w:r>
            <w:r w:rsidRPr="005858A3">
              <w:rPr>
                <w:rFonts w:asciiTheme="minorHAnsi" w:hAnsiTheme="minorHAnsi" w:cstheme="minorHAnsi"/>
                <w:bCs/>
                <w:sz w:val="20"/>
                <w:szCs w:val="20"/>
              </w:rPr>
              <w:t>% (CIE 1976)</w:t>
            </w:r>
          </w:p>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72% (CIE 1931)</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Zużycie energii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Normalne działanie 19W (typowe), 24W (maksymalne), tryb wyłączenia aktywności mniej niż 0,3W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Powłoka powierzchni ekranu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9"/>
              </w:numPr>
              <w:spacing w:before="60" w:after="0"/>
              <w:ind w:left="357" w:hanging="357"/>
              <w:jc w:val="both"/>
              <w:textAlignment w:val="baseline"/>
              <w:rPr>
                <w:rFonts w:asciiTheme="minorHAnsi" w:hAnsiTheme="minorHAnsi" w:cstheme="minorHAnsi"/>
                <w:bCs/>
                <w:sz w:val="20"/>
                <w:szCs w:val="20"/>
                <w:lang w:val="en-US"/>
              </w:rPr>
            </w:pPr>
            <w:r w:rsidRPr="005858A3">
              <w:rPr>
                <w:rFonts w:asciiTheme="minorHAnsi" w:hAnsiTheme="minorHAnsi" w:cstheme="minorHAnsi"/>
                <w:bCs/>
                <w:sz w:val="20"/>
                <w:szCs w:val="20"/>
              </w:rPr>
              <w:t>Antyodblaskowa utwardzona</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Podświetlenie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podświetlenia LED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Bezpieczeństwo</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Monitor musi być wyposażony w tzw. </w:t>
            </w:r>
            <w:proofErr w:type="spellStart"/>
            <w:r w:rsidRPr="005858A3">
              <w:rPr>
                <w:rFonts w:asciiTheme="minorHAnsi" w:hAnsiTheme="minorHAnsi" w:cstheme="minorHAnsi"/>
                <w:bCs/>
                <w:sz w:val="20"/>
                <w:szCs w:val="20"/>
              </w:rPr>
              <w:t>Kensington</w:t>
            </w:r>
            <w:proofErr w:type="spellEnd"/>
            <w:r w:rsidRPr="005858A3">
              <w:rPr>
                <w:rFonts w:asciiTheme="minorHAnsi" w:hAnsiTheme="minorHAnsi" w:cstheme="minorHAnsi"/>
                <w:bCs/>
                <w:sz w:val="20"/>
                <w:szCs w:val="20"/>
              </w:rPr>
              <w:t xml:space="preserve"> Slot - gniazdo zabezpieczenia przed kradzieżą.</w:t>
            </w:r>
          </w:p>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Wbudowane w monitor narzędzie diagnostyczne umożliwiające zdiagnozowanie problemu wyświetlania obrazu na ekranie (kwestia karty graficznej czy monitora)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Waga bez podstawy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Maksymalnie 2,85 kg</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Waga z podstawą + kable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Maksymalnie 3,70 kg</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 xml:space="preserve">Zakres regulacji </w:t>
            </w:r>
            <w:proofErr w:type="spellStart"/>
            <w:r w:rsidRPr="005858A3">
              <w:rPr>
                <w:rFonts w:asciiTheme="minorHAnsi" w:hAnsiTheme="minorHAnsi" w:cstheme="minorHAnsi"/>
                <w:bCs/>
                <w:sz w:val="20"/>
                <w:szCs w:val="20"/>
              </w:rPr>
              <w:t>Tilt</w:t>
            </w:r>
            <w:proofErr w:type="spellEnd"/>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 xml:space="preserve">Wymagany, od -5 do +21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Kolor obudowy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Czarny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 xml:space="preserve">Złącze </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3"/>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1x 15-stykowe złącze D-</w:t>
            </w:r>
            <w:proofErr w:type="spellStart"/>
            <w:r w:rsidRPr="005858A3">
              <w:rPr>
                <w:rFonts w:asciiTheme="minorHAnsi" w:hAnsiTheme="minorHAnsi" w:cstheme="minorHAnsi"/>
                <w:bCs/>
                <w:sz w:val="20"/>
                <w:szCs w:val="20"/>
              </w:rPr>
              <w:t>Sub</w:t>
            </w:r>
            <w:proofErr w:type="spellEnd"/>
            <w:r w:rsidRPr="005858A3">
              <w:rPr>
                <w:rFonts w:asciiTheme="minorHAnsi" w:hAnsiTheme="minorHAnsi" w:cstheme="minorHAnsi"/>
                <w:bCs/>
                <w:sz w:val="20"/>
                <w:szCs w:val="20"/>
              </w:rPr>
              <w:t xml:space="preserve">, </w:t>
            </w:r>
          </w:p>
          <w:p w:rsidR="006D7104" w:rsidRPr="005858A3" w:rsidRDefault="006D7104" w:rsidP="00E32529">
            <w:pPr>
              <w:pStyle w:val="Akapitzlist"/>
              <w:numPr>
                <w:ilvl w:val="0"/>
                <w:numId w:val="71"/>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1x </w:t>
            </w:r>
            <w:proofErr w:type="spellStart"/>
            <w:r w:rsidRPr="005858A3">
              <w:rPr>
                <w:rFonts w:asciiTheme="minorHAnsi" w:hAnsiTheme="minorHAnsi" w:cstheme="minorHAnsi"/>
                <w:bCs/>
                <w:sz w:val="20"/>
                <w:szCs w:val="20"/>
              </w:rPr>
              <w:t>DisplayPort</w:t>
            </w:r>
            <w:proofErr w:type="spellEnd"/>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74"/>
              </w:numPr>
              <w:spacing w:before="60" w:after="0"/>
              <w:ind w:left="357" w:hanging="357"/>
              <w:jc w:val="both"/>
              <w:textAlignment w:val="baseline"/>
              <w:rPr>
                <w:rFonts w:asciiTheme="minorHAnsi" w:hAnsiTheme="minorHAnsi" w:cstheme="minorHAnsi"/>
                <w:bCs/>
                <w:sz w:val="20"/>
                <w:szCs w:val="20"/>
              </w:rPr>
            </w:pPr>
            <w:r>
              <w:rPr>
                <w:rFonts w:asciiTheme="minorHAnsi" w:hAnsiTheme="minorHAnsi" w:cstheme="minorHAnsi"/>
                <w:bCs/>
                <w:sz w:val="20"/>
                <w:szCs w:val="20"/>
              </w:rPr>
              <w:t>3 lata</w:t>
            </w:r>
            <w:r w:rsidRPr="005858A3">
              <w:rPr>
                <w:rFonts w:asciiTheme="minorHAnsi" w:hAnsiTheme="minorHAnsi" w:cstheme="minorHAnsi"/>
                <w:bCs/>
                <w:sz w:val="20"/>
                <w:szCs w:val="20"/>
              </w:rPr>
              <w:t xml:space="preserve"> na miejscu u klienta</w:t>
            </w:r>
          </w:p>
          <w:p w:rsidR="006D7104" w:rsidRPr="005858A3" w:rsidRDefault="006D7104" w:rsidP="00E32529">
            <w:pPr>
              <w:pStyle w:val="Akapitzlist"/>
              <w:numPr>
                <w:ilvl w:val="0"/>
                <w:numId w:val="7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Firma </w:t>
            </w:r>
            <w:r>
              <w:rPr>
                <w:rFonts w:asciiTheme="minorHAnsi" w:hAnsiTheme="minorHAnsi" w:cstheme="minorHAnsi"/>
                <w:bCs/>
                <w:sz w:val="20"/>
                <w:szCs w:val="20"/>
              </w:rPr>
              <w:t>świadcząca usługi gwarancji</w:t>
            </w:r>
            <w:r w:rsidRPr="005858A3">
              <w:rPr>
                <w:rFonts w:asciiTheme="minorHAnsi" w:hAnsiTheme="minorHAnsi" w:cstheme="minorHAnsi"/>
                <w:bCs/>
                <w:sz w:val="20"/>
                <w:szCs w:val="20"/>
              </w:rPr>
              <w:t xml:space="preserve"> musi posiadać </w:t>
            </w:r>
            <w:r>
              <w:rPr>
                <w:rFonts w:asciiTheme="minorHAnsi" w:hAnsiTheme="minorHAnsi" w:cstheme="minorHAnsi"/>
                <w:bCs/>
                <w:sz w:val="20"/>
                <w:szCs w:val="20"/>
              </w:rPr>
              <w:t xml:space="preserve">wdrożony system zgodny z </w:t>
            </w:r>
            <w:r w:rsidRPr="005858A3">
              <w:rPr>
                <w:rFonts w:asciiTheme="minorHAnsi" w:hAnsiTheme="minorHAnsi" w:cstheme="minorHAnsi"/>
                <w:bCs/>
                <w:sz w:val="20"/>
                <w:szCs w:val="20"/>
              </w:rPr>
              <w:t xml:space="preserve">ISO 9001:2000 </w:t>
            </w:r>
            <w:r>
              <w:rPr>
                <w:rFonts w:asciiTheme="minorHAnsi" w:hAnsiTheme="minorHAnsi" w:cstheme="minorHAnsi"/>
                <w:color w:val="000000"/>
                <w:sz w:val="20"/>
                <w:szCs w:val="20"/>
                <w:lang w:eastAsia="pl-PL"/>
              </w:rPr>
              <w:t>lub równoważny</w:t>
            </w:r>
            <w:r w:rsidRPr="005858A3">
              <w:rPr>
                <w:rFonts w:asciiTheme="minorHAnsi" w:hAnsiTheme="minorHAnsi" w:cstheme="minorHAnsi"/>
                <w:bCs/>
                <w:sz w:val="20"/>
                <w:szCs w:val="20"/>
              </w:rPr>
              <w:t xml:space="preserve"> na świadczenie usług serwi</w:t>
            </w:r>
            <w:r>
              <w:rPr>
                <w:rFonts w:asciiTheme="minorHAnsi" w:hAnsiTheme="minorHAnsi" w:cstheme="minorHAnsi"/>
                <w:bCs/>
                <w:sz w:val="20"/>
                <w:szCs w:val="20"/>
              </w:rPr>
              <w:t>su gwarancyjnego</w:t>
            </w:r>
            <w:r w:rsidRPr="005858A3">
              <w:rPr>
                <w:rFonts w:asciiTheme="minorHAnsi" w:hAnsiTheme="minorHAnsi" w:cstheme="minorHAnsi"/>
                <w:bCs/>
                <w:sz w:val="20"/>
                <w:szCs w:val="20"/>
              </w:rPr>
              <w:t xml:space="preserve"> oraz posiadać autoryzacje producenta– dokumenty potwierdzające załączyć do oferty.</w:t>
            </w:r>
          </w:p>
          <w:p w:rsidR="006D7104" w:rsidRPr="005858A3" w:rsidRDefault="006D7104" w:rsidP="00E32529">
            <w:pPr>
              <w:pStyle w:val="Akapitzlist"/>
              <w:numPr>
                <w:ilvl w:val="0"/>
                <w:numId w:val="7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Oświadczenie producenta, że w przypadku nie wywiązywania się z </w:t>
            </w:r>
            <w:r>
              <w:rPr>
                <w:rFonts w:asciiTheme="minorHAnsi" w:hAnsiTheme="minorHAnsi" w:cstheme="minorHAnsi"/>
                <w:bCs/>
                <w:sz w:val="20"/>
                <w:szCs w:val="20"/>
              </w:rPr>
              <w:t> </w:t>
            </w:r>
            <w:r w:rsidRPr="005858A3">
              <w:rPr>
                <w:rFonts w:asciiTheme="minorHAnsi" w:hAnsiTheme="minorHAnsi" w:cstheme="minorHAnsi"/>
                <w:bCs/>
                <w:sz w:val="20"/>
                <w:szCs w:val="20"/>
              </w:rPr>
              <w:t xml:space="preserve">obowiązków gwarancyjnych oferenta lub firmy </w:t>
            </w:r>
            <w:r>
              <w:rPr>
                <w:rFonts w:asciiTheme="minorHAnsi" w:hAnsiTheme="minorHAnsi" w:cstheme="minorHAnsi"/>
                <w:bCs/>
                <w:sz w:val="20"/>
                <w:szCs w:val="20"/>
              </w:rPr>
              <w:t>świadczącej usługi gwarancji</w:t>
            </w:r>
            <w:r w:rsidRPr="005858A3">
              <w:rPr>
                <w:rFonts w:asciiTheme="minorHAnsi" w:hAnsiTheme="minorHAnsi" w:cstheme="minorHAnsi"/>
                <w:bCs/>
                <w:sz w:val="20"/>
                <w:szCs w:val="20"/>
              </w:rPr>
              <w:t>, przejmie na siebie wszelkie zobowiązania związane z serwisem</w:t>
            </w:r>
            <w:r>
              <w:rPr>
                <w:rFonts w:asciiTheme="minorHAnsi" w:hAnsiTheme="minorHAnsi" w:cstheme="minorHAnsi"/>
                <w:bCs/>
                <w:sz w:val="20"/>
                <w:szCs w:val="20"/>
              </w:rPr>
              <w:t xml:space="preserve"> gwarancyjnym</w:t>
            </w:r>
            <w:r w:rsidRPr="005858A3">
              <w:rPr>
                <w:rFonts w:asciiTheme="minorHAnsi" w:hAnsiTheme="minorHAnsi" w:cstheme="minorHAnsi"/>
                <w:bCs/>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Certyfikaty</w:t>
            </w:r>
          </w:p>
        </w:tc>
        <w:tc>
          <w:tcPr>
            <w:tcW w:w="5277" w:type="dxa"/>
            <w:tcBorders>
              <w:top w:val="single" w:sz="4" w:space="0" w:color="auto"/>
              <w:left w:val="single" w:sz="4" w:space="0" w:color="auto"/>
              <w:bottom w:val="single" w:sz="4" w:space="0" w:color="auto"/>
              <w:right w:val="single" w:sz="4" w:space="0" w:color="auto"/>
            </w:tcBorders>
          </w:tcPr>
          <w:p w:rsidR="006D7104" w:rsidRPr="00834EA6" w:rsidRDefault="006D7104" w:rsidP="00BC0A6D">
            <w:pPr>
              <w:spacing w:before="60" w:after="0" w:line="276" w:lineRule="auto"/>
              <w:jc w:val="both"/>
              <w:rPr>
                <w:rFonts w:asciiTheme="minorHAnsi" w:hAnsiTheme="minorHAnsi" w:cstheme="minorHAnsi"/>
                <w:bCs/>
                <w:sz w:val="20"/>
                <w:szCs w:val="20"/>
              </w:rPr>
            </w:pPr>
            <w:r w:rsidRPr="00834EA6">
              <w:rPr>
                <w:rFonts w:asciiTheme="minorHAnsi" w:hAnsiTheme="minorHAnsi" w:cstheme="minorHAnsi"/>
                <w:bCs/>
                <w:sz w:val="20"/>
                <w:szCs w:val="20"/>
              </w:rPr>
              <w:t>TCO , ISO 13406-2 lub ISO 9241, EPEAT Gold, Energy Star 5.2 lub nowszy</w:t>
            </w:r>
          </w:p>
          <w:p w:rsidR="006D7104" w:rsidRPr="005858A3"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color w:val="000000"/>
                <w:sz w:val="20"/>
                <w:szCs w:val="20"/>
                <w:lang w:eastAsia="pl-PL"/>
              </w:rPr>
              <w:t>- lub równoważne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Inne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Zdejmowana podstawa oraz otwory montażowe w obudowie VESA 100mm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
                <w:color w:val="000000"/>
                <w:sz w:val="20"/>
                <w:szCs w:val="20"/>
                <w:lang w:eastAsia="pl-PL"/>
              </w:rPr>
              <w:lastRenderedPageBreak/>
              <w:t>Urządzenie wielofunkcyjne kolorowe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Technologia druku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Laser, kolor</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Funkcje standardowe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Kopiarka, drukarka sieciowa, skaner sieciowy, faks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Format oryginału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A4</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Format kopii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A4-A6</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Prędkość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26 stron A4 / min.</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Dostępne rozdzielczości drukowania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600, 1200 </w:t>
            </w:r>
            <w:proofErr w:type="spellStart"/>
            <w:r w:rsidRPr="005858A3">
              <w:rPr>
                <w:rFonts w:asciiTheme="minorHAnsi" w:hAnsiTheme="minorHAnsi" w:cstheme="minorHAnsi"/>
                <w:sz w:val="20"/>
                <w:szCs w:val="20"/>
              </w:rPr>
              <w:t>dpi</w:t>
            </w:r>
            <w:proofErr w:type="spellEnd"/>
            <w:r w:rsidRPr="005858A3">
              <w:rPr>
                <w:rFonts w:asciiTheme="minorHAnsi" w:hAnsiTheme="minorHAnsi" w:cstheme="minorHAnsi"/>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Czas wydruku pierwszej strony w kolorze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maks. 11 sek.</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Czas nagrzewania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maks. 30 sek.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Kopiowanie wielokrotne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1- 999 kopii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Pamięć RAM</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min. 512 MB (możliwość rozbudowy do min. 1,5 GB)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Zoom</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25-400%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Panel operatora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wyposażony w kolorowy ekran dotykowy LCD, </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opisy na panelu oraz komunikaty na ekranie w języku polskim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Drukowanie dwustronne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automatyczne, w standardzie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Podajnik dokumentów</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automatyczny, dwustronny jednoprzebiegowy na min. 50 ark. (80 g/m</w:t>
            </w:r>
            <w:r w:rsidRPr="005858A3">
              <w:rPr>
                <w:rFonts w:asciiTheme="minorHAnsi" w:hAnsiTheme="minorHAnsi" w:cstheme="minorHAnsi"/>
                <w:sz w:val="20"/>
                <w:szCs w:val="20"/>
                <w:vertAlign w:val="superscript"/>
              </w:rPr>
              <w:t>2</w:t>
            </w:r>
            <w:r w:rsidRPr="005858A3">
              <w:rPr>
                <w:rFonts w:asciiTheme="minorHAnsi" w:hAnsiTheme="minorHAnsi" w:cstheme="minorHAnsi"/>
                <w:bCs/>
                <w:sz w:val="20"/>
                <w:szCs w:val="20"/>
              </w:rPr>
              <w:t>)</w:t>
            </w:r>
            <w:r w:rsidRPr="005858A3">
              <w:rPr>
                <w:rFonts w:asciiTheme="minorHAnsi" w:hAnsiTheme="minorHAnsi" w:cstheme="minorHAnsi"/>
                <w:sz w:val="20"/>
                <w:szCs w:val="20"/>
              </w:rPr>
              <w:t xml:space="preserve">, w standardzie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Podajniki papieru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sz w:val="20"/>
                <w:szCs w:val="20"/>
              </w:rPr>
              <w:t>min. 1 kaseta na min. 250 ark. A5-A4 (80 g/m</w:t>
            </w:r>
            <w:r w:rsidRPr="005858A3">
              <w:rPr>
                <w:rFonts w:asciiTheme="minorHAnsi" w:hAnsiTheme="minorHAnsi" w:cstheme="minorHAnsi"/>
                <w:sz w:val="20"/>
                <w:szCs w:val="20"/>
                <w:vertAlign w:val="superscript"/>
              </w:rPr>
              <w:t>2</w:t>
            </w:r>
            <w:r w:rsidRPr="005858A3">
              <w:rPr>
                <w:rFonts w:asciiTheme="minorHAnsi" w:hAnsiTheme="minorHAnsi" w:cstheme="minorHAnsi"/>
                <w:bCs/>
                <w:sz w:val="20"/>
                <w:szCs w:val="20"/>
              </w:rPr>
              <w:t>), 60-160 g/m</w:t>
            </w:r>
            <w:r w:rsidRPr="005858A3">
              <w:rPr>
                <w:rFonts w:asciiTheme="minorHAnsi" w:hAnsiTheme="minorHAnsi" w:cstheme="minorHAnsi"/>
                <w:bCs/>
                <w:sz w:val="20"/>
                <w:szCs w:val="20"/>
                <w:vertAlign w:val="superscript"/>
              </w:rPr>
              <w:t>2</w:t>
            </w:r>
            <w:r w:rsidRPr="005858A3">
              <w:rPr>
                <w:rFonts w:asciiTheme="minorHAnsi" w:hAnsiTheme="minorHAnsi" w:cstheme="minorHAnsi"/>
                <w:bCs/>
                <w:sz w:val="20"/>
                <w:szCs w:val="20"/>
              </w:rPr>
              <w:t>;</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bCs/>
                <w:sz w:val="20"/>
                <w:szCs w:val="20"/>
              </w:rPr>
              <w:t xml:space="preserve">taca uniwersalna na min. 50 ark. A6-A4 </w:t>
            </w:r>
            <w:r w:rsidRPr="005858A3">
              <w:rPr>
                <w:rFonts w:asciiTheme="minorHAnsi" w:hAnsiTheme="minorHAnsi" w:cstheme="minorHAnsi"/>
                <w:sz w:val="20"/>
                <w:szCs w:val="20"/>
              </w:rPr>
              <w:t>(80 g/m</w:t>
            </w:r>
            <w:r w:rsidRPr="005858A3">
              <w:rPr>
                <w:rFonts w:asciiTheme="minorHAnsi" w:hAnsiTheme="minorHAnsi" w:cstheme="minorHAnsi"/>
                <w:sz w:val="20"/>
                <w:szCs w:val="20"/>
                <w:vertAlign w:val="superscript"/>
              </w:rPr>
              <w:t>2</w:t>
            </w:r>
            <w:r w:rsidRPr="005858A3">
              <w:rPr>
                <w:rFonts w:asciiTheme="minorHAnsi" w:hAnsiTheme="minorHAnsi" w:cstheme="minorHAnsi"/>
                <w:bCs/>
                <w:sz w:val="20"/>
                <w:szCs w:val="20"/>
              </w:rPr>
              <w:t>), 60-220 g/</w:t>
            </w:r>
            <w:r w:rsidRPr="005858A3">
              <w:rPr>
                <w:rFonts w:asciiTheme="minorHAnsi" w:hAnsiTheme="minorHAnsi" w:cstheme="minorHAnsi"/>
                <w:sz w:val="20"/>
                <w:szCs w:val="20"/>
              </w:rPr>
              <w:t>m</w:t>
            </w:r>
            <w:r w:rsidRPr="005858A3">
              <w:rPr>
                <w:rFonts w:asciiTheme="minorHAnsi" w:hAnsiTheme="minorHAnsi" w:cstheme="minorHAnsi"/>
                <w:sz w:val="20"/>
                <w:szCs w:val="20"/>
                <w:vertAlign w:val="superscript"/>
              </w:rPr>
              <w:t>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Funkcja druku sieciowego</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 standardzie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Emulacje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PCL 6, </w:t>
            </w:r>
            <w:proofErr w:type="spellStart"/>
            <w:r w:rsidRPr="005858A3">
              <w:rPr>
                <w:rFonts w:asciiTheme="minorHAnsi" w:hAnsiTheme="minorHAnsi" w:cstheme="minorHAnsi"/>
                <w:sz w:val="20"/>
                <w:szCs w:val="20"/>
              </w:rPr>
              <w:t>PostScript</w:t>
            </w:r>
            <w:proofErr w:type="spellEnd"/>
            <w:r w:rsidRPr="005858A3">
              <w:rPr>
                <w:rFonts w:asciiTheme="minorHAnsi" w:hAnsiTheme="minorHAnsi" w:cstheme="minorHAnsi"/>
                <w:sz w:val="20"/>
                <w:szCs w:val="20"/>
              </w:rPr>
              <w:t xml:space="preserve"> 3</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proofErr w:type="spellStart"/>
            <w:r w:rsidRPr="005858A3">
              <w:rPr>
                <w:rFonts w:asciiTheme="minorHAnsi" w:hAnsiTheme="minorHAnsi" w:cstheme="minorHAnsi"/>
                <w:sz w:val="20"/>
                <w:szCs w:val="20"/>
                <w:lang w:val="en-US"/>
              </w:rPr>
              <w:t>Interfejsy</w:t>
            </w:r>
            <w:proofErr w:type="spellEnd"/>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USB 2.0, Ethernet 10BaseT/100BaseTX/1000BaseT, USB dla pamięci przenośnej, gniazdo karty SD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Funkcja skanowania sieciowego</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 standardzie, skanowanie pełno-kolorowe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Funkcje skanowania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skanowanie do e-mail, do FTP, do-SMB, TWAIN, WSD, do pamięci przenośnej USB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Rozdzielczość skanowania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600 </w:t>
            </w:r>
            <w:proofErr w:type="spellStart"/>
            <w:r w:rsidRPr="005858A3">
              <w:rPr>
                <w:rFonts w:asciiTheme="minorHAnsi" w:hAnsiTheme="minorHAnsi" w:cstheme="minorHAnsi"/>
                <w:sz w:val="20"/>
                <w:szCs w:val="20"/>
              </w:rPr>
              <w:t>dpi</w:t>
            </w:r>
            <w:proofErr w:type="spellEnd"/>
            <w:r w:rsidRPr="005858A3">
              <w:rPr>
                <w:rFonts w:asciiTheme="minorHAnsi" w:hAnsiTheme="minorHAnsi" w:cstheme="minorHAnsi"/>
                <w:sz w:val="20"/>
                <w:szCs w:val="20"/>
              </w:rPr>
              <w:t xml:space="preserv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Prędkość skanowania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 trybie mono: min. 30 obrazów/min. (A4, 300 </w:t>
            </w:r>
            <w:proofErr w:type="spellStart"/>
            <w:r w:rsidRPr="005858A3">
              <w:rPr>
                <w:rFonts w:asciiTheme="minorHAnsi" w:hAnsiTheme="minorHAnsi" w:cstheme="minorHAnsi"/>
                <w:sz w:val="20"/>
                <w:szCs w:val="20"/>
              </w:rPr>
              <w:t>dpi</w:t>
            </w:r>
            <w:proofErr w:type="spellEnd"/>
            <w:r w:rsidRPr="005858A3">
              <w:rPr>
                <w:rFonts w:asciiTheme="minorHAnsi" w:hAnsiTheme="minorHAnsi" w:cstheme="minorHAnsi"/>
                <w:sz w:val="20"/>
                <w:szCs w:val="20"/>
              </w:rPr>
              <w:t xml:space="preserve">), </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 trybie kolorowym: min. 20 obrazów/ min. (A4, 300 </w:t>
            </w:r>
            <w:proofErr w:type="spellStart"/>
            <w:r w:rsidRPr="005858A3">
              <w:rPr>
                <w:rFonts w:asciiTheme="minorHAnsi" w:hAnsiTheme="minorHAnsi" w:cstheme="minorHAnsi"/>
                <w:sz w:val="20"/>
                <w:szCs w:val="20"/>
              </w:rPr>
              <w:t>dpi</w:t>
            </w:r>
            <w:proofErr w:type="spellEnd"/>
            <w:r w:rsidRPr="005858A3">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Typy plików</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PDF, JPEG, TIFF, XPS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Funkcja faksu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Wymagany wewnętrzny, zintegrowany faks analogowy zapewniający wysyłanie i odbiór dokumentów papierowych przy pomocy linii telefonicznej, funkcja PC-faks.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Możliwość rozbudowy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Dodatkowy podajnik na min. 250 ark. formatu A4 – A5, 80 g/m</w:t>
            </w:r>
            <w:r w:rsidRPr="005858A3">
              <w:rPr>
                <w:rFonts w:asciiTheme="minorHAnsi" w:hAnsiTheme="minorHAnsi" w:cstheme="minorHAnsi"/>
                <w:sz w:val="20"/>
                <w:szCs w:val="20"/>
                <w:vertAlign w:val="superscript"/>
              </w:rPr>
              <w:t>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autoSpaceDN/>
              <w:spacing w:before="60" w:after="0" w:line="276" w:lineRule="auto"/>
              <w:textAlignment w:val="auto"/>
              <w:rPr>
                <w:rFonts w:asciiTheme="minorHAnsi" w:hAnsiTheme="minorHAnsi" w:cstheme="minorHAnsi"/>
                <w:sz w:val="20"/>
                <w:szCs w:val="20"/>
              </w:rPr>
            </w:pPr>
            <w:r w:rsidRPr="005858A3">
              <w:rPr>
                <w:rFonts w:asciiTheme="minorHAnsi" w:hAnsiTheme="minorHAnsi" w:cstheme="minorHAnsi"/>
                <w:sz w:val="20"/>
                <w:szCs w:val="20"/>
              </w:rPr>
              <w:t xml:space="preserve">Materiały eksploatacyjne jako wyposażenie standardowe </w:t>
            </w:r>
          </w:p>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(dostarczone w komplecie w ramach oferowanej ceny jednostkowej).</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b/>
                <w:sz w:val="20"/>
                <w:szCs w:val="20"/>
              </w:rPr>
              <w:t>Tonery</w:t>
            </w:r>
            <w:r w:rsidRPr="005858A3">
              <w:rPr>
                <w:rFonts w:asciiTheme="minorHAnsi" w:hAnsiTheme="minorHAnsi" w:cstheme="minorHAnsi"/>
                <w:sz w:val="20"/>
                <w:szCs w:val="20"/>
              </w:rPr>
              <w:t xml:space="preserve"> - właściwa ilość, która zapewni wydrukowanie minimum 1 000 stron A4 przy pokryciu zgodnie z ISO19752. </w:t>
            </w:r>
          </w:p>
          <w:p w:rsidR="006D7104" w:rsidRPr="005858A3" w:rsidRDefault="006D7104" w:rsidP="00E32529">
            <w:pPr>
              <w:pStyle w:val="Akapitzlist"/>
              <w:numPr>
                <w:ilvl w:val="0"/>
                <w:numId w:val="13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b/>
                <w:sz w:val="20"/>
                <w:szCs w:val="20"/>
              </w:rPr>
              <w:lastRenderedPageBreak/>
              <w:t>Bębny</w:t>
            </w:r>
            <w:r w:rsidRPr="005858A3">
              <w:rPr>
                <w:rFonts w:asciiTheme="minorHAnsi" w:hAnsiTheme="minorHAnsi" w:cstheme="minorHAnsi"/>
                <w:sz w:val="20"/>
                <w:szCs w:val="20"/>
              </w:rPr>
              <w:t xml:space="preserve"> - właściwa ilość, która zapewni wydrukowanie minimum 100 000 stron A4. Dostarczone materiały muszą być nowe i nieużywane, pierwszej kategorii oraz wyprodukowane przez producenta oferowanych urządzeń.</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8"/>
              </w:numPr>
              <w:spacing w:before="60" w:after="0"/>
              <w:ind w:left="357" w:hanging="357"/>
              <w:jc w:val="both"/>
              <w:textAlignment w:val="baseline"/>
              <w:rPr>
                <w:rFonts w:asciiTheme="minorHAnsi" w:hAnsiTheme="minorHAnsi" w:cstheme="minorHAnsi"/>
                <w:b/>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 dodatkowe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Oświadczenie producenta oferowanego sprzętu lub jego autoryzowanego przedstawiciela w Polsce, że w przypadku nie wywiązywania się z obowiązków gwarancyjnych oferenta lub firmy </w:t>
            </w:r>
            <w:r>
              <w:rPr>
                <w:rFonts w:asciiTheme="minorHAnsi" w:hAnsiTheme="minorHAnsi" w:cstheme="minorHAnsi"/>
                <w:sz w:val="20"/>
                <w:szCs w:val="20"/>
              </w:rPr>
              <w:t>świadczącej usługi gwarancyjne</w:t>
            </w:r>
            <w:r w:rsidRPr="005858A3">
              <w:rPr>
                <w:rFonts w:asciiTheme="minorHAnsi" w:hAnsiTheme="minorHAnsi" w:cstheme="minorHAnsi"/>
                <w:sz w:val="20"/>
                <w:szCs w:val="20"/>
              </w:rPr>
              <w:t>, przejmie na siebie wszelkie zobowiązania związane z serwisem. Konieczność nie zachodzi w przypadku autoryzowanego przedstawiciela producenta.</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Certyfikat ISO 9001:2008 </w:t>
            </w:r>
            <w:r>
              <w:rPr>
                <w:rFonts w:asciiTheme="minorHAnsi" w:hAnsiTheme="minorHAnsi" w:cstheme="minorHAnsi"/>
                <w:color w:val="000000"/>
                <w:sz w:val="20"/>
                <w:szCs w:val="20"/>
                <w:lang w:eastAsia="pl-PL"/>
              </w:rPr>
              <w:t xml:space="preserve">lub równoważny </w:t>
            </w:r>
            <w:r w:rsidRPr="005858A3">
              <w:rPr>
                <w:rFonts w:asciiTheme="minorHAnsi" w:hAnsiTheme="minorHAnsi" w:cstheme="minorHAnsi"/>
                <w:sz w:val="20"/>
                <w:szCs w:val="20"/>
              </w:rPr>
              <w:t>producenta oferowanego sprzętu</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Certyfikat ISO 14001:2004</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równoważny</w:t>
            </w:r>
            <w:r w:rsidRPr="005858A3">
              <w:rPr>
                <w:rFonts w:asciiTheme="minorHAnsi" w:hAnsiTheme="minorHAnsi" w:cstheme="minorHAnsi"/>
                <w:sz w:val="20"/>
                <w:szCs w:val="20"/>
              </w:rPr>
              <w:t xml:space="preserve"> producenta oferowanego sprzętu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Drukarka biurowa czarno-biała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Technologia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Laserowa/ LED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Rodzaj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Monochromatyczny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Rozdzielczość</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600 x 600 </w:t>
            </w:r>
            <w:proofErr w:type="spellStart"/>
            <w:r w:rsidRPr="005858A3">
              <w:rPr>
                <w:rFonts w:asciiTheme="minorHAnsi" w:hAnsiTheme="minorHAnsi" w:cstheme="minorHAnsi"/>
                <w:sz w:val="20"/>
                <w:szCs w:val="20"/>
              </w:rPr>
              <w:t>dpi</w:t>
            </w:r>
            <w:proofErr w:type="spellEnd"/>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Format wydruku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A4</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Prędkość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30 stron A4/minutę przy zachowaniu rozdzielczości 600x600 </w:t>
            </w:r>
            <w:proofErr w:type="spellStart"/>
            <w:r w:rsidRPr="005858A3">
              <w:rPr>
                <w:rFonts w:asciiTheme="minorHAnsi" w:hAnsiTheme="minorHAnsi" w:cstheme="minorHAnsi"/>
                <w:sz w:val="20"/>
                <w:szCs w:val="20"/>
              </w:rPr>
              <w:t>dpi</w:t>
            </w:r>
            <w:proofErr w:type="spellEnd"/>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Czas wydruku pierwszej strony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Maksymalnie 7 sekund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Obciążalność miesięczna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50 000 stron A4 w miesiącu.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Pamięć RAM zainstalowana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256 MB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Emulacje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PCL 6, PCL 5e, PostScript3 lub emulacja</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Interfejsy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USB 2.0, Gigabit Ethernet (10BaseT/100BaseTX/1000BaseT)</w:t>
            </w:r>
            <w:r>
              <w:rPr>
                <w:rFonts w:asciiTheme="minorHAnsi" w:hAnsiTheme="minorHAnsi" w:cstheme="minorHAnsi"/>
                <w:sz w:val="20"/>
                <w:szCs w:val="20"/>
                <w:lang w:val="en-US"/>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lang w:val="en-US"/>
              </w:rPr>
            </w:pPr>
            <w:r w:rsidRPr="005858A3">
              <w:rPr>
                <w:rFonts w:asciiTheme="minorHAnsi" w:hAnsiTheme="minorHAnsi" w:cstheme="minorHAnsi"/>
                <w:sz w:val="20"/>
                <w:szCs w:val="20"/>
              </w:rPr>
              <w:t>Obsługiwane systemy operacyjne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r w:rsidRPr="005858A3">
              <w:rPr>
                <w:rFonts w:asciiTheme="minorHAnsi" w:hAnsiTheme="minorHAnsi" w:cstheme="minorHAnsi"/>
                <w:sz w:val="20"/>
                <w:szCs w:val="20"/>
              </w:rPr>
              <w:t>Windows 7/8/10</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lang w:val="en-US"/>
              </w:rPr>
            </w:pPr>
            <w:r w:rsidRPr="005858A3">
              <w:rPr>
                <w:rFonts w:asciiTheme="minorHAnsi" w:hAnsiTheme="minorHAnsi" w:cstheme="minorHAnsi"/>
                <w:sz w:val="20"/>
                <w:szCs w:val="20"/>
              </w:rPr>
              <w:t>Gramatura papieru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r w:rsidRPr="005858A3">
              <w:rPr>
                <w:rFonts w:asciiTheme="minorHAnsi" w:hAnsiTheme="minorHAnsi" w:cstheme="minorHAnsi"/>
                <w:sz w:val="20"/>
                <w:szCs w:val="20"/>
              </w:rPr>
              <w:t>60 – 160 g/m2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Podajniki papieru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1 podajnik w formie zamkniętej kasety na minimum 250 arkuszy A4,</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1 podajnik wielofunkcyjny na minimum 100 arkuszy A4.</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Odbiornik papieru umieszczony na górze drukarki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Min. 250 arkuszy A4 80 g/m</w:t>
            </w:r>
            <w:r w:rsidRPr="005858A3">
              <w:rPr>
                <w:rFonts w:asciiTheme="minorHAnsi" w:hAnsiTheme="minorHAnsi" w:cstheme="minorHAnsi"/>
                <w:sz w:val="20"/>
                <w:szCs w:val="20"/>
                <w:vertAlign w:val="superscript"/>
              </w:rPr>
              <w:t>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Technologia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Rozdzielność bębna i tonera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Poziom hałasu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 trakcie drukowania nieprzekraczający 50 </w:t>
            </w:r>
            <w:proofErr w:type="spellStart"/>
            <w:r w:rsidRPr="005858A3">
              <w:rPr>
                <w:rFonts w:asciiTheme="minorHAnsi" w:hAnsiTheme="minorHAnsi" w:cstheme="minorHAnsi"/>
                <w:sz w:val="20"/>
                <w:szCs w:val="20"/>
              </w:rPr>
              <w:t>dB</w:t>
            </w:r>
            <w:proofErr w:type="spellEnd"/>
            <w:r w:rsidRPr="005858A3">
              <w:rPr>
                <w:rFonts w:asciiTheme="minorHAnsi" w:hAnsiTheme="minorHAnsi" w:cstheme="minorHAnsi"/>
                <w:sz w:val="20"/>
                <w:szCs w:val="20"/>
              </w:rPr>
              <w:t>(A)</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Maksymalne wymiary urządzenia (szerokość x głębokość x wysokość)</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380 x 400 x 280 mm</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 xml:space="preserve">Materiały eksploatacyjne jako wyposażenie standardowe drukarki </w:t>
            </w:r>
          </w:p>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(dostarczone w komplecie w ramach oferowanej ceny jednostkowej)</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Drukarka powinna mieć w standardzie toner startowy na min. 3000 wydruków zgodnie z normą ISO/IEC 19752. Dodatkowo powinna być w stanie obsługiwać standardowy toner na min. 7000 wydruków zgodnie z normą ISO/IEC 19752.</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Bębny pozwalające wydrukować min. 100 000 wydruków.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Procesor</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800 MHz</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Waga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Do 15 kg</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Wydruk dwustronny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Automatyczny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36</w:t>
            </w:r>
            <w:r w:rsidRPr="005858A3">
              <w:rPr>
                <w:rFonts w:asciiTheme="minorHAnsi" w:hAnsiTheme="minorHAnsi" w:cstheme="minorHAnsi"/>
                <w:sz w:val="20"/>
                <w:szCs w:val="20"/>
              </w:rPr>
              <w:t xml:space="preserve"> miesięcy</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Oświadczenie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Oświadczenie producenta oferowanego sprzętu lub jego autoryzowanego przedstawiciela w Polsce, że w przypadku nie wywiązywania się z obowiązków gwarancyjnych oferenta lub firmy </w:t>
            </w:r>
            <w:r>
              <w:rPr>
                <w:rFonts w:asciiTheme="minorHAnsi" w:hAnsiTheme="minorHAnsi" w:cstheme="minorHAnsi"/>
                <w:sz w:val="20"/>
                <w:szCs w:val="20"/>
              </w:rPr>
              <w:t>świadczącej usługi gwarancyjne</w:t>
            </w:r>
            <w:r w:rsidRPr="005858A3">
              <w:rPr>
                <w:rFonts w:asciiTheme="minorHAnsi" w:hAnsiTheme="minorHAnsi" w:cstheme="minorHAnsi"/>
                <w:sz w:val="20"/>
                <w:szCs w:val="20"/>
              </w:rPr>
              <w:t>, przejmie na siebie wszelkie zobowiązania związane z serwisem</w:t>
            </w:r>
            <w:r>
              <w:rPr>
                <w:rFonts w:asciiTheme="minorHAnsi" w:hAnsiTheme="minorHAnsi" w:cstheme="minorHAnsi"/>
                <w:sz w:val="20"/>
                <w:szCs w:val="20"/>
              </w:rPr>
              <w:t xml:space="preserve"> gwarancyjnym</w:t>
            </w:r>
            <w:r w:rsidRPr="005858A3">
              <w:rPr>
                <w:rFonts w:asciiTheme="minorHAnsi" w:hAnsiTheme="minorHAnsi" w:cstheme="minorHAnsi"/>
                <w:sz w:val="20"/>
                <w:szCs w:val="20"/>
              </w:rPr>
              <w:t>. Konieczność nie zachodzi w przypadku autoryzowanego przedstawiciela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Certyfikat</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Certyfikat ISO 140001:2004 </w:t>
            </w:r>
            <w:r>
              <w:rPr>
                <w:rFonts w:asciiTheme="minorHAnsi" w:hAnsiTheme="minorHAnsi" w:cstheme="minorHAnsi"/>
                <w:color w:val="000000"/>
                <w:sz w:val="20"/>
                <w:szCs w:val="20"/>
                <w:lang w:eastAsia="pl-PL"/>
              </w:rPr>
              <w:t>lub równoważny</w:t>
            </w:r>
            <w:r w:rsidRPr="005858A3">
              <w:rPr>
                <w:rFonts w:asciiTheme="minorHAnsi" w:hAnsiTheme="minorHAnsi" w:cstheme="minorHAnsi"/>
                <w:sz w:val="20"/>
                <w:szCs w:val="20"/>
              </w:rPr>
              <w:t xml:space="preserve"> producenta oferowanego sprzętu</w:t>
            </w:r>
            <w:r>
              <w:rPr>
                <w:rFonts w:asciiTheme="minorHAnsi" w:hAnsiTheme="minorHAnsi" w:cstheme="minorHAnsi"/>
                <w:sz w:val="20"/>
                <w:szCs w:val="20"/>
              </w:rPr>
              <w:t>.</w:t>
            </w:r>
          </w:p>
          <w:p w:rsidR="006D7104" w:rsidRPr="005858A3" w:rsidRDefault="006D7104" w:rsidP="00E32529">
            <w:pPr>
              <w:pStyle w:val="Akapitzlist"/>
              <w:numPr>
                <w:ilvl w:val="0"/>
                <w:numId w:val="13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Certyfikat ISO 9001:2008 </w:t>
            </w:r>
            <w:r>
              <w:rPr>
                <w:rFonts w:asciiTheme="minorHAnsi" w:hAnsiTheme="minorHAnsi" w:cstheme="minorHAnsi"/>
                <w:color w:val="000000"/>
                <w:sz w:val="20"/>
                <w:szCs w:val="20"/>
                <w:lang w:eastAsia="pl-PL"/>
              </w:rPr>
              <w:t>lub równoważny</w:t>
            </w:r>
            <w:r w:rsidRPr="005858A3">
              <w:rPr>
                <w:rFonts w:asciiTheme="minorHAnsi" w:hAnsiTheme="minorHAnsi" w:cstheme="minorHAnsi"/>
                <w:sz w:val="20"/>
                <w:szCs w:val="20"/>
              </w:rPr>
              <w:t xml:space="preserve"> producenta oferowanego sprzętu</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9"/>
              </w:numPr>
              <w:spacing w:before="60" w:after="0"/>
              <w:ind w:left="357" w:hanging="357"/>
              <w:jc w:val="both"/>
              <w:textAlignment w:val="baseline"/>
              <w:rPr>
                <w:rFonts w:asciiTheme="minorHAnsi" w:hAnsiTheme="minorHAnsi" w:cstheme="minorHAns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Drukarka kodów kreskowych</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Druk</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Termiczny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Rozdzielczość</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8 pkt/mm (203 </w:t>
            </w:r>
            <w:proofErr w:type="spellStart"/>
            <w:r w:rsidRPr="005858A3">
              <w:rPr>
                <w:rFonts w:asciiTheme="minorHAnsi" w:hAnsiTheme="minorHAnsi" w:cstheme="minorHAnsi"/>
                <w:color w:val="000000"/>
                <w:sz w:val="20"/>
                <w:szCs w:val="20"/>
                <w:lang w:eastAsia="pl-PL"/>
              </w:rPr>
              <w:t>dpi</w:t>
            </w:r>
            <w:proofErr w:type="spellEnd"/>
            <w:r w:rsidRPr="005858A3">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Prędkość druku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 150mm/s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Max szerokość nośników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108 mm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Max długość nośników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990 mm</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Maksymalne wymiary rolki z nośnikiem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Średnica zew. 127 mm na rdzeniu o średnicy, wew. 25,4 mm lub 38 mm</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Waga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Max 1,5 kg</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Wymiary, obudowa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Max. 160 x 175 x 210 mm</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6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Obudowa plastikowa</w:t>
            </w:r>
            <w:r>
              <w:rPr>
                <w:rFonts w:asciiTheme="minorHAnsi" w:hAnsiTheme="minorHAnsi" w:cstheme="minorHAnsi"/>
                <w:color w:val="000000"/>
                <w:sz w:val="20"/>
                <w:szCs w:val="20"/>
                <w:lang w:eastAsia="pl-PL"/>
              </w:rPr>
              <w:t>.</w:t>
            </w: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65"/>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Temperatura pracy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4,4˚C– 41˚C</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Wilgotność pracy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5% – 95%</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RISC 32- bitowy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Język programowania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EPL, EPL2, ZPL2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Flash 4 MB, SDRAM 8 MB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Interfejs</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Porty równoległe Centronics® (36-pinowe)</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Interfejs szeregowy RS-232</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Interfejs USB 1.1, dwukierunkowy</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Zasilacz</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100- 240V 50=60Hz</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Drukowane kody kreskowe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Stosunek kresek: 2:1 (bez rotacji) i 3:1</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Kody</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liniowe</w:t>
            </w:r>
            <w:proofErr w:type="spellEnd"/>
            <w:r w:rsidRPr="005858A3">
              <w:rPr>
                <w:rFonts w:asciiTheme="minorHAnsi" w:hAnsiTheme="minorHAnsi" w:cstheme="minorHAnsi"/>
                <w:color w:val="000000"/>
                <w:sz w:val="20"/>
                <w:szCs w:val="20"/>
                <w:lang w:val="en-US" w:eastAsia="pl-PL"/>
              </w:rPr>
              <w:t xml:space="preserve">: Code 11, Code 39, Code 93, Code 128, UPC-A, UPC-E, EAN-8, EAN-13, EAN-14, UPC-A and UPC-E with EAN 2 or 5 digit extensions, Plessey, POSTNET, Standard 2 of 5, Industrial 2 of 5, Interleaved 2 of 5, LOGMARS, MSI, </w:t>
            </w:r>
            <w:proofErr w:type="spellStart"/>
            <w:r w:rsidRPr="005858A3">
              <w:rPr>
                <w:rFonts w:asciiTheme="minorHAnsi" w:hAnsiTheme="minorHAnsi" w:cstheme="minorHAnsi"/>
                <w:color w:val="000000"/>
                <w:sz w:val="20"/>
                <w:szCs w:val="20"/>
                <w:lang w:val="en-US" w:eastAsia="pl-PL"/>
              </w:rPr>
              <w:t>Codabar</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i</w:t>
            </w:r>
            <w:proofErr w:type="spellEnd"/>
            <w:r w:rsidRPr="005858A3">
              <w:rPr>
                <w:rFonts w:asciiTheme="minorHAnsi" w:hAnsiTheme="minorHAnsi" w:cstheme="minorHAnsi"/>
                <w:color w:val="000000"/>
                <w:sz w:val="20"/>
                <w:szCs w:val="20"/>
                <w:lang w:val="en-US" w:eastAsia="pl-PL"/>
              </w:rPr>
              <w:t xml:space="preserve"> GS1 </w:t>
            </w:r>
            <w:proofErr w:type="spellStart"/>
            <w:r w:rsidRPr="005858A3">
              <w:rPr>
                <w:rFonts w:asciiTheme="minorHAnsi" w:hAnsiTheme="minorHAnsi" w:cstheme="minorHAnsi"/>
                <w:color w:val="000000"/>
                <w:sz w:val="20"/>
                <w:szCs w:val="20"/>
                <w:lang w:val="en-US" w:eastAsia="pl-PL"/>
              </w:rPr>
              <w:t>DataBar</w:t>
            </w:r>
            <w:proofErr w:type="spellEnd"/>
            <w:r w:rsidRPr="005858A3">
              <w:rPr>
                <w:rFonts w:asciiTheme="minorHAnsi" w:hAnsiTheme="minorHAnsi" w:cstheme="minorHAnsi"/>
                <w:color w:val="000000"/>
                <w:sz w:val="20"/>
                <w:szCs w:val="20"/>
                <w:lang w:val="en-US" w:eastAsia="pl-PL"/>
              </w:rPr>
              <w:t>®</w:t>
            </w:r>
            <w:r>
              <w:rPr>
                <w:rFonts w:asciiTheme="minorHAnsi" w:hAnsiTheme="minorHAnsi" w:cstheme="minorHAnsi"/>
                <w:color w:val="000000"/>
                <w:sz w:val="20"/>
                <w:szCs w:val="20"/>
                <w:lang w:val="en-US" w:eastAsia="pl-PL"/>
              </w:rPr>
              <w:t>.</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(formerly RSS)</w:t>
            </w:r>
            <w:r>
              <w:rPr>
                <w:rFonts w:asciiTheme="minorHAnsi" w:hAnsiTheme="minorHAnsi" w:cstheme="minorHAnsi"/>
                <w:color w:val="000000"/>
                <w:sz w:val="20"/>
                <w:szCs w:val="20"/>
                <w:lang w:val="en-US" w:eastAsia="pl-PL"/>
              </w:rPr>
              <w:t>.</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Kody dwuwymiarowe: PDF417, MicroPDF-417, </w:t>
            </w:r>
            <w:proofErr w:type="spellStart"/>
            <w:r w:rsidRPr="005858A3">
              <w:rPr>
                <w:rFonts w:asciiTheme="minorHAnsi" w:hAnsiTheme="minorHAnsi" w:cstheme="minorHAnsi"/>
                <w:color w:val="000000"/>
                <w:sz w:val="20"/>
                <w:szCs w:val="20"/>
                <w:lang w:eastAsia="pl-PL"/>
              </w:rPr>
              <w:t>Code</w:t>
            </w:r>
            <w:proofErr w:type="spellEnd"/>
            <w:r w:rsidRPr="005858A3">
              <w:rPr>
                <w:rFonts w:asciiTheme="minorHAnsi" w:hAnsiTheme="minorHAnsi" w:cstheme="minorHAnsi"/>
                <w:color w:val="000000"/>
                <w:sz w:val="20"/>
                <w:szCs w:val="20"/>
                <w:lang w:eastAsia="pl-PL"/>
              </w:rPr>
              <w:t xml:space="preserve"> 49,</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Maxicode</w:t>
            </w:r>
            <w:proofErr w:type="spellEnd"/>
            <w:r w:rsidRPr="005858A3">
              <w:rPr>
                <w:rFonts w:asciiTheme="minorHAnsi" w:hAnsiTheme="minorHAnsi" w:cstheme="minorHAnsi"/>
                <w:color w:val="000000"/>
                <w:sz w:val="20"/>
                <w:szCs w:val="20"/>
                <w:lang w:val="en-US" w:eastAsia="pl-PL"/>
              </w:rPr>
              <w:t xml:space="preserve">, </w:t>
            </w:r>
            <w:proofErr w:type="spellStart"/>
            <w:r w:rsidRPr="005858A3">
              <w:rPr>
                <w:rFonts w:asciiTheme="minorHAnsi" w:hAnsiTheme="minorHAnsi" w:cstheme="minorHAnsi"/>
                <w:color w:val="000000"/>
                <w:sz w:val="20"/>
                <w:szCs w:val="20"/>
                <w:lang w:val="en-US" w:eastAsia="pl-PL"/>
              </w:rPr>
              <w:t>Codablock</w:t>
            </w:r>
            <w:proofErr w:type="spellEnd"/>
            <w:r w:rsidRPr="005858A3">
              <w:rPr>
                <w:rFonts w:asciiTheme="minorHAnsi" w:hAnsiTheme="minorHAnsi" w:cstheme="minorHAnsi"/>
                <w:color w:val="000000"/>
                <w:sz w:val="20"/>
                <w:szCs w:val="20"/>
                <w:lang w:val="en-US" w:eastAsia="pl-PL"/>
              </w:rPr>
              <w:t>, Data Matrix, QR code, Aztec</w:t>
            </w:r>
            <w:r>
              <w:rPr>
                <w:rFonts w:asciiTheme="minorHAnsi" w:hAnsiTheme="minorHAnsi" w:cstheme="minorHAnsi"/>
                <w:color w:val="000000"/>
                <w:sz w:val="20"/>
                <w:szCs w:val="20"/>
                <w:lang w:val="en-US"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CAL</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Oprogramowanie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val="en-US" w:eastAsia="pl-PL"/>
              </w:rPr>
            </w:pPr>
            <w:r w:rsidRPr="005858A3">
              <w:rPr>
                <w:rFonts w:asciiTheme="minorHAnsi" w:hAnsiTheme="minorHAnsi" w:cstheme="minorHAnsi"/>
                <w:sz w:val="20"/>
                <w:szCs w:val="20"/>
                <w:lang w:val="en-US"/>
              </w:rPr>
              <w:t xml:space="preserve">MS Windows Server 2019 CAL  </w:t>
            </w:r>
            <w:proofErr w:type="spellStart"/>
            <w:r w:rsidRPr="005858A3">
              <w:rPr>
                <w:rFonts w:asciiTheme="minorHAnsi" w:hAnsiTheme="minorHAnsi" w:cstheme="minorHAnsi"/>
                <w:sz w:val="20"/>
                <w:szCs w:val="20"/>
                <w:lang w:val="en-US"/>
              </w:rPr>
              <w:t>lub</w:t>
            </w:r>
            <w:proofErr w:type="spellEnd"/>
            <w:r w:rsidRPr="005858A3">
              <w:rPr>
                <w:rFonts w:asciiTheme="minorHAnsi" w:hAnsiTheme="minorHAnsi" w:cstheme="minorHAnsi"/>
                <w:sz w:val="20"/>
                <w:szCs w:val="20"/>
                <w:lang w:val="en-US"/>
              </w:rPr>
              <w:t xml:space="preserve"> </w:t>
            </w:r>
            <w:proofErr w:type="spellStart"/>
            <w:r w:rsidRPr="005858A3">
              <w:rPr>
                <w:rFonts w:asciiTheme="minorHAnsi" w:hAnsiTheme="minorHAnsi" w:cstheme="minorHAnsi"/>
                <w:sz w:val="20"/>
                <w:szCs w:val="20"/>
                <w:lang w:val="en-US"/>
              </w:rPr>
              <w:t>równoważne</w:t>
            </w:r>
            <w:proofErr w:type="spellEnd"/>
            <w:r w:rsidRPr="005858A3">
              <w:rPr>
                <w:rFonts w:asciiTheme="minorHAnsi" w:hAnsiTheme="minorHAnsi" w:cstheme="minorHAnsi"/>
                <w:sz w:val="20"/>
                <w:szCs w:val="20"/>
                <w:lang w:val="en-US"/>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Inne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Wykonawca zapewni dostęp do spersonalizowanej strony producenta produktów pozwalającej upoważnionym osobom ze strony Zamawiającego na:</w:t>
            </w:r>
          </w:p>
          <w:p w:rsidR="006D7104" w:rsidRPr="005858A3" w:rsidRDefault="006D7104" w:rsidP="00E32529">
            <w:pPr>
              <w:pStyle w:val="Akapitzlist"/>
              <w:numPr>
                <w:ilvl w:val="0"/>
                <w:numId w:val="140"/>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Pobieranie zakupionego oprogramowania,</w:t>
            </w:r>
          </w:p>
          <w:p w:rsidR="006D7104" w:rsidRPr="005858A3" w:rsidRDefault="006D7104" w:rsidP="00E32529">
            <w:pPr>
              <w:pStyle w:val="Akapitzlist"/>
              <w:numPr>
                <w:ilvl w:val="0"/>
                <w:numId w:val="140"/>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Pobieranie kluczy aktywacyjnych do zakupionego oprogramowania,</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Sprawdzanie liczby zakupionych licencji w wykazie zakupionych produktów.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12D7B"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Sposób licencjonowania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Zamawiający nie dopuszcza licencji OEM</w:t>
            </w:r>
          </w:p>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Licencja ma mieć charakter wieczysty i nie narażać Zamawiającego na dodatkowe koszty w przyszłym użytkowaniu.</w:t>
            </w:r>
          </w:p>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Zamawiający wymaga licencji grupowej (jeden klucz na wszystkie produkty).</w:t>
            </w:r>
          </w:p>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Zamawiający wymaga, aby wszystkie elementy systemu oraz jego licencja pochodziły od tego samego producenta. </w:t>
            </w:r>
          </w:p>
          <w:p w:rsidR="006D7104"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 xml:space="preserve">Licencja ma umożliwiać </w:t>
            </w:r>
            <w:proofErr w:type="spellStart"/>
            <w:r w:rsidRPr="005858A3">
              <w:rPr>
                <w:rFonts w:asciiTheme="minorHAnsi" w:hAnsiTheme="minorHAnsi" w:cstheme="minorHAnsi"/>
                <w:sz w:val="20"/>
                <w:szCs w:val="20"/>
              </w:rPr>
              <w:t>downgrade</w:t>
            </w:r>
            <w:proofErr w:type="spellEnd"/>
            <w:r w:rsidRPr="005858A3">
              <w:rPr>
                <w:rFonts w:asciiTheme="minorHAnsi" w:hAnsiTheme="minorHAnsi" w:cstheme="minorHAnsi"/>
                <w:sz w:val="20"/>
                <w:szCs w:val="20"/>
              </w:rPr>
              <w:t xml:space="preserve"> do poprzednich wersji licencji oraz uprawniać do dostępu do zasobów serwera dla określonej liczby urządzeń.</w:t>
            </w:r>
          </w:p>
          <w:p w:rsidR="006D7104" w:rsidRPr="00512D7B"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12D7B">
              <w:rPr>
                <w:rFonts w:asciiTheme="minorHAnsi" w:hAnsiTheme="minorHAnsi" w:cstheme="minorHAnsi"/>
                <w:sz w:val="20"/>
                <w:szCs w:val="20"/>
              </w:rPr>
              <w:t>Licencja powinna zapewnić (w zgodzie z wymaganiami licencyjnymi producenta) możliwość równoległego zarządzania wybranymi usługami przez administratorów serwera, a także dostęp do zasobów serwera dla określonej liczby urządzeń.</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Kompatybilność</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Zamawiający wymaga, aby licencja była kompatybilna z Serwerowym Systemem Operacyjnym Microsoft Windows Server 2019 </w:t>
            </w:r>
            <w:proofErr w:type="spellStart"/>
            <w:r w:rsidRPr="005858A3">
              <w:rPr>
                <w:rFonts w:asciiTheme="minorHAnsi" w:hAnsiTheme="minorHAnsi" w:cstheme="minorHAnsi"/>
                <w:sz w:val="20"/>
                <w:szCs w:val="20"/>
              </w:rPr>
              <w:t>DataCenter</w:t>
            </w:r>
            <w:proofErr w:type="spellEnd"/>
            <w:r w:rsidRPr="005858A3">
              <w:rPr>
                <w:rFonts w:asciiTheme="minorHAnsi" w:hAnsiTheme="minorHAnsi" w:cstheme="minorHAnsi"/>
                <w:sz w:val="20"/>
                <w:szCs w:val="20"/>
              </w:rPr>
              <w:t xml:space="preserve"> lub równoważnym zgodnie z powyższymi wymaganiami.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Oprogramowanie antyspamowe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ogólne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ochrony poczty musi zapewniać kompleksową ochronę antyspamową, antywirusową oraz </w:t>
            </w:r>
            <w:proofErr w:type="spellStart"/>
            <w:r w:rsidRPr="005858A3">
              <w:rPr>
                <w:rFonts w:asciiTheme="minorHAnsi" w:hAnsiTheme="minorHAnsi" w:cstheme="minorHAnsi"/>
                <w:color w:val="000000"/>
                <w:sz w:val="20"/>
                <w:szCs w:val="20"/>
                <w:lang w:eastAsia="pl-PL"/>
              </w:rPr>
              <w:t>antyspyware’ową</w:t>
            </w:r>
            <w:proofErr w:type="spellEnd"/>
            <w:r w:rsidRPr="005858A3">
              <w:rPr>
                <w:rFonts w:asciiTheme="minorHAnsi" w:hAnsiTheme="minorHAnsi" w:cstheme="minorHAnsi"/>
                <w:color w:val="000000"/>
                <w:sz w:val="20"/>
                <w:szCs w:val="20"/>
                <w:lang w:eastAsia="pl-PL"/>
              </w:rPr>
              <w:t xml:space="preserve"> bez limitu licencyjnego na ilość chronionych kont użytkowników.</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w:t>
            </w:r>
            <w:r w:rsidRPr="005858A3">
              <w:rPr>
                <w:rFonts w:asciiTheme="minorHAnsi" w:hAnsiTheme="minorHAnsi" w:cstheme="minorHAnsi"/>
                <w:color w:val="000000"/>
                <w:sz w:val="20"/>
                <w:szCs w:val="20"/>
                <w:lang w:eastAsia="pl-PL"/>
              </w:rPr>
              <w:lastRenderedPageBreak/>
              <w:t xml:space="preserve">programowej dostawca musi zapewnić platformę w postaci odpowiednio zabezpieczonego </w:t>
            </w:r>
            <w:proofErr w:type="spellStart"/>
            <w:r w:rsidRPr="005858A3">
              <w:rPr>
                <w:rFonts w:asciiTheme="minorHAnsi" w:hAnsiTheme="minorHAnsi" w:cstheme="minorHAnsi"/>
                <w:color w:val="000000"/>
                <w:sz w:val="20"/>
                <w:szCs w:val="20"/>
                <w:lang w:eastAsia="pl-PL"/>
              </w:rPr>
              <w:t>systememu</w:t>
            </w:r>
            <w:proofErr w:type="spellEnd"/>
            <w:r w:rsidRPr="005858A3">
              <w:rPr>
                <w:rFonts w:asciiTheme="minorHAnsi" w:hAnsiTheme="minorHAnsi" w:cstheme="minorHAnsi"/>
                <w:color w:val="000000"/>
                <w:sz w:val="20"/>
                <w:szCs w:val="20"/>
                <w:lang w:eastAsia="pl-PL"/>
              </w:rPr>
              <w:t xml:space="preserve"> operacyjnego, na którym będzie instalowane rozwiązanie. Platformy muszą mieć możliwość uruchomienia na co najmniej następujących </w:t>
            </w:r>
            <w:proofErr w:type="spellStart"/>
            <w:r w:rsidRPr="005858A3">
              <w:rPr>
                <w:rFonts w:asciiTheme="minorHAnsi" w:hAnsiTheme="minorHAnsi" w:cstheme="minorHAnsi"/>
                <w:color w:val="000000"/>
                <w:sz w:val="20"/>
                <w:szCs w:val="20"/>
                <w:lang w:eastAsia="pl-PL"/>
              </w:rPr>
              <w:t>hypervisorach</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VMware</w:t>
            </w:r>
            <w:proofErr w:type="spellEnd"/>
            <w:r w:rsidRPr="005858A3">
              <w:rPr>
                <w:rFonts w:asciiTheme="minorHAnsi" w:hAnsiTheme="minorHAnsi" w:cstheme="minorHAnsi"/>
                <w:color w:val="000000"/>
                <w:sz w:val="20"/>
                <w:szCs w:val="20"/>
                <w:lang w:eastAsia="pl-PL"/>
              </w:rPr>
              <w:t xml:space="preserve"> ESX/</w:t>
            </w:r>
            <w:proofErr w:type="spellStart"/>
            <w:r w:rsidRPr="005858A3">
              <w:rPr>
                <w:rFonts w:asciiTheme="minorHAnsi" w:hAnsiTheme="minorHAnsi" w:cstheme="minorHAnsi"/>
                <w:color w:val="000000"/>
                <w:sz w:val="20"/>
                <w:szCs w:val="20"/>
                <w:lang w:eastAsia="pl-PL"/>
              </w:rPr>
              <w:t>ESXi</w:t>
            </w:r>
            <w:proofErr w:type="spellEnd"/>
            <w:r w:rsidRPr="005858A3">
              <w:rPr>
                <w:rFonts w:asciiTheme="minorHAnsi" w:hAnsiTheme="minorHAnsi" w:cstheme="minorHAnsi"/>
                <w:color w:val="000000"/>
                <w:sz w:val="20"/>
                <w:szCs w:val="20"/>
                <w:lang w:eastAsia="pl-PL"/>
              </w:rPr>
              <w:t xml:space="preserve"> 5.0/5.1/5.5/6.0, Microsoft Hyper-V 2008 R2/2012/2012 R2, </w:t>
            </w:r>
            <w:proofErr w:type="spellStart"/>
            <w:r w:rsidRPr="005858A3">
              <w:rPr>
                <w:rFonts w:asciiTheme="minorHAnsi" w:hAnsiTheme="minorHAnsi" w:cstheme="minorHAnsi"/>
                <w:color w:val="000000"/>
                <w:sz w:val="20"/>
                <w:szCs w:val="20"/>
                <w:lang w:eastAsia="pl-PL"/>
              </w:rPr>
              <w:t>Citrix</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XenServer</w:t>
            </w:r>
            <w:proofErr w:type="spellEnd"/>
            <w:r w:rsidRPr="005858A3">
              <w:rPr>
                <w:rFonts w:asciiTheme="minorHAnsi" w:hAnsiTheme="minorHAnsi" w:cstheme="minorHAnsi"/>
                <w:color w:val="000000"/>
                <w:sz w:val="20"/>
                <w:szCs w:val="20"/>
                <w:lang w:eastAsia="pl-PL"/>
              </w:rPr>
              <w:t xml:space="preserve"> 6.0+, Open Source </w:t>
            </w:r>
            <w:proofErr w:type="spellStart"/>
            <w:r w:rsidRPr="005858A3">
              <w:rPr>
                <w:rFonts w:asciiTheme="minorHAnsi" w:hAnsiTheme="minorHAnsi" w:cstheme="minorHAnsi"/>
                <w:color w:val="000000"/>
                <w:sz w:val="20"/>
                <w:szCs w:val="20"/>
                <w:lang w:eastAsia="pl-PL"/>
              </w:rPr>
              <w:t>Xen</w:t>
            </w:r>
            <w:proofErr w:type="spellEnd"/>
            <w:r w:rsidRPr="005858A3">
              <w:rPr>
                <w:rFonts w:asciiTheme="minorHAnsi" w:hAnsiTheme="minorHAnsi" w:cstheme="minorHAnsi"/>
                <w:color w:val="000000"/>
                <w:sz w:val="20"/>
                <w:szCs w:val="20"/>
                <w:lang w:eastAsia="pl-PL"/>
              </w:rPr>
              <w:t xml:space="preserve"> 4.1+, KVM.</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Dla zapewnienia wysokiej sprawności i skuteczności działania rozwiązanie musi pracować w oparciu o komercyjne bazy zabezpieczeń. </w:t>
            </w:r>
          </w:p>
          <w:p w:rsidR="006D7104" w:rsidRPr="005858A3" w:rsidRDefault="006D7104" w:rsidP="00BC0A6D">
            <w:pPr>
              <w:suppressAutoHyphens w:val="0"/>
              <w:spacing w:before="60" w:after="0" w:line="276" w:lineRule="auto"/>
              <w:contextualSpacing/>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Dostarczone rozwiązanie musi mieć możliwość pracy w każdym trybów:</w:t>
            </w:r>
          </w:p>
          <w:p w:rsidR="006D7104" w:rsidRPr="005858A3" w:rsidRDefault="006D7104" w:rsidP="00E32529">
            <w:pPr>
              <w:pStyle w:val="Akapitzlist"/>
              <w:numPr>
                <w:ilvl w:val="0"/>
                <w:numId w:val="5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Tryb Gateway.</w:t>
            </w:r>
          </w:p>
          <w:p w:rsidR="006D7104" w:rsidRPr="005858A3" w:rsidRDefault="006D7104" w:rsidP="00E32529">
            <w:pPr>
              <w:pStyle w:val="Akapitzlist"/>
              <w:numPr>
                <w:ilvl w:val="0"/>
                <w:numId w:val="5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Tryb transparentny (nie wymaga rekonfiguracji istniejącego systemu poczty elektronicznej).</w:t>
            </w: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Opisy do wymagań ogólnych</w:t>
            </w:r>
          </w:p>
          <w:p w:rsidR="006D7104" w:rsidRPr="005858A3" w:rsidRDefault="006D7104" w:rsidP="00E32529">
            <w:pPr>
              <w:pStyle w:val="Akapitzlist"/>
              <w:numPr>
                <w:ilvl w:val="0"/>
                <w:numId w:val="6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w:t>
            </w:r>
            <w:r w:rsidRPr="005858A3">
              <w:rPr>
                <w:rFonts w:asciiTheme="minorHAnsi" w:hAnsiTheme="minorHAnsi" w:cstheme="minorHAnsi"/>
                <w:color w:val="000000"/>
                <w:sz w:val="20"/>
                <w:szCs w:val="20"/>
                <w:lang w:eastAsia="pl-PL"/>
              </w:rPr>
              <w:lastRenderedPageBreak/>
              <w:t xml:space="preserve">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5858A3">
              <w:rPr>
                <w:rFonts w:asciiTheme="minorHAnsi" w:hAnsiTheme="minorHAnsi" w:cstheme="minorHAnsi"/>
                <w:color w:val="000000"/>
                <w:sz w:val="20"/>
                <w:szCs w:val="20"/>
                <w:lang w:eastAsia="pl-PL"/>
              </w:rPr>
              <w:t>późn</w:t>
            </w:r>
            <w:proofErr w:type="spellEnd"/>
            <w:r w:rsidRPr="005858A3">
              <w:rPr>
                <w:rFonts w:asciiTheme="minorHAnsi" w:hAnsiTheme="minorHAnsi" w:cstheme="minorHAnsi"/>
                <w:color w:val="000000"/>
                <w:sz w:val="20"/>
                <w:szCs w:val="20"/>
                <w:lang w:eastAsia="pl-PL"/>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6D7104" w:rsidRPr="005858A3" w:rsidRDefault="006D7104" w:rsidP="00E32529">
            <w:pPr>
              <w:pStyle w:val="Akapitzlist"/>
              <w:numPr>
                <w:ilvl w:val="0"/>
                <w:numId w:val="6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6D7104" w:rsidRPr="005858A3" w:rsidRDefault="006D7104" w:rsidP="00E32529">
            <w:pPr>
              <w:pStyle w:val="Akapitzlist"/>
              <w:numPr>
                <w:ilvl w:val="0"/>
                <w:numId w:val="62"/>
              </w:numPr>
              <w:spacing w:before="60" w:after="0"/>
              <w:ind w:left="357" w:hanging="357"/>
              <w:jc w:val="both"/>
              <w:textAlignment w:val="baseline"/>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 xml:space="preserve">System </w:t>
            </w:r>
            <w:proofErr w:type="spellStart"/>
            <w:r w:rsidRPr="005858A3">
              <w:rPr>
                <w:rFonts w:asciiTheme="minorHAnsi" w:hAnsiTheme="minorHAnsi" w:cstheme="minorHAnsi"/>
                <w:b/>
                <w:color w:val="000000"/>
                <w:sz w:val="20"/>
                <w:szCs w:val="20"/>
                <w:lang w:eastAsia="pl-PL"/>
              </w:rPr>
              <w:t>antyspam</w:t>
            </w:r>
            <w:proofErr w:type="spellEnd"/>
            <w:r w:rsidRPr="005858A3">
              <w:rPr>
                <w:rFonts w:asciiTheme="minorHAnsi" w:hAnsiTheme="minorHAnsi" w:cstheme="minorHAnsi"/>
                <w:b/>
                <w:color w:val="000000"/>
                <w:sz w:val="20"/>
                <w:szCs w:val="20"/>
                <w:lang w:eastAsia="pl-PL"/>
              </w:rPr>
              <w:t xml:space="preserve"> musi integrować się z posiadanymi przez zamawiającego jednostkami </w:t>
            </w:r>
            <w:proofErr w:type="spellStart"/>
            <w:r w:rsidRPr="005858A3">
              <w:rPr>
                <w:rFonts w:asciiTheme="minorHAnsi" w:hAnsiTheme="minorHAnsi" w:cstheme="minorHAnsi"/>
                <w:b/>
                <w:color w:val="000000"/>
                <w:sz w:val="20"/>
                <w:szCs w:val="20"/>
                <w:lang w:eastAsia="pl-PL"/>
              </w:rPr>
              <w:t>FortiGate</w:t>
            </w:r>
            <w:proofErr w:type="spellEnd"/>
            <w:r w:rsidRPr="005858A3">
              <w:rPr>
                <w:rFonts w:asciiTheme="minorHAnsi" w:hAnsiTheme="minorHAnsi" w:cstheme="minorHAnsi"/>
                <w:b/>
                <w:color w:val="000000"/>
                <w:sz w:val="20"/>
                <w:szCs w:val="20"/>
                <w:lang w:eastAsia="pl-PL"/>
              </w:rPr>
              <w:t xml:space="preserve"> 300C.</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fizyczne systemu</w:t>
            </w:r>
            <w:r w:rsidRPr="005858A3">
              <w:rPr>
                <w:rFonts w:asciiTheme="minorHAnsi" w:hAnsiTheme="minorHAnsi" w:cstheme="minorHAnsi"/>
                <w:bCs/>
                <w:color w:val="000000"/>
                <w:sz w:val="20"/>
                <w:szCs w:val="20"/>
                <w:lang w:eastAsia="pl-PL"/>
              </w:rPr>
              <w:br/>
              <w:t>antyspamowego</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obsługiwać co najmniej 4 interfejsy sieciowe oraz wspierać powierzchnię dyskową o pojemności co najmniej 2 TB.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antywirusowa</w:t>
            </w:r>
            <w:r w:rsidRPr="005858A3">
              <w:rPr>
                <w:rFonts w:asciiTheme="minorHAnsi" w:hAnsiTheme="minorHAnsi" w:cstheme="minorHAnsi"/>
                <w:bCs/>
                <w:color w:val="000000"/>
                <w:sz w:val="20"/>
                <w:szCs w:val="20"/>
                <w:lang w:eastAsia="pl-PL"/>
              </w:rPr>
              <w:br/>
              <w:t xml:space="preserve">i ochrona przed </w:t>
            </w:r>
            <w:proofErr w:type="spellStart"/>
            <w:r w:rsidRPr="005858A3">
              <w:rPr>
                <w:rFonts w:asciiTheme="minorHAnsi" w:hAnsiTheme="minorHAnsi" w:cstheme="minorHAnsi"/>
                <w:bCs/>
                <w:color w:val="000000"/>
                <w:sz w:val="20"/>
                <w:szCs w:val="20"/>
                <w:lang w:eastAsia="pl-PL"/>
              </w:rPr>
              <w:t>malware</w:t>
            </w:r>
            <w:proofErr w:type="spellEnd"/>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tym zakresie dostarczony system ochrony poczty musi zapewniać:</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Skanowanie antywirusowe wiadomości SMTP.</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Kwarantannę dla zainfekowanych plików.</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Skanowanie załączników skompresowanych. </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Definiowanie komunikatów powiadomień w języku polskim.</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Blokowanie załączników w oparciu o typ pliku.</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Moduł kontroli antywirusowej musi mieć możliwość współpracy z</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 xml:space="preserve">dedykowaną, komercyjną platformą (sprzętową lub wirtualną) lub usługą w chmurze typu </w:t>
            </w:r>
            <w:proofErr w:type="spellStart"/>
            <w:r w:rsidRPr="005858A3">
              <w:rPr>
                <w:rFonts w:asciiTheme="minorHAnsi" w:hAnsiTheme="minorHAnsi" w:cstheme="minorHAnsi"/>
                <w:color w:val="000000"/>
                <w:sz w:val="20"/>
                <w:szCs w:val="20"/>
                <w:lang w:eastAsia="pl-PL"/>
              </w:rPr>
              <w:t>Sandbox</w:t>
            </w:r>
            <w:proofErr w:type="spellEnd"/>
            <w:r w:rsidRPr="005858A3">
              <w:rPr>
                <w:rFonts w:asciiTheme="minorHAnsi" w:hAnsiTheme="minorHAnsi" w:cstheme="minorHAnsi"/>
                <w:color w:val="000000"/>
                <w:sz w:val="20"/>
                <w:szCs w:val="20"/>
                <w:lang w:eastAsia="pl-PL"/>
              </w:rPr>
              <w:t xml:space="preserve"> w celu rozpoznawania nieznanych dotąd zagrożeń. Rozwiązanie musi umożliwiać zatrzymanie poczty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dedykowanej kolejce wiadomości do momentu otrzymania werdyktu.</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Definiowanie różnych akcji dla poszczególnych metod wykrywania wirusów i </w:t>
            </w:r>
            <w:proofErr w:type="spellStart"/>
            <w:r w:rsidRPr="005858A3">
              <w:rPr>
                <w:rFonts w:asciiTheme="minorHAnsi" w:hAnsiTheme="minorHAnsi" w:cstheme="minorHAnsi"/>
                <w:color w:val="000000"/>
                <w:sz w:val="20"/>
                <w:szCs w:val="20"/>
                <w:lang w:eastAsia="pl-PL"/>
              </w:rPr>
              <w:t>malware'u</w:t>
            </w:r>
            <w:proofErr w:type="spellEnd"/>
            <w:r w:rsidRPr="005858A3">
              <w:rPr>
                <w:rFonts w:asciiTheme="minorHAnsi" w:hAnsiTheme="minorHAnsi" w:cstheme="minorHAnsi"/>
                <w:color w:val="000000"/>
                <w:sz w:val="20"/>
                <w:szCs w:val="20"/>
                <w:lang w:eastAsia="pl-PL"/>
              </w:rPr>
              <w:t xml:space="preserve">. Powinny one obejmować co najmniej: </w:t>
            </w:r>
            <w:proofErr w:type="spellStart"/>
            <w:r w:rsidRPr="005858A3">
              <w:rPr>
                <w:rFonts w:asciiTheme="minorHAnsi" w:hAnsiTheme="minorHAnsi" w:cstheme="minorHAnsi"/>
                <w:color w:val="000000"/>
                <w:sz w:val="20"/>
                <w:szCs w:val="20"/>
                <w:lang w:eastAsia="pl-PL"/>
              </w:rPr>
              <w:t>tagowanie</w:t>
            </w:r>
            <w:proofErr w:type="spellEnd"/>
            <w:r w:rsidRPr="005858A3">
              <w:rPr>
                <w:rFonts w:asciiTheme="minorHAnsi" w:hAnsiTheme="minorHAnsi" w:cstheme="minorHAnsi"/>
                <w:color w:val="000000"/>
                <w:sz w:val="20"/>
                <w:szCs w:val="20"/>
                <w:lang w:eastAsia="pl-PL"/>
              </w:rPr>
              <w:t xml:space="preserve"> wiadomości, dodanie nowego nagłówka, zastąpienie podejrzanej treści lub załącznika, akcje </w:t>
            </w:r>
            <w:proofErr w:type="spellStart"/>
            <w:r w:rsidRPr="005858A3">
              <w:rPr>
                <w:rFonts w:asciiTheme="minorHAnsi" w:hAnsiTheme="minorHAnsi" w:cstheme="minorHAnsi"/>
                <w:color w:val="000000"/>
                <w:sz w:val="20"/>
                <w:szCs w:val="20"/>
                <w:lang w:eastAsia="pl-PL"/>
              </w:rPr>
              <w:t>discard</w:t>
            </w:r>
            <w:proofErr w:type="spellEnd"/>
            <w:r w:rsidRPr="005858A3">
              <w:rPr>
                <w:rFonts w:asciiTheme="minorHAnsi" w:hAnsiTheme="minorHAnsi" w:cstheme="minorHAnsi"/>
                <w:color w:val="000000"/>
                <w:sz w:val="20"/>
                <w:szCs w:val="20"/>
                <w:lang w:eastAsia="pl-PL"/>
              </w:rPr>
              <w:t xml:space="preserve"> lub </w:t>
            </w:r>
            <w:proofErr w:type="spellStart"/>
            <w:r w:rsidRPr="005858A3">
              <w:rPr>
                <w:rFonts w:asciiTheme="minorHAnsi" w:hAnsiTheme="minorHAnsi" w:cstheme="minorHAnsi"/>
                <w:color w:val="000000"/>
                <w:sz w:val="20"/>
                <w:szCs w:val="20"/>
                <w:lang w:eastAsia="pl-PL"/>
              </w:rPr>
              <w:t>reject</w:t>
            </w:r>
            <w:proofErr w:type="spellEnd"/>
            <w:r w:rsidRPr="005858A3">
              <w:rPr>
                <w:rFonts w:asciiTheme="minorHAnsi" w:hAnsiTheme="minorHAnsi" w:cstheme="minorHAnsi"/>
                <w:color w:val="000000"/>
                <w:sz w:val="20"/>
                <w:szCs w:val="20"/>
                <w:lang w:eastAsia="pl-PL"/>
              </w:rPr>
              <w:t>, dostarczenie do innego serwera, powiadomienie administratora.</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Ochronę typu wirus </w:t>
            </w:r>
            <w:proofErr w:type="spellStart"/>
            <w:r w:rsidRPr="005858A3">
              <w:rPr>
                <w:rFonts w:asciiTheme="minorHAnsi" w:hAnsiTheme="minorHAnsi" w:cstheme="minorHAnsi"/>
                <w:color w:val="000000"/>
                <w:sz w:val="20"/>
                <w:szCs w:val="20"/>
                <w:lang w:eastAsia="pl-PL"/>
              </w:rPr>
              <w:t>outbrake</w:t>
            </w:r>
            <w:proofErr w:type="spellEnd"/>
            <w:r w:rsidRPr="005858A3">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antyspamowa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zapewniać poniższe funkcje i metody filtrowania spamu:</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Reputacja adresów źródłowych IP oraz domen pocztowych w oparciu o bazy producenta.</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Filtrowanie poczty w oparciu o sumy kontrolne wiadomości dostarczane przez producenta rozwiązania.</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Szczegółowa kontrola nagłówka wiadomości. </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Analiza Heurystyczna.</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Współpraca z zewnętrznymi serwerami RBL, SURBL.</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Filtrowanie w oparciu o filtry </w:t>
            </w:r>
            <w:proofErr w:type="spellStart"/>
            <w:r w:rsidRPr="005858A3">
              <w:rPr>
                <w:rFonts w:asciiTheme="minorHAnsi" w:hAnsiTheme="minorHAnsi" w:cstheme="minorHAnsi"/>
                <w:color w:val="000000"/>
                <w:sz w:val="20"/>
                <w:szCs w:val="20"/>
                <w:lang w:eastAsia="pl-PL"/>
              </w:rPr>
              <w:t>Bayes’a</w:t>
            </w:r>
            <w:proofErr w:type="spellEnd"/>
            <w:r w:rsidRPr="005858A3">
              <w:rPr>
                <w:rFonts w:asciiTheme="minorHAnsi" w:hAnsiTheme="minorHAnsi" w:cstheme="minorHAnsi"/>
                <w:color w:val="000000"/>
                <w:sz w:val="20"/>
                <w:szCs w:val="20"/>
                <w:lang w:eastAsia="pl-PL"/>
              </w:rPr>
              <w:t xml:space="preserve"> z możliwością uczenia przez administratora globalnie dla całego systemu lub dla poszczególnych chronionych domen.</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Możliwością dostrajania filtrów </w:t>
            </w:r>
            <w:proofErr w:type="spellStart"/>
            <w:r w:rsidRPr="005858A3">
              <w:rPr>
                <w:rFonts w:asciiTheme="minorHAnsi" w:hAnsiTheme="minorHAnsi" w:cstheme="minorHAnsi"/>
                <w:color w:val="000000"/>
                <w:sz w:val="20"/>
                <w:szCs w:val="20"/>
                <w:lang w:eastAsia="pl-PL"/>
              </w:rPr>
              <w:t>Bayes’a</w:t>
            </w:r>
            <w:proofErr w:type="spellEnd"/>
            <w:r w:rsidRPr="005858A3">
              <w:rPr>
                <w:rFonts w:asciiTheme="minorHAnsi" w:hAnsiTheme="minorHAnsi" w:cstheme="minorHAnsi"/>
                <w:color w:val="000000"/>
                <w:sz w:val="20"/>
                <w:szCs w:val="20"/>
                <w:lang w:eastAsia="pl-PL"/>
              </w:rPr>
              <w:t xml:space="preserve"> przez poszczególnych użytkowników.</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Wykrywanie spamu w oparciu a analizę plików graficznych oraz plików PDF. </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w oparciu o </w:t>
            </w:r>
            <w:proofErr w:type="spellStart"/>
            <w:r w:rsidRPr="005858A3">
              <w:rPr>
                <w:rFonts w:asciiTheme="minorHAnsi" w:hAnsiTheme="minorHAnsi" w:cstheme="minorHAnsi"/>
                <w:color w:val="000000"/>
                <w:sz w:val="20"/>
                <w:szCs w:val="20"/>
                <w:lang w:eastAsia="pl-PL"/>
              </w:rPr>
              <w:t>Greylisting</w:t>
            </w:r>
            <w:proofErr w:type="spellEnd"/>
            <w:r w:rsidRPr="005858A3">
              <w:rPr>
                <w:rFonts w:asciiTheme="minorHAnsi" w:hAnsiTheme="minorHAnsi" w:cstheme="minorHAnsi"/>
                <w:color w:val="000000"/>
                <w:sz w:val="20"/>
                <w:szCs w:val="20"/>
                <w:lang w:eastAsia="pl-PL"/>
              </w:rPr>
              <w:t xml:space="preserve"> oraz SPF.</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Filtrowanie treści wiadomości i załączników.</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Kwarantanna zarówno użytkowników jak i systemowa z możliwością edycji nagłówka wiadomości.</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Ochrona typu </w:t>
            </w:r>
            <w:proofErr w:type="spellStart"/>
            <w:r w:rsidRPr="005858A3">
              <w:rPr>
                <w:rFonts w:asciiTheme="minorHAnsi" w:hAnsiTheme="minorHAnsi" w:cstheme="minorHAnsi"/>
                <w:color w:val="000000"/>
                <w:sz w:val="20"/>
                <w:szCs w:val="20"/>
                <w:lang w:eastAsia="pl-PL"/>
              </w:rPr>
              <w:t>outbrake</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Filtrowanie poczty w oparciu o kategorie URL (co najmniej: </w:t>
            </w:r>
            <w:proofErr w:type="spellStart"/>
            <w:r w:rsidRPr="005858A3">
              <w:rPr>
                <w:rFonts w:asciiTheme="minorHAnsi" w:hAnsiTheme="minorHAnsi" w:cstheme="minorHAnsi"/>
                <w:color w:val="000000"/>
                <w:sz w:val="20"/>
                <w:szCs w:val="20"/>
                <w:lang w:eastAsia="pl-PL"/>
              </w:rPr>
              <w:t>malware</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hacking</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Definiowanie różnych akcji dla poszczególnych metod wykrywania spamu. Powinny one obejmować co najmniej: </w:t>
            </w:r>
            <w:proofErr w:type="spellStart"/>
            <w:r w:rsidRPr="005858A3">
              <w:rPr>
                <w:rFonts w:asciiTheme="minorHAnsi" w:hAnsiTheme="minorHAnsi" w:cstheme="minorHAnsi"/>
                <w:color w:val="000000"/>
                <w:sz w:val="20"/>
                <w:szCs w:val="20"/>
                <w:lang w:eastAsia="pl-PL"/>
              </w:rPr>
              <w:t>tagowanie</w:t>
            </w:r>
            <w:proofErr w:type="spellEnd"/>
            <w:r w:rsidRPr="005858A3">
              <w:rPr>
                <w:rFonts w:asciiTheme="minorHAnsi" w:hAnsiTheme="minorHAnsi" w:cstheme="minorHAnsi"/>
                <w:color w:val="000000"/>
                <w:sz w:val="20"/>
                <w:szCs w:val="20"/>
                <w:lang w:eastAsia="pl-PL"/>
              </w:rPr>
              <w:t xml:space="preserve"> wiadomości, dodanie nowego nagłówka, akcje </w:t>
            </w:r>
            <w:proofErr w:type="spellStart"/>
            <w:r w:rsidRPr="005858A3">
              <w:rPr>
                <w:rFonts w:asciiTheme="minorHAnsi" w:hAnsiTheme="minorHAnsi" w:cstheme="minorHAnsi"/>
                <w:color w:val="000000"/>
                <w:sz w:val="20"/>
                <w:szCs w:val="20"/>
                <w:lang w:eastAsia="pl-PL"/>
              </w:rPr>
              <w:t>discard</w:t>
            </w:r>
            <w:proofErr w:type="spellEnd"/>
            <w:r w:rsidRPr="005858A3">
              <w:rPr>
                <w:rFonts w:asciiTheme="minorHAnsi" w:hAnsiTheme="minorHAnsi" w:cstheme="minorHAnsi"/>
                <w:color w:val="000000"/>
                <w:sz w:val="20"/>
                <w:szCs w:val="20"/>
                <w:lang w:eastAsia="pl-PL"/>
              </w:rPr>
              <w:t xml:space="preserve"> lub </w:t>
            </w:r>
            <w:proofErr w:type="spellStart"/>
            <w:r w:rsidRPr="005858A3">
              <w:rPr>
                <w:rFonts w:asciiTheme="minorHAnsi" w:hAnsiTheme="minorHAnsi" w:cstheme="minorHAnsi"/>
                <w:color w:val="000000"/>
                <w:sz w:val="20"/>
                <w:szCs w:val="20"/>
                <w:lang w:eastAsia="pl-PL"/>
              </w:rPr>
              <w:t>reject</w:t>
            </w:r>
            <w:proofErr w:type="spellEnd"/>
            <w:r w:rsidRPr="005858A3">
              <w:rPr>
                <w:rFonts w:asciiTheme="minorHAnsi" w:hAnsiTheme="minorHAnsi" w:cstheme="minorHAnsi"/>
                <w:color w:val="000000"/>
                <w:sz w:val="20"/>
                <w:szCs w:val="20"/>
                <w:lang w:eastAsia="pl-PL"/>
              </w:rPr>
              <w:t>, dostarczenie do innego serwera, powiadomienie administratora.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Ochrona przed atakami na usługę poczty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zapewniać poniższe funkcje i metody filtrowania:</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przed atakami na adres odbiorcy.</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Definiowanie maksymalnej ilości wiadomości pocztowych otrzymywanych w jednostce czasu. </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Definiowanie maksymalnej liczby jednoczesnych sesji SMTP w jednostce czasu.</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w:t>
            </w:r>
            <w:proofErr w:type="spellStart"/>
            <w:r w:rsidRPr="005858A3">
              <w:rPr>
                <w:rFonts w:asciiTheme="minorHAnsi" w:hAnsiTheme="minorHAnsi" w:cstheme="minorHAnsi"/>
                <w:color w:val="000000"/>
                <w:sz w:val="20"/>
                <w:szCs w:val="20"/>
                <w:lang w:eastAsia="pl-PL"/>
              </w:rPr>
              <w:t>Reverse</w:t>
            </w:r>
            <w:proofErr w:type="spellEnd"/>
            <w:r w:rsidRPr="005858A3">
              <w:rPr>
                <w:rFonts w:asciiTheme="minorHAnsi" w:hAnsiTheme="minorHAnsi" w:cstheme="minorHAnsi"/>
                <w:color w:val="000000"/>
                <w:sz w:val="20"/>
                <w:szCs w:val="20"/>
                <w:lang w:eastAsia="pl-PL"/>
              </w:rPr>
              <w:t xml:space="preserve"> DNS (ochrona przed Anty-</w:t>
            </w:r>
            <w:proofErr w:type="spellStart"/>
            <w:r w:rsidRPr="005858A3">
              <w:rPr>
                <w:rFonts w:asciiTheme="minorHAnsi" w:hAnsiTheme="minorHAnsi" w:cstheme="minorHAnsi"/>
                <w:color w:val="000000"/>
                <w:sz w:val="20"/>
                <w:szCs w:val="20"/>
                <w:lang w:eastAsia="pl-PL"/>
              </w:rPr>
              <w:t>Spoofing</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poprawności adresu e-mail nadawcy.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Funkcje logowania i raportowania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tym zakresie dostarczony system ochrony poczty musi zapewniać:</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Logowanie do zewnętrznego serwera SYSLOG.</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Logowanie zmian konfiguracji oraz krytycznych zdarzeń systemowych np. w przypadku przepełnienia dysku.</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Logowanie informacji na temat spamu oraz niedozwolonych załączników.</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podglądu logów w czasie rzeczywistym jak również danych historycznych.</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analizy przebiegu sesji SMTP.</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Powiadamianie administratora systemu w przypadku wykrycia wirusów w przesyłanych wiadomościach pocztowych.</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Predefiniowane szablony raportów oraz możliwość ich edycji przez administratora systemu. </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generowania raportów zgodnie z harmonogramem lub na żądanie administratora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Funkcje pracy w trybie wysokiej dostępności (HA)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ochrony poczty musi zapewniać poniższe funkcje:</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Konfigurację HA w każdym z trybów: </w:t>
            </w:r>
            <w:proofErr w:type="spellStart"/>
            <w:r w:rsidRPr="005858A3">
              <w:rPr>
                <w:rFonts w:asciiTheme="minorHAnsi" w:hAnsiTheme="minorHAnsi" w:cstheme="minorHAnsi"/>
                <w:color w:val="000000"/>
                <w:sz w:val="20"/>
                <w:szCs w:val="20"/>
                <w:lang w:eastAsia="pl-PL"/>
              </w:rPr>
              <w:t>gateway</w:t>
            </w:r>
            <w:proofErr w:type="spellEnd"/>
            <w:r w:rsidRPr="005858A3">
              <w:rPr>
                <w:rFonts w:asciiTheme="minorHAnsi" w:hAnsiTheme="minorHAnsi" w:cstheme="minorHAnsi"/>
                <w:color w:val="000000"/>
                <w:sz w:val="20"/>
                <w:szCs w:val="20"/>
                <w:lang w:eastAsia="pl-PL"/>
              </w:rPr>
              <w:t>, transparent.</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Tryb synchronizacji konfiguracji dla scenariuszy gdy każde z urządzeń występuje pod innym adresem IP.</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Wykrywanie awarii poszczególnych urządzeń oraz powiadamianie administratora systemu.</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Monitorowanie stanu pracy klastra.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Aktualizacje sygnatur, dostęp do bazy spamu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tym zakresie dostarczony system ochrony poczty musi zapewniać:</w:t>
            </w:r>
          </w:p>
          <w:p w:rsidR="006D7104" w:rsidRPr="005858A3" w:rsidRDefault="006D7104" w:rsidP="00E32529">
            <w:pPr>
              <w:pStyle w:val="Akapitzlist"/>
              <w:numPr>
                <w:ilvl w:val="0"/>
                <w:numId w:val="5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Pracę w oparciu o bazę spamu oraz </w:t>
            </w:r>
            <w:proofErr w:type="spellStart"/>
            <w:r w:rsidRPr="005858A3">
              <w:rPr>
                <w:rFonts w:asciiTheme="minorHAnsi" w:hAnsiTheme="minorHAnsi" w:cstheme="minorHAnsi"/>
                <w:color w:val="000000"/>
                <w:sz w:val="20"/>
                <w:szCs w:val="20"/>
                <w:lang w:eastAsia="pl-PL"/>
              </w:rPr>
              <w:t>url</w:t>
            </w:r>
            <w:proofErr w:type="spellEnd"/>
            <w:r w:rsidRPr="005858A3">
              <w:rPr>
                <w:rFonts w:asciiTheme="minorHAnsi" w:hAnsiTheme="minorHAnsi" w:cstheme="minorHAnsi"/>
                <w:color w:val="000000"/>
                <w:sz w:val="20"/>
                <w:szCs w:val="20"/>
                <w:lang w:eastAsia="pl-PL"/>
              </w:rPr>
              <w:t xml:space="preserve"> uaktualniane w czasie rzeczywistym.</w:t>
            </w:r>
          </w:p>
          <w:p w:rsidR="006D7104" w:rsidRPr="005858A3" w:rsidRDefault="006D7104" w:rsidP="00E32529">
            <w:pPr>
              <w:pStyle w:val="Akapitzlist"/>
              <w:numPr>
                <w:ilvl w:val="0"/>
                <w:numId w:val="5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Planowanie aktualizacji szczepionek antywirusowych zgodnie z harmonogramem co najmniej raz na godzinę.</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ochrony poczty musi zapewniać poniższe funkcje:</w:t>
            </w:r>
          </w:p>
          <w:p w:rsidR="006D7104" w:rsidRPr="005858A3" w:rsidRDefault="006D7104" w:rsidP="00E32529">
            <w:pPr>
              <w:pStyle w:val="Akapitzlist"/>
              <w:numPr>
                <w:ilvl w:val="0"/>
                <w:numId w:val="5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mieć możliwość zarządzania lokalnego z wykorzystaniem protokołów: HTTPS oraz SSH.</w:t>
            </w:r>
          </w:p>
          <w:p w:rsidR="006D7104" w:rsidRPr="005858A3" w:rsidRDefault="006D7104" w:rsidP="00E32529">
            <w:pPr>
              <w:pStyle w:val="Akapitzlist"/>
              <w:numPr>
                <w:ilvl w:val="0"/>
                <w:numId w:val="5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Możliwość modyfikowania wyglądu interfejsu zarządzania oraz interfejsu </w:t>
            </w:r>
            <w:proofErr w:type="spellStart"/>
            <w:r w:rsidRPr="005858A3">
              <w:rPr>
                <w:rFonts w:asciiTheme="minorHAnsi" w:hAnsiTheme="minorHAnsi" w:cstheme="minorHAnsi"/>
                <w:color w:val="000000"/>
                <w:sz w:val="20"/>
                <w:szCs w:val="20"/>
                <w:lang w:eastAsia="pl-PL"/>
              </w:rPr>
              <w:t>WebMail</w:t>
            </w:r>
            <w:proofErr w:type="spellEnd"/>
            <w:r w:rsidRPr="005858A3">
              <w:rPr>
                <w:rFonts w:asciiTheme="minorHAnsi" w:hAnsiTheme="minorHAnsi" w:cstheme="minorHAnsi"/>
                <w:color w:val="000000"/>
                <w:sz w:val="20"/>
                <w:szCs w:val="20"/>
                <w:lang w:eastAsia="pl-PL"/>
              </w:rPr>
              <w:t xml:space="preserve"> z opcją wstawienia własnego logo firmy.</w:t>
            </w:r>
          </w:p>
          <w:p w:rsidR="006D7104" w:rsidRPr="005858A3" w:rsidRDefault="006D7104" w:rsidP="00E32529">
            <w:pPr>
              <w:pStyle w:val="Akapitzlist"/>
              <w:numPr>
                <w:ilvl w:val="0"/>
                <w:numId w:val="5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Powinna istnieć możliwość zdefiniowania co najmniej 7 lokalnych kont administracyjnych.</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Certyfikaty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Dostarczony system powinien posiadać co najmniej dwie z poniższych certyfikacji:</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proofErr w:type="spellStart"/>
            <w:r w:rsidRPr="005858A3">
              <w:rPr>
                <w:rFonts w:asciiTheme="minorHAnsi" w:hAnsiTheme="minorHAnsi" w:cstheme="minorHAnsi"/>
                <w:color w:val="000000"/>
                <w:sz w:val="20"/>
                <w:szCs w:val="20"/>
                <w:lang w:val="en-US" w:eastAsia="pl-PL"/>
              </w:rPr>
              <w:t>VBSpam</w:t>
            </w:r>
            <w:proofErr w:type="spellEnd"/>
            <w:r w:rsidRPr="005858A3">
              <w:rPr>
                <w:rFonts w:asciiTheme="minorHAnsi" w:hAnsiTheme="minorHAnsi" w:cstheme="minorHAnsi"/>
                <w:color w:val="000000"/>
                <w:sz w:val="20"/>
                <w:szCs w:val="20"/>
                <w:lang w:val="en-US" w:eastAsia="pl-PL"/>
              </w:rPr>
              <w:t>,</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VB100 rated,</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Common Criteria NDPP,</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FIPS 140-2 Certified.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Serwisy i licencje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powinny zostać dostarczone licencje upoważniające do korzystania z aktualnych baz funkcji ochronnych producenta i serwisów. Powinny one obejmować:</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Kontrola </w:t>
            </w:r>
            <w:proofErr w:type="spellStart"/>
            <w:r w:rsidRPr="005858A3">
              <w:rPr>
                <w:rFonts w:asciiTheme="minorHAnsi" w:hAnsiTheme="minorHAnsi" w:cstheme="minorHAnsi"/>
                <w:color w:val="000000"/>
                <w:sz w:val="20"/>
                <w:szCs w:val="20"/>
                <w:lang w:eastAsia="pl-PL"/>
              </w:rPr>
              <w:t>Antyspam</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URL </w:t>
            </w:r>
            <w:proofErr w:type="spellStart"/>
            <w:r w:rsidRPr="005858A3">
              <w:rPr>
                <w:rFonts w:asciiTheme="minorHAnsi" w:hAnsiTheme="minorHAnsi" w:cstheme="minorHAnsi"/>
                <w:color w:val="000000"/>
                <w:sz w:val="20"/>
                <w:szCs w:val="20"/>
                <w:lang w:eastAsia="pl-PL"/>
              </w:rPr>
              <w:t>Filtering</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Kontrola antywirusowa,</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Ochrona typu </w:t>
            </w:r>
            <w:proofErr w:type="spellStart"/>
            <w:r w:rsidRPr="005858A3">
              <w:rPr>
                <w:rFonts w:asciiTheme="minorHAnsi" w:hAnsiTheme="minorHAnsi" w:cstheme="minorHAnsi"/>
                <w:color w:val="000000"/>
                <w:sz w:val="20"/>
                <w:szCs w:val="20"/>
                <w:lang w:eastAsia="pl-PL"/>
              </w:rPr>
              <w:t>virus</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outbrake</w:t>
            </w:r>
            <w:proofErr w:type="spellEnd"/>
            <w:r w:rsidRPr="005858A3">
              <w:rPr>
                <w:rFonts w:asciiTheme="minorHAnsi" w:hAnsiTheme="minorHAnsi" w:cstheme="minorHAnsi"/>
                <w:color w:val="000000"/>
                <w:sz w:val="20"/>
                <w:szCs w:val="20"/>
                <w:lang w:eastAsia="pl-PL"/>
              </w:rPr>
              <w:t>, na okres 36 miesięcy.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Instalacja maszyny wirtualnej w środowisku Zamawiającego.</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sieciowa urządzenia.</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chronionej domeny mailowej.</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profili dostępowych dla administratorów.</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Integracja systemu z Active Directory za pomocą protokołu LDAP.</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profili zabezpieczających przed złośliwym oprogramowaniem, spamem oraz niedozwolonymi treściami.</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kwarantanny.</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reguł pocztowych z użyciem zdefiniowanych profili zabezpieczających.</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logowania zdarzeń i raportowania,</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Testy i monitorowanie po przełączeniu produkcyjnym.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System analizy logów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ogólne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wymaganym jest dostarczenie centralnego systemu logowania, raportowania i korelacji, umożliwiającego centralizację procesu logowania zdarzeń sieciowych, systemowych oraz bezpieczeństwa w ramach całej infrastruktury zabezpieczeń.</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Rozwiązanie musi zostać dostarczone w postaci komercyjnej platformy działającej w środowisku wirtualnym lub w postaci komercyjnej platformy działającej na bazie </w:t>
            </w:r>
            <w:proofErr w:type="spellStart"/>
            <w:r w:rsidRPr="005858A3">
              <w:rPr>
                <w:rFonts w:asciiTheme="minorHAnsi" w:hAnsiTheme="minorHAnsi" w:cstheme="minorHAnsi"/>
                <w:color w:val="000000"/>
                <w:sz w:val="20"/>
                <w:szCs w:val="20"/>
                <w:lang w:eastAsia="pl-PL"/>
              </w:rPr>
              <w:t>linux</w:t>
            </w:r>
            <w:proofErr w:type="spellEnd"/>
            <w:r w:rsidRPr="005858A3">
              <w:rPr>
                <w:rFonts w:asciiTheme="minorHAnsi" w:hAnsiTheme="minorHAnsi" w:cstheme="minorHAnsi"/>
                <w:color w:val="000000"/>
                <w:sz w:val="20"/>
                <w:szCs w:val="20"/>
                <w:lang w:eastAsia="pl-PL"/>
              </w:rPr>
              <w:t xml:space="preserve"> w środowisku wirtualnym, z możliwością uruchomienia na co najmniej następujących </w:t>
            </w:r>
            <w:proofErr w:type="spellStart"/>
            <w:r w:rsidRPr="005858A3">
              <w:rPr>
                <w:rFonts w:asciiTheme="minorHAnsi" w:hAnsiTheme="minorHAnsi" w:cstheme="minorHAnsi"/>
                <w:color w:val="000000"/>
                <w:sz w:val="20"/>
                <w:szCs w:val="20"/>
                <w:lang w:eastAsia="pl-PL"/>
              </w:rPr>
              <w:t>hypervisorach</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VMware</w:t>
            </w:r>
            <w:proofErr w:type="spellEnd"/>
            <w:r w:rsidRPr="005858A3">
              <w:rPr>
                <w:rFonts w:asciiTheme="minorHAnsi" w:hAnsiTheme="minorHAnsi" w:cstheme="minorHAnsi"/>
                <w:color w:val="000000"/>
                <w:sz w:val="20"/>
                <w:szCs w:val="20"/>
                <w:lang w:eastAsia="pl-PL"/>
              </w:rPr>
              <w:t xml:space="preserve"> ESX/</w:t>
            </w:r>
            <w:proofErr w:type="spellStart"/>
            <w:r w:rsidRPr="005858A3">
              <w:rPr>
                <w:rFonts w:asciiTheme="minorHAnsi" w:hAnsiTheme="minorHAnsi" w:cstheme="minorHAnsi"/>
                <w:color w:val="000000"/>
                <w:sz w:val="20"/>
                <w:szCs w:val="20"/>
                <w:lang w:eastAsia="pl-PL"/>
              </w:rPr>
              <w:t>ESXi</w:t>
            </w:r>
            <w:proofErr w:type="spellEnd"/>
            <w:r w:rsidRPr="005858A3">
              <w:rPr>
                <w:rFonts w:asciiTheme="minorHAnsi" w:hAnsiTheme="minorHAnsi" w:cstheme="minorHAnsi"/>
                <w:color w:val="000000"/>
                <w:sz w:val="20"/>
                <w:szCs w:val="20"/>
                <w:lang w:eastAsia="pl-PL"/>
              </w:rPr>
              <w:t xml:space="preserve"> 5.0/5.1/5.5/6.0, Microsoft Hyper-V 2008 R2/2012/2012 R2, </w:t>
            </w:r>
            <w:proofErr w:type="spellStart"/>
            <w:r w:rsidRPr="005858A3">
              <w:rPr>
                <w:rFonts w:asciiTheme="minorHAnsi" w:hAnsiTheme="minorHAnsi" w:cstheme="minorHAnsi"/>
                <w:color w:val="000000"/>
                <w:sz w:val="20"/>
                <w:szCs w:val="20"/>
                <w:lang w:eastAsia="pl-PL"/>
              </w:rPr>
              <w:t>Citrix</w:t>
            </w:r>
            <w:proofErr w:type="spellEnd"/>
            <w:r w:rsidRPr="005858A3">
              <w:rPr>
                <w:rFonts w:asciiTheme="minorHAnsi" w:hAnsiTheme="minorHAnsi" w:cstheme="minorHAnsi"/>
                <w:color w:val="000000"/>
                <w:sz w:val="20"/>
                <w:szCs w:val="20"/>
                <w:lang w:eastAsia="pl-PL"/>
              </w:rPr>
              <w:t xml:space="preserve"> </w:t>
            </w:r>
            <w:proofErr w:type="spellStart"/>
            <w:r w:rsidRPr="005858A3">
              <w:rPr>
                <w:rFonts w:asciiTheme="minorHAnsi" w:hAnsiTheme="minorHAnsi" w:cstheme="minorHAnsi"/>
                <w:color w:val="000000"/>
                <w:sz w:val="20"/>
                <w:szCs w:val="20"/>
                <w:lang w:eastAsia="pl-PL"/>
              </w:rPr>
              <w:t>XenServer</w:t>
            </w:r>
            <w:proofErr w:type="spellEnd"/>
            <w:r w:rsidRPr="005858A3">
              <w:rPr>
                <w:rFonts w:asciiTheme="minorHAnsi" w:hAnsiTheme="minorHAnsi" w:cstheme="minorHAnsi"/>
                <w:color w:val="000000"/>
                <w:sz w:val="20"/>
                <w:szCs w:val="20"/>
                <w:lang w:eastAsia="pl-PL"/>
              </w:rPr>
              <w:t xml:space="preserve"> 6.0+, Open Source </w:t>
            </w:r>
            <w:proofErr w:type="spellStart"/>
            <w:r w:rsidRPr="005858A3">
              <w:rPr>
                <w:rFonts w:asciiTheme="minorHAnsi" w:hAnsiTheme="minorHAnsi" w:cstheme="minorHAnsi"/>
                <w:color w:val="000000"/>
                <w:sz w:val="20"/>
                <w:szCs w:val="20"/>
                <w:lang w:eastAsia="pl-PL"/>
              </w:rPr>
              <w:t>Xen</w:t>
            </w:r>
            <w:proofErr w:type="spellEnd"/>
            <w:r w:rsidRPr="005858A3">
              <w:rPr>
                <w:rFonts w:asciiTheme="minorHAnsi" w:hAnsiTheme="minorHAnsi" w:cstheme="minorHAnsi"/>
                <w:color w:val="000000"/>
                <w:sz w:val="20"/>
                <w:szCs w:val="20"/>
                <w:lang w:eastAsia="pl-PL"/>
              </w:rPr>
              <w:t xml:space="preserve"> 4.1+, KVM.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Interfejsy, Dysk</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obsługiwać, co najmniej 4 interfejsy sieciowe oraz wspierać powierzchnię dyskową o pojemności 1 TB.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wydajnościowe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być w stanie przyjmować minimum 2 GB logów na dzień.</w:t>
            </w:r>
          </w:p>
          <w:p w:rsidR="006D7104" w:rsidRPr="005858A3" w:rsidRDefault="006D7104" w:rsidP="00E32529">
            <w:pPr>
              <w:pStyle w:val="Akapitzlist"/>
              <w:numPr>
                <w:ilvl w:val="0"/>
                <w:numId w:val="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Rozwiązanie musi umożliwiać kolekcjonowanie logów, z co najmniej 1000 systemów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45"/>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Logowanie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Podgląd logowanych zdarzeń w czasie rzeczywistym.</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Możliwość przeglądania logów historycznych z funkcją filtrowania. </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wykrywanych ataków.</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najbardziej aktywnych użytkowników.</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wykorzystywanych aplikacji.</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odwiedzanych stron www.</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krajów, do których nawiązywane są połączenia.</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wykorzystywanych polityk Firewall.</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Informacje o realizowanych połączeniach </w:t>
            </w:r>
            <w:proofErr w:type="spellStart"/>
            <w:r w:rsidRPr="005858A3">
              <w:rPr>
                <w:rFonts w:asciiTheme="minorHAnsi" w:hAnsiTheme="minorHAnsi" w:cstheme="minorHAnsi"/>
                <w:color w:val="000000"/>
                <w:sz w:val="20"/>
                <w:szCs w:val="20"/>
                <w:lang w:eastAsia="pl-PL"/>
              </w:rPr>
              <w:t>IPSec</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Rozwiązanie musi posiadać możliwość przesyłania kopii logów do innych systemów logowania i przetwarzania danych. Musi w tym zakresie zapewniać mechanizmy filtrowania dla wysyłanych logów.</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Komunikacja systemów bezpieczeństwa (z których przesyłane są logi) z oferowanym systemem centralnego </w:t>
            </w:r>
            <w:r w:rsidRPr="005858A3">
              <w:rPr>
                <w:rFonts w:asciiTheme="minorHAnsi" w:hAnsiTheme="minorHAnsi" w:cstheme="minorHAnsi"/>
                <w:color w:val="000000"/>
                <w:sz w:val="20"/>
                <w:szCs w:val="20"/>
                <w:lang w:eastAsia="pl-PL"/>
              </w:rPr>
              <w:lastRenderedPageBreak/>
              <w:t>logowania musi być możliwa co najmniej z wykorzystaniem UDP/514 oraz TCP/514.</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realizować cykliczny eksport logów do zewnętrznego systemu w celu ich długo czasowego składowania. Eksport logów musi być możliwy za pomocą protokołu SFTP lub na zewnętrzny zasób sieciowy.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Raportowanie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zakresie raportowania system musi zapewniać:</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Generowanie raportów co najmniej w formatach: HTML, PDF, CSV.</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Predefiniowane zestawy raportów, dla których administrator systemu może modyfikować parametry prezentowania wyników.</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Funkcję definiowania własnych raportów. </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spolszczenia raportów.</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Generowanie raportów w sposób cykliczny lub na żądanie, z możliwością automatycznego przesłania wyników na określony adres lub adresy email.</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Korelacja logów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zakresie korelacji zdarzeń system musi zapewniać:</w:t>
            </w:r>
          </w:p>
          <w:p w:rsidR="006D7104" w:rsidRPr="005858A3" w:rsidRDefault="006D7104" w:rsidP="00E32529">
            <w:pPr>
              <w:pStyle w:val="Akapitzlist"/>
              <w:numPr>
                <w:ilvl w:val="0"/>
                <w:numId w:val="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Korelowanie logów z określeniem urządzeń, dla których ten proces ma być realizowany.</w:t>
            </w:r>
          </w:p>
          <w:p w:rsidR="006D7104" w:rsidRPr="005858A3" w:rsidRDefault="006D7104" w:rsidP="00E32529">
            <w:pPr>
              <w:pStyle w:val="Akapitzlist"/>
              <w:numPr>
                <w:ilvl w:val="0"/>
                <w:numId w:val="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Konfigurację powiadomień poprzez: e-mail, SNMP w przypadku wystąpienia określonych zdarzeń sieciowych, systemowych oraz bezpieczeństwa.</w:t>
            </w:r>
          </w:p>
          <w:p w:rsidR="006D7104" w:rsidRPr="005858A3" w:rsidRDefault="006D7104" w:rsidP="00E32529">
            <w:pPr>
              <w:pStyle w:val="Akapitzlist"/>
              <w:numPr>
                <w:ilvl w:val="0"/>
                <w:numId w:val="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Wybór kategorii zdarzeń, dla których tworzone będą reguły korelacyjne. System korelować zdarzenia co najmniej dla następujących kategorii zdarzeń:</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proofErr w:type="spellStart"/>
            <w:r w:rsidRPr="005858A3">
              <w:rPr>
                <w:rFonts w:asciiTheme="minorHAnsi" w:hAnsiTheme="minorHAnsi" w:cstheme="minorHAnsi"/>
                <w:color w:val="000000"/>
                <w:sz w:val="20"/>
                <w:szCs w:val="20"/>
                <w:lang w:eastAsia="pl-PL"/>
              </w:rPr>
              <w:t>Malware</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Aplikacje sieciowe.</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Email.</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IPS.</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proofErr w:type="spellStart"/>
            <w:r w:rsidRPr="005858A3">
              <w:rPr>
                <w:rFonts w:asciiTheme="minorHAnsi" w:hAnsiTheme="minorHAnsi" w:cstheme="minorHAnsi"/>
                <w:color w:val="000000"/>
                <w:sz w:val="20"/>
                <w:szCs w:val="20"/>
                <w:lang w:eastAsia="pl-PL"/>
              </w:rPr>
              <w:t>Traffic</w:t>
            </w:r>
            <w:proofErr w:type="spellEnd"/>
            <w:r w:rsidRPr="005858A3">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Systemowe: utracone połączenie </w:t>
            </w:r>
            <w:proofErr w:type="spellStart"/>
            <w:r w:rsidRPr="005858A3">
              <w:rPr>
                <w:rFonts w:asciiTheme="minorHAnsi" w:hAnsiTheme="minorHAnsi" w:cstheme="minorHAnsi"/>
                <w:color w:val="000000"/>
                <w:sz w:val="20"/>
                <w:szCs w:val="20"/>
                <w:lang w:eastAsia="pl-PL"/>
              </w:rPr>
              <w:t>vpn</w:t>
            </w:r>
            <w:proofErr w:type="spellEnd"/>
            <w:r w:rsidRPr="005858A3">
              <w:rPr>
                <w:rFonts w:asciiTheme="minorHAnsi" w:hAnsiTheme="minorHAnsi" w:cstheme="minorHAnsi"/>
                <w:color w:val="000000"/>
                <w:sz w:val="20"/>
                <w:szCs w:val="20"/>
                <w:lang w:eastAsia="pl-PL"/>
              </w:rPr>
              <w:t>, utracone połączenie sieciowe.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5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w:t>
            </w:r>
          </w:p>
          <w:p w:rsidR="006D7104" w:rsidRPr="005858A3" w:rsidRDefault="006D7104" w:rsidP="00E32529">
            <w:pPr>
              <w:pStyle w:val="Akapitzlist"/>
              <w:numPr>
                <w:ilvl w:val="1"/>
                <w:numId w:val="5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Proces uwierzytelniania administratorów musi być realizowany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oparciu o: lokalną bazę, Radius, LDAP, PKI.</w:t>
            </w:r>
          </w:p>
          <w:p w:rsidR="006D7104" w:rsidRPr="005858A3" w:rsidRDefault="006D7104" w:rsidP="00E32529">
            <w:pPr>
              <w:pStyle w:val="Akapitzlist"/>
              <w:numPr>
                <w:ilvl w:val="0"/>
                <w:numId w:val="5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musi umożliwiać zdefiniowanie co najmniej 8 administratorów z możliwością określenia praw dostępu do logowanych informacji i raportów z perspektywy poszczególnych systemów, z których przesyłane są logi.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50"/>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być objęty serwisem producenta przez okres </w:t>
            </w:r>
            <w:r>
              <w:rPr>
                <w:rFonts w:asciiTheme="minorHAnsi" w:hAnsiTheme="minorHAnsi" w:cstheme="minorHAnsi"/>
                <w:color w:val="000000"/>
                <w:sz w:val="20"/>
                <w:szCs w:val="20"/>
                <w:lang w:eastAsia="pl-PL"/>
              </w:rPr>
              <w:t>36 miesięcy</w:t>
            </w:r>
            <w:r w:rsidRPr="005858A3">
              <w:rPr>
                <w:rFonts w:asciiTheme="minorHAnsi" w:hAnsiTheme="minorHAnsi" w:cstheme="minorHAnsi"/>
                <w:color w:val="000000"/>
                <w:sz w:val="20"/>
                <w:szCs w:val="20"/>
                <w:lang w:eastAsia="pl-PL"/>
              </w:rPr>
              <w:t xml:space="preserve">, upoważniającym do aktualizacji oprogramowania oraz </w:t>
            </w:r>
            <w:r>
              <w:rPr>
                <w:rFonts w:asciiTheme="minorHAnsi" w:hAnsiTheme="minorHAnsi" w:cstheme="minorHAnsi"/>
                <w:color w:val="000000"/>
                <w:sz w:val="20"/>
                <w:szCs w:val="20"/>
                <w:lang w:eastAsia="pl-PL"/>
              </w:rPr>
              <w:t>usług gwarancyjnych</w:t>
            </w:r>
            <w:r w:rsidRPr="005858A3">
              <w:rPr>
                <w:rFonts w:asciiTheme="minorHAnsi" w:hAnsiTheme="minorHAnsi" w:cstheme="minorHAnsi"/>
                <w:color w:val="000000"/>
                <w:sz w:val="20"/>
                <w:szCs w:val="20"/>
                <w:lang w:eastAsia="pl-PL"/>
              </w:rPr>
              <w:t xml:space="preserve"> w trybie 8x5. </w:t>
            </w:r>
          </w:p>
          <w:p w:rsidR="006D7104" w:rsidRPr="008D40E6" w:rsidRDefault="006D7104" w:rsidP="00BC0A6D">
            <w:pPr>
              <w:spacing w:before="60" w:after="0" w:line="276" w:lineRule="auto"/>
              <w:jc w:val="both"/>
              <w:rPr>
                <w:rFonts w:asciiTheme="minorHAnsi" w:hAnsiTheme="minorHAnsi" w:cstheme="minorHAnsi"/>
                <w:color w:val="000000"/>
                <w:sz w:val="20"/>
                <w:szCs w:val="20"/>
                <w:lang w:eastAsia="pl-PL"/>
              </w:rPr>
            </w:pPr>
            <w:r w:rsidRPr="008D40E6">
              <w:rPr>
                <w:rFonts w:asciiTheme="minorHAnsi" w:hAnsiTheme="minorHAnsi" w:cstheme="minorHAnsi"/>
                <w:color w:val="000000"/>
                <w:sz w:val="20"/>
                <w:szCs w:val="20"/>
                <w:lang w:eastAsia="pl-PL"/>
              </w:rPr>
              <w:t>Opisy do wymagań ogólnych</w:t>
            </w:r>
          </w:p>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5858A3">
              <w:rPr>
                <w:rFonts w:asciiTheme="minorHAnsi" w:hAnsiTheme="minorHAnsi" w:cstheme="minorHAnsi"/>
                <w:color w:val="000000"/>
                <w:sz w:val="20"/>
                <w:szCs w:val="20"/>
                <w:lang w:eastAsia="pl-PL"/>
              </w:rPr>
              <w:t>późn</w:t>
            </w:r>
            <w:proofErr w:type="spellEnd"/>
            <w:r w:rsidRPr="005858A3">
              <w:rPr>
                <w:rFonts w:asciiTheme="minorHAnsi" w:hAnsiTheme="minorHAnsi" w:cstheme="minorHAnsi"/>
                <w:color w:val="000000"/>
                <w:sz w:val="20"/>
                <w:szCs w:val="20"/>
                <w:lang w:eastAsia="pl-PL"/>
              </w:rPr>
              <w:t xml:space="preserve"> zm.) oraz dokument potwierdzający, że importer posiada certyfikowany przez właściwą jednostkę system zarządzania jakością tzw. wewnętrzny system kontroli wymagany dla wspólnotowego systemu kontroli wywozu, </w:t>
            </w:r>
            <w:r w:rsidRPr="005858A3">
              <w:rPr>
                <w:rFonts w:asciiTheme="minorHAnsi" w:hAnsiTheme="minorHAnsi" w:cstheme="minorHAnsi"/>
                <w:color w:val="000000"/>
                <w:sz w:val="20"/>
                <w:szCs w:val="20"/>
                <w:lang w:eastAsia="pl-PL"/>
              </w:rPr>
              <w:lastRenderedPageBreak/>
              <w:t xml:space="preserve">transferu, pośrednictwa i tranzytu w odniesieniu do produktów podwójnego zastosowania. </w:t>
            </w:r>
          </w:p>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Oferent winien przedłożyć oświadczenie producenta lub autoryzowanego dystrybutora producenta na terenie Polski, iż oferent posiada autoryzację producenta w zakresie sprzedaży oferowanych rozwiązań.</w:t>
            </w:r>
          </w:p>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logowania musi integrować się z posiadanymi przez zamawiającego jednostkami </w:t>
            </w:r>
            <w:proofErr w:type="spellStart"/>
            <w:r w:rsidRPr="005858A3">
              <w:rPr>
                <w:rFonts w:asciiTheme="minorHAnsi" w:hAnsiTheme="minorHAnsi" w:cstheme="minorHAnsi"/>
                <w:color w:val="000000"/>
                <w:sz w:val="20"/>
                <w:szCs w:val="20"/>
                <w:lang w:eastAsia="pl-PL"/>
              </w:rPr>
              <w:t>FortiGate</w:t>
            </w:r>
            <w:proofErr w:type="spellEnd"/>
            <w:r w:rsidRPr="005858A3">
              <w:rPr>
                <w:rFonts w:asciiTheme="minorHAnsi" w:hAnsiTheme="minorHAnsi" w:cstheme="minorHAnsi"/>
                <w:color w:val="000000"/>
                <w:sz w:val="20"/>
                <w:szCs w:val="20"/>
                <w:lang w:eastAsia="pl-PL"/>
              </w:rPr>
              <w:t xml:space="preserve"> 300C.</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Instalacja maszyny wirtualnej w środowisku Zamawiającego.</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Podstawowa konfiguracja systemu.</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Konfiguracja wysyłania logów z </w:t>
            </w:r>
            <w:proofErr w:type="spellStart"/>
            <w:r w:rsidRPr="005858A3">
              <w:rPr>
                <w:rFonts w:asciiTheme="minorHAnsi" w:hAnsiTheme="minorHAnsi" w:cstheme="minorHAnsi"/>
                <w:color w:val="000000"/>
                <w:sz w:val="20"/>
                <w:szCs w:val="20"/>
                <w:lang w:eastAsia="pl-PL"/>
              </w:rPr>
              <w:t>Fortigate</w:t>
            </w:r>
            <w:proofErr w:type="spellEnd"/>
            <w:r w:rsidRPr="005858A3">
              <w:rPr>
                <w:rFonts w:asciiTheme="minorHAnsi" w:hAnsiTheme="minorHAnsi" w:cstheme="minorHAnsi"/>
                <w:color w:val="000000"/>
                <w:sz w:val="20"/>
                <w:szCs w:val="20"/>
                <w:lang w:eastAsia="pl-PL"/>
              </w:rPr>
              <w:t xml:space="preserve"> posiadanych przez Zamawiającego.</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Uruchomienie systemu </w:t>
            </w:r>
            <w:proofErr w:type="spellStart"/>
            <w:r w:rsidRPr="005858A3">
              <w:rPr>
                <w:rFonts w:asciiTheme="minorHAnsi" w:hAnsiTheme="minorHAnsi" w:cstheme="minorHAnsi"/>
                <w:color w:val="000000"/>
                <w:sz w:val="20"/>
                <w:szCs w:val="20"/>
                <w:lang w:eastAsia="pl-PL"/>
              </w:rPr>
              <w:t>Syslog</w:t>
            </w:r>
            <w:proofErr w:type="spellEnd"/>
            <w:r w:rsidRPr="005858A3">
              <w:rPr>
                <w:rFonts w:asciiTheme="minorHAnsi" w:hAnsiTheme="minorHAnsi" w:cstheme="minorHAnsi"/>
                <w:color w:val="000000"/>
                <w:sz w:val="20"/>
                <w:szCs w:val="20"/>
                <w:lang w:eastAsia="pl-PL"/>
              </w:rPr>
              <w:t xml:space="preserve"> i dodanie podanych przez Zamawiającego urządzeń sieciowych.</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Zdefiniowanie cyklicznych raportów.</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powiadomień o wybranych zdarzeniach</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pStyle w:val="Akapitzlist"/>
              <w:spacing w:before="60" w:after="0"/>
              <w:ind w:left="0"/>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Oprogramowanie biurowe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0"/>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3"/>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Minimalne wymagania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Pakiet biurowy musi spełniać następujące wymagania poprzez wbudowane mechanizmy, bez użycia dodatkowych aplikacji:</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Dostępność pakietu w wersjach 32-bit oraz 64-bit umożliwiającej wykorzystanie ponad 2 GB przestrzeni adresowej,</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Wymagania odnośnie interfejsu użytkownika:</w:t>
            </w:r>
          </w:p>
          <w:p w:rsidR="006D7104" w:rsidRPr="005858A3" w:rsidRDefault="006D7104" w:rsidP="00E32529">
            <w:pPr>
              <w:pStyle w:val="Akapitzlist"/>
              <w:numPr>
                <w:ilvl w:val="1"/>
                <w:numId w:val="8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Pełna polska wersja językowa interfejsu użytkownika z możliwością przełączania wersji językowej interfejsu na inne języki, w tym język angielski.</w:t>
            </w:r>
          </w:p>
          <w:p w:rsidR="006D7104" w:rsidRPr="005858A3" w:rsidRDefault="006D7104" w:rsidP="00E32529">
            <w:pPr>
              <w:pStyle w:val="Akapitzlist"/>
              <w:numPr>
                <w:ilvl w:val="1"/>
                <w:numId w:val="8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Prostota i intuicyjność obsługi, pozwalająca na pracę osobom nieposiadającym umiejętności technicznych.</w:t>
            </w:r>
          </w:p>
          <w:p w:rsidR="006D7104" w:rsidRPr="005858A3" w:rsidRDefault="006D7104" w:rsidP="00E32529">
            <w:pPr>
              <w:pStyle w:val="Akapitzlist"/>
              <w:numPr>
                <w:ilvl w:val="1"/>
                <w:numId w:val="8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aktywacji zainstalowanego pakietu poprzez mechanizmy wdrożonej usługi katalogowej Active Directory.</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wspomagające procesy migracji z poprzednich wersji pakietu i badania zgodności z dokumentami wytworzonymi w pakietach biurowych.</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Oprogramowanie musi umożliwiać tworzenie i edycję dokumentów elektronicznych w ustalonym standardzie, który spełnia następujące warunki: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posiada kompletny i publicznie dostępny opis formatu,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 zdefiniowany układ informacji w postaci XML zgodnie z Załącznikiem 2 Rozporządzenia Rady Ministrów z dnia 12 kwietnia 2012 r.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sprawie Krajowych Ram Interoperacyjności, minimalnych wymagań dla rejestrów publicznych i wymiany informacji w postaci elektronicznej oraz minimalnych wymagań dla systemów teleinformatycznych (Dz.U. 2012, poz. 526),</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umożliwia kreowanie plików w formacie XML,</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wspiera w swojej specyfikacji podpis elektroniczny w formacie </w:t>
            </w:r>
            <w:proofErr w:type="spellStart"/>
            <w:r w:rsidRPr="005858A3">
              <w:rPr>
                <w:rFonts w:asciiTheme="minorHAnsi" w:hAnsiTheme="minorHAnsi" w:cstheme="minorHAnsi"/>
                <w:color w:val="000000"/>
                <w:sz w:val="20"/>
                <w:szCs w:val="20"/>
                <w:lang w:eastAsia="pl-PL"/>
              </w:rPr>
              <w:t>XAdES</w:t>
            </w:r>
            <w:proofErr w:type="spellEnd"/>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Oprogramowanie musi umożliwiać dostosowanie dokumentów i szablonów do potrzeb instytucji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Oprogramowanie musi umożliwiać opatrywanie dokumentów metadanymi.</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skład oprogramowania muszą wchodzić narzędzia programistyczne umożliwiające automatyzację pracy i wymianę danych pomiędzy dokumentami i aplikacjami (język makropoleceń, język skryptowy).</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Do aplikacji musi być dostępna pełna dokumentacja w języku polskim.</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Pakiet zintegrowanych aplikacji biurowych musi zawierać: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Edytor tekstów</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Arkusz kalkulacyjny</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przygotowywania i prowadzenia prezentacji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drukowanych materiałów informacyjnych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i pracy z lokalną bazą danych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zarządzania informacją prywatą (pocztą elektroniczną, kalendarzem, kontaktami i zadaniami)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notatek przy pomocy klawiatury lub notatek odręcznych na ekranie urządzenia typu tablet PC z mechanizmem OCR.</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komunikacji wielokanałowej stanowiące interfejs do systemu wiadomości błyskawicznych (tekstowych), komunikacji głosowej, komunikacji video.</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Edytor tekstów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Edycję i formatowanie tekstu w języku polskim wraz z obsługą języka polskiego w zakresie sprawdzania pisowni i </w:t>
            </w:r>
            <w:r w:rsidRPr="005858A3">
              <w:rPr>
                <w:rFonts w:asciiTheme="minorHAnsi" w:hAnsiTheme="minorHAnsi" w:cstheme="minorHAnsi"/>
                <w:color w:val="000000"/>
                <w:sz w:val="20"/>
                <w:szCs w:val="20"/>
                <w:lang w:eastAsia="pl-PL"/>
              </w:rPr>
              <w:lastRenderedPageBreak/>
              <w:t>poprawności gramatycznej oraz funkcjonalnością słownika wyrazów bliskoznacznych i autokorekty.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Edycję i formatowanie tekstu w języku angielskim wraz z obsługą języka angielskiego w zakresie sprawdzania pisowni i poprawności gramatycznej oraz funkcjonalnością słownika wyrazów bliskoznacznych i autokorekty.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Wstawianie oraz formatowanie tabel.</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Wstawianie oraz formatowanie obiektów graficznych.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Wstawianie wykresów i tabel z arkusza kalkulacyjnego (wliczając tabele przestawne).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Automatyczne numerowanie rozdziałów, punktów, akapitów, tabel i</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rysunków.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Automatyczne tworzenie spisów treści.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Formatowanie nagłówków i stopek stron.</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Śledzenie i porównywanie zmian wprowadzonych przez użytkowników w dokumencie.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Zapamiętywanie i wskazywanie miejsca, w którym zakończona była edycja dokumentu przed jego uprzednim zamknięciem.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Nagrywanie, tworzenie i edycję makr automatyzujących wykonywanie czynności.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Określenie układu strony (pionowa/pozioma).</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Wydruk dokumentów.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Wykonywanie korespondencji seryjnej bazując na danych adresowych pochodzących z arkusza kalkulacyjnego i z narzędzia do zarządzania informacją prywatną.</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Pracę na dokumentach utworzonych przy pomocy Microsoft Word 2010, 2013 i 2016 z zapewnieniem bezproblemowej konwersji wszystkich elementów i atrybutów dokumentu.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Zapis i edycję plików w formacie PDF.</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Zabezpieczenie dokumentów hasłem przed odczytem oraz przed wprowadzaniem modyfikacji.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jednoczesnej pracy wielu użytkowników na jednym dokumencie z uwidacznianiem ich uprawnień i wyświetlaniem dokonywanych przez nie zmian na bieżąco,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wyboru jednej z zapisanych wersji dokumentu, nad którym pracuje wiele osób.</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Arkusz kalkulacyjny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raportów tabelarycznych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wykresów liniowych (wraz linią trendu), słupkowych, kołowych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Tworzenie arkuszy kalkulacyjnych zawierających teksty, dane liczbowe oraz formuły przeprowadzające operacje matematyczne, logiczne, tekstowe, statystyczne oraz operacje na danych finansowych i na miarach czasu.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Tworzenie raportów z zewnętrznych źródeł danych (inne arkusze kalkulacyjne, bazy danych zgodne z ODBC, pliki tekstowe, pliki XML, </w:t>
            </w:r>
            <w:proofErr w:type="spellStart"/>
            <w:r w:rsidRPr="005858A3">
              <w:rPr>
                <w:rFonts w:asciiTheme="minorHAnsi" w:hAnsiTheme="minorHAnsi" w:cstheme="minorHAnsi"/>
                <w:color w:val="000000"/>
                <w:sz w:val="20"/>
                <w:szCs w:val="20"/>
                <w:lang w:eastAsia="pl-PL"/>
              </w:rPr>
              <w:t>webservice</w:t>
            </w:r>
            <w:proofErr w:type="spellEnd"/>
            <w:r w:rsidRPr="005858A3">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Obsługę kostek OLAP oraz tworzenie i edycję kwerend bazodanowych i webowych. Narzędzia wspomagające analizę statystyczną i finansową, analizę wariantową i rozwiązywanie problemów optymalizacyjnych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raportów tabeli przestawnych umożliwiających dynamiczną zmianę wymiarów oraz wykresów bazujących na danych z tabeli przestawnych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Wyszukiwanie i zamianę danych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Wykonywanie analiz danych przy użyciu formatowania warunkowego</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wykresów prognoz i trendów na podstawie danych historycznych z użyciem algorytmu ETS</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Nazywanie komórek arkusza i odwoływanie się w formułach po takiej nazwie</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Nagrywanie, tworzenie i edycję makr automatyzujących wykonywanie czynności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Formatowanie czasu, daty i wartości finansowych z polskim formatem</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Zapis wielu arkuszy kalkulacyjnych w jednym pliku.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Inteligentne uzupełnianie komórek w kolumnie według rozpoznanych wzorców, wraz z ich możliwością poprawiania poprzez modyfikację proponowanych formuł.</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przedstawienia różnych wykresów przed ich finalnym wyborem (tylko po najechaniu znacznikiem myszy na dany rodzaj wykresu).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Zachowanie pełnej zgodności z formatami plików utworzonych za pomocą oprogramowania Microsoft Excel 2010, 2013 i 2016, z uwzględnieniem poprawnej realizacji użytych w nich funkcji specjalnych i makropoleceń.</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Zabezpieczenie dokumentów hasłem przed odczytem oraz przed wprowadzaniem modyfikacji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przygotowywania i prowadzenia prezentacji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Przygotowywanie prezentacji multimedialnych, które będą:</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Prezentowanie przy użyciu projektora multimedialnego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Drukowanie w formacie umożliwiającym robienie notatek</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Zapisanie jako prezentacja tylko do odczytu.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Nagrywanie narracji i dołączanie jej do prezentacji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Opatrywanie slajdów notatkami dla prezentera</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Umieszczanie i formatowanie tekstów, obiektów graficznych, tabel, nagrań dźwiękowych i wideo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Umieszczanie tabel i wykresów pochodzących z arkusza kalkulacyjnego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Odświeżenie wykresu znajdującego się w prezentacji po zmianie danych w źródłowym arkuszu kalkulacyjnym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tworzenia animacji obiektów i całych slajdów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Prowadzenie prezentacji w trybie prezentera, gdzie slajdy są widoczne na jednym monitorze lub projektorze, a na drugim widoczne są slajdy i notatki prezentera, z możliwością podglądu następnego slajdu.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Pełna zgodność z formatami plików utworzonych za pomocą oprogramowania MS PowerPoint 2010, 2013 i 2016.</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drukowanych materiałów informacyjnych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Tworzenie i edycję drukowanych materiałów informacyjnych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materiałów przy użyciu dostępnych z narzędziem szablonów: broszur, biuletynów, katalogów.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Edycję poszczególnych stron materiałów.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Podział treści na kolumny.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Umieszczanie elementów graficznych.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wykorzystanie mechanizmu korespondencji seryjnej</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Płynne przesuwanie elementów po całej stronie publikacji.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Eksport publikacji do formatu PDF oraz TIFF.</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Wydruk publikacji.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przygotowywania materiałów do wydruku w standardzie CMYK.</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zarządzania informacją prywatną (pocztą elektroniczną, kalendarzem, kontaktami i zadaniami)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Uwierzytelnianie wieloskładnikowe poprzez wbudowane wsparcie integrujące z usługą Active Directory,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Pobieranie i wysyłanie poczty elektronicznej z serwera pocztowego,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Przechowywanie wiadomości na serwerze lub w lokalnym pliku tworzonym z zastosowaniem efektywnej kompresji danych,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Filtrowanie niechcianej poczty elektronicznej (SPAM) oraz określanie listy zablokowanych i bezpiecznych nadawców,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katalogów, pozwalających katalogować pocztę elektroniczną,</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Automatyczne grupowanie poczty o tym samym tytule,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reguł przenoszących automatycznie nową pocztę elektroniczną do określonych katalogów bazując na słowach zawartych w tytule, adresie nadawcy i odbiorcy,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Oflagowanie poczty elektronicznej z określeniem terminu przypomnienia, oddzielnie dla nadawcy i adresatów,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Mechanizm ustalania liczby wiadomości, które mają być synchronizowane lokalnie,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kalendarzem,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Udostępnianie kalendarza innym użytkownikom z możliwością określania uprawnień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Przeglądanie kalendarza innych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Zapraszanie uczestników na spotkanie, co po ich akceptacji powoduje automatyczne wprowadzenie spotkania w ich kalendarzach,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listą zadań,</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Zlecanie zadań innym użytkownikom,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listą kontaktów,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Udostępnianie listy kontaktów innym użytkownikom,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Przeglądanie listy kontaktów innych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przesyłania kontaktów innym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wykorzystania do komunikacji z serwerem pocztowym mechanizmu MAPI poprzez http.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bl>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lastRenderedPageBreak/>
        <w:br w:type="page"/>
      </w:r>
    </w:p>
    <w:p w:rsidR="006E51BD" w:rsidRPr="00D5527D" w:rsidRDefault="006E51BD" w:rsidP="00EC74AB">
      <w:pPr>
        <w:suppressAutoHyphens w:val="0"/>
        <w:autoSpaceDN/>
        <w:spacing w:after="0" w:line="276" w:lineRule="auto"/>
        <w:textAlignment w:val="auto"/>
        <w:rPr>
          <w:rFonts w:ascii="Arial" w:eastAsia="SimSun" w:hAnsi="Arial" w:cs="Arial"/>
          <w:i/>
          <w:iCs/>
          <w:sz w:val="20"/>
          <w:szCs w:val="20"/>
          <w:lang w:eastAsia="zh-CN"/>
        </w:rPr>
      </w:pPr>
    </w:p>
    <w:sectPr w:rsidR="006E51BD" w:rsidRPr="00D5527D" w:rsidSect="001A3B3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43" w:rsidRDefault="00000143" w:rsidP="00FA3A46">
      <w:pPr>
        <w:spacing w:after="0" w:line="240" w:lineRule="auto"/>
      </w:pPr>
      <w:r>
        <w:separator/>
      </w:r>
    </w:p>
  </w:endnote>
  <w:endnote w:type="continuationSeparator" w:id="0">
    <w:p w:rsidR="00000143" w:rsidRDefault="00000143" w:rsidP="00F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ravek">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 Pro Light">
    <w:charset w:val="00"/>
    <w:family w:val="swiss"/>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6D" w:rsidRDefault="00BC0A6D">
    <w:pPr>
      <w:pStyle w:val="Stopka"/>
    </w:pPr>
    <w:r>
      <w:rPr>
        <w:noProof/>
        <w:lang w:eastAsia="pl-PL"/>
      </w:rPr>
      <w:drawing>
        <wp:inline distT="0" distB="0" distL="0" distR="0" wp14:anchorId="7C656829" wp14:editId="5959EDFF">
          <wp:extent cx="5760720" cy="803910"/>
          <wp:effectExtent l="0" t="0" r="0" b="0"/>
          <wp:docPr id="1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43" w:rsidRDefault="00000143" w:rsidP="00FA3A46">
      <w:pPr>
        <w:spacing w:after="0" w:line="240" w:lineRule="auto"/>
      </w:pPr>
      <w:r>
        <w:separator/>
      </w:r>
    </w:p>
  </w:footnote>
  <w:footnote w:type="continuationSeparator" w:id="0">
    <w:p w:rsidR="00000143" w:rsidRDefault="00000143" w:rsidP="00FA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6D" w:rsidRDefault="00BC0A6D" w:rsidP="00FA3A46">
    <w:pPr>
      <w:pStyle w:val="Nagwek"/>
    </w:pPr>
    <w:r>
      <w:rPr>
        <w:noProof/>
        <w:lang w:eastAsia="pl-PL"/>
      </w:rPr>
      <w:drawing>
        <wp:inline distT="0" distB="0" distL="0" distR="0" wp14:anchorId="35D65353" wp14:editId="7A47782E">
          <wp:extent cx="1457325" cy="713103"/>
          <wp:effectExtent l="0" t="0" r="0" b="0"/>
          <wp:docPr id="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22DA8588" wp14:editId="34417FF5">
          <wp:simplePos x="0" y="0"/>
          <wp:positionH relativeFrom="column">
            <wp:posOffset>4643752</wp:posOffset>
          </wp:positionH>
          <wp:positionV relativeFrom="paragraph">
            <wp:posOffset>160020</wp:posOffset>
          </wp:positionV>
          <wp:extent cx="1504800" cy="514798"/>
          <wp:effectExtent l="0" t="0" r="0" b="0"/>
          <wp:wrapNone/>
          <wp:docPr id="1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BC0A6D" w:rsidRDefault="00BC0A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D38"/>
    <w:multiLevelType w:val="hybridMultilevel"/>
    <w:tmpl w:val="86B43A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AD724E"/>
    <w:multiLevelType w:val="hybridMultilevel"/>
    <w:tmpl w:val="F2625B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4A9D"/>
    <w:multiLevelType w:val="hybridMultilevel"/>
    <w:tmpl w:val="4A287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83E40"/>
    <w:multiLevelType w:val="multilevel"/>
    <w:tmpl w:val="AFB2E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AD31FA"/>
    <w:multiLevelType w:val="hybridMultilevel"/>
    <w:tmpl w:val="23E6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A1D39"/>
    <w:multiLevelType w:val="multilevel"/>
    <w:tmpl w:val="47C48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68C65AA"/>
    <w:multiLevelType w:val="hybridMultilevel"/>
    <w:tmpl w:val="0D7C9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B15CF"/>
    <w:multiLevelType w:val="hybridMultilevel"/>
    <w:tmpl w:val="629EE3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B5B2D"/>
    <w:multiLevelType w:val="hybridMultilevel"/>
    <w:tmpl w:val="1EC244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64F23"/>
    <w:multiLevelType w:val="hybridMultilevel"/>
    <w:tmpl w:val="806C3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544A6"/>
    <w:multiLevelType w:val="hybridMultilevel"/>
    <w:tmpl w:val="2056EF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805FA"/>
    <w:multiLevelType w:val="hybridMultilevel"/>
    <w:tmpl w:val="EDC8B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D6F72"/>
    <w:multiLevelType w:val="hybridMultilevel"/>
    <w:tmpl w:val="7DF83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E56A6"/>
    <w:multiLevelType w:val="hybridMultilevel"/>
    <w:tmpl w:val="D26897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D355715"/>
    <w:multiLevelType w:val="hybridMultilevel"/>
    <w:tmpl w:val="AA4EF10C"/>
    <w:lvl w:ilvl="0" w:tplc="F1804BD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9134DF"/>
    <w:multiLevelType w:val="hybridMultilevel"/>
    <w:tmpl w:val="0D7C9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17D26"/>
    <w:multiLevelType w:val="hybridMultilevel"/>
    <w:tmpl w:val="DB0E5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B25CAD"/>
    <w:multiLevelType w:val="hybridMultilevel"/>
    <w:tmpl w:val="358A5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F44038"/>
    <w:multiLevelType w:val="hybridMultilevel"/>
    <w:tmpl w:val="E4CC0D6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318E62EC">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4C6325"/>
    <w:multiLevelType w:val="multilevel"/>
    <w:tmpl w:val="A7EA69F8"/>
    <w:lvl w:ilvl="0">
      <w:start w:val="1"/>
      <w:numFmt w:val="decimal"/>
      <w:lvlText w:val="%1."/>
      <w:lvlJc w:val="left"/>
      <w:pPr>
        <w:ind w:left="720" w:hanging="360"/>
      </w:pPr>
      <w:rPr>
        <w:rFonts w:hint="default"/>
        <w:sz w:val="20"/>
      </w:rPr>
    </w:lvl>
    <w:lvl w:ilvl="1">
      <w:start w:val="1"/>
      <w:numFmt w:val="decimal"/>
      <w:lvlText w:val="%2."/>
      <w:lvlJc w:val="left"/>
      <w:pPr>
        <w:ind w:left="1776" w:hanging="696"/>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09A27EB"/>
    <w:multiLevelType w:val="hybridMultilevel"/>
    <w:tmpl w:val="948E7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C8762F"/>
    <w:multiLevelType w:val="multilevel"/>
    <w:tmpl w:val="736EC54E"/>
    <w:styleLink w:val="LFO23"/>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2D829B3"/>
    <w:multiLevelType w:val="multilevel"/>
    <w:tmpl w:val="F6B88A76"/>
    <w:styleLink w:val="WWNum21"/>
    <w:lvl w:ilvl="0">
      <w:start w:val="1"/>
      <w:numFmt w:val="decimal"/>
      <w:lvlText w:val="%1."/>
      <w:lvlJc w:val="left"/>
      <w:pPr>
        <w:ind w:left="360" w:hanging="360"/>
      </w:pPr>
      <w:rPr>
        <w:rFonts w:ascii="Tahoma" w:eastAsia="Times New Roman" w:hAnsi="Tahoma"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138C09BC"/>
    <w:multiLevelType w:val="hybridMultilevel"/>
    <w:tmpl w:val="5EEE3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E4E2F"/>
    <w:multiLevelType w:val="multilevel"/>
    <w:tmpl w:val="7ACA13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5051C12"/>
    <w:multiLevelType w:val="multilevel"/>
    <w:tmpl w:val="AFB2E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50C2A29"/>
    <w:multiLevelType w:val="hybridMultilevel"/>
    <w:tmpl w:val="461ACE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0E5D58"/>
    <w:multiLevelType w:val="hybridMultilevel"/>
    <w:tmpl w:val="6DCA5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992927"/>
    <w:multiLevelType w:val="hybridMultilevel"/>
    <w:tmpl w:val="1414B5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E776B4"/>
    <w:multiLevelType w:val="hybridMultilevel"/>
    <w:tmpl w:val="2CD09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617D7"/>
    <w:multiLevelType w:val="hybridMultilevel"/>
    <w:tmpl w:val="92DEE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7F0916"/>
    <w:multiLevelType w:val="multilevel"/>
    <w:tmpl w:val="A7EA69F8"/>
    <w:lvl w:ilvl="0">
      <w:start w:val="1"/>
      <w:numFmt w:val="decimal"/>
      <w:lvlText w:val="%1."/>
      <w:lvlJc w:val="left"/>
      <w:pPr>
        <w:ind w:left="720" w:hanging="360"/>
      </w:pPr>
      <w:rPr>
        <w:rFonts w:hint="default"/>
        <w:sz w:val="20"/>
      </w:rPr>
    </w:lvl>
    <w:lvl w:ilvl="1">
      <w:start w:val="1"/>
      <w:numFmt w:val="decimal"/>
      <w:lvlText w:val="%2."/>
      <w:lvlJc w:val="left"/>
      <w:pPr>
        <w:ind w:left="1776" w:hanging="696"/>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B9316F9"/>
    <w:multiLevelType w:val="hybridMultilevel"/>
    <w:tmpl w:val="051E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2000EA"/>
    <w:multiLevelType w:val="hybridMultilevel"/>
    <w:tmpl w:val="6838A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3C3A0F"/>
    <w:multiLevelType w:val="hybridMultilevel"/>
    <w:tmpl w:val="E09E8DFE"/>
    <w:lvl w:ilvl="0" w:tplc="04150011">
      <w:start w:val="1"/>
      <w:numFmt w:val="decimal"/>
      <w:lvlText w:val="%1)"/>
      <w:lvlJc w:val="left"/>
      <w:pPr>
        <w:ind w:left="720" w:hanging="360"/>
      </w:pPr>
    </w:lvl>
    <w:lvl w:ilvl="1" w:tplc="C406B636">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EF0C26"/>
    <w:multiLevelType w:val="multilevel"/>
    <w:tmpl w:val="7ACA13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E3C28B2"/>
    <w:multiLevelType w:val="hybridMultilevel"/>
    <w:tmpl w:val="BBBEF5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EE86C8E"/>
    <w:multiLevelType w:val="multilevel"/>
    <w:tmpl w:val="47C48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FBD5279"/>
    <w:multiLevelType w:val="hybridMultilevel"/>
    <w:tmpl w:val="4C48C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121C58"/>
    <w:multiLevelType w:val="hybridMultilevel"/>
    <w:tmpl w:val="4A66B55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1F86957"/>
    <w:multiLevelType w:val="hybridMultilevel"/>
    <w:tmpl w:val="6652E5B4"/>
    <w:lvl w:ilvl="0" w:tplc="AD88A5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6B22D1"/>
    <w:multiLevelType w:val="hybridMultilevel"/>
    <w:tmpl w:val="D98A3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02E42"/>
    <w:multiLevelType w:val="hybridMultilevel"/>
    <w:tmpl w:val="9BC2FC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7866AC"/>
    <w:multiLevelType w:val="hybridMultilevel"/>
    <w:tmpl w:val="048260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4F3448E"/>
    <w:multiLevelType w:val="hybridMultilevel"/>
    <w:tmpl w:val="7E4C9D2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318E62EC">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DF14A0"/>
    <w:multiLevelType w:val="hybridMultilevel"/>
    <w:tmpl w:val="EB060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321900"/>
    <w:multiLevelType w:val="multilevel"/>
    <w:tmpl w:val="AFB2E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29027280"/>
    <w:multiLevelType w:val="hybridMultilevel"/>
    <w:tmpl w:val="CE149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5416A"/>
    <w:multiLevelType w:val="hybridMultilevel"/>
    <w:tmpl w:val="9CE0D4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D917C2"/>
    <w:multiLevelType w:val="hybridMultilevel"/>
    <w:tmpl w:val="553404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77601A"/>
    <w:multiLevelType w:val="hybridMultilevel"/>
    <w:tmpl w:val="0A48D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742542"/>
    <w:multiLevelType w:val="hybridMultilevel"/>
    <w:tmpl w:val="23E6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7D66F8"/>
    <w:multiLevelType w:val="hybridMultilevel"/>
    <w:tmpl w:val="2AF8C5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321198"/>
    <w:multiLevelType w:val="multilevel"/>
    <w:tmpl w:val="A114EED8"/>
    <w:styleLink w:val="WW8Num4511"/>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840"/>
        </w:tabs>
        <w:ind w:left="840"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921546"/>
    <w:multiLevelType w:val="hybridMultilevel"/>
    <w:tmpl w:val="9DDA2B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BB34C9"/>
    <w:multiLevelType w:val="hybridMultilevel"/>
    <w:tmpl w:val="9148D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956F91"/>
    <w:multiLevelType w:val="multilevel"/>
    <w:tmpl w:val="CF0A39C2"/>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23A1C85"/>
    <w:multiLevelType w:val="multilevel"/>
    <w:tmpl w:val="AFB2E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331C0215"/>
    <w:multiLevelType w:val="multilevel"/>
    <w:tmpl w:val="1536026E"/>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350B3405"/>
    <w:multiLevelType w:val="hybridMultilevel"/>
    <w:tmpl w:val="16E0D846"/>
    <w:lvl w:ilvl="0" w:tplc="04150011">
      <w:start w:val="1"/>
      <w:numFmt w:val="decimal"/>
      <w:lvlText w:val="%1)"/>
      <w:lvlJc w:val="left"/>
      <w:pPr>
        <w:ind w:left="1080" w:hanging="360"/>
      </w:pPr>
    </w:lvl>
    <w:lvl w:ilvl="1" w:tplc="7A547C3E">
      <w:start w:val="1"/>
      <w:numFmt w:val="lowerLetter"/>
      <w:lvlText w:val="%2."/>
      <w:lvlJc w:val="left"/>
      <w:pPr>
        <w:ind w:left="1800" w:hanging="360"/>
      </w:pPr>
      <w:rPr>
        <w:i w:val="0"/>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59F47BD"/>
    <w:multiLevelType w:val="hybridMultilevel"/>
    <w:tmpl w:val="B82AB38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35AE212B"/>
    <w:multiLevelType w:val="hybridMultilevel"/>
    <w:tmpl w:val="33EE7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952655"/>
    <w:multiLevelType w:val="hybridMultilevel"/>
    <w:tmpl w:val="703063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D8453E"/>
    <w:multiLevelType w:val="hybridMultilevel"/>
    <w:tmpl w:val="57ACB9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8AE182A"/>
    <w:multiLevelType w:val="hybridMultilevel"/>
    <w:tmpl w:val="8C90F2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1238C2"/>
    <w:multiLevelType w:val="hybridMultilevel"/>
    <w:tmpl w:val="5A74A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413CA2"/>
    <w:multiLevelType w:val="hybridMultilevel"/>
    <w:tmpl w:val="C0286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1E015A"/>
    <w:multiLevelType w:val="hybridMultilevel"/>
    <w:tmpl w:val="21087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56EF1"/>
    <w:multiLevelType w:val="hybridMultilevel"/>
    <w:tmpl w:val="A9F22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E55C40"/>
    <w:multiLevelType w:val="hybridMultilevel"/>
    <w:tmpl w:val="A804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2" w15:restartNumberingAfterBreak="0">
    <w:nsid w:val="3F28347A"/>
    <w:multiLevelType w:val="multilevel"/>
    <w:tmpl w:val="AFB2E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3FA90697"/>
    <w:multiLevelType w:val="hybridMultilevel"/>
    <w:tmpl w:val="E19CD148"/>
    <w:lvl w:ilvl="0" w:tplc="04150011">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CE0EB9"/>
    <w:multiLevelType w:val="multilevel"/>
    <w:tmpl w:val="1982FB12"/>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75" w15:restartNumberingAfterBreak="0">
    <w:nsid w:val="41215142"/>
    <w:multiLevelType w:val="hybridMultilevel"/>
    <w:tmpl w:val="1C52F5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445E04"/>
    <w:multiLevelType w:val="hybridMultilevel"/>
    <w:tmpl w:val="F2C63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475ED5"/>
    <w:multiLevelType w:val="multilevel"/>
    <w:tmpl w:val="9FD8AAEC"/>
    <w:styleLink w:val="WW8Num451"/>
    <w:lvl w:ilvl="0">
      <w:start w:val="1"/>
      <w:numFmt w:val="decimal"/>
      <w:lvlText w:val="%1."/>
      <w:lvlJc w:val="left"/>
      <w:pPr>
        <w:ind w:left="360" w:hanging="360"/>
      </w:pPr>
      <w:rPr>
        <w:b w:val="0"/>
        <w:color w:val="auto"/>
      </w:rPr>
    </w:lvl>
    <w:lvl w:ilvl="1">
      <w:start w:val="1"/>
      <w:numFmt w:val="lowerLetter"/>
      <w:lvlText w:val="%2)"/>
      <w:lvlJc w:val="left"/>
      <w:pPr>
        <w:ind w:left="840" w:hanging="360"/>
      </w:pPr>
      <w:rPr>
        <w:b w:val="0"/>
        <w:sz w:val="23"/>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424D517C"/>
    <w:multiLevelType w:val="hybridMultilevel"/>
    <w:tmpl w:val="8A3C9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0" w15:restartNumberingAfterBreak="0">
    <w:nsid w:val="42B37FB2"/>
    <w:multiLevelType w:val="hybridMultilevel"/>
    <w:tmpl w:val="42BEEF04"/>
    <w:lvl w:ilvl="0" w:tplc="45CE710E">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E85DA2"/>
    <w:multiLevelType w:val="hybridMultilevel"/>
    <w:tmpl w:val="FA0C3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070906"/>
    <w:multiLevelType w:val="hybridMultilevel"/>
    <w:tmpl w:val="DE1ECA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7B0D40"/>
    <w:multiLevelType w:val="hybridMultilevel"/>
    <w:tmpl w:val="F5F09E04"/>
    <w:lvl w:ilvl="0" w:tplc="8E7A768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7D7D97"/>
    <w:multiLevelType w:val="hybridMultilevel"/>
    <w:tmpl w:val="A79EFD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81A58A3"/>
    <w:multiLevelType w:val="hybridMultilevel"/>
    <w:tmpl w:val="77A8F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DB3229"/>
    <w:multiLevelType w:val="multilevel"/>
    <w:tmpl w:val="051C8426"/>
    <w:styleLink w:val="LFO22"/>
    <w:lvl w:ilvl="0">
      <w:numFmt w:val="bullet"/>
      <w:pStyle w:val="Tiret1"/>
      <w:lvlText w:val="–"/>
      <w:lvlJc w:val="left"/>
      <w:pPr>
        <w:ind w:left="1417" w:hanging="56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8" w15:restartNumberingAfterBreak="0">
    <w:nsid w:val="490E6796"/>
    <w:multiLevelType w:val="hybridMultilevel"/>
    <w:tmpl w:val="709E0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90" w15:restartNumberingAfterBreak="0">
    <w:nsid w:val="49544E82"/>
    <w:multiLevelType w:val="hybridMultilevel"/>
    <w:tmpl w:val="4A0C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4159D5"/>
    <w:multiLevelType w:val="hybridMultilevel"/>
    <w:tmpl w:val="FE4C3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670D31"/>
    <w:multiLevelType w:val="hybridMultilevel"/>
    <w:tmpl w:val="8746F870"/>
    <w:lvl w:ilvl="0" w:tplc="ECE493A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D925E6"/>
    <w:multiLevelType w:val="hybridMultilevel"/>
    <w:tmpl w:val="6248B7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B461169"/>
    <w:multiLevelType w:val="hybridMultilevel"/>
    <w:tmpl w:val="33C80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6" w15:restartNumberingAfterBreak="0">
    <w:nsid w:val="4EC51B70"/>
    <w:multiLevelType w:val="hybridMultilevel"/>
    <w:tmpl w:val="B308B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3976CC"/>
    <w:multiLevelType w:val="hybridMultilevel"/>
    <w:tmpl w:val="7F5EB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AE7166"/>
    <w:multiLevelType w:val="multilevel"/>
    <w:tmpl w:val="0F9AF0DA"/>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50D71AC4"/>
    <w:multiLevelType w:val="hybridMultilevel"/>
    <w:tmpl w:val="9138BE78"/>
    <w:lvl w:ilvl="0" w:tplc="82AED0F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C124FA"/>
    <w:multiLevelType w:val="hybridMultilevel"/>
    <w:tmpl w:val="76620AB0"/>
    <w:lvl w:ilvl="0" w:tplc="61266B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CB15F9"/>
    <w:multiLevelType w:val="multilevel"/>
    <w:tmpl w:val="F918BFBC"/>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15:restartNumberingAfterBreak="0">
    <w:nsid w:val="51E757C0"/>
    <w:multiLevelType w:val="multilevel"/>
    <w:tmpl w:val="47C48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51F4411C"/>
    <w:multiLevelType w:val="hybridMultilevel"/>
    <w:tmpl w:val="299817E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23E6986"/>
    <w:multiLevelType w:val="hybridMultilevel"/>
    <w:tmpl w:val="F2343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3C4ED1"/>
    <w:multiLevelType w:val="hybridMultilevel"/>
    <w:tmpl w:val="5A74A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0F4646"/>
    <w:multiLevelType w:val="hybridMultilevel"/>
    <w:tmpl w:val="89DE71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8" w15:restartNumberingAfterBreak="0">
    <w:nsid w:val="56D03DBA"/>
    <w:multiLevelType w:val="hybridMultilevel"/>
    <w:tmpl w:val="B89E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C61A5D"/>
    <w:multiLevelType w:val="multilevel"/>
    <w:tmpl w:val="94982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15:restartNumberingAfterBreak="0">
    <w:nsid w:val="5888111F"/>
    <w:multiLevelType w:val="hybridMultilevel"/>
    <w:tmpl w:val="01E29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12" w15:restartNumberingAfterBreak="0">
    <w:nsid w:val="597A6F9A"/>
    <w:multiLevelType w:val="hybridMultilevel"/>
    <w:tmpl w:val="75BAF1AC"/>
    <w:lvl w:ilvl="0" w:tplc="13FADF30">
      <w:start w:val="1"/>
      <w:numFmt w:val="decimal"/>
      <w:lvlText w:val="%1)"/>
      <w:lvlJc w:val="left"/>
      <w:pPr>
        <w:ind w:left="720" w:hanging="360"/>
      </w:pPr>
      <w:rPr>
        <w:sz w:val="20"/>
        <w:szCs w:val="20"/>
      </w:rPr>
    </w:lvl>
    <w:lvl w:ilvl="1" w:tplc="EBACEAE0">
      <w:start w:val="1"/>
      <w:numFmt w:val="decimal"/>
      <w:lvlText w:val="%2."/>
      <w:lvlJc w:val="left"/>
      <w:pPr>
        <w:ind w:left="1440" w:hanging="360"/>
      </w:pPr>
      <w:rPr>
        <w:rFonts w:hint="default"/>
      </w:rPr>
    </w:lvl>
    <w:lvl w:ilvl="2" w:tplc="318E62EC">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004808"/>
    <w:multiLevelType w:val="hybridMultilevel"/>
    <w:tmpl w:val="5E3CA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D54BBC"/>
    <w:multiLevelType w:val="multilevel"/>
    <w:tmpl w:val="D8F837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116" w15:restartNumberingAfterBreak="0">
    <w:nsid w:val="5CC0692F"/>
    <w:multiLevelType w:val="hybridMultilevel"/>
    <w:tmpl w:val="EF46D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923F5"/>
    <w:multiLevelType w:val="hybridMultilevel"/>
    <w:tmpl w:val="40F214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990580"/>
    <w:multiLevelType w:val="hybridMultilevel"/>
    <w:tmpl w:val="6FAA6E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A30EC9"/>
    <w:multiLevelType w:val="hybridMultilevel"/>
    <w:tmpl w:val="D65C2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012724"/>
    <w:multiLevelType w:val="hybridMultilevel"/>
    <w:tmpl w:val="B1267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D40156"/>
    <w:multiLevelType w:val="hybridMultilevel"/>
    <w:tmpl w:val="C94AD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23585D"/>
    <w:multiLevelType w:val="multilevel"/>
    <w:tmpl w:val="D67253CE"/>
    <w:styleLink w:val="WW8Num961"/>
    <w:lvl w:ilvl="0">
      <w:start w:val="1"/>
      <w:numFmt w:val="decimal"/>
      <w:lvlText w:val="%1."/>
      <w:lvlJc w:val="left"/>
      <w:pPr>
        <w:ind w:left="0" w:firstLine="0"/>
      </w:pPr>
    </w:lvl>
    <w:lvl w:ilvl="1">
      <w:start w:val="1"/>
      <w:numFmt w:val="lowerLetter"/>
      <w:lvlText w:val="%2)"/>
      <w:lvlJc w:val="left"/>
      <w:pPr>
        <w:ind w:left="0" w:firstLine="0"/>
      </w:pPr>
      <w:rPr>
        <w:rFonts w:ascii="Arial" w:eastAsia="SimSun" w:hAnsi="Arial" w:cs="Arial"/>
        <w:sz w:val="20"/>
        <w:szCs w:val="2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23" w15:restartNumberingAfterBreak="0">
    <w:nsid w:val="618B6B32"/>
    <w:multiLevelType w:val="multilevel"/>
    <w:tmpl w:val="AFB2E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15:restartNumberingAfterBreak="0">
    <w:nsid w:val="621A3A2B"/>
    <w:multiLevelType w:val="hybridMultilevel"/>
    <w:tmpl w:val="F3A25164"/>
    <w:lvl w:ilvl="0" w:tplc="04150011">
      <w:start w:val="1"/>
      <w:numFmt w:val="decimal"/>
      <w:lvlText w:val="%1)"/>
      <w:lvlJc w:val="left"/>
      <w:pPr>
        <w:ind w:left="720" w:hanging="360"/>
      </w:pPr>
    </w:lvl>
    <w:lvl w:ilvl="1" w:tplc="0100C2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8E2A48"/>
    <w:multiLevelType w:val="hybridMultilevel"/>
    <w:tmpl w:val="36DE4F22"/>
    <w:lvl w:ilvl="0" w:tplc="22E65114">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A05DB4"/>
    <w:multiLevelType w:val="hybridMultilevel"/>
    <w:tmpl w:val="3D3CB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1F10BA"/>
    <w:multiLevelType w:val="hybridMultilevel"/>
    <w:tmpl w:val="4A287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1F6735"/>
    <w:multiLevelType w:val="hybridMultilevel"/>
    <w:tmpl w:val="4C70F6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2C554E"/>
    <w:multiLevelType w:val="hybridMultilevel"/>
    <w:tmpl w:val="D3D071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73103E5"/>
    <w:multiLevelType w:val="hybridMultilevel"/>
    <w:tmpl w:val="287A36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7DD69B7"/>
    <w:multiLevelType w:val="hybridMultilevel"/>
    <w:tmpl w:val="9CDACB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8B66BA2"/>
    <w:multiLevelType w:val="hybridMultilevel"/>
    <w:tmpl w:val="00A29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82595B"/>
    <w:multiLevelType w:val="hybridMultilevel"/>
    <w:tmpl w:val="7616BE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0F7140"/>
    <w:multiLevelType w:val="hybridMultilevel"/>
    <w:tmpl w:val="D1E6E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6A21D2"/>
    <w:multiLevelType w:val="multilevel"/>
    <w:tmpl w:val="65CC9A9A"/>
    <w:styleLink w:val="WW8Num4"/>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numFmt w:val="bullet"/>
      <w:lvlText w:val=""/>
      <w:lvlJc w:val="left"/>
      <w:pPr>
        <w:ind w:left="0" w:firstLine="0"/>
      </w:pPr>
      <w:rPr>
        <w:rFonts w:ascii="Symbol" w:hAnsi="Symbol" w:cs="Symbol"/>
      </w:rPr>
    </w:lvl>
    <w:lvl w:ilvl="4">
      <w:numFmt w:val="bullet"/>
      <w:lvlText w:val=""/>
      <w:lvlJc w:val="left"/>
      <w:pPr>
        <w:ind w:left="0" w:firstLine="0"/>
      </w:pPr>
      <w:rPr>
        <w:rFonts w:ascii="Symbol" w:hAnsi="Symbol"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Wingdings" w:hAnsi="Wingdings" w:cs="Wingdings"/>
      </w:rPr>
    </w:lvl>
    <w:lvl w:ilvl="7">
      <w:numFmt w:val="bullet"/>
      <w:lvlText w:val=""/>
      <w:lvlJc w:val="left"/>
      <w:pPr>
        <w:ind w:left="0" w:firstLine="0"/>
      </w:pPr>
      <w:rPr>
        <w:rFonts w:ascii="Symbol" w:hAnsi="Symbol" w:cs="Symbol"/>
      </w:rPr>
    </w:lvl>
    <w:lvl w:ilvl="8">
      <w:numFmt w:val="bullet"/>
      <w:lvlText w:val=""/>
      <w:lvlJc w:val="left"/>
      <w:pPr>
        <w:ind w:left="0" w:firstLine="0"/>
      </w:pPr>
      <w:rPr>
        <w:rFonts w:ascii="Symbol" w:hAnsi="Symbol" w:cs="Symbol"/>
      </w:rPr>
    </w:lvl>
  </w:abstractNum>
  <w:abstractNum w:abstractNumId="136"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7" w15:restartNumberingAfterBreak="0">
    <w:nsid w:val="6C430AFD"/>
    <w:multiLevelType w:val="multilevel"/>
    <w:tmpl w:val="4B6AACE4"/>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6DBF05AE"/>
    <w:multiLevelType w:val="hybridMultilevel"/>
    <w:tmpl w:val="4B28A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5325C2"/>
    <w:multiLevelType w:val="hybridMultilevel"/>
    <w:tmpl w:val="9A80CB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B40F1E"/>
    <w:multiLevelType w:val="hybridMultilevel"/>
    <w:tmpl w:val="5CBE7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F553B9"/>
    <w:multiLevelType w:val="hybridMultilevel"/>
    <w:tmpl w:val="50FEB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606511"/>
    <w:multiLevelType w:val="hybridMultilevel"/>
    <w:tmpl w:val="21B455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0D4D1F"/>
    <w:multiLevelType w:val="multilevel"/>
    <w:tmpl w:val="A97A1EEC"/>
    <w:styleLink w:val="LFO21"/>
    <w:lvl w:ilvl="0">
      <w:numFmt w:val="bullet"/>
      <w:pStyle w:val="Tiret0"/>
      <w:lvlText w:val="–"/>
      <w:lvlJc w:val="left"/>
      <w:pPr>
        <w:ind w:left="850" w:hanging="85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4" w15:restartNumberingAfterBreak="0">
    <w:nsid w:val="72E044C5"/>
    <w:multiLevelType w:val="hybridMultilevel"/>
    <w:tmpl w:val="025E1B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3276448"/>
    <w:multiLevelType w:val="hybridMultilevel"/>
    <w:tmpl w:val="D4B480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0D5EEF"/>
    <w:multiLevelType w:val="hybridMultilevel"/>
    <w:tmpl w:val="7710F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0F2B24"/>
    <w:multiLevelType w:val="hybridMultilevel"/>
    <w:tmpl w:val="9B884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326532"/>
    <w:multiLevelType w:val="hybridMultilevel"/>
    <w:tmpl w:val="116CC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3E67EA"/>
    <w:multiLevelType w:val="hybridMultilevel"/>
    <w:tmpl w:val="89C6D658"/>
    <w:lvl w:ilvl="0" w:tplc="3158526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6683A41"/>
    <w:multiLevelType w:val="hybridMultilevel"/>
    <w:tmpl w:val="0DBE7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830280C"/>
    <w:multiLevelType w:val="multilevel"/>
    <w:tmpl w:val="171CE0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15:restartNumberingAfterBreak="0">
    <w:nsid w:val="792D7D27"/>
    <w:multiLevelType w:val="multilevel"/>
    <w:tmpl w:val="FBA0BF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7B1A667E"/>
    <w:multiLevelType w:val="hybridMultilevel"/>
    <w:tmpl w:val="57ACEB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C86303"/>
    <w:multiLevelType w:val="hybridMultilevel"/>
    <w:tmpl w:val="5A606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58" w15:restartNumberingAfterBreak="0">
    <w:nsid w:val="7E055CAE"/>
    <w:multiLevelType w:val="hybridMultilevel"/>
    <w:tmpl w:val="8164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3579A0"/>
    <w:multiLevelType w:val="hybridMultilevel"/>
    <w:tmpl w:val="5F0011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7912F5"/>
    <w:multiLevelType w:val="hybridMultilevel"/>
    <w:tmpl w:val="D8BC54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7FB924D7"/>
    <w:multiLevelType w:val="hybridMultilevel"/>
    <w:tmpl w:val="9F365616"/>
    <w:lvl w:ilvl="0" w:tplc="04150011">
      <w:start w:val="1"/>
      <w:numFmt w:val="decimal"/>
      <w:lvlText w:val="%1)"/>
      <w:lvlJc w:val="left"/>
      <w:pPr>
        <w:ind w:left="720" w:hanging="360"/>
      </w:pPr>
    </w:lvl>
    <w:lvl w:ilvl="1" w:tplc="B5A4DBE8">
      <w:start w:val="1"/>
      <w:numFmt w:val="decimal"/>
      <w:lvlText w:val="%2."/>
      <w:lvlJc w:val="left"/>
      <w:pPr>
        <w:ind w:left="1788" w:hanging="708"/>
      </w:pPr>
      <w:rPr>
        <w:rFonts w:hint="default"/>
      </w:rPr>
    </w:lvl>
    <w:lvl w:ilvl="2" w:tplc="0D585992">
      <w:start w:val="10"/>
      <w:numFmt w:val="bullet"/>
      <w:lvlText w:val="-"/>
      <w:lvlJc w:val="left"/>
      <w:pPr>
        <w:ind w:left="2688" w:hanging="708"/>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FE01923"/>
    <w:multiLevelType w:val="multilevel"/>
    <w:tmpl w:val="171CE0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3"/>
  </w:num>
  <w:num w:numId="2">
    <w:abstractNumId w:val="68"/>
  </w:num>
  <w:num w:numId="3">
    <w:abstractNumId w:val="77"/>
  </w:num>
  <w:num w:numId="4">
    <w:abstractNumId w:val="95"/>
  </w:num>
  <w:num w:numId="5">
    <w:abstractNumId w:val="71"/>
  </w:num>
  <w:num w:numId="6">
    <w:abstractNumId w:val="143"/>
  </w:num>
  <w:num w:numId="7">
    <w:abstractNumId w:val="87"/>
  </w:num>
  <w:num w:numId="8">
    <w:abstractNumId w:val="21"/>
  </w:num>
  <w:num w:numId="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89"/>
  </w:num>
  <w:num w:numId="12">
    <w:abstractNumId w:val="107"/>
  </w:num>
  <w:num w:numId="13">
    <w:abstractNumId w:val="111"/>
  </w:num>
  <w:num w:numId="14">
    <w:abstractNumId w:val="122"/>
  </w:num>
  <w:num w:numId="15">
    <w:abstractNumId w:val="135"/>
  </w:num>
  <w:num w:numId="16">
    <w:abstractNumId w:val="136"/>
  </w:num>
  <w:num w:numId="17">
    <w:abstractNumId w:val="157"/>
  </w:num>
  <w:num w:numId="18">
    <w:abstractNumId w:val="99"/>
  </w:num>
  <w:num w:numId="19">
    <w:abstractNumId w:val="47"/>
  </w:num>
  <w:num w:numId="20">
    <w:abstractNumId w:val="3"/>
  </w:num>
  <w:num w:numId="21">
    <w:abstractNumId w:val="98"/>
  </w:num>
  <w:num w:numId="22">
    <w:abstractNumId w:val="31"/>
  </w:num>
  <w:num w:numId="23">
    <w:abstractNumId w:val="14"/>
  </w:num>
  <w:num w:numId="24">
    <w:abstractNumId w:val="100"/>
  </w:num>
  <w:num w:numId="25">
    <w:abstractNumId w:val="112"/>
  </w:num>
  <w:num w:numId="26">
    <w:abstractNumId w:val="13"/>
  </w:num>
  <w:num w:numId="27">
    <w:abstractNumId w:val="39"/>
  </w:num>
  <w:num w:numId="28">
    <w:abstractNumId w:val="118"/>
  </w:num>
  <w:num w:numId="29">
    <w:abstractNumId w:val="11"/>
  </w:num>
  <w:num w:numId="30">
    <w:abstractNumId w:val="65"/>
  </w:num>
  <w:num w:numId="31">
    <w:abstractNumId w:val="8"/>
  </w:num>
  <w:num w:numId="32">
    <w:abstractNumId w:val="49"/>
  </w:num>
  <w:num w:numId="33">
    <w:abstractNumId w:val="148"/>
  </w:num>
  <w:num w:numId="34">
    <w:abstractNumId w:val="150"/>
  </w:num>
  <w:num w:numId="35">
    <w:abstractNumId w:val="91"/>
  </w:num>
  <w:num w:numId="36">
    <w:abstractNumId w:val="29"/>
  </w:num>
  <w:num w:numId="37">
    <w:abstractNumId w:val="70"/>
  </w:num>
  <w:num w:numId="38">
    <w:abstractNumId w:val="82"/>
  </w:num>
  <w:num w:numId="39">
    <w:abstractNumId w:val="113"/>
  </w:num>
  <w:num w:numId="40">
    <w:abstractNumId w:val="23"/>
  </w:num>
  <w:num w:numId="41">
    <w:abstractNumId w:val="110"/>
  </w:num>
  <w:num w:numId="42">
    <w:abstractNumId w:val="121"/>
  </w:num>
  <w:num w:numId="43">
    <w:abstractNumId w:val="55"/>
  </w:num>
  <w:num w:numId="44">
    <w:abstractNumId w:val="142"/>
  </w:num>
  <w:num w:numId="45">
    <w:abstractNumId w:val="20"/>
  </w:num>
  <w:num w:numId="46">
    <w:abstractNumId w:val="51"/>
  </w:num>
  <w:num w:numId="47">
    <w:abstractNumId w:val="103"/>
  </w:num>
  <w:num w:numId="48">
    <w:abstractNumId w:val="131"/>
  </w:num>
  <w:num w:numId="49">
    <w:abstractNumId w:val="44"/>
  </w:num>
  <w:num w:numId="50">
    <w:abstractNumId w:val="117"/>
  </w:num>
  <w:num w:numId="51">
    <w:abstractNumId w:val="144"/>
  </w:num>
  <w:num w:numId="52">
    <w:abstractNumId w:val="63"/>
  </w:num>
  <w:num w:numId="53">
    <w:abstractNumId w:val="33"/>
  </w:num>
  <w:num w:numId="54">
    <w:abstractNumId w:val="10"/>
  </w:num>
  <w:num w:numId="55">
    <w:abstractNumId w:val="97"/>
  </w:num>
  <w:num w:numId="56">
    <w:abstractNumId w:val="1"/>
  </w:num>
  <w:num w:numId="57">
    <w:abstractNumId w:val="120"/>
  </w:num>
  <w:num w:numId="58">
    <w:abstractNumId w:val="159"/>
  </w:num>
  <w:num w:numId="59">
    <w:abstractNumId w:val="75"/>
  </w:num>
  <w:num w:numId="60">
    <w:abstractNumId w:val="45"/>
  </w:num>
  <w:num w:numId="61">
    <w:abstractNumId w:val="18"/>
  </w:num>
  <w:num w:numId="62">
    <w:abstractNumId w:val="133"/>
  </w:num>
  <w:num w:numId="63">
    <w:abstractNumId w:val="161"/>
  </w:num>
  <w:num w:numId="64">
    <w:abstractNumId w:val="57"/>
  </w:num>
  <w:num w:numId="65">
    <w:abstractNumId w:val="108"/>
  </w:num>
  <w:num w:numId="66">
    <w:abstractNumId w:val="96"/>
  </w:num>
  <w:num w:numId="67">
    <w:abstractNumId w:val="38"/>
  </w:num>
  <w:num w:numId="68">
    <w:abstractNumId w:val="15"/>
  </w:num>
  <w:num w:numId="69">
    <w:abstractNumId w:val="46"/>
  </w:num>
  <w:num w:numId="70">
    <w:abstractNumId w:val="90"/>
  </w:num>
  <w:num w:numId="71">
    <w:abstractNumId w:val="119"/>
  </w:num>
  <w:num w:numId="72">
    <w:abstractNumId w:val="116"/>
  </w:num>
  <w:num w:numId="73">
    <w:abstractNumId w:val="56"/>
  </w:num>
  <w:num w:numId="74">
    <w:abstractNumId w:val="27"/>
  </w:num>
  <w:num w:numId="75">
    <w:abstractNumId w:val="35"/>
  </w:num>
  <w:num w:numId="76">
    <w:abstractNumId w:val="69"/>
  </w:num>
  <w:num w:numId="77">
    <w:abstractNumId w:val="7"/>
  </w:num>
  <w:num w:numId="78">
    <w:abstractNumId w:val="123"/>
  </w:num>
  <w:num w:numId="79">
    <w:abstractNumId w:val="25"/>
  </w:num>
  <w:num w:numId="80">
    <w:abstractNumId w:val="24"/>
  </w:num>
  <w:num w:numId="81">
    <w:abstractNumId w:val="127"/>
  </w:num>
  <w:num w:numId="82">
    <w:abstractNumId w:val="58"/>
  </w:num>
  <w:num w:numId="83">
    <w:abstractNumId w:val="19"/>
  </w:num>
  <w:num w:numId="84">
    <w:abstractNumId w:val="17"/>
  </w:num>
  <w:num w:numId="85">
    <w:abstractNumId w:val="62"/>
  </w:num>
  <w:num w:numId="86">
    <w:abstractNumId w:val="72"/>
  </w:num>
  <w:num w:numId="87">
    <w:abstractNumId w:val="152"/>
  </w:num>
  <w:num w:numId="88">
    <w:abstractNumId w:val="109"/>
  </w:num>
  <w:num w:numId="89">
    <w:abstractNumId w:val="59"/>
  </w:num>
  <w:num w:numId="90">
    <w:abstractNumId w:val="137"/>
  </w:num>
  <w:num w:numId="91">
    <w:abstractNumId w:val="114"/>
  </w:num>
  <w:num w:numId="92">
    <w:abstractNumId w:val="74"/>
  </w:num>
  <w:num w:numId="93">
    <w:abstractNumId w:val="101"/>
  </w:num>
  <w:num w:numId="94">
    <w:abstractNumId w:val="84"/>
  </w:num>
  <w:num w:numId="95">
    <w:abstractNumId w:val="76"/>
  </w:num>
  <w:num w:numId="96">
    <w:abstractNumId w:val="145"/>
  </w:num>
  <w:num w:numId="97">
    <w:abstractNumId w:val="139"/>
  </w:num>
  <w:num w:numId="98">
    <w:abstractNumId w:val="88"/>
  </w:num>
  <w:num w:numId="99">
    <w:abstractNumId w:val="53"/>
  </w:num>
  <w:num w:numId="100">
    <w:abstractNumId w:val="16"/>
  </w:num>
  <w:num w:numId="101">
    <w:abstractNumId w:val="146"/>
  </w:num>
  <w:num w:numId="102">
    <w:abstractNumId w:val="81"/>
  </w:num>
  <w:num w:numId="103">
    <w:abstractNumId w:val="9"/>
  </w:num>
  <w:num w:numId="104">
    <w:abstractNumId w:val="50"/>
  </w:num>
  <w:num w:numId="105">
    <w:abstractNumId w:val="92"/>
  </w:num>
  <w:num w:numId="106">
    <w:abstractNumId w:val="80"/>
  </w:num>
  <w:num w:numId="107">
    <w:abstractNumId w:val="41"/>
  </w:num>
  <w:num w:numId="108">
    <w:abstractNumId w:val="155"/>
  </w:num>
  <w:num w:numId="109">
    <w:abstractNumId w:val="28"/>
  </w:num>
  <w:num w:numId="110">
    <w:abstractNumId w:val="125"/>
  </w:num>
  <w:num w:numId="111">
    <w:abstractNumId w:val="43"/>
  </w:num>
  <w:num w:numId="112">
    <w:abstractNumId w:val="138"/>
  </w:num>
  <w:num w:numId="113">
    <w:abstractNumId w:val="141"/>
  </w:num>
  <w:num w:numId="114">
    <w:abstractNumId w:val="48"/>
  </w:num>
  <w:num w:numId="115">
    <w:abstractNumId w:val="128"/>
  </w:num>
  <w:num w:numId="116">
    <w:abstractNumId w:val="104"/>
  </w:num>
  <w:num w:numId="117">
    <w:abstractNumId w:val="40"/>
  </w:num>
  <w:num w:numId="118">
    <w:abstractNumId w:val="34"/>
  </w:num>
  <w:num w:numId="119">
    <w:abstractNumId w:val="106"/>
  </w:num>
  <w:num w:numId="120">
    <w:abstractNumId w:val="85"/>
  </w:num>
  <w:num w:numId="121">
    <w:abstractNumId w:val="26"/>
  </w:num>
  <w:num w:numId="122">
    <w:abstractNumId w:val="0"/>
  </w:num>
  <w:num w:numId="123">
    <w:abstractNumId w:val="78"/>
  </w:num>
  <w:num w:numId="124">
    <w:abstractNumId w:val="149"/>
  </w:num>
  <w:num w:numId="125">
    <w:abstractNumId w:val="156"/>
  </w:num>
  <w:num w:numId="126">
    <w:abstractNumId w:val="94"/>
  </w:num>
  <w:num w:numId="127">
    <w:abstractNumId w:val="134"/>
  </w:num>
  <w:num w:numId="128">
    <w:abstractNumId w:val="66"/>
  </w:num>
  <w:num w:numId="129">
    <w:abstractNumId w:val="67"/>
  </w:num>
  <w:num w:numId="130">
    <w:abstractNumId w:val="4"/>
  </w:num>
  <w:num w:numId="131">
    <w:abstractNumId w:val="60"/>
  </w:num>
  <w:num w:numId="132">
    <w:abstractNumId w:val="130"/>
  </w:num>
  <w:num w:numId="133">
    <w:abstractNumId w:val="64"/>
  </w:num>
  <w:num w:numId="134">
    <w:abstractNumId w:val="160"/>
  </w:num>
  <w:num w:numId="135">
    <w:abstractNumId w:val="129"/>
  </w:num>
  <w:num w:numId="136">
    <w:abstractNumId w:val="36"/>
  </w:num>
  <w:num w:numId="137">
    <w:abstractNumId w:val="140"/>
  </w:num>
  <w:num w:numId="138">
    <w:abstractNumId w:val="32"/>
  </w:num>
  <w:num w:numId="139">
    <w:abstractNumId w:val="30"/>
  </w:num>
  <w:num w:numId="140">
    <w:abstractNumId w:val="158"/>
  </w:num>
  <w:num w:numId="141">
    <w:abstractNumId w:val="132"/>
  </w:num>
  <w:num w:numId="142">
    <w:abstractNumId w:val="124"/>
  </w:num>
  <w:num w:numId="143">
    <w:abstractNumId w:val="73"/>
  </w:num>
  <w:num w:numId="144">
    <w:abstractNumId w:val="126"/>
  </w:num>
  <w:num w:numId="145">
    <w:abstractNumId w:val="12"/>
  </w:num>
  <w:num w:numId="146">
    <w:abstractNumId w:val="151"/>
  </w:num>
  <w:num w:numId="147">
    <w:abstractNumId w:val="102"/>
  </w:num>
  <w:num w:numId="148">
    <w:abstractNumId w:val="86"/>
  </w:num>
  <w:num w:numId="149">
    <w:abstractNumId w:val="37"/>
  </w:num>
  <w:num w:numId="150">
    <w:abstractNumId w:val="5"/>
  </w:num>
  <w:num w:numId="151">
    <w:abstractNumId w:val="162"/>
  </w:num>
  <w:num w:numId="152">
    <w:abstractNumId w:val="61"/>
  </w:num>
  <w:num w:numId="153">
    <w:abstractNumId w:val="147"/>
  </w:num>
  <w:num w:numId="154">
    <w:abstractNumId w:val="105"/>
  </w:num>
  <w:num w:numId="155">
    <w:abstractNumId w:val="93"/>
  </w:num>
  <w:num w:numId="156">
    <w:abstractNumId w:val="2"/>
  </w:num>
  <w:num w:numId="157">
    <w:abstractNumId w:val="52"/>
  </w:num>
  <w:num w:numId="158">
    <w:abstractNumId w:val="6"/>
  </w:num>
  <w:num w:numId="159">
    <w:abstractNumId w:val="22"/>
  </w:num>
  <w:num w:numId="160">
    <w:abstractNumId w:val="15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6"/>
    <w:rsid w:val="00000143"/>
    <w:rsid w:val="001A3B3C"/>
    <w:rsid w:val="00452428"/>
    <w:rsid w:val="00473964"/>
    <w:rsid w:val="006D7104"/>
    <w:rsid w:val="006E51BD"/>
    <w:rsid w:val="00724266"/>
    <w:rsid w:val="007A3BC5"/>
    <w:rsid w:val="007B00A3"/>
    <w:rsid w:val="008B382D"/>
    <w:rsid w:val="00A239E0"/>
    <w:rsid w:val="00AB5FA9"/>
    <w:rsid w:val="00BC0A6D"/>
    <w:rsid w:val="00D86EB0"/>
    <w:rsid w:val="00E32529"/>
    <w:rsid w:val="00EC74AB"/>
    <w:rsid w:val="00FA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D7952-4EE3-4A39-ACE1-C74F059A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A3A46"/>
    <w:pPr>
      <w:suppressAutoHyphens/>
      <w:autoSpaceDN w:val="0"/>
      <w:spacing w:line="251" w:lineRule="auto"/>
      <w:textAlignment w:val="baseline"/>
    </w:pPr>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D7104"/>
    <w:pPr>
      <w:keepNext/>
      <w:keepLines/>
      <w:suppressAutoHyphens w:val="0"/>
      <w:spacing w:before="240" w:after="0" w:line="240" w:lineRule="auto"/>
      <w:textAlignment w:val="auto"/>
      <w:outlineLvl w:val="0"/>
    </w:pPr>
    <w:rPr>
      <w:rFonts w:ascii="Cambria" w:eastAsia="Times New Roman" w:hAnsi="Cambria"/>
      <w:color w:val="365F91"/>
      <w:sz w:val="32"/>
      <w:szCs w:val="32"/>
      <w:lang w:eastAsia="pl-PL"/>
    </w:rPr>
  </w:style>
  <w:style w:type="paragraph" w:styleId="Nagwek2">
    <w:name w:val="heading 2"/>
    <w:basedOn w:val="Normalny"/>
    <w:next w:val="Normalny"/>
    <w:link w:val="Nagwek2Znak"/>
    <w:qFormat/>
    <w:rsid w:val="006D7104"/>
    <w:pPr>
      <w:keepNext/>
      <w:keepLines/>
      <w:suppressAutoHyphens w:val="0"/>
      <w:spacing w:before="40" w:after="0" w:line="254" w:lineRule="auto"/>
      <w:textAlignment w:val="auto"/>
      <w:outlineLvl w:val="1"/>
    </w:pPr>
    <w:rPr>
      <w:rFonts w:ascii="Cambria" w:eastAsia="Times New Roman" w:hAnsi="Cambria"/>
      <w:color w:val="2E74B5"/>
      <w:sz w:val="26"/>
      <w:szCs w:val="26"/>
    </w:rPr>
  </w:style>
  <w:style w:type="paragraph" w:styleId="Nagwek3">
    <w:name w:val="heading 3"/>
    <w:basedOn w:val="Normalny"/>
    <w:next w:val="Normalny"/>
    <w:link w:val="Nagwek3Znak"/>
    <w:qFormat/>
    <w:rsid w:val="006D7104"/>
    <w:pPr>
      <w:keepNext/>
      <w:keepLines/>
      <w:suppressAutoHyphens w:val="0"/>
      <w:spacing w:before="40" w:after="0" w:line="254" w:lineRule="auto"/>
      <w:textAlignment w:val="auto"/>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qFormat/>
    <w:rsid w:val="006D7104"/>
    <w:pPr>
      <w:keepNext/>
      <w:keepLines/>
      <w:suppressAutoHyphens w:val="0"/>
      <w:spacing w:before="200" w:after="0" w:line="276" w:lineRule="auto"/>
      <w:textAlignment w:val="auto"/>
      <w:outlineLvl w:val="3"/>
    </w:pPr>
    <w:rPr>
      <w:rFonts w:ascii="Cambria" w:eastAsia="Times New Roman" w:hAnsi="Cambria"/>
      <w:b/>
      <w:bCs/>
      <w:i/>
      <w:iCs/>
      <w:color w:val="4F81BD"/>
    </w:rPr>
  </w:style>
  <w:style w:type="paragraph" w:styleId="Nagwek5">
    <w:name w:val="heading 5"/>
    <w:basedOn w:val="Normalny"/>
    <w:next w:val="Normalny"/>
    <w:link w:val="Nagwek5Znak"/>
    <w:semiHidden/>
    <w:unhideWhenUsed/>
    <w:qFormat/>
    <w:rsid w:val="006D7104"/>
    <w:pPr>
      <w:keepNext/>
      <w:tabs>
        <w:tab w:val="left" w:pos="0"/>
      </w:tabs>
      <w:suppressAutoHyphens w:val="0"/>
      <w:autoSpaceDN/>
      <w:spacing w:after="0" w:line="240" w:lineRule="auto"/>
      <w:ind w:left="360"/>
      <w:textAlignment w:val="auto"/>
      <w:outlineLvl w:val="4"/>
    </w:pPr>
    <w:rPr>
      <w:rFonts w:ascii="Times New Roman" w:eastAsia="Times New Roman" w:hAnsi="Times New Roman"/>
      <w:b/>
      <w:bCs/>
      <w:sz w:val="24"/>
      <w:szCs w:val="24"/>
      <w:lang w:val="x-none" w:eastAsia="x-none"/>
    </w:rPr>
  </w:style>
  <w:style w:type="paragraph" w:styleId="Nagwek6">
    <w:name w:val="heading 6"/>
    <w:basedOn w:val="Normalny"/>
    <w:next w:val="Normalny"/>
    <w:link w:val="Nagwek6Znak"/>
    <w:semiHidden/>
    <w:unhideWhenUsed/>
    <w:qFormat/>
    <w:rsid w:val="006D7104"/>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6D7104"/>
    <w:pPr>
      <w:keepNext/>
      <w:tabs>
        <w:tab w:val="left" w:pos="0"/>
      </w:tabs>
      <w:suppressAutoHyphens w:val="0"/>
      <w:autoSpaceDN/>
      <w:spacing w:after="0" w:line="240" w:lineRule="auto"/>
      <w:ind w:left="360"/>
      <w:jc w:val="center"/>
      <w:textAlignment w:val="auto"/>
      <w:outlineLvl w:val="6"/>
    </w:pPr>
    <w:rPr>
      <w:rFonts w:ascii="Times New Roman" w:eastAsia="Times New Roman" w:hAnsi="Times New Roman"/>
      <w:b/>
      <w:bCs/>
      <w:sz w:val="24"/>
      <w:szCs w:val="24"/>
      <w:lang w:val="x-none" w:eastAsia="x-none"/>
    </w:rPr>
  </w:style>
  <w:style w:type="paragraph" w:styleId="Nagwek8">
    <w:name w:val="heading 8"/>
    <w:basedOn w:val="Normalny"/>
    <w:next w:val="Normalny"/>
    <w:link w:val="Nagwek8Znak"/>
    <w:uiPriority w:val="9"/>
    <w:qFormat/>
    <w:rsid w:val="006D7104"/>
    <w:pPr>
      <w:keepNext/>
      <w:keepLines/>
      <w:suppressAutoHyphens w:val="0"/>
      <w:spacing w:before="40" w:after="0" w:line="240" w:lineRule="auto"/>
      <w:textAlignment w:val="auto"/>
      <w:outlineLvl w:val="7"/>
    </w:pPr>
    <w:rPr>
      <w:rFonts w:ascii="Cambria" w:eastAsia="Times New Roman" w:hAnsi="Cambria"/>
      <w:color w:val="272727"/>
      <w:sz w:val="21"/>
      <w:szCs w:val="21"/>
      <w:lang w:eastAsia="pl-PL"/>
    </w:rPr>
  </w:style>
  <w:style w:type="paragraph" w:styleId="Nagwek9">
    <w:name w:val="heading 9"/>
    <w:basedOn w:val="Normalny"/>
    <w:next w:val="Normalny"/>
    <w:link w:val="Nagwek9Znak"/>
    <w:semiHidden/>
    <w:unhideWhenUsed/>
    <w:qFormat/>
    <w:rsid w:val="006D71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46"/>
    <w:rPr>
      <w:rFonts w:ascii="Calibri" w:eastAsia="Calibri" w:hAnsi="Calibri" w:cs="Times New Roman"/>
    </w:rPr>
  </w:style>
  <w:style w:type="paragraph" w:styleId="Stopka">
    <w:name w:val="footer"/>
    <w:basedOn w:val="Normalny"/>
    <w:link w:val="StopkaZnak"/>
    <w:uiPriority w:val="99"/>
    <w:unhideWhenUsed/>
    <w:rsid w:val="00FA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A46"/>
    <w:rPr>
      <w:rFonts w:ascii="Calibri" w:eastAsia="Calibri" w:hAnsi="Calibri" w:cs="Times New Roman"/>
    </w:rPr>
  </w:style>
  <w:style w:type="table" w:styleId="Tabela-Siatka">
    <w:name w:val="Table Grid"/>
    <w:basedOn w:val="Standardowy"/>
    <w:uiPriority w:val="39"/>
    <w:rsid w:val="004739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A239E0"/>
    <w:pPr>
      <w:suppressAutoHyphens w:val="0"/>
      <w:spacing w:after="200" w:line="276" w:lineRule="auto"/>
      <w:ind w:left="720"/>
      <w:textAlignment w:val="auto"/>
    </w:pPr>
  </w:style>
  <w:style w:type="paragraph" w:styleId="Tekstdymka">
    <w:name w:val="Balloon Text"/>
    <w:basedOn w:val="Normalny"/>
    <w:link w:val="TekstdymkaZnak"/>
    <w:uiPriority w:val="99"/>
    <w:unhideWhenUsed/>
    <w:rsid w:val="004524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452428"/>
    <w:rPr>
      <w:rFonts w:ascii="Segoe UI" w:eastAsia="Calibri" w:hAnsi="Segoe UI" w:cs="Segoe UI"/>
      <w:sz w:val="18"/>
      <w:szCs w:val="18"/>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6E51BD"/>
    <w:rPr>
      <w:rFonts w:ascii="Calibri" w:eastAsia="Calibri" w:hAnsi="Calibri" w:cs="Times New Roman"/>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D7104"/>
    <w:rPr>
      <w:rFonts w:ascii="Cambria" w:eastAsia="Times New Roman" w:hAnsi="Cambria" w:cs="Times New Roman"/>
      <w:color w:val="365F91"/>
      <w:sz w:val="32"/>
      <w:szCs w:val="32"/>
      <w:lang w:eastAsia="pl-PL"/>
    </w:rPr>
  </w:style>
  <w:style w:type="character" w:customStyle="1" w:styleId="Nagwek2Znak">
    <w:name w:val="Nagłówek 2 Znak"/>
    <w:basedOn w:val="Domylnaczcionkaakapitu"/>
    <w:link w:val="Nagwek2"/>
    <w:rsid w:val="006D7104"/>
    <w:rPr>
      <w:rFonts w:ascii="Cambria" w:eastAsia="Times New Roman" w:hAnsi="Cambria" w:cs="Times New Roman"/>
      <w:color w:val="2E74B5"/>
      <w:sz w:val="26"/>
      <w:szCs w:val="26"/>
    </w:rPr>
  </w:style>
  <w:style w:type="character" w:customStyle="1" w:styleId="Nagwek3Znak">
    <w:name w:val="Nagłówek 3 Znak"/>
    <w:basedOn w:val="Domylnaczcionkaakapitu"/>
    <w:link w:val="Nagwek3"/>
    <w:rsid w:val="006D7104"/>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
    <w:rsid w:val="006D7104"/>
    <w:rPr>
      <w:rFonts w:ascii="Cambria" w:eastAsia="Times New Roman" w:hAnsi="Cambria" w:cs="Times New Roman"/>
      <w:b/>
      <w:bCs/>
      <w:i/>
      <w:iCs/>
      <w:color w:val="4F81BD"/>
    </w:rPr>
  </w:style>
  <w:style w:type="character" w:customStyle="1" w:styleId="Nagwek5Znak">
    <w:name w:val="Nagłówek 5 Znak"/>
    <w:basedOn w:val="Domylnaczcionkaakapitu"/>
    <w:link w:val="Nagwek5"/>
    <w:semiHidden/>
    <w:rsid w:val="006D7104"/>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semiHidden/>
    <w:rsid w:val="006D710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semiHidden/>
    <w:rsid w:val="006D7104"/>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rsid w:val="006D7104"/>
    <w:rPr>
      <w:rFonts w:ascii="Cambria" w:eastAsia="Times New Roman" w:hAnsi="Cambria" w:cs="Times New Roman"/>
      <w:color w:val="272727"/>
      <w:sz w:val="21"/>
      <w:szCs w:val="21"/>
      <w:lang w:eastAsia="pl-PL"/>
    </w:rPr>
  </w:style>
  <w:style w:type="character" w:customStyle="1" w:styleId="Nagwek9Znak">
    <w:name w:val="Nagłówek 9 Znak"/>
    <w:basedOn w:val="Domylnaczcionkaakapitu"/>
    <w:link w:val="Nagwek9"/>
    <w:semiHidden/>
    <w:rsid w:val="006D7104"/>
    <w:rPr>
      <w:rFonts w:asciiTheme="majorHAnsi" w:eastAsiaTheme="majorEastAsia" w:hAnsiTheme="majorHAnsi" w:cstheme="majorBidi"/>
      <w:i/>
      <w:iCs/>
      <w:color w:val="272727" w:themeColor="text1" w:themeTint="D8"/>
      <w:sz w:val="21"/>
      <w:szCs w:val="21"/>
    </w:rPr>
  </w:style>
  <w:style w:type="character" w:styleId="Hipercze">
    <w:name w:val="Hyperlink"/>
    <w:uiPriority w:val="99"/>
    <w:rsid w:val="006D7104"/>
    <w:rPr>
      <w:color w:val="0000FF"/>
      <w:u w:val="single"/>
    </w:rPr>
  </w:style>
  <w:style w:type="paragraph" w:styleId="NormalnyWeb">
    <w:name w:val="Normal (Web)"/>
    <w:basedOn w:val="Normalny"/>
    <w:rsid w:val="006D7104"/>
    <w:pPr>
      <w:suppressAutoHyphens w:val="0"/>
      <w:spacing w:before="100" w:after="100" w:line="240" w:lineRule="auto"/>
      <w:textAlignment w:val="auto"/>
    </w:pPr>
    <w:rPr>
      <w:rFonts w:ascii="Times New Roman" w:eastAsia="SimSun" w:hAnsi="Times New Roman"/>
      <w:sz w:val="24"/>
      <w:szCs w:val="24"/>
      <w:lang w:eastAsia="zh-CN"/>
    </w:rPr>
  </w:style>
  <w:style w:type="paragraph" w:styleId="Tekstpodstawowy3">
    <w:name w:val="Body Text 3"/>
    <w:basedOn w:val="Normalny"/>
    <w:link w:val="Tekstpodstawowy3Znak"/>
    <w:rsid w:val="006D7104"/>
    <w:pPr>
      <w:tabs>
        <w:tab w:val="left" w:pos="0"/>
      </w:tabs>
      <w:suppressAutoHyphens w:val="0"/>
      <w:spacing w:after="0" w:line="240" w:lineRule="auto"/>
      <w:jc w:val="both"/>
      <w:textAlignment w:val="auto"/>
    </w:pPr>
    <w:rPr>
      <w:rFonts w:ascii="Times New Roman" w:eastAsia="SimSun" w:hAnsi="Times New Roman"/>
      <w:b/>
      <w:bCs/>
      <w:sz w:val="24"/>
      <w:szCs w:val="24"/>
      <w:lang w:eastAsia="zh-CN"/>
    </w:rPr>
  </w:style>
  <w:style w:type="character" w:customStyle="1" w:styleId="Tekstpodstawowy3Znak">
    <w:name w:val="Tekst podstawowy 3 Znak"/>
    <w:basedOn w:val="Domylnaczcionkaakapitu"/>
    <w:link w:val="Tekstpodstawowy3"/>
    <w:rsid w:val="006D7104"/>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rsid w:val="006D7104"/>
    <w:pPr>
      <w:tabs>
        <w:tab w:val="left" w:pos="0"/>
      </w:tabs>
      <w:suppressAutoHyphens w:val="0"/>
      <w:spacing w:after="0" w:line="240" w:lineRule="auto"/>
      <w:ind w:left="960"/>
      <w:textAlignment w:val="auto"/>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6D7104"/>
    <w:rPr>
      <w:rFonts w:ascii="Times New Roman" w:eastAsia="Times New Roman" w:hAnsi="Times New Roman" w:cs="Times New Roman"/>
      <w:sz w:val="24"/>
      <w:szCs w:val="24"/>
    </w:rPr>
  </w:style>
  <w:style w:type="paragraph" w:customStyle="1" w:styleId="Style13">
    <w:name w:val="Style13"/>
    <w:basedOn w:val="Normalny"/>
    <w:uiPriority w:val="99"/>
    <w:rsid w:val="006D7104"/>
    <w:pPr>
      <w:widowControl w:val="0"/>
      <w:suppressAutoHyphens w:val="0"/>
      <w:autoSpaceDE w:val="0"/>
      <w:spacing w:after="0" w:line="184" w:lineRule="exact"/>
      <w:ind w:hanging="353"/>
      <w:textAlignment w:val="auto"/>
    </w:pPr>
    <w:rPr>
      <w:rFonts w:ascii="Arial" w:eastAsia="Times New Roman" w:hAnsi="Arial" w:cs="Arial"/>
      <w:sz w:val="24"/>
      <w:szCs w:val="24"/>
      <w:lang w:eastAsia="pl-PL"/>
    </w:rPr>
  </w:style>
  <w:style w:type="paragraph" w:customStyle="1" w:styleId="Style14">
    <w:name w:val="Style14"/>
    <w:basedOn w:val="Normalny"/>
    <w:uiPriority w:val="99"/>
    <w:rsid w:val="006D7104"/>
    <w:pPr>
      <w:widowControl w:val="0"/>
      <w:suppressAutoHyphens w:val="0"/>
      <w:autoSpaceDE w:val="0"/>
      <w:spacing w:after="0" w:line="180" w:lineRule="exact"/>
      <w:ind w:hanging="288"/>
      <w:jc w:val="both"/>
      <w:textAlignment w:val="auto"/>
    </w:pPr>
    <w:rPr>
      <w:rFonts w:ascii="Arial" w:eastAsia="Times New Roman" w:hAnsi="Arial" w:cs="Arial"/>
      <w:sz w:val="24"/>
      <w:szCs w:val="24"/>
      <w:lang w:eastAsia="pl-PL"/>
    </w:rPr>
  </w:style>
  <w:style w:type="paragraph" w:customStyle="1" w:styleId="Style15">
    <w:name w:val="Style15"/>
    <w:basedOn w:val="Normalny"/>
    <w:uiPriority w:val="99"/>
    <w:rsid w:val="006D7104"/>
    <w:pPr>
      <w:widowControl w:val="0"/>
      <w:suppressAutoHyphens w:val="0"/>
      <w:autoSpaceDE w:val="0"/>
      <w:spacing w:after="0" w:line="183" w:lineRule="exact"/>
      <w:ind w:hanging="360"/>
      <w:jc w:val="both"/>
      <w:textAlignment w:val="auto"/>
    </w:pPr>
    <w:rPr>
      <w:rFonts w:ascii="Arial" w:eastAsia="Times New Roman" w:hAnsi="Arial" w:cs="Arial"/>
      <w:sz w:val="24"/>
      <w:szCs w:val="24"/>
      <w:lang w:eastAsia="pl-PL"/>
    </w:rPr>
  </w:style>
  <w:style w:type="character" w:customStyle="1" w:styleId="FontStyle125">
    <w:name w:val="Font Style125"/>
    <w:basedOn w:val="Domylnaczcionkaakapitu"/>
    <w:uiPriority w:val="99"/>
    <w:rsid w:val="006D7104"/>
    <w:rPr>
      <w:rFonts w:ascii="Arial" w:hAnsi="Arial" w:cs="Arial"/>
      <w:color w:val="000000"/>
      <w:sz w:val="14"/>
      <w:szCs w:val="14"/>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6D7104"/>
    <w:pPr>
      <w:suppressAutoHyphens w:val="0"/>
      <w:spacing w:after="0" w:line="240" w:lineRule="auto"/>
      <w:textAlignment w:val="auto"/>
    </w:pPr>
    <w:rPr>
      <w:rFonts w:ascii="Times New Roman" w:eastAsia="SimSun" w:hAnsi="Times New Roman"/>
      <w:sz w:val="20"/>
      <w:szCs w:val="20"/>
      <w:lang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6D7104"/>
    <w:rPr>
      <w:rFonts w:ascii="Times New Roman" w:eastAsia="SimSun" w:hAnsi="Times New Roman" w:cs="Times New Roman"/>
      <w:sz w:val="20"/>
      <w:szCs w:val="20"/>
      <w:lang w:eastAsia="zh-CN"/>
    </w:rPr>
  </w:style>
  <w:style w:type="character" w:styleId="Odwoanieprzypisudolnego">
    <w:name w:val="footnote reference"/>
    <w:rsid w:val="006D7104"/>
    <w:rPr>
      <w:position w:val="0"/>
      <w:vertAlign w:val="superscript"/>
    </w:rPr>
  </w:style>
  <w:style w:type="character" w:customStyle="1" w:styleId="DeltaViewInsertion">
    <w:name w:val="DeltaView Insertion"/>
    <w:rsid w:val="006D7104"/>
    <w:rPr>
      <w:b/>
      <w:i/>
      <w:spacing w:val="0"/>
    </w:rPr>
  </w:style>
  <w:style w:type="paragraph" w:customStyle="1" w:styleId="Tiret0">
    <w:name w:val="Tiret 0"/>
    <w:basedOn w:val="Normalny"/>
    <w:rsid w:val="006D7104"/>
    <w:pPr>
      <w:numPr>
        <w:numId w:val="6"/>
      </w:numPr>
      <w:suppressAutoHyphens w:val="0"/>
      <w:spacing w:before="120" w:after="120" w:line="240" w:lineRule="auto"/>
      <w:jc w:val="both"/>
      <w:textAlignment w:val="auto"/>
    </w:pPr>
    <w:rPr>
      <w:rFonts w:ascii="Times New Roman" w:hAnsi="Times New Roman"/>
      <w:sz w:val="24"/>
      <w:lang w:eastAsia="en-GB"/>
    </w:rPr>
  </w:style>
  <w:style w:type="paragraph" w:customStyle="1" w:styleId="Tiret1">
    <w:name w:val="Tiret 1"/>
    <w:basedOn w:val="Normalny"/>
    <w:rsid w:val="006D7104"/>
    <w:pPr>
      <w:numPr>
        <w:numId w:val="7"/>
      </w:numPr>
      <w:suppressAutoHyphens w:val="0"/>
      <w:spacing w:before="120" w:after="120" w:line="240" w:lineRule="auto"/>
      <w:jc w:val="both"/>
      <w:textAlignment w:val="auto"/>
    </w:pPr>
    <w:rPr>
      <w:rFonts w:ascii="Times New Roman" w:hAnsi="Times New Roman"/>
      <w:sz w:val="24"/>
      <w:lang w:eastAsia="en-GB"/>
    </w:rPr>
  </w:style>
  <w:style w:type="paragraph" w:customStyle="1" w:styleId="NumPar1">
    <w:name w:val="NumPar 1"/>
    <w:basedOn w:val="Normalny"/>
    <w:next w:val="Normalny"/>
    <w:rsid w:val="006D7104"/>
    <w:pPr>
      <w:suppressAutoHyphens w:val="0"/>
      <w:spacing w:before="120" w:after="120" w:line="240" w:lineRule="auto"/>
      <w:jc w:val="both"/>
      <w:textAlignment w:val="auto"/>
    </w:pPr>
    <w:rPr>
      <w:rFonts w:ascii="Times New Roman" w:hAnsi="Times New Roman"/>
      <w:sz w:val="24"/>
      <w:lang w:eastAsia="en-GB"/>
    </w:rPr>
  </w:style>
  <w:style w:type="paragraph" w:customStyle="1" w:styleId="NumPar2">
    <w:name w:val="NumPar 2"/>
    <w:basedOn w:val="Normalny"/>
    <w:next w:val="Normalny"/>
    <w:rsid w:val="006D7104"/>
    <w:pPr>
      <w:suppressAutoHyphens w:val="0"/>
      <w:spacing w:before="120" w:after="120" w:line="240" w:lineRule="auto"/>
      <w:jc w:val="both"/>
      <w:textAlignment w:val="auto"/>
    </w:pPr>
    <w:rPr>
      <w:rFonts w:ascii="Times New Roman" w:hAnsi="Times New Roman"/>
      <w:sz w:val="24"/>
      <w:lang w:eastAsia="en-GB"/>
    </w:rPr>
  </w:style>
  <w:style w:type="paragraph" w:customStyle="1" w:styleId="NumPar3">
    <w:name w:val="NumPar 3"/>
    <w:basedOn w:val="Normalny"/>
    <w:next w:val="Normalny"/>
    <w:rsid w:val="006D7104"/>
    <w:pPr>
      <w:suppressAutoHyphens w:val="0"/>
      <w:spacing w:before="120" w:after="120" w:line="240" w:lineRule="auto"/>
      <w:jc w:val="both"/>
      <w:textAlignment w:val="auto"/>
    </w:pPr>
    <w:rPr>
      <w:rFonts w:ascii="Times New Roman" w:hAnsi="Times New Roman"/>
      <w:sz w:val="24"/>
      <w:lang w:eastAsia="en-GB"/>
    </w:rPr>
  </w:style>
  <w:style w:type="paragraph" w:customStyle="1" w:styleId="NumPar4">
    <w:name w:val="NumPar 4"/>
    <w:basedOn w:val="Normalny"/>
    <w:next w:val="Normalny"/>
    <w:rsid w:val="006D7104"/>
    <w:pPr>
      <w:numPr>
        <w:numId w:val="8"/>
      </w:numPr>
      <w:suppressAutoHyphens w:val="0"/>
      <w:spacing w:before="120" w:after="120" w:line="240" w:lineRule="auto"/>
      <w:jc w:val="both"/>
      <w:textAlignment w:val="auto"/>
    </w:pPr>
    <w:rPr>
      <w:rFonts w:ascii="Times New Roman" w:hAnsi="Times New Roman"/>
      <w:sz w:val="24"/>
      <w:lang w:eastAsia="en-GB"/>
    </w:rPr>
  </w:style>
  <w:style w:type="paragraph" w:styleId="Tekstpodstawowy">
    <w:name w:val="Body Text"/>
    <w:basedOn w:val="Normalny"/>
    <w:link w:val="TekstpodstawowyZnak"/>
    <w:uiPriority w:val="99"/>
    <w:qFormat/>
    <w:rsid w:val="006D7104"/>
    <w:pPr>
      <w:suppressAutoHyphens w:val="0"/>
      <w:spacing w:after="120" w:line="276" w:lineRule="auto"/>
      <w:textAlignment w:val="auto"/>
    </w:pPr>
  </w:style>
  <w:style w:type="character" w:customStyle="1" w:styleId="TekstpodstawowyZnak">
    <w:name w:val="Tekst podstawowy Znak"/>
    <w:basedOn w:val="Domylnaczcionkaakapitu"/>
    <w:link w:val="Tekstpodstawowy"/>
    <w:uiPriority w:val="99"/>
    <w:rsid w:val="006D7104"/>
    <w:rPr>
      <w:rFonts w:ascii="Calibri" w:eastAsia="Calibri" w:hAnsi="Calibri" w:cs="Times New Roman"/>
    </w:rPr>
  </w:style>
  <w:style w:type="character" w:customStyle="1" w:styleId="Domylnaczcionkaakapitu1">
    <w:name w:val="Domyślna czcionka akapitu1"/>
    <w:rsid w:val="006D7104"/>
  </w:style>
  <w:style w:type="paragraph" w:styleId="Bezodstpw">
    <w:name w:val="No Spacing"/>
    <w:uiPriority w:val="1"/>
    <w:qFormat/>
    <w:rsid w:val="006D7104"/>
    <w:pPr>
      <w:autoSpaceDN w:val="0"/>
      <w:spacing w:after="0" w:line="240" w:lineRule="auto"/>
    </w:pPr>
    <w:rPr>
      <w:rFonts w:ascii="Calibri" w:eastAsia="Calibri" w:hAnsi="Calibri" w:cs="Times New Roman"/>
    </w:rPr>
  </w:style>
  <w:style w:type="paragraph" w:customStyle="1" w:styleId="Standard">
    <w:name w:val="Standard"/>
    <w:uiPriority w:val="99"/>
    <w:rsid w:val="006D7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rsid w:val="006D7104"/>
    <w:pPr>
      <w:suppressAutoHyphens w:val="0"/>
      <w:spacing w:after="120" w:line="480" w:lineRule="auto"/>
      <w:textAlignment w:val="auto"/>
    </w:pPr>
  </w:style>
  <w:style w:type="character" w:customStyle="1" w:styleId="Tekstpodstawowy2Znak">
    <w:name w:val="Tekst podstawowy 2 Znak"/>
    <w:basedOn w:val="Domylnaczcionkaakapitu"/>
    <w:link w:val="Tekstpodstawowy2"/>
    <w:uiPriority w:val="99"/>
    <w:rsid w:val="006D7104"/>
    <w:rPr>
      <w:rFonts w:ascii="Calibri" w:eastAsia="Calibri" w:hAnsi="Calibri" w:cs="Times New Roman"/>
    </w:rPr>
  </w:style>
  <w:style w:type="paragraph" w:customStyle="1" w:styleId="Paragraf">
    <w:name w:val="Paragraf"/>
    <w:basedOn w:val="Normalny"/>
    <w:rsid w:val="006D7104"/>
    <w:pPr>
      <w:tabs>
        <w:tab w:val="left" w:pos="0"/>
      </w:tabs>
      <w:suppressAutoHyphens w:val="0"/>
      <w:spacing w:after="0" w:line="240" w:lineRule="auto"/>
      <w:jc w:val="center"/>
      <w:textAlignment w:val="auto"/>
    </w:pPr>
    <w:rPr>
      <w:rFonts w:ascii="Verdana" w:eastAsia="Times New Roman" w:hAnsi="Verdana"/>
      <w:b/>
      <w:bCs/>
      <w:sz w:val="20"/>
      <w:szCs w:val="20"/>
      <w:lang w:eastAsia="pl-PL"/>
    </w:rPr>
  </w:style>
  <w:style w:type="paragraph" w:customStyle="1" w:styleId="Default">
    <w:name w:val="Default"/>
    <w:qFormat/>
    <w:rsid w:val="006D7104"/>
    <w:pPr>
      <w:autoSpaceDE w:val="0"/>
      <w:autoSpaceDN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6D7104"/>
    <w:pPr>
      <w:widowControl w:val="0"/>
      <w:tabs>
        <w:tab w:val="left" w:pos="1417"/>
      </w:tabs>
      <w:overflowPunct w:val="0"/>
      <w:autoSpaceDE w:val="0"/>
      <w:autoSpaceDN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rsid w:val="006D7104"/>
    <w:pPr>
      <w:suppressAutoHyphens w:val="0"/>
      <w:spacing w:after="0" w:line="240" w:lineRule="auto"/>
      <w:textAlignment w:val="auto"/>
    </w:pPr>
    <w:rPr>
      <w:rFonts w:ascii="Times New Roman" w:eastAsia="SimSun" w:hAnsi="Times New Roman"/>
      <w:sz w:val="20"/>
      <w:szCs w:val="20"/>
      <w:lang w:eastAsia="zh-CN"/>
    </w:rPr>
  </w:style>
  <w:style w:type="character" w:customStyle="1" w:styleId="TekstkomentarzaZnak">
    <w:name w:val="Tekst komentarza Znak"/>
    <w:basedOn w:val="Domylnaczcionkaakapitu"/>
    <w:link w:val="Tekstkomentarza"/>
    <w:rsid w:val="006D7104"/>
    <w:rPr>
      <w:rFonts w:ascii="Times New Roman" w:eastAsia="SimSun" w:hAnsi="Times New Roman" w:cs="Times New Roman"/>
      <w:sz w:val="20"/>
      <w:szCs w:val="20"/>
      <w:lang w:eastAsia="zh-CN"/>
    </w:rPr>
  </w:style>
  <w:style w:type="paragraph" w:styleId="HTML-wstpniesformatowany">
    <w:name w:val="HTML Preformatted"/>
    <w:basedOn w:val="Normalny"/>
    <w:link w:val="HTML-wstpniesformatowanyZnak"/>
    <w:rsid w:val="006D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rsid w:val="006D7104"/>
    <w:rPr>
      <w:rFonts w:ascii="Courier New" w:eastAsia="Times New Roman" w:hAnsi="Courier New" w:cs="Times New Roman"/>
      <w:sz w:val="20"/>
      <w:szCs w:val="20"/>
    </w:rPr>
  </w:style>
  <w:style w:type="character" w:styleId="Pogrubienie">
    <w:name w:val="Strong"/>
    <w:qFormat/>
    <w:rsid w:val="006D7104"/>
    <w:rPr>
      <w:b/>
      <w:bCs/>
    </w:rPr>
  </w:style>
  <w:style w:type="character" w:customStyle="1" w:styleId="text-justify">
    <w:name w:val="text-justify"/>
    <w:rsid w:val="006D7104"/>
  </w:style>
  <w:style w:type="character" w:customStyle="1" w:styleId="apple-converted-space">
    <w:name w:val="apple-converted-space"/>
    <w:rsid w:val="006D7104"/>
  </w:style>
  <w:style w:type="character" w:customStyle="1" w:styleId="None">
    <w:name w:val="None"/>
    <w:rsid w:val="006D7104"/>
    <w:rPr>
      <w:lang w:val="en-US"/>
    </w:rPr>
  </w:style>
  <w:style w:type="paragraph" w:styleId="Tekstpodstawowywcity">
    <w:name w:val="Body Text Indent"/>
    <w:basedOn w:val="Normalny"/>
    <w:link w:val="TekstpodstawowywcityZnak"/>
    <w:rsid w:val="006D7104"/>
    <w:pPr>
      <w:suppressAutoHyphens w:val="0"/>
      <w:spacing w:after="0" w:line="240" w:lineRule="auto"/>
      <w:ind w:firstLine="540"/>
      <w:textAlignment w:val="auto"/>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6D7104"/>
    <w:rPr>
      <w:rFonts w:ascii="Times New Roman" w:eastAsia="Times New Roman" w:hAnsi="Times New Roman" w:cs="Times New Roman"/>
      <w:sz w:val="24"/>
      <w:szCs w:val="24"/>
      <w:lang w:eastAsia="pl-PL"/>
    </w:rPr>
  </w:style>
  <w:style w:type="paragraph" w:customStyle="1" w:styleId="Tekstpodstawowywcity23">
    <w:name w:val="Tekst podstawowy wcięty 23"/>
    <w:basedOn w:val="Normalny"/>
    <w:rsid w:val="006D7104"/>
    <w:pPr>
      <w:tabs>
        <w:tab w:val="left" w:pos="0"/>
      </w:tabs>
      <w:spacing w:after="0" w:line="240" w:lineRule="auto"/>
      <w:ind w:left="960"/>
      <w:textAlignment w:val="auto"/>
    </w:pPr>
    <w:rPr>
      <w:rFonts w:ascii="Times New Roman" w:eastAsia="Times New Roman" w:hAnsi="Times New Roman"/>
      <w:kern w:val="3"/>
      <w:sz w:val="24"/>
      <w:szCs w:val="24"/>
      <w:lang w:eastAsia="ar-SA"/>
    </w:rPr>
  </w:style>
  <w:style w:type="paragraph" w:customStyle="1" w:styleId="Tekstpodstawowy32">
    <w:name w:val="Tekst podstawowy 32"/>
    <w:basedOn w:val="Normalny"/>
    <w:rsid w:val="006D7104"/>
    <w:pPr>
      <w:tabs>
        <w:tab w:val="left" w:pos="0"/>
      </w:tabs>
      <w:spacing w:after="0" w:line="240" w:lineRule="auto"/>
      <w:jc w:val="both"/>
      <w:textAlignment w:val="auto"/>
    </w:pPr>
    <w:rPr>
      <w:rFonts w:ascii="Times New Roman" w:eastAsia="SimSun" w:hAnsi="Times New Roman"/>
      <w:b/>
      <w:bCs/>
      <w:kern w:val="3"/>
      <w:sz w:val="24"/>
      <w:szCs w:val="24"/>
      <w:lang w:eastAsia="ar-SA"/>
    </w:rPr>
  </w:style>
  <w:style w:type="paragraph" w:customStyle="1" w:styleId="Tekstpodstawowy31">
    <w:name w:val="Tekst podstawowy 31"/>
    <w:basedOn w:val="Normalny"/>
    <w:rsid w:val="006D7104"/>
    <w:pPr>
      <w:spacing w:after="120" w:line="240" w:lineRule="auto"/>
      <w:textAlignment w:val="auto"/>
    </w:pPr>
    <w:rPr>
      <w:rFonts w:ascii="Times New Roman" w:eastAsia="Times New Roman" w:hAnsi="Times New Roman"/>
      <w:sz w:val="16"/>
      <w:szCs w:val="16"/>
      <w:lang w:eastAsia="ar-SA"/>
    </w:rPr>
  </w:style>
  <w:style w:type="character" w:customStyle="1" w:styleId="ng-binding">
    <w:name w:val="ng-binding"/>
    <w:rsid w:val="006D7104"/>
  </w:style>
  <w:style w:type="character" w:customStyle="1" w:styleId="object">
    <w:name w:val="object"/>
    <w:rsid w:val="006D7104"/>
  </w:style>
  <w:style w:type="character" w:styleId="UyteHipercze">
    <w:name w:val="FollowedHyperlink"/>
    <w:basedOn w:val="Domylnaczcionkaakapitu"/>
    <w:uiPriority w:val="99"/>
    <w:rsid w:val="006D7104"/>
    <w:rPr>
      <w:color w:val="800080"/>
      <w:u w:val="single"/>
    </w:rPr>
  </w:style>
  <w:style w:type="paragraph" w:styleId="Tytu">
    <w:name w:val="Title"/>
    <w:basedOn w:val="Normalny"/>
    <w:next w:val="Normalny"/>
    <w:link w:val="TytuZnak"/>
    <w:qFormat/>
    <w:rsid w:val="006D7104"/>
    <w:pPr>
      <w:pBdr>
        <w:bottom w:val="single" w:sz="8" w:space="0" w:color="4F81BD"/>
      </w:pBdr>
      <w:suppressAutoHyphens w:val="0"/>
      <w:spacing w:after="300" w:line="240" w:lineRule="auto"/>
      <w:textAlignment w:val="auto"/>
    </w:pPr>
    <w:rPr>
      <w:rFonts w:ascii="Cambria" w:eastAsia="Times New Roman" w:hAnsi="Cambria"/>
      <w:color w:val="17365D"/>
      <w:spacing w:val="5"/>
      <w:kern w:val="3"/>
      <w:sz w:val="52"/>
      <w:szCs w:val="52"/>
    </w:rPr>
  </w:style>
  <w:style w:type="character" w:customStyle="1" w:styleId="TytuZnak">
    <w:name w:val="Tytuł Znak"/>
    <w:basedOn w:val="Domylnaczcionkaakapitu"/>
    <w:link w:val="Tytu"/>
    <w:rsid w:val="006D7104"/>
    <w:rPr>
      <w:rFonts w:ascii="Cambria" w:eastAsia="Times New Roman" w:hAnsi="Cambria" w:cs="Times New Roman"/>
      <w:color w:val="17365D"/>
      <w:spacing w:val="5"/>
      <w:kern w:val="3"/>
      <w:sz w:val="52"/>
      <w:szCs w:val="52"/>
    </w:rPr>
  </w:style>
  <w:style w:type="paragraph" w:customStyle="1" w:styleId="CM1">
    <w:name w:val="CM1"/>
    <w:basedOn w:val="Default"/>
    <w:next w:val="Default"/>
    <w:rsid w:val="006D7104"/>
    <w:pPr>
      <w:widowControl w:val="0"/>
    </w:pPr>
    <w:rPr>
      <w:color w:val="auto"/>
    </w:rPr>
  </w:style>
  <w:style w:type="character" w:customStyle="1" w:styleId="st">
    <w:name w:val="st"/>
    <w:basedOn w:val="Domylnaczcionkaakapitu"/>
    <w:rsid w:val="006D7104"/>
  </w:style>
  <w:style w:type="character" w:styleId="Odwoaniedokomentarza">
    <w:name w:val="annotation reference"/>
    <w:basedOn w:val="Domylnaczcionkaakapitu"/>
    <w:rsid w:val="006D7104"/>
    <w:rPr>
      <w:sz w:val="16"/>
      <w:szCs w:val="16"/>
    </w:rPr>
  </w:style>
  <w:style w:type="paragraph" w:styleId="Tematkomentarza">
    <w:name w:val="annotation subject"/>
    <w:basedOn w:val="Tekstkomentarza"/>
    <w:next w:val="Tekstkomentarza"/>
    <w:link w:val="TematkomentarzaZnak"/>
    <w:uiPriority w:val="99"/>
    <w:rsid w:val="006D710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rsid w:val="006D7104"/>
    <w:rPr>
      <w:rFonts w:ascii="Calibri" w:eastAsia="Calibri" w:hAnsi="Calibri" w:cs="Times New Roman"/>
      <w:b/>
      <w:bCs/>
      <w:sz w:val="20"/>
      <w:szCs w:val="20"/>
      <w:lang w:eastAsia="zh-CN"/>
    </w:rPr>
  </w:style>
  <w:style w:type="character" w:customStyle="1" w:styleId="TekstkomentarzaZnak1">
    <w:name w:val="Tekst komentarza Znak1"/>
    <w:basedOn w:val="Domylnaczcionkaakapitu"/>
    <w:rsid w:val="006D7104"/>
    <w:rPr>
      <w:sz w:val="20"/>
      <w:szCs w:val="20"/>
    </w:rPr>
  </w:style>
  <w:style w:type="paragraph" w:customStyle="1" w:styleId="Umowa11">
    <w:name w:val="Umowa 1.1"/>
    <w:basedOn w:val="Normalny"/>
    <w:qFormat/>
    <w:rsid w:val="006D7104"/>
    <w:pPr>
      <w:spacing w:before="120" w:after="120" w:line="276" w:lineRule="auto"/>
      <w:ind w:left="720"/>
      <w:jc w:val="both"/>
    </w:pPr>
    <w:rPr>
      <w:rFonts w:ascii="Seravek" w:hAnsi="Seravek" w:cs="Arial"/>
      <w:sz w:val="24"/>
      <w:szCs w:val="24"/>
      <w:lang w:eastAsia="pl-PL"/>
    </w:rPr>
  </w:style>
  <w:style w:type="character" w:customStyle="1" w:styleId="NormalnyWebZnak">
    <w:name w:val="Normalny (Web) Znak"/>
    <w:rsid w:val="006D7104"/>
    <w:rPr>
      <w:rFonts w:ascii="Times New Roman" w:eastAsia="SimSun" w:hAnsi="Times New Roman"/>
      <w:sz w:val="24"/>
      <w:szCs w:val="24"/>
      <w:lang w:eastAsia="zh-CN"/>
    </w:rPr>
  </w:style>
  <w:style w:type="numbering" w:customStyle="1" w:styleId="WW8Num451">
    <w:name w:val="WW8Num451"/>
    <w:basedOn w:val="Bezlisty"/>
    <w:rsid w:val="006D7104"/>
    <w:pPr>
      <w:numPr>
        <w:numId w:val="3"/>
      </w:numPr>
    </w:pPr>
  </w:style>
  <w:style w:type="numbering" w:customStyle="1" w:styleId="WW8Num96">
    <w:name w:val="WW8Num96"/>
    <w:basedOn w:val="Bezlisty"/>
    <w:rsid w:val="006D7104"/>
    <w:pPr>
      <w:numPr>
        <w:numId w:val="4"/>
      </w:numPr>
    </w:pPr>
  </w:style>
  <w:style w:type="numbering" w:customStyle="1" w:styleId="WWNum4">
    <w:name w:val="WWNum4"/>
    <w:basedOn w:val="Bezlisty"/>
    <w:rsid w:val="006D7104"/>
    <w:pPr>
      <w:numPr>
        <w:numId w:val="5"/>
      </w:numPr>
    </w:pPr>
  </w:style>
  <w:style w:type="numbering" w:customStyle="1" w:styleId="LFO21">
    <w:name w:val="LFO21"/>
    <w:basedOn w:val="Bezlisty"/>
    <w:rsid w:val="006D7104"/>
    <w:pPr>
      <w:numPr>
        <w:numId w:val="6"/>
      </w:numPr>
    </w:pPr>
  </w:style>
  <w:style w:type="numbering" w:customStyle="1" w:styleId="LFO22">
    <w:name w:val="LFO22"/>
    <w:basedOn w:val="Bezlisty"/>
    <w:rsid w:val="006D7104"/>
    <w:pPr>
      <w:numPr>
        <w:numId w:val="7"/>
      </w:numPr>
    </w:pPr>
  </w:style>
  <w:style w:type="numbering" w:customStyle="1" w:styleId="LFO23">
    <w:name w:val="LFO23"/>
    <w:basedOn w:val="Bezlisty"/>
    <w:rsid w:val="006D7104"/>
    <w:pPr>
      <w:numPr>
        <w:numId w:val="8"/>
      </w:numPr>
    </w:pPr>
  </w:style>
  <w:style w:type="paragraph" w:customStyle="1" w:styleId="WW-Domylnie">
    <w:name w:val="WW-Domyślnie"/>
    <w:rsid w:val="006D7104"/>
    <w:pPr>
      <w:suppressAutoHyphens/>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6D71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D7104"/>
    <w:rPr>
      <w:rFonts w:ascii="Calibri" w:eastAsia="Calibri" w:hAnsi="Calibri" w:cs="Times New Roman"/>
      <w:sz w:val="16"/>
      <w:szCs w:val="16"/>
    </w:rPr>
  </w:style>
  <w:style w:type="numbering" w:customStyle="1" w:styleId="Bezlisty1">
    <w:name w:val="Bez listy1"/>
    <w:next w:val="Bezlisty"/>
    <w:uiPriority w:val="99"/>
    <w:semiHidden/>
    <w:unhideWhenUsed/>
    <w:rsid w:val="006D7104"/>
  </w:style>
  <w:style w:type="paragraph" w:customStyle="1" w:styleId="msonormal0">
    <w:name w:val="msonormal"/>
    <w:basedOn w:val="Normalny"/>
    <w:rsid w:val="006D7104"/>
    <w:pPr>
      <w:suppressAutoHyphens w:val="0"/>
      <w:autoSpaceDN/>
      <w:spacing w:before="100" w:beforeAutospacing="1" w:after="100" w:afterAutospacing="1" w:line="240" w:lineRule="auto"/>
      <w:textAlignment w:val="auto"/>
    </w:pPr>
    <w:rPr>
      <w:rFonts w:ascii="Times New Roman" w:eastAsia="SimSun" w:hAnsi="Times New Roman"/>
      <w:sz w:val="24"/>
      <w:szCs w:val="24"/>
      <w:lang w:eastAsia="zh-CN"/>
    </w:rPr>
  </w:style>
  <w:style w:type="character" w:customStyle="1" w:styleId="TekstprzypisudolnegoZnak1">
    <w:name w:val="Tekst przypisu dolnego Znak1"/>
    <w:aliases w:val="Podrozdział Znak1,Footnote Znak1,Podrozdzia3 Znak1,Tekst przypisu dolnego 10 Znak1,wyjustowany Znak1,Tekst przypisu Znak1,Tekst przypisu dolnego Znak Znak Znak2,Tekst przypisu dolnego Znak Znak Znak Znak1"/>
    <w:basedOn w:val="Domylnaczcionkaakapitu"/>
    <w:semiHidden/>
    <w:rsid w:val="006D7104"/>
    <w:rPr>
      <w:rFonts w:ascii="Times New Roman" w:eastAsia="SimSun" w:hAnsi="Times New Roman"/>
      <w:sz w:val="20"/>
      <w:szCs w:val="20"/>
      <w:lang w:eastAsia="zh-CN"/>
    </w:rPr>
  </w:style>
  <w:style w:type="paragraph" w:styleId="Tekstprzypisukocowego">
    <w:name w:val="endnote text"/>
    <w:basedOn w:val="Normalny"/>
    <w:link w:val="TekstprzypisukocowegoZnak"/>
    <w:uiPriority w:val="99"/>
    <w:semiHidden/>
    <w:unhideWhenUsed/>
    <w:rsid w:val="006D7104"/>
    <w:pPr>
      <w:suppressAutoHyphens w:val="0"/>
      <w:autoSpaceDN/>
      <w:spacing w:after="0" w:line="240" w:lineRule="auto"/>
      <w:textAlignment w:val="auto"/>
    </w:pPr>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6D7104"/>
    <w:rPr>
      <w:rFonts w:ascii="Calibri" w:eastAsia="Calibri" w:hAnsi="Calibri" w:cs="Times New Roman"/>
      <w:sz w:val="20"/>
      <w:szCs w:val="20"/>
      <w:lang w:val="x-none"/>
    </w:rPr>
  </w:style>
  <w:style w:type="paragraph" w:styleId="Listapunktowana">
    <w:name w:val="List Bullet"/>
    <w:basedOn w:val="Normalny"/>
    <w:autoRedefine/>
    <w:semiHidden/>
    <w:unhideWhenUsed/>
    <w:rsid w:val="006D7104"/>
    <w:pPr>
      <w:suppressAutoHyphens w:val="0"/>
      <w:autoSpaceDN/>
      <w:spacing w:after="0" w:line="240" w:lineRule="auto"/>
      <w:textAlignment w:val="auto"/>
    </w:pPr>
    <w:rPr>
      <w:rFonts w:ascii="Arial" w:eastAsia="Times New Roman" w:hAnsi="Arial" w:cs="Arial"/>
      <w:sz w:val="18"/>
      <w:szCs w:val="18"/>
      <w:lang w:eastAsia="pl-PL"/>
    </w:rPr>
  </w:style>
  <w:style w:type="paragraph" w:styleId="Podtytu">
    <w:name w:val="Subtitle"/>
    <w:basedOn w:val="Normalny"/>
    <w:link w:val="PodtytuZnak"/>
    <w:qFormat/>
    <w:rsid w:val="006D7104"/>
    <w:pPr>
      <w:suppressAutoHyphens w:val="0"/>
      <w:autoSpaceDN/>
      <w:spacing w:after="0" w:line="240" w:lineRule="auto"/>
      <w:ind w:right="-709"/>
      <w:jc w:val="center"/>
      <w:textAlignment w:val="auto"/>
    </w:pPr>
    <w:rPr>
      <w:rFonts w:ascii="Times New Roman" w:eastAsia="Times New Roman" w:hAnsi="Times New Roman"/>
      <w:sz w:val="28"/>
      <w:szCs w:val="20"/>
      <w:lang w:val="x-none"/>
    </w:rPr>
  </w:style>
  <w:style w:type="character" w:customStyle="1" w:styleId="PodtytuZnak">
    <w:name w:val="Podtytuł Znak"/>
    <w:basedOn w:val="Domylnaczcionkaakapitu"/>
    <w:link w:val="Podtytu"/>
    <w:rsid w:val="006D7104"/>
    <w:rPr>
      <w:rFonts w:ascii="Times New Roman" w:eastAsia="Times New Roman" w:hAnsi="Times New Roman" w:cs="Times New Roman"/>
      <w:sz w:val="28"/>
      <w:szCs w:val="20"/>
      <w:lang w:val="x-none"/>
    </w:rPr>
  </w:style>
  <w:style w:type="paragraph" w:styleId="Tekstblokowy">
    <w:name w:val="Block Text"/>
    <w:basedOn w:val="Normalny"/>
    <w:semiHidden/>
    <w:unhideWhenUsed/>
    <w:rsid w:val="006D7104"/>
    <w:pPr>
      <w:tabs>
        <w:tab w:val="left" w:pos="0"/>
      </w:tabs>
      <w:suppressAutoHyphens w:val="0"/>
      <w:autoSpaceDN/>
      <w:spacing w:after="0" w:line="240" w:lineRule="auto"/>
      <w:ind w:left="1021" w:right="432"/>
      <w:jc w:val="both"/>
      <w:textAlignment w:val="auto"/>
    </w:pPr>
    <w:rPr>
      <w:rFonts w:ascii="Arial" w:eastAsia="SimSun" w:hAnsi="Arial"/>
      <w:sz w:val="24"/>
      <w:szCs w:val="24"/>
      <w:lang w:eastAsia="zh-CN"/>
    </w:rPr>
  </w:style>
  <w:style w:type="paragraph" w:styleId="Poprawka">
    <w:name w:val="Revision"/>
    <w:uiPriority w:val="99"/>
    <w:semiHidden/>
    <w:rsid w:val="006D7104"/>
    <w:pPr>
      <w:spacing w:after="0" w:line="240" w:lineRule="auto"/>
    </w:pPr>
    <w:rPr>
      <w:rFonts w:ascii="Times New Roman" w:eastAsia="SimSun" w:hAnsi="Times New Roman" w:cs="Times New Roman"/>
      <w:sz w:val="24"/>
      <w:szCs w:val="24"/>
      <w:lang w:eastAsia="zh-CN"/>
    </w:rPr>
  </w:style>
  <w:style w:type="paragraph" w:customStyle="1" w:styleId="WW-Tekstpodstawowy2">
    <w:name w:val="WW-Tekst podstawowy 2"/>
    <w:basedOn w:val="Normalny"/>
    <w:rsid w:val="006D7104"/>
    <w:pPr>
      <w:autoSpaceDN/>
      <w:spacing w:after="0" w:line="240" w:lineRule="auto"/>
      <w:jc w:val="both"/>
      <w:textAlignment w:val="auto"/>
    </w:pPr>
    <w:rPr>
      <w:rFonts w:ascii="Times New Roman" w:eastAsia="Times New Roman" w:hAnsi="Times New Roman"/>
      <w:sz w:val="24"/>
      <w:szCs w:val="24"/>
      <w:lang w:eastAsia="pl-PL"/>
    </w:rPr>
  </w:style>
  <w:style w:type="paragraph" w:customStyle="1" w:styleId="Style5">
    <w:name w:val="Style5"/>
    <w:basedOn w:val="Normalny"/>
    <w:uiPriority w:val="99"/>
    <w:rsid w:val="006D7104"/>
    <w:pPr>
      <w:widowControl w:val="0"/>
      <w:suppressAutoHyphens w:val="0"/>
      <w:autoSpaceDE w:val="0"/>
      <w:adjustRightInd w:val="0"/>
      <w:spacing w:after="0" w:line="254" w:lineRule="exact"/>
      <w:ind w:firstLine="413"/>
      <w:jc w:val="both"/>
      <w:textAlignment w:val="auto"/>
    </w:pPr>
    <w:rPr>
      <w:rFonts w:ascii="Arial Unicode MS" w:eastAsia="Arial Unicode MS" w:cs="Arial Unicode MS"/>
      <w:sz w:val="24"/>
      <w:szCs w:val="24"/>
      <w:lang w:eastAsia="pl-PL"/>
    </w:rPr>
  </w:style>
  <w:style w:type="paragraph" w:customStyle="1" w:styleId="Normalny1">
    <w:name w:val="Normalny1"/>
    <w:basedOn w:val="Normalny"/>
    <w:rsid w:val="006D7104"/>
    <w:pPr>
      <w:widowControl w:val="0"/>
      <w:autoSpaceDE w:val="0"/>
      <w:autoSpaceDN/>
      <w:spacing w:after="0" w:line="240" w:lineRule="auto"/>
      <w:textAlignment w:val="auto"/>
    </w:pPr>
    <w:rPr>
      <w:rFonts w:ascii="Times New Roman" w:eastAsia="Verdana" w:hAnsi="Times New Roman"/>
      <w:sz w:val="20"/>
      <w:szCs w:val="20"/>
      <w:lang w:eastAsia="pl-PL"/>
    </w:rPr>
  </w:style>
  <w:style w:type="paragraph" w:customStyle="1" w:styleId="Tekstpodstawowywcity21">
    <w:name w:val="Tekst podstawowy wcięty 21"/>
    <w:basedOn w:val="Normalny"/>
    <w:rsid w:val="006D7104"/>
    <w:pPr>
      <w:autoSpaceDN/>
      <w:spacing w:after="120" w:line="480" w:lineRule="auto"/>
      <w:ind w:left="283" w:hanging="425"/>
      <w:jc w:val="both"/>
      <w:textAlignment w:val="auto"/>
    </w:pPr>
    <w:rPr>
      <w:rFonts w:ascii="Times New Roman" w:eastAsia="Times New Roman" w:hAnsi="Times New Roman"/>
      <w:sz w:val="20"/>
      <w:szCs w:val="20"/>
      <w:lang w:eastAsia="ar-SA"/>
    </w:rPr>
  </w:style>
  <w:style w:type="paragraph" w:customStyle="1" w:styleId="Domylnie">
    <w:name w:val="Domyślnie"/>
    <w:rsid w:val="006D7104"/>
    <w:pPr>
      <w:spacing w:after="0" w:line="240" w:lineRule="auto"/>
    </w:pPr>
    <w:rPr>
      <w:rFonts w:ascii="Times New Roman" w:eastAsia="Calibri" w:hAnsi="Times New Roman" w:cs="Times New Roman"/>
      <w:sz w:val="24"/>
      <w:szCs w:val="20"/>
      <w:lang w:eastAsia="pl-PL"/>
    </w:rPr>
  </w:style>
  <w:style w:type="paragraph" w:customStyle="1" w:styleId="WW-Tekstpodstawowy21">
    <w:name w:val="WW-Tekst podstawowy 21"/>
    <w:basedOn w:val="Normalny"/>
    <w:rsid w:val="006D7104"/>
    <w:pPr>
      <w:autoSpaceDN/>
      <w:spacing w:after="0" w:line="100" w:lineRule="atLeast"/>
      <w:jc w:val="both"/>
      <w:textAlignment w:val="auto"/>
    </w:pPr>
    <w:rPr>
      <w:rFonts w:ascii="Arial" w:eastAsia="Times New Roman" w:hAnsi="Arial"/>
      <w:color w:val="000000"/>
      <w:sz w:val="20"/>
      <w:szCs w:val="20"/>
      <w:lang w:eastAsia="pl-PL"/>
    </w:rPr>
  </w:style>
  <w:style w:type="paragraph" w:customStyle="1" w:styleId="xl44">
    <w:name w:val="xl44"/>
    <w:basedOn w:val="Normalny"/>
    <w:rsid w:val="006D7104"/>
    <w:pPr>
      <w:pBdr>
        <w:bottom w:val="single" w:sz="4" w:space="0" w:color="000000"/>
        <w:right w:val="single" w:sz="4" w:space="0" w:color="000000"/>
      </w:pBdr>
      <w:autoSpaceDN/>
      <w:spacing w:before="280" w:after="280" w:line="240" w:lineRule="auto"/>
      <w:textAlignment w:val="auto"/>
    </w:pPr>
    <w:rPr>
      <w:rFonts w:ascii="Arial" w:eastAsia="Times New Roman" w:hAnsi="Arial" w:cs="Arial"/>
      <w:b/>
      <w:bCs/>
      <w:sz w:val="24"/>
      <w:szCs w:val="24"/>
      <w:lang w:eastAsia="ar-SA"/>
    </w:rPr>
  </w:style>
  <w:style w:type="paragraph" w:customStyle="1" w:styleId="WW-Tekstpodstawowy3">
    <w:name w:val="WW-Tekst podstawowy 3"/>
    <w:basedOn w:val="Normalny"/>
    <w:rsid w:val="006D7104"/>
    <w:pPr>
      <w:autoSpaceDN/>
      <w:spacing w:before="120" w:after="0" w:line="240" w:lineRule="auto"/>
      <w:textAlignment w:val="auto"/>
    </w:pPr>
    <w:rPr>
      <w:rFonts w:ascii="Arial" w:eastAsia="Times New Roman" w:hAnsi="Arial" w:cs="Arial"/>
      <w:lang w:eastAsia="ar-SA"/>
    </w:rPr>
  </w:style>
  <w:style w:type="paragraph" w:customStyle="1" w:styleId="tigrseq">
    <w:name w:val="tigrseq"/>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addr">
    <w:name w:val="addr"/>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ft">
    <w:name w:val="ft"/>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txurl">
    <w:name w:val="txurl"/>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txnum">
    <w:name w:val="txnum"/>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
    <w:name w:val="p"/>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western">
    <w:name w:val="western"/>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Zawartotabeli">
    <w:name w:val="Zawartość tabeli"/>
    <w:basedOn w:val="Normalny"/>
    <w:rsid w:val="006D7104"/>
    <w:pPr>
      <w:suppressLineNumbers/>
      <w:autoSpaceDN/>
      <w:spacing w:after="0" w:line="240" w:lineRule="auto"/>
      <w:textAlignment w:val="auto"/>
    </w:pPr>
    <w:rPr>
      <w:rFonts w:ascii="Times New Roman" w:eastAsia="Times New Roman" w:hAnsi="Times New Roman"/>
      <w:sz w:val="20"/>
      <w:szCs w:val="20"/>
      <w:lang w:eastAsia="zh-CN"/>
    </w:rPr>
  </w:style>
  <w:style w:type="paragraph" w:customStyle="1" w:styleId="TableContents">
    <w:name w:val="Table Contents"/>
    <w:basedOn w:val="Normalny"/>
    <w:rsid w:val="006D7104"/>
    <w:pPr>
      <w:widowControl w:val="0"/>
      <w:suppressLineNumbers/>
      <w:spacing w:after="0" w:line="240" w:lineRule="auto"/>
      <w:textAlignment w:val="auto"/>
    </w:pPr>
    <w:rPr>
      <w:rFonts w:ascii="Times New Roman" w:eastAsia="SimSun" w:hAnsi="Times New Roman" w:cs="Mangal"/>
      <w:kern w:val="3"/>
      <w:sz w:val="24"/>
      <w:szCs w:val="24"/>
      <w:lang w:eastAsia="zh-CN" w:bidi="hi-IN"/>
    </w:rPr>
  </w:style>
  <w:style w:type="paragraph" w:customStyle="1" w:styleId="Textbody">
    <w:name w:val="Text body"/>
    <w:basedOn w:val="Normalny"/>
    <w:rsid w:val="006D7104"/>
    <w:pPr>
      <w:widowControl w:val="0"/>
      <w:spacing w:after="120" w:line="240" w:lineRule="auto"/>
      <w:textAlignment w:val="auto"/>
    </w:pPr>
    <w:rPr>
      <w:rFonts w:ascii="Times New Roman" w:eastAsia="SimSun" w:hAnsi="Times New Roman" w:cs="Mangal"/>
      <w:kern w:val="3"/>
      <w:sz w:val="24"/>
      <w:szCs w:val="24"/>
      <w:lang w:eastAsia="zh-CN" w:bidi="hi-IN"/>
    </w:rPr>
  </w:style>
  <w:style w:type="paragraph" w:customStyle="1" w:styleId="Tekstpodstawowy21">
    <w:name w:val="Tekst podstawowy 21"/>
    <w:basedOn w:val="Normalny"/>
    <w:rsid w:val="006D7104"/>
    <w:pPr>
      <w:autoSpaceDN/>
      <w:spacing w:after="0" w:line="240" w:lineRule="auto"/>
      <w:textAlignment w:val="auto"/>
    </w:pPr>
    <w:rPr>
      <w:rFonts w:ascii="Arial" w:eastAsia="Times New Roman" w:hAnsi="Arial" w:cs="Arial"/>
      <w:szCs w:val="20"/>
      <w:lang w:eastAsia="ar-SA"/>
    </w:rPr>
  </w:style>
  <w:style w:type="paragraph" w:customStyle="1" w:styleId="NormalnyWeb1">
    <w:name w:val="Normalny (Web)1"/>
    <w:basedOn w:val="Normalny"/>
    <w:rsid w:val="006D7104"/>
    <w:pPr>
      <w:suppressAutoHyphens w:val="0"/>
      <w:autoSpaceDN/>
      <w:spacing w:before="100" w:beforeAutospacing="1" w:after="119" w:line="240" w:lineRule="auto"/>
      <w:textAlignment w:val="auto"/>
    </w:pPr>
    <w:rPr>
      <w:rFonts w:ascii="Arial Unicode MS" w:eastAsia="Arial Unicode MS" w:hAnsi="Arial Unicode MS" w:cs="Arial Unicode MS"/>
      <w:sz w:val="24"/>
      <w:szCs w:val="24"/>
      <w:lang w:eastAsia="pl-PL"/>
    </w:rPr>
  </w:style>
  <w:style w:type="paragraph" w:customStyle="1" w:styleId="a0">
    <w:name w:val="a0"/>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sdfootnote">
    <w:name w:val="sdfootnote"/>
    <w:basedOn w:val="Normalny"/>
    <w:rsid w:val="006D7104"/>
    <w:pPr>
      <w:suppressAutoHyphens w:val="0"/>
      <w:autoSpaceDN/>
      <w:spacing w:before="100" w:beforeAutospacing="1" w:after="0" w:line="240" w:lineRule="auto"/>
      <w:textAlignment w:val="auto"/>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6D7104"/>
    <w:pPr>
      <w:tabs>
        <w:tab w:val="left" w:pos="0"/>
      </w:tabs>
      <w:autoSpaceDN/>
      <w:spacing w:after="0" w:line="240" w:lineRule="auto"/>
      <w:ind w:left="960"/>
      <w:textAlignment w:val="auto"/>
    </w:pPr>
    <w:rPr>
      <w:rFonts w:ascii="Times New Roman" w:eastAsia="Times New Roman" w:hAnsi="Times New Roman"/>
      <w:sz w:val="24"/>
      <w:szCs w:val="24"/>
      <w:lang w:eastAsia="ar-SA"/>
    </w:rPr>
  </w:style>
  <w:style w:type="paragraph" w:customStyle="1" w:styleId="Standarduser">
    <w:name w:val="Standard (user)"/>
    <w:rsid w:val="006D7104"/>
    <w:pPr>
      <w:suppressAutoHyphens/>
      <w:autoSpaceDN w:val="0"/>
      <w:spacing w:after="0" w:line="240" w:lineRule="auto"/>
    </w:pPr>
    <w:rPr>
      <w:rFonts w:ascii="Garamond" w:eastAsia="Times New Roman" w:hAnsi="Garamond" w:cs="Garamond"/>
      <w:kern w:val="3"/>
      <w:sz w:val="24"/>
      <w:szCs w:val="20"/>
      <w:lang w:eastAsia="zh-CN"/>
    </w:rPr>
  </w:style>
  <w:style w:type="paragraph" w:customStyle="1" w:styleId="Heading2user">
    <w:name w:val="Heading 2 (user)"/>
    <w:next w:val="Normalny"/>
    <w:rsid w:val="006D7104"/>
    <w:pPr>
      <w:widowControl w:val="0"/>
      <w:suppressAutoHyphens/>
      <w:autoSpaceDN w:val="0"/>
      <w:spacing w:before="160" w:after="0" w:line="240" w:lineRule="auto"/>
    </w:pPr>
    <w:rPr>
      <w:rFonts w:ascii="Times New Roman" w:eastAsia="Times New Roman" w:hAnsi="Times New Roman" w:cs="Times New Roman"/>
      <w:i/>
      <w:kern w:val="3"/>
      <w:sz w:val="28"/>
      <w:szCs w:val="20"/>
      <w:lang w:eastAsia="zh-CN"/>
    </w:rPr>
  </w:style>
  <w:style w:type="paragraph" w:customStyle="1" w:styleId="Footeruser">
    <w:name w:val="Footer (user)"/>
    <w:rsid w:val="006D7104"/>
    <w:pPr>
      <w:widowControl w:val="0"/>
      <w:suppressLineNumbers/>
      <w:tabs>
        <w:tab w:val="center" w:pos="4819"/>
        <w:tab w:val="right" w:pos="9638"/>
      </w:tabs>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Style6">
    <w:name w:val="Style6"/>
    <w:basedOn w:val="Normalny"/>
    <w:uiPriority w:val="99"/>
    <w:rsid w:val="006D7104"/>
    <w:pPr>
      <w:widowControl w:val="0"/>
      <w:suppressAutoHyphens w:val="0"/>
      <w:autoSpaceDE w:val="0"/>
      <w:adjustRightInd w:val="0"/>
      <w:spacing w:after="0" w:line="240" w:lineRule="auto"/>
      <w:textAlignment w:val="auto"/>
    </w:pPr>
    <w:rPr>
      <w:rFonts w:ascii="Times New Roman" w:eastAsia="Times New Roman" w:hAnsi="Times New Roman"/>
      <w:sz w:val="24"/>
      <w:szCs w:val="24"/>
      <w:lang w:eastAsia="pl-PL"/>
    </w:rPr>
  </w:style>
  <w:style w:type="paragraph" w:customStyle="1" w:styleId="Style7">
    <w:name w:val="Style7"/>
    <w:basedOn w:val="Normalny"/>
    <w:uiPriority w:val="99"/>
    <w:rsid w:val="006D7104"/>
    <w:pPr>
      <w:widowControl w:val="0"/>
      <w:suppressAutoHyphens w:val="0"/>
      <w:autoSpaceDE w:val="0"/>
      <w:adjustRightInd w:val="0"/>
      <w:spacing w:after="0" w:line="288" w:lineRule="exact"/>
      <w:jc w:val="center"/>
      <w:textAlignment w:val="auto"/>
    </w:pPr>
    <w:rPr>
      <w:rFonts w:ascii="Times New Roman" w:eastAsia="Times New Roman" w:hAnsi="Times New Roman"/>
      <w:sz w:val="24"/>
      <w:szCs w:val="24"/>
      <w:lang w:eastAsia="pl-PL"/>
    </w:rPr>
  </w:style>
  <w:style w:type="paragraph" w:customStyle="1" w:styleId="Style25">
    <w:name w:val="Style25"/>
    <w:basedOn w:val="Normalny"/>
    <w:uiPriority w:val="99"/>
    <w:rsid w:val="006D7104"/>
    <w:pPr>
      <w:widowControl w:val="0"/>
      <w:suppressAutoHyphens w:val="0"/>
      <w:autoSpaceDE w:val="0"/>
      <w:adjustRightInd w:val="0"/>
      <w:spacing w:after="0" w:line="293" w:lineRule="exact"/>
      <w:textAlignment w:val="auto"/>
    </w:pPr>
    <w:rPr>
      <w:rFonts w:ascii="Times New Roman" w:eastAsia="Times New Roman" w:hAnsi="Times New Roman"/>
      <w:sz w:val="24"/>
      <w:szCs w:val="24"/>
      <w:lang w:eastAsia="pl-PL"/>
    </w:rPr>
  </w:style>
  <w:style w:type="paragraph" w:customStyle="1" w:styleId="Style12">
    <w:name w:val="Style12"/>
    <w:basedOn w:val="Normalny"/>
    <w:uiPriority w:val="99"/>
    <w:rsid w:val="006D7104"/>
    <w:pPr>
      <w:widowControl w:val="0"/>
      <w:suppressAutoHyphens w:val="0"/>
      <w:autoSpaceDE w:val="0"/>
      <w:adjustRightInd w:val="0"/>
      <w:spacing w:after="0" w:line="240" w:lineRule="auto"/>
      <w:jc w:val="right"/>
      <w:textAlignment w:val="auto"/>
    </w:pPr>
    <w:rPr>
      <w:rFonts w:ascii="Times New Roman" w:eastAsia="Times New Roman" w:hAnsi="Times New Roman"/>
      <w:sz w:val="24"/>
      <w:szCs w:val="24"/>
      <w:lang w:eastAsia="pl-PL"/>
    </w:rPr>
  </w:style>
  <w:style w:type="paragraph" w:customStyle="1" w:styleId="Style8">
    <w:name w:val="Style8"/>
    <w:basedOn w:val="Normalny"/>
    <w:uiPriority w:val="99"/>
    <w:rsid w:val="006D7104"/>
    <w:pPr>
      <w:widowControl w:val="0"/>
      <w:suppressAutoHyphens w:val="0"/>
      <w:autoSpaceDE w:val="0"/>
      <w:adjustRightInd w:val="0"/>
      <w:spacing w:after="0" w:line="492" w:lineRule="exact"/>
      <w:textAlignment w:val="auto"/>
    </w:pPr>
    <w:rPr>
      <w:rFonts w:ascii="Times New Roman" w:eastAsia="Times New Roman" w:hAnsi="Times New Roman"/>
      <w:sz w:val="24"/>
      <w:szCs w:val="24"/>
      <w:lang w:eastAsia="pl-PL"/>
    </w:rPr>
  </w:style>
  <w:style w:type="paragraph" w:customStyle="1" w:styleId="AbsatzTableFormat">
    <w:name w:val="AbsatzTableFormat"/>
    <w:basedOn w:val="Normalny"/>
    <w:autoRedefine/>
    <w:rsid w:val="006D7104"/>
    <w:pPr>
      <w:numPr>
        <w:ilvl w:val="2"/>
        <w:numId w:val="9"/>
      </w:numPr>
      <w:suppressAutoHyphens w:val="0"/>
      <w:autoSpaceDN/>
      <w:spacing w:after="0" w:line="240" w:lineRule="auto"/>
      <w:ind w:left="851"/>
      <w:textAlignment w:val="auto"/>
    </w:pPr>
    <w:rPr>
      <w:rFonts w:ascii="Arial" w:eastAsia="Times New Roman" w:hAnsi="Arial"/>
      <w:sz w:val="16"/>
      <w:szCs w:val="16"/>
      <w:lang w:eastAsia="pl-PL"/>
    </w:rPr>
  </w:style>
  <w:style w:type="paragraph" w:customStyle="1" w:styleId="txcpv">
    <w:name w:val="txcpv"/>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kt1">
    <w:name w:val="pkt1"/>
    <w:basedOn w:val="Normalny"/>
    <w:rsid w:val="006D7104"/>
    <w:pPr>
      <w:suppressAutoHyphens w:val="0"/>
      <w:autoSpaceDN/>
      <w:spacing w:before="60" w:after="60" w:line="240" w:lineRule="auto"/>
      <w:ind w:left="850" w:hanging="425"/>
      <w:jc w:val="both"/>
      <w:textAlignment w:val="auto"/>
    </w:pPr>
    <w:rPr>
      <w:rFonts w:ascii="Times New Roman" w:eastAsia="Times New Roman" w:hAnsi="Times New Roman"/>
      <w:sz w:val="24"/>
      <w:szCs w:val="20"/>
      <w:lang w:eastAsia="pl-PL"/>
    </w:rPr>
  </w:style>
  <w:style w:type="paragraph" w:customStyle="1" w:styleId="Style2">
    <w:name w:val="Style2"/>
    <w:basedOn w:val="Normalny"/>
    <w:uiPriority w:val="99"/>
    <w:rsid w:val="006D7104"/>
    <w:pPr>
      <w:widowControl w:val="0"/>
      <w:suppressAutoHyphens w:val="0"/>
      <w:autoSpaceDE w:val="0"/>
      <w:adjustRightInd w:val="0"/>
      <w:spacing w:after="0" w:line="240" w:lineRule="auto"/>
      <w:textAlignment w:val="auto"/>
    </w:pPr>
    <w:rPr>
      <w:rFonts w:ascii="Arial" w:eastAsia="SimSun" w:hAnsi="Arial" w:cs="Arial"/>
      <w:sz w:val="24"/>
      <w:szCs w:val="24"/>
      <w:lang w:eastAsia="zh-CN"/>
    </w:rPr>
  </w:style>
  <w:style w:type="paragraph" w:customStyle="1" w:styleId="Style3">
    <w:name w:val="Style3"/>
    <w:basedOn w:val="Normalny"/>
    <w:uiPriority w:val="99"/>
    <w:rsid w:val="006D7104"/>
    <w:pPr>
      <w:widowControl w:val="0"/>
      <w:suppressAutoHyphens w:val="0"/>
      <w:autoSpaceDE w:val="0"/>
      <w:adjustRightInd w:val="0"/>
      <w:spacing w:after="0" w:line="209" w:lineRule="exact"/>
      <w:textAlignment w:val="auto"/>
    </w:pPr>
    <w:rPr>
      <w:rFonts w:ascii="Arial" w:eastAsia="SimSun" w:hAnsi="Arial" w:cs="Arial"/>
      <w:sz w:val="24"/>
      <w:szCs w:val="24"/>
      <w:lang w:eastAsia="zh-CN"/>
    </w:rPr>
  </w:style>
  <w:style w:type="paragraph" w:customStyle="1" w:styleId="Style4">
    <w:name w:val="Style4"/>
    <w:basedOn w:val="Normalny"/>
    <w:uiPriority w:val="99"/>
    <w:rsid w:val="006D7104"/>
    <w:pPr>
      <w:widowControl w:val="0"/>
      <w:suppressAutoHyphens w:val="0"/>
      <w:autoSpaceDE w:val="0"/>
      <w:adjustRightInd w:val="0"/>
      <w:spacing w:after="0" w:line="180" w:lineRule="exact"/>
      <w:textAlignment w:val="auto"/>
    </w:pPr>
    <w:rPr>
      <w:rFonts w:ascii="Arial" w:eastAsia="SimSun" w:hAnsi="Arial" w:cs="Arial"/>
      <w:sz w:val="24"/>
      <w:szCs w:val="24"/>
      <w:lang w:eastAsia="zh-CN"/>
    </w:rPr>
  </w:style>
  <w:style w:type="paragraph" w:customStyle="1" w:styleId="Domylnie0">
    <w:name w:val="Domy?lnie"/>
    <w:rsid w:val="006D7104"/>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paragraph" w:customStyle="1" w:styleId="Domylne">
    <w:name w:val="Domyślne"/>
    <w:rsid w:val="006D7104"/>
    <w:pPr>
      <w:spacing w:after="0" w:line="240" w:lineRule="auto"/>
    </w:pPr>
    <w:rPr>
      <w:rFonts w:ascii="Helvetica" w:eastAsia="Arial Unicode MS" w:hAnsi="Arial Unicode MS" w:cs="Arial Unicode MS"/>
      <w:color w:val="000000"/>
      <w:lang w:val="cs-CZ" w:eastAsia="pl-PL"/>
    </w:rPr>
  </w:style>
  <w:style w:type="paragraph" w:customStyle="1" w:styleId="Style1">
    <w:name w:val="Style1"/>
    <w:basedOn w:val="Normalny"/>
    <w:uiPriority w:val="99"/>
    <w:rsid w:val="006D7104"/>
    <w:pPr>
      <w:widowControl w:val="0"/>
      <w:suppressAutoHyphens w:val="0"/>
      <w:autoSpaceDE w:val="0"/>
      <w:adjustRightInd w:val="0"/>
      <w:spacing w:after="0" w:line="302" w:lineRule="exact"/>
      <w:jc w:val="both"/>
      <w:textAlignment w:val="auto"/>
    </w:pPr>
    <w:rPr>
      <w:rFonts w:ascii="Arial" w:eastAsia="Times New Roman" w:hAnsi="Arial" w:cs="Arial"/>
      <w:sz w:val="24"/>
      <w:szCs w:val="24"/>
      <w:lang w:eastAsia="pl-PL"/>
    </w:rPr>
  </w:style>
  <w:style w:type="paragraph" w:customStyle="1" w:styleId="TableParagraph">
    <w:name w:val="Table Paragraph"/>
    <w:basedOn w:val="Normalny"/>
    <w:uiPriority w:val="1"/>
    <w:qFormat/>
    <w:rsid w:val="006D7104"/>
    <w:pPr>
      <w:widowControl w:val="0"/>
      <w:suppressAutoHyphens w:val="0"/>
      <w:autoSpaceDE w:val="0"/>
      <w:spacing w:after="0" w:line="240" w:lineRule="auto"/>
      <w:ind w:left="105"/>
      <w:textAlignment w:val="auto"/>
    </w:pPr>
    <w:rPr>
      <w:rFonts w:ascii="Times New Roman" w:eastAsia="Times New Roman" w:hAnsi="Times New Roman"/>
      <w:lang w:val="en-US"/>
    </w:rPr>
  </w:style>
  <w:style w:type="character" w:styleId="Odwoanieprzypisukocowego">
    <w:name w:val="endnote reference"/>
    <w:uiPriority w:val="99"/>
    <w:semiHidden/>
    <w:unhideWhenUsed/>
    <w:rsid w:val="006D7104"/>
    <w:rPr>
      <w:vertAlign w:val="superscript"/>
    </w:rPr>
  </w:style>
  <w:style w:type="character" w:styleId="Tytuksiki">
    <w:name w:val="Book Title"/>
    <w:uiPriority w:val="33"/>
    <w:qFormat/>
    <w:rsid w:val="006D7104"/>
    <w:rPr>
      <w:b/>
      <w:bCs/>
      <w:smallCaps/>
      <w:spacing w:val="5"/>
    </w:rPr>
  </w:style>
  <w:style w:type="character" w:customStyle="1" w:styleId="ZnakZnak6">
    <w:name w:val="Znak Znak6"/>
    <w:semiHidden/>
    <w:locked/>
    <w:rsid w:val="006D7104"/>
    <w:rPr>
      <w:lang w:val="pl-PL" w:eastAsia="ar-SA" w:bidi="ar-SA"/>
    </w:rPr>
  </w:style>
  <w:style w:type="character" w:customStyle="1" w:styleId="FontStyle31">
    <w:name w:val="Font Style31"/>
    <w:uiPriority w:val="99"/>
    <w:rsid w:val="006D7104"/>
    <w:rPr>
      <w:rFonts w:ascii="Arial Unicode MS" w:eastAsia="Arial Unicode MS" w:hAnsi="Arial Unicode MS" w:cs="Arial Unicode MS" w:hint="eastAsia"/>
      <w:b/>
      <w:bCs/>
      <w:color w:val="000000"/>
      <w:sz w:val="18"/>
      <w:szCs w:val="18"/>
    </w:rPr>
  </w:style>
  <w:style w:type="character" w:customStyle="1" w:styleId="FontStyle34">
    <w:name w:val="Font Style34"/>
    <w:uiPriority w:val="99"/>
    <w:rsid w:val="006D7104"/>
    <w:rPr>
      <w:rFonts w:ascii="Arial Unicode MS" w:eastAsia="Arial Unicode MS" w:hAnsi="Arial Unicode MS" w:cs="Arial Unicode MS" w:hint="eastAsia"/>
      <w:color w:val="000000"/>
      <w:sz w:val="18"/>
      <w:szCs w:val="18"/>
    </w:rPr>
  </w:style>
  <w:style w:type="character" w:customStyle="1" w:styleId="ZnakZnak4">
    <w:name w:val="Znak Znak4"/>
    <w:locked/>
    <w:rsid w:val="006D7104"/>
    <w:rPr>
      <w:lang w:val="pl-PL" w:eastAsia="pl-PL" w:bidi="ar-SA"/>
    </w:rPr>
  </w:style>
  <w:style w:type="character" w:customStyle="1" w:styleId="ZnakZnak3">
    <w:name w:val="Znak Znak3"/>
    <w:locked/>
    <w:rsid w:val="006D7104"/>
    <w:rPr>
      <w:rFonts w:ascii="SimSun" w:eastAsia="SimSun" w:hAnsi="SimSun" w:hint="eastAsia"/>
      <w:sz w:val="24"/>
      <w:szCs w:val="24"/>
      <w:lang w:val="pl-PL" w:eastAsia="zh-CN" w:bidi="ar-SA"/>
    </w:rPr>
  </w:style>
  <w:style w:type="character" w:customStyle="1" w:styleId="ZnakZnak7">
    <w:name w:val="Znak Znak7"/>
    <w:locked/>
    <w:rsid w:val="006D7104"/>
    <w:rPr>
      <w:b/>
      <w:bCs/>
      <w:sz w:val="32"/>
      <w:szCs w:val="32"/>
      <w:lang w:val="pl-PL" w:eastAsia="pl-PL" w:bidi="ar-SA"/>
    </w:rPr>
  </w:style>
  <w:style w:type="character" w:customStyle="1" w:styleId="nomark">
    <w:name w:val="nomark"/>
    <w:rsid w:val="006D7104"/>
  </w:style>
  <w:style w:type="character" w:customStyle="1" w:styleId="timark">
    <w:name w:val="timark"/>
    <w:rsid w:val="006D7104"/>
  </w:style>
  <w:style w:type="character" w:customStyle="1" w:styleId="cpvcode">
    <w:name w:val="cpvcode"/>
    <w:rsid w:val="006D7104"/>
  </w:style>
  <w:style w:type="character" w:customStyle="1" w:styleId="A2">
    <w:name w:val="A2"/>
    <w:rsid w:val="006D7104"/>
    <w:rPr>
      <w:rFonts w:ascii="Myriad Pro Light" w:hAnsi="Myriad Pro Light" w:cs="Myriad Pro Light" w:hint="default"/>
      <w:color w:val="000000"/>
      <w:sz w:val="22"/>
      <w:szCs w:val="22"/>
    </w:rPr>
  </w:style>
  <w:style w:type="character" w:customStyle="1" w:styleId="grame">
    <w:name w:val="grame"/>
    <w:basedOn w:val="Domylnaczcionkaakapitu"/>
    <w:rsid w:val="006D7104"/>
  </w:style>
  <w:style w:type="character" w:customStyle="1" w:styleId="ZnakZnak10">
    <w:name w:val="Znak Znak10"/>
    <w:rsid w:val="006D7104"/>
    <w:rPr>
      <w:b/>
      <w:bCs/>
      <w:szCs w:val="24"/>
    </w:rPr>
  </w:style>
  <w:style w:type="character" w:customStyle="1" w:styleId="ZnakZnak9">
    <w:name w:val="Znak Znak9"/>
    <w:rsid w:val="006D7104"/>
    <w:rPr>
      <w:b/>
      <w:bCs/>
      <w:sz w:val="24"/>
      <w:szCs w:val="24"/>
    </w:rPr>
  </w:style>
  <w:style w:type="character" w:customStyle="1" w:styleId="apple-style-span">
    <w:name w:val="apple-style-span"/>
    <w:basedOn w:val="Domylnaczcionkaakapitu"/>
    <w:rsid w:val="006D7104"/>
  </w:style>
  <w:style w:type="character" w:customStyle="1" w:styleId="f11">
    <w:name w:val="f11"/>
    <w:rsid w:val="006D7104"/>
    <w:rPr>
      <w:rFonts w:ascii="Times New Roman" w:hAnsi="Times New Roman" w:cs="Times New Roman" w:hint="default"/>
      <w:color w:val="000000"/>
      <w:sz w:val="24"/>
      <w:szCs w:val="24"/>
    </w:rPr>
  </w:style>
  <w:style w:type="character" w:customStyle="1" w:styleId="f01">
    <w:name w:val="f01"/>
    <w:rsid w:val="006D7104"/>
    <w:rPr>
      <w:rFonts w:ascii="Times New Roman" w:hAnsi="Times New Roman" w:cs="Times New Roman" w:hint="default"/>
      <w:color w:val="000000"/>
      <w:sz w:val="22"/>
      <w:szCs w:val="22"/>
    </w:rPr>
  </w:style>
  <w:style w:type="character" w:customStyle="1" w:styleId="spelle">
    <w:name w:val="spelle"/>
    <w:basedOn w:val="Domylnaczcionkaakapitu"/>
    <w:rsid w:val="006D7104"/>
  </w:style>
  <w:style w:type="character" w:customStyle="1" w:styleId="textemodele">
    <w:name w:val="textemodele"/>
    <w:rsid w:val="006D7104"/>
  </w:style>
  <w:style w:type="character" w:customStyle="1" w:styleId="FontStyle58">
    <w:name w:val="Font Style58"/>
    <w:uiPriority w:val="99"/>
    <w:rsid w:val="006D7104"/>
    <w:rPr>
      <w:rFonts w:ascii="Times New Roman" w:hAnsi="Times New Roman" w:cs="Times New Roman" w:hint="default"/>
      <w:b/>
      <w:bCs/>
      <w:sz w:val="20"/>
      <w:szCs w:val="20"/>
    </w:rPr>
  </w:style>
  <w:style w:type="character" w:customStyle="1" w:styleId="FontStyle59">
    <w:name w:val="Font Style59"/>
    <w:uiPriority w:val="99"/>
    <w:rsid w:val="006D7104"/>
    <w:rPr>
      <w:rFonts w:ascii="Times New Roman" w:hAnsi="Times New Roman" w:cs="Times New Roman" w:hint="default"/>
      <w:sz w:val="20"/>
      <w:szCs w:val="20"/>
    </w:rPr>
  </w:style>
  <w:style w:type="character" w:customStyle="1" w:styleId="FontStyle23">
    <w:name w:val="Font Style23"/>
    <w:uiPriority w:val="99"/>
    <w:rsid w:val="006D7104"/>
    <w:rPr>
      <w:rFonts w:ascii="Times New Roman" w:hAnsi="Times New Roman" w:cs="Times New Roman" w:hint="default"/>
      <w:b/>
      <w:bCs/>
      <w:color w:val="000000"/>
      <w:sz w:val="16"/>
      <w:szCs w:val="16"/>
    </w:rPr>
  </w:style>
  <w:style w:type="character" w:customStyle="1" w:styleId="highlight">
    <w:name w:val="highlight"/>
    <w:basedOn w:val="Domylnaczcionkaakapitu"/>
    <w:rsid w:val="006D7104"/>
  </w:style>
  <w:style w:type="character" w:customStyle="1" w:styleId="articletitle">
    <w:name w:val="articletitle"/>
    <w:rsid w:val="006D7104"/>
  </w:style>
  <w:style w:type="character" w:customStyle="1" w:styleId="footnote">
    <w:name w:val="footnote"/>
    <w:rsid w:val="006D7104"/>
  </w:style>
  <w:style w:type="character" w:customStyle="1" w:styleId="FontStyle12">
    <w:name w:val="Font Style12"/>
    <w:uiPriority w:val="99"/>
    <w:rsid w:val="006D7104"/>
    <w:rPr>
      <w:rFonts w:ascii="Arial" w:hAnsi="Arial" w:cs="Arial" w:hint="default"/>
      <w:b/>
      <w:bCs/>
      <w:color w:val="000000"/>
      <w:sz w:val="14"/>
      <w:szCs w:val="14"/>
    </w:rPr>
  </w:style>
  <w:style w:type="character" w:customStyle="1" w:styleId="FontStyle13">
    <w:name w:val="Font Style13"/>
    <w:uiPriority w:val="99"/>
    <w:rsid w:val="006D7104"/>
    <w:rPr>
      <w:rFonts w:ascii="Arial" w:hAnsi="Arial" w:cs="Arial" w:hint="default"/>
      <w:color w:val="000000"/>
      <w:sz w:val="14"/>
      <w:szCs w:val="14"/>
    </w:rPr>
  </w:style>
  <w:style w:type="character" w:customStyle="1" w:styleId="FontStyle32">
    <w:name w:val="Font Style32"/>
    <w:uiPriority w:val="99"/>
    <w:rsid w:val="006D7104"/>
    <w:rPr>
      <w:rFonts w:ascii="Arial" w:hAnsi="Arial" w:cs="Arial" w:hint="default"/>
      <w:sz w:val="20"/>
      <w:szCs w:val="20"/>
    </w:rPr>
  </w:style>
  <w:style w:type="character" w:customStyle="1" w:styleId="Hyperlink0">
    <w:name w:val="Hyperlink.0"/>
    <w:rsid w:val="006D7104"/>
    <w:rPr>
      <w:u w:val="single"/>
    </w:rPr>
  </w:style>
  <w:style w:type="character" w:customStyle="1" w:styleId="FontStyle11">
    <w:name w:val="Font Style11"/>
    <w:rsid w:val="006D7104"/>
    <w:rPr>
      <w:rFonts w:ascii="Arial" w:hAnsi="Arial" w:cs="Arial" w:hint="default"/>
      <w:color w:val="000000"/>
      <w:sz w:val="22"/>
      <w:szCs w:val="22"/>
    </w:rPr>
  </w:style>
  <w:style w:type="character" w:customStyle="1" w:styleId="cmnlabelfontplat">
    <w:name w:val="cmn_labelfont_plat"/>
    <w:rsid w:val="006D7104"/>
  </w:style>
  <w:style w:type="table" w:customStyle="1" w:styleId="Tabela-Siatka1">
    <w:name w:val="Tabela - Siatka1"/>
    <w:basedOn w:val="Standardowy"/>
    <w:uiPriority w:val="39"/>
    <w:rsid w:val="006D7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
    <w:name w:val="WW8Num4511"/>
    <w:rsid w:val="006D7104"/>
    <w:pPr>
      <w:numPr>
        <w:numId w:val="10"/>
      </w:numPr>
    </w:pPr>
  </w:style>
  <w:style w:type="numbering" w:customStyle="1" w:styleId="Lista21">
    <w:name w:val="Lista 21"/>
    <w:rsid w:val="006D7104"/>
    <w:pPr>
      <w:numPr>
        <w:numId w:val="11"/>
      </w:numPr>
    </w:pPr>
  </w:style>
  <w:style w:type="numbering" w:customStyle="1" w:styleId="Lista31">
    <w:name w:val="Lista 31"/>
    <w:rsid w:val="006D7104"/>
    <w:pPr>
      <w:numPr>
        <w:numId w:val="12"/>
      </w:numPr>
    </w:pPr>
  </w:style>
  <w:style w:type="numbering" w:customStyle="1" w:styleId="List0">
    <w:name w:val="List 0"/>
    <w:rsid w:val="006D7104"/>
    <w:pPr>
      <w:numPr>
        <w:numId w:val="13"/>
      </w:numPr>
    </w:pPr>
  </w:style>
  <w:style w:type="numbering" w:customStyle="1" w:styleId="WW8Num961">
    <w:name w:val="WW8Num961"/>
    <w:rsid w:val="006D7104"/>
    <w:pPr>
      <w:numPr>
        <w:numId w:val="14"/>
      </w:numPr>
    </w:pPr>
  </w:style>
  <w:style w:type="numbering" w:customStyle="1" w:styleId="WW8Num4">
    <w:name w:val="WW8Num4"/>
    <w:rsid w:val="006D7104"/>
    <w:pPr>
      <w:numPr>
        <w:numId w:val="15"/>
      </w:numPr>
    </w:pPr>
  </w:style>
  <w:style w:type="numbering" w:customStyle="1" w:styleId="WW8Num15">
    <w:name w:val="WW8Num15"/>
    <w:rsid w:val="006D7104"/>
    <w:pPr>
      <w:numPr>
        <w:numId w:val="16"/>
      </w:numPr>
    </w:pPr>
  </w:style>
  <w:style w:type="numbering" w:customStyle="1" w:styleId="List1">
    <w:name w:val="List 1"/>
    <w:rsid w:val="006D7104"/>
    <w:pPr>
      <w:numPr>
        <w:numId w:val="17"/>
      </w:numPr>
    </w:pPr>
  </w:style>
  <w:style w:type="paragraph" w:customStyle="1" w:styleId="redniasiatka1akcent22">
    <w:name w:val="Średnia siatka 1 — akcent 22"/>
    <w:basedOn w:val="Normalny"/>
    <w:link w:val="redniasiatka1akcent2Znak1"/>
    <w:uiPriority w:val="99"/>
    <w:qFormat/>
    <w:rsid w:val="006D7104"/>
    <w:pPr>
      <w:suppressAutoHyphens w:val="0"/>
      <w:autoSpaceDN/>
      <w:spacing w:after="0" w:line="240" w:lineRule="auto"/>
      <w:ind w:left="708"/>
      <w:textAlignment w:val="auto"/>
    </w:pPr>
    <w:rPr>
      <w:rFonts w:ascii="Times New Roman" w:eastAsia="Times New Roman" w:hAnsi="Times New Roman"/>
      <w:sz w:val="20"/>
      <w:szCs w:val="20"/>
      <w:lang w:eastAsia="pl-PL"/>
    </w:rPr>
  </w:style>
  <w:style w:type="character" w:customStyle="1" w:styleId="redniasiatka1akcent2Znak1">
    <w:name w:val="Średnia siatka 1 — akcent 2 Znak1"/>
    <w:link w:val="redniasiatka1akcent22"/>
    <w:uiPriority w:val="99"/>
    <w:locked/>
    <w:rsid w:val="006D7104"/>
    <w:rPr>
      <w:rFonts w:ascii="Times New Roman" w:eastAsia="Times New Roman" w:hAnsi="Times New Roman" w:cs="Times New Roman"/>
      <w:sz w:val="20"/>
      <w:szCs w:val="20"/>
      <w:lang w:eastAsia="pl-PL"/>
    </w:rPr>
  </w:style>
  <w:style w:type="character" w:customStyle="1" w:styleId="HeaderChar">
    <w:name w:val="Header Char"/>
    <w:basedOn w:val="Domylnaczcionkaakapitu"/>
    <w:rsid w:val="006D7104"/>
  </w:style>
  <w:style w:type="character" w:customStyle="1" w:styleId="FooterChar">
    <w:name w:val="Footer Char"/>
    <w:basedOn w:val="Domylnaczcionkaakapitu"/>
    <w:rsid w:val="006D7104"/>
  </w:style>
  <w:style w:type="character" w:customStyle="1" w:styleId="BalloonTextChar">
    <w:name w:val="Balloon Text Char"/>
    <w:basedOn w:val="Domylnaczcionkaakapitu"/>
    <w:rsid w:val="006D7104"/>
    <w:rPr>
      <w:rFonts w:ascii="Segoe UI" w:hAnsi="Segoe UI" w:cs="Segoe UI"/>
      <w:sz w:val="18"/>
      <w:szCs w:val="18"/>
    </w:rPr>
  </w:style>
  <w:style w:type="character" w:customStyle="1" w:styleId="Heading1Char">
    <w:name w:val="Heading 1 Char"/>
    <w:basedOn w:val="Domylnaczcionkaakapitu"/>
    <w:rsid w:val="006D7104"/>
    <w:rPr>
      <w:rFonts w:ascii="Calibri Light" w:eastAsia="Times New Roman" w:hAnsi="Calibri Light" w:cs="Times New Roman"/>
      <w:color w:val="2F5496"/>
      <w:sz w:val="32"/>
      <w:szCs w:val="32"/>
    </w:rPr>
  </w:style>
  <w:style w:type="paragraph" w:styleId="Nagwekspisutreci">
    <w:name w:val="TOC Heading"/>
    <w:basedOn w:val="Nagwek1"/>
    <w:next w:val="Normalny"/>
    <w:rsid w:val="006D7104"/>
    <w:pPr>
      <w:spacing w:line="254" w:lineRule="auto"/>
    </w:pPr>
    <w:rPr>
      <w:rFonts w:ascii="Calibri Light" w:hAnsi="Calibri Light"/>
      <w:color w:val="2F5496"/>
      <w:lang w:val="en-US" w:eastAsia="en-US"/>
    </w:rPr>
  </w:style>
  <w:style w:type="paragraph" w:styleId="Spistreci1">
    <w:name w:val="toc 1"/>
    <w:basedOn w:val="Normalny"/>
    <w:next w:val="Normalny"/>
    <w:autoRedefine/>
    <w:uiPriority w:val="39"/>
    <w:rsid w:val="006D7104"/>
    <w:pPr>
      <w:suppressAutoHyphens w:val="0"/>
      <w:spacing w:after="100" w:line="242" w:lineRule="auto"/>
    </w:pPr>
  </w:style>
  <w:style w:type="character" w:customStyle="1" w:styleId="Heading2Char">
    <w:name w:val="Heading 2 Char"/>
    <w:basedOn w:val="Domylnaczcionkaakapitu"/>
    <w:rsid w:val="006D7104"/>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6D7104"/>
    <w:pPr>
      <w:suppressAutoHyphens w:val="0"/>
      <w:spacing w:after="100" w:line="242" w:lineRule="auto"/>
      <w:ind w:left="220"/>
    </w:pPr>
  </w:style>
  <w:style w:type="character" w:styleId="HTML-staaszeroko">
    <w:name w:val="HTML Typewriter"/>
    <w:basedOn w:val="Domylnaczcionkaakapitu"/>
    <w:uiPriority w:val="99"/>
    <w:semiHidden/>
    <w:unhideWhenUsed/>
    <w:rsid w:val="006D7104"/>
    <w:rPr>
      <w:rFonts w:ascii="Courier New" w:eastAsiaTheme="minorHAnsi" w:hAnsi="Courier New" w:cs="Courier New" w:hint="default"/>
      <w:sz w:val="20"/>
      <w:szCs w:val="20"/>
    </w:rPr>
  </w:style>
  <w:style w:type="paragraph" w:styleId="Spistreci3">
    <w:name w:val="toc 3"/>
    <w:basedOn w:val="Normalny"/>
    <w:next w:val="Normalny"/>
    <w:autoRedefine/>
    <w:uiPriority w:val="39"/>
    <w:unhideWhenUsed/>
    <w:rsid w:val="006D7104"/>
    <w:pPr>
      <w:spacing w:after="100" w:line="242" w:lineRule="auto"/>
      <w:ind w:left="440"/>
    </w:pPr>
  </w:style>
  <w:style w:type="paragraph" w:styleId="Legenda">
    <w:name w:val="caption"/>
    <w:basedOn w:val="Normalny"/>
    <w:next w:val="Normalny"/>
    <w:uiPriority w:val="35"/>
    <w:unhideWhenUsed/>
    <w:qFormat/>
    <w:rsid w:val="006D7104"/>
    <w:pPr>
      <w:spacing w:after="200" w:line="240" w:lineRule="auto"/>
    </w:pPr>
    <w:rPr>
      <w:i/>
      <w:iCs/>
      <w:color w:val="44546A" w:themeColor="text2"/>
      <w:sz w:val="18"/>
      <w:szCs w:val="18"/>
    </w:rPr>
  </w:style>
  <w:style w:type="character" w:styleId="Uwydatnienie">
    <w:name w:val="Emphasis"/>
    <w:basedOn w:val="Domylnaczcionkaakapitu"/>
    <w:uiPriority w:val="20"/>
    <w:qFormat/>
    <w:rsid w:val="006D7104"/>
    <w:rPr>
      <w:i/>
      <w:iCs/>
    </w:rPr>
  </w:style>
  <w:style w:type="paragraph" w:customStyle="1" w:styleId="Protel-Normalny">
    <w:name w:val="Protel - Normalny"/>
    <w:basedOn w:val="Normalny"/>
    <w:link w:val="Protel-NormalnyZnak1"/>
    <w:rsid w:val="006D7104"/>
    <w:pPr>
      <w:suppressAutoHyphens w:val="0"/>
      <w:autoSpaceDN/>
      <w:spacing w:after="60" w:line="360" w:lineRule="auto"/>
      <w:jc w:val="both"/>
      <w:textAlignment w:val="auto"/>
    </w:pPr>
    <w:rPr>
      <w:rFonts w:ascii="Arial" w:eastAsia="Times New Roman" w:hAnsi="Arial"/>
      <w:szCs w:val="24"/>
      <w:lang w:eastAsia="pl-PL"/>
    </w:rPr>
  </w:style>
  <w:style w:type="character" w:customStyle="1" w:styleId="Protel-NormalnyZnak1">
    <w:name w:val="Protel - Normalny Znak1"/>
    <w:link w:val="Protel-Normalny"/>
    <w:rsid w:val="006D7104"/>
    <w:rPr>
      <w:rFonts w:ascii="Arial" w:eastAsia="Times New Roman" w:hAnsi="Arial" w:cs="Times New Roman"/>
      <w:szCs w:val="24"/>
      <w:lang w:eastAsia="pl-PL"/>
    </w:rPr>
  </w:style>
  <w:style w:type="character" w:customStyle="1" w:styleId="Teksttreci2Pogrubienie">
    <w:name w:val="Tekst treści (2) + Pogrubienie"/>
    <w:uiPriority w:val="99"/>
    <w:rsid w:val="006D7104"/>
    <w:rPr>
      <w:rFonts w:ascii="Calibri" w:hAnsi="Calibri"/>
      <w:b/>
      <w:color w:val="000000"/>
      <w:spacing w:val="0"/>
      <w:w w:val="100"/>
      <w:sz w:val="24"/>
      <w:u w:val="none"/>
      <w:lang w:val="pl-PL" w:eastAsia="pl-PL"/>
    </w:rPr>
  </w:style>
  <w:style w:type="character" w:customStyle="1" w:styleId="FontStyle41">
    <w:name w:val="Font Style41"/>
    <w:uiPriority w:val="99"/>
    <w:rsid w:val="006D7104"/>
    <w:rPr>
      <w:rFonts w:ascii="Calibri" w:hAnsi="Calibri"/>
      <w:sz w:val="18"/>
    </w:rPr>
  </w:style>
  <w:style w:type="numbering" w:customStyle="1" w:styleId="WWNum21">
    <w:name w:val="WWNum21"/>
    <w:rsid w:val="006D7104"/>
    <w:pPr>
      <w:numPr>
        <w:numId w:val="159"/>
      </w:numPr>
    </w:pPr>
  </w:style>
  <w:style w:type="paragraph" w:customStyle="1" w:styleId="Umowa111">
    <w:name w:val="Umowa 1.1.1"/>
    <w:basedOn w:val="Normalny"/>
    <w:link w:val="Umowa111Znak"/>
    <w:qFormat/>
    <w:rsid w:val="006D7104"/>
    <w:pPr>
      <w:tabs>
        <w:tab w:val="left" w:pos="1560"/>
      </w:tabs>
      <w:suppressAutoHyphens w:val="0"/>
      <w:autoSpaceDN/>
      <w:spacing w:before="120" w:after="0" w:line="276" w:lineRule="auto"/>
      <w:ind w:left="2268" w:hanging="1020"/>
      <w:jc w:val="both"/>
      <w:textAlignment w:val="auto"/>
    </w:pPr>
    <w:rPr>
      <w:rFonts w:ascii="Candara" w:eastAsiaTheme="minorHAnsi" w:hAnsi="Candara" w:cs="Arial"/>
      <w:sz w:val="24"/>
      <w:szCs w:val="24"/>
      <w:lang w:eastAsia="pl-PL"/>
    </w:rPr>
  </w:style>
  <w:style w:type="character" w:customStyle="1" w:styleId="Umowa111Znak">
    <w:name w:val="Umowa 1.1.1 Znak"/>
    <w:basedOn w:val="Domylnaczcionkaakapitu"/>
    <w:link w:val="Umowa111"/>
    <w:rsid w:val="006D7104"/>
    <w:rPr>
      <w:rFonts w:ascii="Candara" w:hAnsi="Candara" w:cs="Arial"/>
      <w:sz w:val="24"/>
      <w:szCs w:val="24"/>
      <w:lang w:eastAsia="pl-PL"/>
    </w:rPr>
  </w:style>
  <w:style w:type="paragraph" w:customStyle="1" w:styleId="NajniszypoziomUmowy">
    <w:name w:val="Najniższy poziom Umowy"/>
    <w:basedOn w:val="Normalny"/>
    <w:link w:val="NajniszypoziomUmowyZnak"/>
    <w:qFormat/>
    <w:rsid w:val="006D7104"/>
    <w:pPr>
      <w:numPr>
        <w:numId w:val="160"/>
      </w:numPr>
      <w:spacing w:before="120" w:after="120" w:line="276" w:lineRule="auto"/>
      <w:jc w:val="both"/>
    </w:pPr>
    <w:rPr>
      <w:rFonts w:ascii="Seravek" w:eastAsiaTheme="minorHAnsi" w:hAnsi="Seravek" w:cs="Arial"/>
      <w:sz w:val="24"/>
      <w:szCs w:val="24"/>
      <w:lang w:eastAsia="pl-PL"/>
    </w:rPr>
  </w:style>
  <w:style w:type="numbering" w:customStyle="1" w:styleId="LFO8">
    <w:name w:val="LFO8"/>
    <w:basedOn w:val="Bezlisty"/>
    <w:rsid w:val="006D7104"/>
    <w:pPr>
      <w:numPr>
        <w:numId w:val="160"/>
      </w:numPr>
    </w:pPr>
  </w:style>
  <w:style w:type="character" w:customStyle="1" w:styleId="NajniszypoziomUmowyZnak">
    <w:name w:val="Najniższy poziom Umowy Znak"/>
    <w:basedOn w:val="Umowa111Znak"/>
    <w:link w:val="NajniszypoziomUmowy"/>
    <w:rsid w:val="006D7104"/>
    <w:rPr>
      <w:rFonts w:ascii="Seravek" w:hAnsi="Seravek" w:cs="Arial"/>
      <w:sz w:val="24"/>
      <w:szCs w:val="24"/>
      <w:lang w:eastAsia="pl-PL"/>
    </w:rPr>
  </w:style>
  <w:style w:type="paragraph" w:customStyle="1" w:styleId="Punkt">
    <w:name w:val="Punkt"/>
    <w:basedOn w:val="Tekstpodstawowy"/>
    <w:rsid w:val="006D7104"/>
    <w:pPr>
      <w:tabs>
        <w:tab w:val="num" w:pos="360"/>
      </w:tabs>
      <w:autoSpaceDN/>
      <w:spacing w:after="160" w:line="240" w:lineRule="auto"/>
      <w:jc w:val="both"/>
    </w:pPr>
    <w:rPr>
      <w:rFonts w:ascii="Times New Roman" w:eastAsia="Times New Roman" w:hAnsi="Times New Roman"/>
      <w:sz w:val="24"/>
      <w:szCs w:val="24"/>
      <w:lang w:eastAsia="pl-PL"/>
    </w:rPr>
  </w:style>
  <w:style w:type="paragraph" w:customStyle="1" w:styleId="Podpunkt">
    <w:name w:val="Podpunkt"/>
    <w:basedOn w:val="Punkt"/>
    <w:rsid w:val="006D7104"/>
    <w:pPr>
      <w:ind w:left="1701" w:hanging="567"/>
    </w:pPr>
  </w:style>
  <w:style w:type="paragraph" w:customStyle="1" w:styleId="ListParagraph1">
    <w:name w:val="List Paragraph1"/>
    <w:basedOn w:val="Normalny"/>
    <w:rsid w:val="006D7104"/>
    <w:pPr>
      <w:suppressAutoHyphens w:val="0"/>
      <w:autoSpaceDN/>
      <w:spacing w:after="200" w:line="276" w:lineRule="auto"/>
      <w:ind w:left="720"/>
      <w:textAlignment w:val="auto"/>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12" Type="http://schemas.openxmlformats.org/officeDocument/2006/relationships/hyperlink" Target="http://tco.brightly.se/pls/nvp/!tco_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ugloadsolutions.com/80pluspowersupplie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tco.brightly.se/pls/nvp/!tco_sear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159</Pages>
  <Words>21187</Words>
  <Characters>127124</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2020-06-24T09:40:00Z</cp:lastPrinted>
  <dcterms:created xsi:type="dcterms:W3CDTF">2020-06-22T08:59:00Z</dcterms:created>
  <dcterms:modified xsi:type="dcterms:W3CDTF">2020-06-24T10:00:00Z</dcterms:modified>
</cp:coreProperties>
</file>