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3E53CE">
            <w:pPr>
              <w:spacing w:before="40" w:after="40"/>
              <w:ind w:left="0" w:firstLine="0"/>
              <w:jc w:val="center"/>
              <w:rPr>
                <w:rFonts w:eastAsia="Calibri" w:cs="Arial"/>
                <w:b/>
                <w:bCs/>
                <w:color w:val="222A35" w:themeColor="text2" w:themeShade="80"/>
                <w:sz w:val="24"/>
                <w:szCs w:val="24"/>
              </w:rPr>
            </w:pPr>
          </w:p>
          <w:p w14:paraId="2621A7D7" w14:textId="77777777" w:rsidR="00005B0F" w:rsidRPr="00727EE2" w:rsidRDefault="00005B0F" w:rsidP="00005B0F">
            <w:pPr>
              <w:spacing w:before="40" w:after="40"/>
              <w:ind w:left="0" w:firstLine="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7430A5A4" w14:textId="77777777" w:rsidR="00005B0F" w:rsidRPr="00727EE2" w:rsidRDefault="00005B0F" w:rsidP="00005B0F">
            <w:pPr>
              <w:spacing w:before="40" w:after="40"/>
              <w:ind w:left="0" w:firstLine="0"/>
              <w:jc w:val="center"/>
              <w:rPr>
                <w:rFonts w:eastAsia="Calibri" w:cs="Arial"/>
                <w:b/>
                <w:bCs/>
                <w:color w:val="222A35" w:themeColor="text2" w:themeShade="80"/>
                <w:sz w:val="24"/>
                <w:szCs w:val="24"/>
              </w:rPr>
            </w:pPr>
          </w:p>
          <w:p w14:paraId="094F69CF" w14:textId="77777777" w:rsidR="00005B0F" w:rsidRPr="007C284C" w:rsidRDefault="00005B0F" w:rsidP="00005B0F">
            <w:pPr>
              <w:spacing w:before="40" w:after="40"/>
              <w:ind w:left="0" w:firstLine="0"/>
              <w:jc w:val="center"/>
              <w:rPr>
                <w:rFonts w:eastAsia="Calibri" w:cs="Arial"/>
                <w:b/>
                <w:bCs/>
                <w:color w:val="222A35" w:themeColor="text2" w:themeShade="80"/>
                <w:sz w:val="22"/>
                <w:szCs w:val="22"/>
              </w:rPr>
            </w:pPr>
            <w:r w:rsidRPr="007C284C">
              <w:rPr>
                <w:rFonts w:eastAsia="Calibri" w:cs="Arial"/>
                <w:b/>
                <w:bCs/>
                <w:color w:val="222A35" w:themeColor="text2" w:themeShade="80"/>
                <w:sz w:val="22"/>
                <w:szCs w:val="22"/>
              </w:rPr>
              <w:t>w postępowaniu o udzielenie zamówienia publicznego</w:t>
            </w:r>
          </w:p>
          <w:p w14:paraId="469AECF6" w14:textId="77777777" w:rsidR="00005B0F" w:rsidRPr="007C284C" w:rsidRDefault="00005B0F" w:rsidP="00005B0F">
            <w:pPr>
              <w:spacing w:before="40" w:after="40"/>
              <w:ind w:left="0" w:firstLine="0"/>
              <w:jc w:val="center"/>
              <w:rPr>
                <w:rFonts w:eastAsia="Calibri" w:cs="Arial"/>
                <w:b/>
                <w:bCs/>
                <w:color w:val="222A35" w:themeColor="text2" w:themeShade="80"/>
                <w:sz w:val="22"/>
                <w:szCs w:val="22"/>
              </w:rPr>
            </w:pPr>
            <w:r w:rsidRPr="007C284C">
              <w:rPr>
                <w:rFonts w:eastAsia="Calibri" w:cs="Arial"/>
                <w:b/>
                <w:bCs/>
                <w:color w:val="222A35" w:themeColor="text2" w:themeShade="80"/>
                <w:sz w:val="22"/>
                <w:szCs w:val="22"/>
              </w:rPr>
              <w:t>prowadzonego w trybie podstawowym bez negocjacji, p.n.:</w:t>
            </w:r>
          </w:p>
          <w:p w14:paraId="40816D23" w14:textId="77777777" w:rsidR="00005B0F" w:rsidRPr="00927FC3" w:rsidRDefault="00005B0F" w:rsidP="00005B0F">
            <w:pPr>
              <w:spacing w:before="40" w:after="40"/>
              <w:ind w:left="0" w:firstLine="0"/>
              <w:jc w:val="center"/>
              <w:rPr>
                <w:rFonts w:eastAsia="Calibri" w:cs="Arial"/>
                <w:b/>
                <w:bCs/>
                <w:color w:val="222A35" w:themeColor="text2" w:themeShade="80"/>
                <w:sz w:val="22"/>
                <w:szCs w:val="22"/>
              </w:rPr>
            </w:pPr>
          </w:p>
          <w:p w14:paraId="4044B467" w14:textId="77777777" w:rsidR="00005B0F" w:rsidRPr="00530A57" w:rsidRDefault="00005B0F" w:rsidP="00005B0F">
            <w:pPr>
              <w:spacing w:before="40" w:after="40"/>
              <w:ind w:left="0" w:firstLine="0"/>
              <w:jc w:val="center"/>
              <w:rPr>
                <w:rFonts w:eastAsia="Calibri" w:cs="Arial"/>
                <w:b/>
                <w:bCs/>
                <w:color w:val="222A35" w:themeColor="text2" w:themeShade="80"/>
                <w:sz w:val="24"/>
                <w:szCs w:val="24"/>
              </w:rPr>
            </w:pPr>
            <w:r w:rsidRPr="00530A57">
              <w:rPr>
                <w:rFonts w:eastAsia="Calibri" w:cs="Arial"/>
                <w:b/>
                <w:bCs/>
                <w:color w:val="222A35" w:themeColor="text2" w:themeShade="80"/>
                <w:sz w:val="24"/>
                <w:szCs w:val="24"/>
              </w:rPr>
              <w:t>Usługi pralnicze dla jednostek Uniwersytetu Śląskiego</w:t>
            </w:r>
          </w:p>
          <w:p w14:paraId="26C9A158" w14:textId="77777777" w:rsidR="00005B0F" w:rsidRDefault="00005B0F" w:rsidP="00005B0F">
            <w:pPr>
              <w:spacing w:before="40" w:after="40"/>
              <w:jc w:val="center"/>
              <w:rPr>
                <w:rFonts w:eastAsia="Calibri" w:cs="Arial"/>
                <w:b/>
                <w:bCs/>
                <w:color w:val="222A35" w:themeColor="text2" w:themeShade="80"/>
                <w:sz w:val="24"/>
                <w:szCs w:val="24"/>
              </w:rPr>
            </w:pPr>
          </w:p>
          <w:p w14:paraId="203F8337" w14:textId="107DBED2" w:rsidR="00005B0F" w:rsidRPr="00727EE2" w:rsidRDefault="00005B0F" w:rsidP="00005B0F">
            <w:pPr>
              <w:spacing w:before="40" w:after="40"/>
              <w:ind w:left="0" w:firstLine="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Pr>
                <w:rFonts w:eastAsia="Calibri" w:cs="Arial"/>
                <w:b/>
                <w:bCs/>
                <w:color w:val="222A35" w:themeColor="text2" w:themeShade="80"/>
                <w:sz w:val="24"/>
                <w:szCs w:val="24"/>
              </w:rPr>
              <w:t>DZP.</w:t>
            </w:r>
            <w:r w:rsidR="007D7F1E">
              <w:rPr>
                <w:rFonts w:eastAsia="Calibri" w:cs="Arial"/>
                <w:b/>
                <w:bCs/>
                <w:color w:val="222A35" w:themeColor="text2" w:themeShade="80"/>
                <w:sz w:val="24"/>
                <w:szCs w:val="24"/>
              </w:rPr>
              <w:t>382.4.23.2024</w:t>
            </w:r>
          </w:p>
          <w:p w14:paraId="4B8AB46C" w14:textId="77777777" w:rsidR="005B5871" w:rsidRPr="00727EE2" w:rsidRDefault="005B5871" w:rsidP="003E53CE">
            <w:pPr>
              <w:spacing w:before="40" w:after="40"/>
              <w:ind w:left="0" w:firstLine="0"/>
              <w:rPr>
                <w:rFonts w:eastAsia="Calibri" w:cs="Arial"/>
                <w:b/>
                <w:bCs/>
                <w:color w:val="222A35" w:themeColor="text2" w:themeShade="80"/>
                <w:sz w:val="24"/>
                <w:szCs w:val="24"/>
              </w:rPr>
            </w:pPr>
          </w:p>
        </w:tc>
      </w:tr>
    </w:tbl>
    <w:p w14:paraId="70F3457C" w14:textId="77777777" w:rsidR="00F85C46" w:rsidRPr="00E054BA" w:rsidRDefault="00F85C46" w:rsidP="003E53CE">
      <w:pPr>
        <w:spacing w:before="40" w:after="40" w:line="240" w:lineRule="auto"/>
        <w:ind w:left="0" w:firstLine="0"/>
        <w:rPr>
          <w:rFonts w:eastAsia="Calibri" w:cs="Arial"/>
          <w:b/>
          <w:color w:val="222A35" w:themeColor="text2" w:themeShade="80"/>
          <w:szCs w:val="20"/>
          <w:lang w:eastAsia="pl-PL"/>
        </w:rPr>
      </w:pPr>
    </w:p>
    <w:p w14:paraId="536A7951" w14:textId="4F0E00E4" w:rsidR="007B551E" w:rsidRDefault="007B551E" w:rsidP="00F85C46">
      <w:pPr>
        <w:spacing w:before="40" w:after="40" w:line="240" w:lineRule="auto"/>
        <w:rPr>
          <w:rFonts w:eastAsia="Calibri" w:cs="Arial"/>
          <w:b/>
          <w:color w:val="222A35" w:themeColor="text2" w:themeShade="80"/>
          <w:szCs w:val="20"/>
          <w:lang w:eastAsia="pl-PL"/>
        </w:rPr>
      </w:pPr>
    </w:p>
    <w:p w14:paraId="67451167" w14:textId="5FB98FCE" w:rsidR="008F4626" w:rsidRDefault="008F4626" w:rsidP="00F85C46">
      <w:pPr>
        <w:spacing w:before="40" w:after="40" w:line="240" w:lineRule="auto"/>
        <w:rPr>
          <w:rFonts w:eastAsia="Calibri" w:cs="Arial"/>
          <w:b/>
          <w:color w:val="222A35" w:themeColor="text2" w:themeShade="80"/>
          <w:szCs w:val="20"/>
          <w:lang w:eastAsia="pl-PL"/>
        </w:rPr>
      </w:pPr>
    </w:p>
    <w:p w14:paraId="6CCEC78C" w14:textId="53CA2D69" w:rsidR="008F4626" w:rsidRDefault="008F4626" w:rsidP="00F85C46">
      <w:pPr>
        <w:spacing w:before="40" w:after="40" w:line="240" w:lineRule="auto"/>
        <w:rPr>
          <w:rFonts w:eastAsia="Calibri" w:cs="Arial"/>
          <w:b/>
          <w:color w:val="222A35" w:themeColor="text2" w:themeShade="80"/>
          <w:szCs w:val="20"/>
          <w:lang w:eastAsia="pl-PL"/>
        </w:rPr>
      </w:pPr>
    </w:p>
    <w:p w14:paraId="0E3CF030" w14:textId="52D70926" w:rsidR="008F4626" w:rsidRDefault="008F4626" w:rsidP="00F85C46">
      <w:pPr>
        <w:spacing w:before="40" w:after="40" w:line="240" w:lineRule="auto"/>
        <w:rPr>
          <w:rFonts w:eastAsia="Calibri" w:cs="Arial"/>
          <w:b/>
          <w:color w:val="222A35" w:themeColor="text2" w:themeShade="80"/>
          <w:szCs w:val="20"/>
          <w:lang w:eastAsia="pl-PL"/>
        </w:rPr>
      </w:pPr>
    </w:p>
    <w:p w14:paraId="1E86DAFC" w14:textId="368BC9C4" w:rsidR="008F4626" w:rsidRDefault="008F4626" w:rsidP="00F85C46">
      <w:pPr>
        <w:spacing w:before="40" w:after="40" w:line="240" w:lineRule="auto"/>
        <w:rPr>
          <w:rFonts w:eastAsia="Calibri" w:cs="Arial"/>
          <w:b/>
          <w:color w:val="222A35" w:themeColor="text2" w:themeShade="80"/>
          <w:szCs w:val="20"/>
          <w:lang w:eastAsia="pl-PL"/>
        </w:rPr>
      </w:pPr>
    </w:p>
    <w:p w14:paraId="2BC84456" w14:textId="3CF272CE" w:rsidR="008F4626" w:rsidRDefault="008F4626" w:rsidP="00F85C46">
      <w:pPr>
        <w:spacing w:before="40" w:after="40" w:line="240" w:lineRule="auto"/>
        <w:rPr>
          <w:rFonts w:eastAsia="Calibri" w:cs="Arial"/>
          <w:b/>
          <w:color w:val="222A35" w:themeColor="text2" w:themeShade="80"/>
          <w:szCs w:val="20"/>
          <w:lang w:eastAsia="pl-PL"/>
        </w:rPr>
      </w:pPr>
    </w:p>
    <w:p w14:paraId="3C2B2154" w14:textId="5DAA5AD9" w:rsidR="008F4626" w:rsidRDefault="008F4626" w:rsidP="00F85C46">
      <w:pPr>
        <w:spacing w:before="40" w:after="40" w:line="240" w:lineRule="auto"/>
        <w:rPr>
          <w:rFonts w:eastAsia="Calibri" w:cs="Arial"/>
          <w:b/>
          <w:color w:val="222A35" w:themeColor="text2" w:themeShade="80"/>
          <w:szCs w:val="20"/>
          <w:lang w:eastAsia="pl-PL"/>
        </w:rPr>
      </w:pPr>
    </w:p>
    <w:p w14:paraId="6B6C0DAC" w14:textId="2B556D55" w:rsidR="008F4626" w:rsidRDefault="008F4626" w:rsidP="00F85C46">
      <w:pPr>
        <w:spacing w:before="40" w:after="40" w:line="240" w:lineRule="auto"/>
        <w:rPr>
          <w:rFonts w:eastAsia="Calibri" w:cs="Arial"/>
          <w:b/>
          <w:color w:val="222A35" w:themeColor="text2" w:themeShade="80"/>
          <w:szCs w:val="20"/>
          <w:lang w:eastAsia="pl-PL"/>
        </w:rPr>
      </w:pPr>
    </w:p>
    <w:p w14:paraId="07501473" w14:textId="262D2698" w:rsidR="008F4626" w:rsidRDefault="008F4626" w:rsidP="00F85C46">
      <w:pPr>
        <w:spacing w:before="40" w:after="40" w:line="240" w:lineRule="auto"/>
        <w:rPr>
          <w:rFonts w:eastAsia="Calibri" w:cs="Arial"/>
          <w:b/>
          <w:color w:val="222A35" w:themeColor="text2" w:themeShade="80"/>
          <w:szCs w:val="20"/>
          <w:lang w:eastAsia="pl-PL"/>
        </w:rPr>
      </w:pPr>
    </w:p>
    <w:p w14:paraId="2D2E4C25" w14:textId="642BE063" w:rsidR="008F4626" w:rsidRDefault="008F4626" w:rsidP="00F85C46">
      <w:pPr>
        <w:spacing w:before="40" w:after="40" w:line="240" w:lineRule="auto"/>
        <w:rPr>
          <w:rFonts w:eastAsia="Calibri" w:cs="Arial"/>
          <w:b/>
          <w:color w:val="222A35" w:themeColor="text2" w:themeShade="80"/>
          <w:szCs w:val="20"/>
          <w:lang w:eastAsia="pl-PL"/>
        </w:rPr>
      </w:pPr>
    </w:p>
    <w:p w14:paraId="024C119B" w14:textId="3B4C2068" w:rsidR="008F4626" w:rsidRDefault="008F4626" w:rsidP="00F85C46">
      <w:pPr>
        <w:spacing w:before="40" w:after="40" w:line="240" w:lineRule="auto"/>
        <w:rPr>
          <w:rFonts w:eastAsia="Calibri" w:cs="Arial"/>
          <w:b/>
          <w:color w:val="222A35" w:themeColor="text2" w:themeShade="80"/>
          <w:szCs w:val="20"/>
          <w:lang w:eastAsia="pl-PL"/>
        </w:rPr>
      </w:pPr>
    </w:p>
    <w:p w14:paraId="7283F8FE" w14:textId="4BF4167E" w:rsidR="008F4626" w:rsidRDefault="008F4626" w:rsidP="00F85C46">
      <w:pPr>
        <w:spacing w:before="40" w:after="40" w:line="240" w:lineRule="auto"/>
        <w:rPr>
          <w:rFonts w:eastAsia="Calibri" w:cs="Arial"/>
          <w:b/>
          <w:color w:val="222A35" w:themeColor="text2" w:themeShade="80"/>
          <w:szCs w:val="20"/>
          <w:lang w:eastAsia="pl-PL"/>
        </w:rPr>
      </w:pPr>
    </w:p>
    <w:p w14:paraId="6E0FC11A" w14:textId="6D7000C6" w:rsidR="008F4626" w:rsidRDefault="008F4626" w:rsidP="00F85C46">
      <w:pPr>
        <w:spacing w:before="40" w:after="40" w:line="240" w:lineRule="auto"/>
        <w:rPr>
          <w:rFonts w:eastAsia="Calibri" w:cs="Arial"/>
          <w:b/>
          <w:color w:val="222A35" w:themeColor="text2" w:themeShade="80"/>
          <w:szCs w:val="20"/>
          <w:lang w:eastAsia="pl-PL"/>
        </w:rPr>
      </w:pPr>
    </w:p>
    <w:p w14:paraId="7CDA8F5B" w14:textId="67BA97C2" w:rsidR="008F4626" w:rsidRDefault="008F4626" w:rsidP="00F85C46">
      <w:pPr>
        <w:spacing w:before="40" w:after="40" w:line="240" w:lineRule="auto"/>
        <w:rPr>
          <w:rFonts w:eastAsia="Calibri" w:cs="Arial"/>
          <w:b/>
          <w:color w:val="222A35" w:themeColor="text2" w:themeShade="80"/>
          <w:szCs w:val="20"/>
          <w:lang w:eastAsia="pl-PL"/>
        </w:rPr>
      </w:pPr>
    </w:p>
    <w:p w14:paraId="7C5CD77F" w14:textId="10C4242B" w:rsidR="008F4626" w:rsidRDefault="008F4626" w:rsidP="00F85C46">
      <w:pPr>
        <w:spacing w:before="40" w:after="40" w:line="240" w:lineRule="auto"/>
        <w:rPr>
          <w:rFonts w:eastAsia="Calibri" w:cs="Arial"/>
          <w:b/>
          <w:color w:val="222A35" w:themeColor="text2" w:themeShade="80"/>
          <w:szCs w:val="20"/>
          <w:lang w:eastAsia="pl-PL"/>
        </w:rPr>
      </w:pPr>
    </w:p>
    <w:p w14:paraId="4FAC3101" w14:textId="1BE0D3B9" w:rsidR="008F4626" w:rsidRDefault="008F4626" w:rsidP="00F85C46">
      <w:pPr>
        <w:spacing w:before="40" w:after="40" w:line="240" w:lineRule="auto"/>
        <w:rPr>
          <w:rFonts w:eastAsia="Calibri" w:cs="Arial"/>
          <w:b/>
          <w:color w:val="222A35" w:themeColor="text2" w:themeShade="80"/>
          <w:szCs w:val="20"/>
          <w:lang w:eastAsia="pl-PL"/>
        </w:rPr>
      </w:pPr>
    </w:p>
    <w:p w14:paraId="1B272A50" w14:textId="488F0B30" w:rsidR="008F4626" w:rsidRDefault="008F4626" w:rsidP="00F85C46">
      <w:pPr>
        <w:spacing w:before="40" w:after="40" w:line="240" w:lineRule="auto"/>
        <w:rPr>
          <w:rFonts w:eastAsia="Calibri" w:cs="Arial"/>
          <w:b/>
          <w:color w:val="222A35" w:themeColor="text2" w:themeShade="80"/>
          <w:szCs w:val="20"/>
          <w:lang w:eastAsia="pl-PL"/>
        </w:rPr>
      </w:pPr>
    </w:p>
    <w:p w14:paraId="32AD1F42" w14:textId="3694F341" w:rsidR="008F4626" w:rsidRDefault="008F4626" w:rsidP="00F85C46">
      <w:pPr>
        <w:spacing w:before="40" w:after="40" w:line="240" w:lineRule="auto"/>
        <w:rPr>
          <w:rFonts w:eastAsia="Calibri" w:cs="Arial"/>
          <w:b/>
          <w:color w:val="222A35" w:themeColor="text2" w:themeShade="80"/>
          <w:szCs w:val="20"/>
          <w:lang w:eastAsia="pl-PL"/>
        </w:rPr>
      </w:pPr>
    </w:p>
    <w:p w14:paraId="0B44DB02" w14:textId="6B929FC2" w:rsidR="008F4626" w:rsidRDefault="008F4626" w:rsidP="00F85C46">
      <w:pPr>
        <w:spacing w:before="40" w:after="40" w:line="240" w:lineRule="auto"/>
        <w:rPr>
          <w:rFonts w:eastAsia="Calibri" w:cs="Arial"/>
          <w:b/>
          <w:color w:val="222A35" w:themeColor="text2" w:themeShade="80"/>
          <w:szCs w:val="20"/>
          <w:lang w:eastAsia="pl-PL"/>
        </w:rPr>
      </w:pPr>
    </w:p>
    <w:p w14:paraId="7307D2FB" w14:textId="77777777" w:rsidR="008F4626" w:rsidRPr="00E054BA" w:rsidRDefault="008F4626" w:rsidP="00F85C46">
      <w:pPr>
        <w:spacing w:before="40" w:after="40" w:line="240" w:lineRule="auto"/>
        <w:rPr>
          <w:rFonts w:eastAsia="Calibri" w:cs="Arial"/>
          <w:b/>
          <w:color w:val="222A35" w:themeColor="text2" w:themeShade="80"/>
          <w:szCs w:val="20"/>
          <w:lang w:eastAsia="pl-PL"/>
        </w:rPr>
      </w:pPr>
    </w:p>
    <w:p w14:paraId="78330AB6" w14:textId="77777777" w:rsidR="00005B0F" w:rsidRPr="00E054BA" w:rsidRDefault="00005B0F" w:rsidP="00005B0F">
      <w:pPr>
        <w:spacing w:before="40" w:after="40" w:line="240" w:lineRule="auto"/>
        <w:rPr>
          <w:rFonts w:eastAsia="Calibri" w:cs="Arial"/>
          <w:b/>
          <w:color w:val="222A35" w:themeColor="text2" w:themeShade="80"/>
          <w:szCs w:val="20"/>
          <w:lang w:eastAsia="pl-PL"/>
        </w:rPr>
      </w:pPr>
    </w:p>
    <w:p w14:paraId="592EF056" w14:textId="77777777" w:rsidR="00005B0F" w:rsidRPr="00E054BA" w:rsidRDefault="00005B0F" w:rsidP="00005B0F">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Zatwierdzam:</w:t>
      </w:r>
    </w:p>
    <w:p w14:paraId="78C6F5C5" w14:textId="77777777" w:rsidR="00005B0F" w:rsidRDefault="00005B0F" w:rsidP="00005B0F">
      <w:pPr>
        <w:spacing w:before="40" w:after="40" w:line="240" w:lineRule="auto"/>
        <w:jc w:val="center"/>
        <w:rPr>
          <w:rFonts w:eastAsia="Calibri" w:cs="Arial"/>
          <w:color w:val="222A35" w:themeColor="text2" w:themeShade="80"/>
          <w:lang w:eastAsia="pl-PL"/>
        </w:rPr>
      </w:pPr>
    </w:p>
    <w:p w14:paraId="03CF814E" w14:textId="6CA4CF46" w:rsidR="00005B0F" w:rsidRPr="008F4626" w:rsidRDefault="008F4626" w:rsidP="008F4626">
      <w:pPr>
        <w:ind w:left="4956" w:right="282" w:firstLine="708"/>
        <w:jc w:val="right"/>
        <w:rPr>
          <w:rFonts w:eastAsia="Calibri" w:cs="Arial"/>
          <w:b/>
          <w:color w:val="222A35" w:themeColor="text2" w:themeShade="80"/>
          <w:szCs w:val="20"/>
          <w:lang w:eastAsia="pl-PL"/>
        </w:rPr>
      </w:pPr>
      <w:r w:rsidRPr="008F4626">
        <w:rPr>
          <w:rFonts w:eastAsia="Calibri" w:cs="Arial"/>
          <w:b/>
          <w:color w:val="222A35" w:themeColor="text2" w:themeShade="80"/>
          <w:szCs w:val="20"/>
          <w:lang w:eastAsia="pl-PL"/>
        </w:rPr>
        <w:t>Z-CA KANCLERZA</w:t>
      </w:r>
    </w:p>
    <w:p w14:paraId="09B0943D" w14:textId="2FE87FFB" w:rsidR="008F4626" w:rsidRPr="008F4626" w:rsidRDefault="008F4626" w:rsidP="008F4626">
      <w:pPr>
        <w:ind w:left="4956" w:right="282" w:firstLine="708"/>
        <w:jc w:val="right"/>
        <w:rPr>
          <w:rFonts w:eastAsia="Calibri" w:cs="Arial"/>
          <w:b/>
          <w:color w:val="222A35" w:themeColor="text2" w:themeShade="80"/>
          <w:szCs w:val="20"/>
          <w:lang w:eastAsia="pl-PL"/>
        </w:rPr>
      </w:pPr>
      <w:r w:rsidRPr="008F4626">
        <w:rPr>
          <w:rFonts w:eastAsia="Calibri" w:cs="Arial"/>
          <w:b/>
          <w:color w:val="222A35" w:themeColor="text2" w:themeShade="80"/>
          <w:szCs w:val="20"/>
          <w:lang w:eastAsia="pl-PL"/>
        </w:rPr>
        <w:t>mgr Agnieszka Maj</w:t>
      </w:r>
    </w:p>
    <w:p w14:paraId="4AA02ED4" w14:textId="77777777" w:rsidR="00005B0F" w:rsidRDefault="00005B0F" w:rsidP="00005B0F">
      <w:pPr>
        <w:spacing w:before="40" w:after="40" w:line="240" w:lineRule="auto"/>
        <w:jc w:val="center"/>
        <w:rPr>
          <w:rFonts w:eastAsia="Calibri" w:cs="Arial"/>
          <w:color w:val="222A35" w:themeColor="text2" w:themeShade="80"/>
          <w:lang w:eastAsia="pl-PL"/>
        </w:rPr>
      </w:pPr>
    </w:p>
    <w:p w14:paraId="7E315C45" w14:textId="77777777" w:rsidR="00005B0F" w:rsidRDefault="00005B0F" w:rsidP="00005B0F">
      <w:pPr>
        <w:spacing w:before="40" w:after="40" w:line="240" w:lineRule="auto"/>
        <w:jc w:val="center"/>
        <w:rPr>
          <w:rFonts w:eastAsia="Calibri" w:cs="Arial"/>
          <w:color w:val="222A35" w:themeColor="text2" w:themeShade="80"/>
          <w:szCs w:val="20"/>
          <w:lang w:eastAsia="pl-PL"/>
        </w:rPr>
      </w:pPr>
    </w:p>
    <w:p w14:paraId="46ADBA6D" w14:textId="2DE4094B" w:rsidR="00005B0F" w:rsidRDefault="00005B0F" w:rsidP="00005B0F">
      <w:pPr>
        <w:spacing w:before="40" w:after="40" w:line="240" w:lineRule="auto"/>
        <w:jc w:val="center"/>
        <w:rPr>
          <w:rFonts w:eastAsia="Calibri" w:cs="Arial"/>
          <w:color w:val="222A35" w:themeColor="text2" w:themeShade="80"/>
          <w:szCs w:val="20"/>
          <w:lang w:eastAsia="pl-PL"/>
        </w:rPr>
      </w:pPr>
      <w:r>
        <w:rPr>
          <w:rFonts w:eastAsia="Calibri" w:cs="Arial"/>
          <w:color w:val="222A35" w:themeColor="text2" w:themeShade="80"/>
          <w:szCs w:val="20"/>
          <w:lang w:eastAsia="pl-PL"/>
        </w:rPr>
        <w:t>K</w:t>
      </w:r>
      <w:r w:rsidRPr="00E054BA">
        <w:rPr>
          <w:rFonts w:eastAsia="Calibri" w:cs="Arial"/>
          <w:color w:val="222A35" w:themeColor="text2" w:themeShade="80"/>
          <w:szCs w:val="20"/>
          <w:lang w:eastAsia="pl-PL"/>
        </w:rPr>
        <w:t>atowice</w:t>
      </w:r>
      <w:r>
        <w:rPr>
          <w:rFonts w:eastAsia="Calibri" w:cs="Arial"/>
          <w:color w:val="222A35" w:themeColor="text2" w:themeShade="80"/>
          <w:szCs w:val="20"/>
          <w:lang w:eastAsia="pl-PL"/>
        </w:rPr>
        <w:t>, listopad 202</w:t>
      </w:r>
      <w:r w:rsidR="007D7F1E">
        <w:rPr>
          <w:rFonts w:eastAsia="Calibri" w:cs="Arial"/>
          <w:color w:val="222A35" w:themeColor="text2" w:themeShade="80"/>
          <w:szCs w:val="20"/>
          <w:lang w:eastAsia="pl-PL"/>
        </w:rPr>
        <w:t>4</w:t>
      </w:r>
    </w:p>
    <w:p w14:paraId="20453F8A" w14:textId="77777777" w:rsidR="00732FE1" w:rsidRPr="00E054BA" w:rsidRDefault="00732FE1" w:rsidP="00005B0F">
      <w:pPr>
        <w:spacing w:before="40" w:after="40" w:line="240" w:lineRule="auto"/>
        <w:jc w:val="center"/>
        <w:rPr>
          <w:rFonts w:eastAsia="Calibri" w:cs="Arial"/>
          <w:color w:val="222A35" w:themeColor="text2" w:themeShade="80"/>
          <w:szCs w:val="20"/>
          <w:lang w:eastAsia="pl-PL"/>
        </w:rPr>
      </w:pPr>
    </w:p>
    <w:p w14:paraId="2EFB1AC3" w14:textId="77777777" w:rsidR="000502DC" w:rsidRDefault="000502DC">
      <w:pPr>
        <w:rPr>
          <w:rFonts w:cs="Arial"/>
          <w:b/>
          <w:color w:val="222A35" w:themeColor="text2" w:themeShade="80"/>
          <w:sz w:val="22"/>
        </w:rPr>
      </w:pPr>
      <w:r>
        <w:rPr>
          <w:rFonts w:cs="Arial"/>
          <w:b/>
          <w:color w:val="222A35" w:themeColor="text2" w:themeShade="80"/>
          <w:sz w:val="22"/>
        </w:rPr>
        <w:br w:type="page"/>
      </w:r>
    </w:p>
    <w:p w14:paraId="23BA54DF" w14:textId="39B9FBBB"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lastRenderedPageBreak/>
        <w:t>Spis treści</w:t>
      </w:r>
    </w:p>
    <w:p w14:paraId="0573F69A" w14:textId="414E5FEA"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0199FC82"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30A26872"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7FD52603" w14:textId="133F2B6D"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2F2037ED" w14:textId="16AEA512"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8</w:t>
        </w:r>
        <w:r w:rsidR="002E4CF0" w:rsidRPr="00B96B4D">
          <w:rPr>
            <w:rFonts w:ascii="Bahnschrift" w:hAnsi="Bahnschrift"/>
            <w:noProof/>
            <w:webHidden/>
            <w:color w:val="auto"/>
            <w:sz w:val="20"/>
          </w:rPr>
          <w:fldChar w:fldCharType="end"/>
        </w:r>
      </w:hyperlink>
    </w:p>
    <w:p w14:paraId="020E5C3D" w14:textId="14BF6ED9"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13</w:t>
        </w:r>
        <w:r w:rsidR="002E4CF0" w:rsidRPr="00B96B4D">
          <w:rPr>
            <w:rFonts w:ascii="Bahnschrift" w:hAnsi="Bahnschrift"/>
            <w:noProof/>
            <w:webHidden/>
            <w:color w:val="auto"/>
            <w:sz w:val="20"/>
          </w:rPr>
          <w:fldChar w:fldCharType="end"/>
        </w:r>
      </w:hyperlink>
    </w:p>
    <w:p w14:paraId="7BF53B2A" w14:textId="6519732D"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16</w:t>
        </w:r>
        <w:r w:rsidR="002E4CF0" w:rsidRPr="00B96B4D">
          <w:rPr>
            <w:rFonts w:ascii="Bahnschrift" w:hAnsi="Bahnschrift"/>
            <w:noProof/>
            <w:webHidden/>
            <w:color w:val="auto"/>
            <w:sz w:val="20"/>
          </w:rPr>
          <w:fldChar w:fldCharType="end"/>
        </w:r>
      </w:hyperlink>
    </w:p>
    <w:p w14:paraId="09EBC482" w14:textId="52457EDE"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16</w:t>
        </w:r>
        <w:r w:rsidR="002E4CF0" w:rsidRPr="00B96B4D">
          <w:rPr>
            <w:rFonts w:ascii="Bahnschrift" w:hAnsi="Bahnschrift"/>
            <w:noProof/>
            <w:webHidden/>
            <w:color w:val="auto"/>
            <w:sz w:val="20"/>
          </w:rPr>
          <w:fldChar w:fldCharType="end"/>
        </w:r>
      </w:hyperlink>
    </w:p>
    <w:p w14:paraId="34DE5837" w14:textId="3BC222E5"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16</w:t>
        </w:r>
        <w:r w:rsidR="002E4CF0" w:rsidRPr="00B96B4D">
          <w:rPr>
            <w:rFonts w:ascii="Bahnschrift" w:hAnsi="Bahnschrift"/>
            <w:noProof/>
            <w:webHidden/>
            <w:color w:val="auto"/>
            <w:sz w:val="20"/>
          </w:rPr>
          <w:fldChar w:fldCharType="end"/>
        </w:r>
      </w:hyperlink>
    </w:p>
    <w:p w14:paraId="50EAF72B" w14:textId="152DF735"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24</w:t>
        </w:r>
        <w:r w:rsidR="002E4CF0" w:rsidRPr="00B96B4D">
          <w:rPr>
            <w:rFonts w:ascii="Bahnschrift" w:hAnsi="Bahnschrift"/>
            <w:noProof/>
            <w:webHidden/>
            <w:color w:val="auto"/>
            <w:sz w:val="20"/>
          </w:rPr>
          <w:fldChar w:fldCharType="end"/>
        </w:r>
      </w:hyperlink>
    </w:p>
    <w:p w14:paraId="61190782" w14:textId="5AF9A009"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1841ECBB" w14:textId="26CA09BD"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342387FE" w14:textId="66F1EF0E"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26</w:t>
        </w:r>
        <w:r w:rsidR="002E4CF0" w:rsidRPr="00B96B4D">
          <w:rPr>
            <w:rFonts w:ascii="Bahnschrift" w:hAnsi="Bahnschrift"/>
            <w:noProof/>
            <w:webHidden/>
            <w:color w:val="auto"/>
            <w:sz w:val="20"/>
          </w:rPr>
          <w:fldChar w:fldCharType="end"/>
        </w:r>
      </w:hyperlink>
    </w:p>
    <w:p w14:paraId="5224EEBE" w14:textId="6AB55DF9"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29</w:t>
        </w:r>
        <w:r w:rsidR="002E4CF0" w:rsidRPr="00B96B4D">
          <w:rPr>
            <w:rFonts w:ascii="Bahnschrift" w:hAnsi="Bahnschrift"/>
            <w:noProof/>
            <w:webHidden/>
            <w:color w:val="auto"/>
            <w:sz w:val="20"/>
          </w:rPr>
          <w:fldChar w:fldCharType="end"/>
        </w:r>
      </w:hyperlink>
    </w:p>
    <w:p w14:paraId="6DE7D632" w14:textId="038A8F05"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30</w:t>
        </w:r>
        <w:r w:rsidR="002E4CF0" w:rsidRPr="00B96B4D">
          <w:rPr>
            <w:rFonts w:ascii="Bahnschrift" w:hAnsi="Bahnschrift"/>
            <w:noProof/>
            <w:webHidden/>
            <w:color w:val="auto"/>
            <w:sz w:val="20"/>
          </w:rPr>
          <w:fldChar w:fldCharType="end"/>
        </w:r>
      </w:hyperlink>
    </w:p>
    <w:p w14:paraId="721140EF" w14:textId="34A9030E" w:rsidR="002E4CF0" w:rsidRPr="00B96B4D" w:rsidRDefault="00121A2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8F4626">
          <w:rPr>
            <w:rFonts w:ascii="Bahnschrift" w:hAnsi="Bahnschrift"/>
            <w:noProof/>
            <w:webHidden/>
            <w:color w:val="auto"/>
            <w:sz w:val="20"/>
          </w:rPr>
          <w:t>31</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0" w:name="_Toc375581632"/>
      <w:bookmarkStart w:id="1" w:name="_Toc375581814"/>
      <w:bookmarkStart w:id="2" w:name="_Toc375582131"/>
      <w:bookmarkStart w:id="3"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283EB8C6" w14:textId="524F0A9B" w:rsidR="007C284C" w:rsidRPr="00B96B4D" w:rsidRDefault="007C284C" w:rsidP="007C284C">
      <w:pPr>
        <w:pStyle w:val="Akapitzlist"/>
        <w:numPr>
          <w:ilvl w:val="0"/>
          <w:numId w:val="1"/>
        </w:numPr>
        <w:spacing w:line="480" w:lineRule="auto"/>
        <w:ind w:left="567" w:hanging="284"/>
        <w:rPr>
          <w:rFonts w:cs="Arial"/>
          <w:szCs w:val="20"/>
        </w:rPr>
      </w:pPr>
      <w:r w:rsidRPr="00B96B4D">
        <w:rPr>
          <w:rFonts w:cs="Arial"/>
          <w:szCs w:val="20"/>
        </w:rPr>
        <w:t xml:space="preserve">Wzór wykazu </w:t>
      </w:r>
      <w:r>
        <w:rPr>
          <w:rFonts w:cs="Arial"/>
          <w:szCs w:val="20"/>
        </w:rPr>
        <w:t xml:space="preserve">usług </w:t>
      </w:r>
      <w:r w:rsidRPr="00B96B4D">
        <w:rPr>
          <w:rFonts w:cs="Arial"/>
          <w:szCs w:val="20"/>
        </w:rPr>
        <w:t>……………………………………………………………………………………………………</w:t>
      </w:r>
      <w:r w:rsidR="0077739D">
        <w:rPr>
          <w:rFonts w:cs="Arial"/>
          <w:szCs w:val="20"/>
        </w:rPr>
        <w:t>………………….</w:t>
      </w:r>
      <w:r w:rsidRPr="00B96B4D">
        <w:rPr>
          <w:rFonts w:cs="Arial"/>
          <w:szCs w:val="20"/>
        </w:rPr>
        <w:t>…</w:t>
      </w:r>
      <w:r>
        <w:rPr>
          <w:rFonts w:cs="Arial"/>
          <w:szCs w:val="20"/>
        </w:rPr>
        <w:t>…………</w:t>
      </w:r>
      <w:r w:rsidR="0077739D">
        <w:rPr>
          <w:rFonts w:cs="Arial"/>
          <w:szCs w:val="20"/>
        </w:rPr>
        <w:t xml:space="preserve"> </w:t>
      </w:r>
      <w:r w:rsidRPr="00B96B4D">
        <w:rPr>
          <w:rFonts w:cs="Arial"/>
          <w:szCs w:val="20"/>
        </w:rPr>
        <w:t>załącznik nr 1E</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336C47">
      <w:pPr>
        <w:pStyle w:val="Nagwek1"/>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F53CCC4" w:rsidR="00384DA3" w:rsidRPr="00103256" w:rsidRDefault="00384DA3" w:rsidP="00850AF3">
      <w:pPr>
        <w:pStyle w:val="Nagwek3"/>
        <w:ind w:left="851" w:hanging="284"/>
        <w:rPr>
          <w:rFonts w:eastAsia="Calibri"/>
        </w:rPr>
      </w:pPr>
      <w:r w:rsidRPr="00103256">
        <w:rPr>
          <w:lang w:eastAsia="pl-PL"/>
        </w:rPr>
        <w:t>Podstawa prawna: Ustawa z dnia 11 września 2019 r. – Prawo zamówień publicznych (Dz.U</w:t>
      </w:r>
      <w:r w:rsidR="00C75EC9">
        <w:rPr>
          <w:rFonts w:eastAsia="Calibri"/>
        </w:rPr>
        <w:t>. 202</w:t>
      </w:r>
      <w:r w:rsidR="007D7F1E">
        <w:rPr>
          <w:rFonts w:eastAsia="Calibri"/>
        </w:rPr>
        <w:t>4</w:t>
      </w:r>
      <w:r w:rsidRPr="00103256">
        <w:rPr>
          <w:rFonts w:eastAsia="Calibri"/>
        </w:rPr>
        <w:t xml:space="preserve"> poz. </w:t>
      </w:r>
      <w:r w:rsidR="007D7F1E">
        <w:rPr>
          <w:rFonts w:eastAsia="Calibri"/>
        </w:rPr>
        <w:t>1320</w:t>
      </w:r>
      <w:r w:rsidR="00C75EC9">
        <w:rPr>
          <w:rFonts w:eastAsia="Calibri"/>
        </w:rPr>
        <w:t xml:space="preserve"> ze </w:t>
      </w:r>
      <w:r w:rsidRPr="00103256">
        <w:rPr>
          <w:rFonts w:eastAsia="Calibri"/>
        </w:rPr>
        <w:t xml:space="preserve">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2090E384" w14:textId="67B5C8F1" w:rsidR="007C284C" w:rsidRPr="00E81D74" w:rsidRDefault="007C284C" w:rsidP="00850AF3">
      <w:pPr>
        <w:pStyle w:val="Nagwek3"/>
        <w:ind w:left="851" w:hanging="284"/>
        <w:rPr>
          <w:rFonts w:eastAsia="Calibri"/>
        </w:rPr>
      </w:pPr>
      <w:r>
        <w:rPr>
          <w:lang w:eastAsia="pl-PL"/>
        </w:rPr>
        <w:t>Postępowanie dotyczy</w:t>
      </w:r>
      <w:r w:rsidRPr="00103256">
        <w:rPr>
          <w:lang w:eastAsia="pl-PL"/>
        </w:rPr>
        <w:t xml:space="preserve"> zamówienia</w:t>
      </w:r>
      <w:r>
        <w:rPr>
          <w:lang w:eastAsia="pl-PL"/>
        </w:rPr>
        <w:t xml:space="preserve"> o wartości poniżej progu unijnego (poniżej</w:t>
      </w:r>
      <w:r w:rsidRPr="00103256">
        <w:rPr>
          <w:lang w:eastAsia="pl-PL"/>
        </w:rPr>
        <w:t xml:space="preserve"> </w:t>
      </w:r>
      <w:r w:rsidR="007D7F1E">
        <w:rPr>
          <w:lang w:eastAsia="pl-PL"/>
        </w:rPr>
        <w:t>221</w:t>
      </w:r>
      <w:r w:rsidRPr="00103256">
        <w:rPr>
          <w:lang w:eastAsia="pl-PL"/>
        </w:rPr>
        <w:t> 000 euro)</w:t>
      </w:r>
      <w:r>
        <w:rPr>
          <w:rFonts w:eastAsia="Calibri"/>
          <w:b/>
        </w:rPr>
        <w:t xml:space="preserve"> </w:t>
      </w:r>
      <w:r w:rsidRPr="00E81D74">
        <w:rPr>
          <w:rFonts w:eastAsia="Calibri"/>
        </w:rPr>
        <w:t xml:space="preserve">i jest prowadzone w trybie podstawowym </w:t>
      </w:r>
      <w:r>
        <w:rPr>
          <w:rFonts w:eastAsia="Calibri"/>
        </w:rPr>
        <w:t xml:space="preserve">bez negocjacji w rozumieniu art. 275 pkt 1 ustawy </w:t>
      </w:r>
      <w:proofErr w:type="spellStart"/>
      <w:r>
        <w:rPr>
          <w:rFonts w:eastAsia="Calibri"/>
        </w:rPr>
        <w:t>Pzp</w:t>
      </w:r>
      <w:proofErr w:type="spellEnd"/>
      <w:r>
        <w:rPr>
          <w:rFonts w:eastAsia="Calibri"/>
        </w:rPr>
        <w:t xml:space="preserve"> (wariant I)</w:t>
      </w:r>
      <w:r w:rsidRPr="00264155">
        <w:rPr>
          <w:rFonts w:eastAsia="Calibri"/>
        </w:rPr>
        <w:t xml:space="preserve"> </w:t>
      </w:r>
      <w:r>
        <w:rPr>
          <w:rFonts w:eastAsia="Calibri"/>
        </w:rPr>
        <w:t xml:space="preserve">oraz z uwzględnieniem przepisów Działu II ustawy </w:t>
      </w:r>
      <w:proofErr w:type="spellStart"/>
      <w:r>
        <w:rPr>
          <w:rFonts w:eastAsia="Calibri"/>
        </w:rPr>
        <w:t>Pzp</w:t>
      </w:r>
      <w:proofErr w:type="spellEnd"/>
      <w:r>
        <w:rPr>
          <w:rFonts w:eastAsia="Calibri"/>
        </w:rPr>
        <w:t xml:space="preserve">, na podstawie przepisu art. 266 ustawy </w:t>
      </w:r>
      <w:proofErr w:type="spellStart"/>
      <w:r>
        <w:rPr>
          <w:rFonts w:eastAsia="Calibri"/>
        </w:rPr>
        <w:t>Pzp</w:t>
      </w:r>
      <w:proofErr w:type="spellEnd"/>
      <w:r>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68FCB988" w:rsidR="00F85C46" w:rsidRPr="006E5D3C" w:rsidRDefault="00F85C46" w:rsidP="00732FE1">
      <w:pPr>
        <w:pStyle w:val="Nagwek3"/>
        <w:numPr>
          <w:ilvl w:val="0"/>
          <w:numId w:val="59"/>
        </w:numPr>
      </w:pPr>
      <w:r w:rsidRPr="00382315">
        <w:t xml:space="preserve">Nazwa zamówienia nadana przez Zamawiającego: </w:t>
      </w:r>
      <w:r w:rsidR="007C284C" w:rsidRPr="000D7DE6">
        <w:rPr>
          <w:b/>
        </w:rPr>
        <w:t>„</w:t>
      </w:r>
      <w:r w:rsidR="00774399">
        <w:rPr>
          <w:b/>
        </w:rPr>
        <w:t>Usługi pralnicze dla jednostek Uniwersytetu Śląskiego</w:t>
      </w:r>
      <w:r w:rsidR="007C284C" w:rsidRPr="000D7DE6">
        <w:rPr>
          <w:b/>
        </w:rPr>
        <w:t>”</w:t>
      </w:r>
      <w:r w:rsidR="00103256" w:rsidRPr="006E5D3C">
        <w:t>;</w:t>
      </w:r>
    </w:p>
    <w:p w14:paraId="5C555F00" w14:textId="2431B758" w:rsidR="00F85C46" w:rsidRDefault="00F85C46" w:rsidP="00AA1622">
      <w:pPr>
        <w:pStyle w:val="Nagwek3"/>
        <w:ind w:left="851" w:hanging="284"/>
      </w:pPr>
      <w:r w:rsidRPr="00103256">
        <w:t xml:space="preserve">Numer referencyjny sprawy nadany przez Zamawiającego: </w:t>
      </w:r>
      <w:r w:rsidR="00E81D74">
        <w:rPr>
          <w:b/>
        </w:rPr>
        <w:t>DZP.</w:t>
      </w:r>
      <w:r w:rsidR="007D7F1E">
        <w:rPr>
          <w:b/>
        </w:rPr>
        <w:t>382.4.23.2024</w:t>
      </w:r>
      <w:r w:rsidR="00384DA3" w:rsidRPr="00103256">
        <w:t>.</w:t>
      </w:r>
      <w:r w:rsidRPr="00103256">
        <w:t xml:space="preserve"> Wykonawcy winni w kontaktach z Zamawiającym powoływać się na ww. oznaczenie postępowania</w:t>
      </w:r>
      <w:r w:rsidR="00997BF1">
        <w:t>.</w:t>
      </w:r>
    </w:p>
    <w:p w14:paraId="40AB1996" w14:textId="1C6752D2" w:rsidR="00F85C46" w:rsidRPr="00AF7FE4" w:rsidRDefault="00F85C46" w:rsidP="00336C47">
      <w:pPr>
        <w:pStyle w:val="Nagwek1"/>
      </w:pPr>
      <w:bookmarkStart w:id="5" w:name="_Toc375581633"/>
      <w:bookmarkStart w:id="6" w:name="_Toc375581815"/>
      <w:bookmarkStart w:id="7" w:name="_Toc375582132"/>
      <w:bookmarkStart w:id="8" w:name="_Toc62396888"/>
      <w:r w:rsidRPr="00AF7FE4">
        <w:t>Przedmiot zamówienia. Termin oraz pozostałe warunki realizacji zamówienia.</w:t>
      </w:r>
      <w:bookmarkEnd w:id="5"/>
      <w:bookmarkEnd w:id="6"/>
      <w:bookmarkEnd w:id="7"/>
      <w:bookmarkEnd w:id="8"/>
    </w:p>
    <w:p w14:paraId="552A53B6" w14:textId="089B0A58" w:rsidR="001D05CD" w:rsidRPr="00B13C64" w:rsidRDefault="00F85C46" w:rsidP="00732FE1">
      <w:pPr>
        <w:pStyle w:val="Nagwek2"/>
        <w:numPr>
          <w:ilvl w:val="0"/>
          <w:numId w:val="53"/>
        </w:numPr>
        <w:ind w:left="588" w:hanging="294"/>
        <w:rPr>
          <w:color w:val="auto"/>
        </w:rPr>
      </w:pPr>
      <w:r w:rsidRPr="00B13C64">
        <w:t>Przedmiot zamówienia.</w:t>
      </w:r>
    </w:p>
    <w:p w14:paraId="50739AB0" w14:textId="68D86C26" w:rsidR="006E5D3C" w:rsidRPr="00774399" w:rsidRDefault="00774399" w:rsidP="00732FE1">
      <w:pPr>
        <w:pStyle w:val="Nagwek3"/>
        <w:numPr>
          <w:ilvl w:val="0"/>
          <w:numId w:val="54"/>
        </w:numPr>
        <w:rPr>
          <w:rFonts w:eastAsia="Calibri" w:cs="Arial"/>
          <w:bCs w:val="0"/>
          <w:szCs w:val="20"/>
        </w:rPr>
      </w:pPr>
      <w:r w:rsidRPr="007D7F1E">
        <w:rPr>
          <w:rFonts w:eastAsia="Calibri" w:cs="Arial"/>
          <w:b/>
          <w:bCs w:val="0"/>
          <w:szCs w:val="20"/>
        </w:rPr>
        <w:t>Przedmiotem  zamówienia</w:t>
      </w:r>
      <w:r w:rsidRPr="00774399">
        <w:rPr>
          <w:rFonts w:eastAsia="Calibri" w:cs="Arial"/>
          <w:bCs w:val="0"/>
          <w:szCs w:val="20"/>
        </w:rPr>
        <w:t xml:space="preserve"> jest świadczenie usług pralniczych dla jednostek Uniwersytetu Śląskiego</w:t>
      </w:r>
      <w:r w:rsidR="007D7F1E">
        <w:rPr>
          <w:rFonts w:eastAsia="Calibri" w:cs="Arial"/>
          <w:bCs w:val="0"/>
          <w:szCs w:val="20"/>
        </w:rPr>
        <w:t xml:space="preserve"> zlokalizowanych w Katowicach, Chorzowie, Sosnowcu i Cieszynie,</w:t>
      </w:r>
      <w:r w:rsidRPr="00774399">
        <w:rPr>
          <w:rFonts w:eastAsia="Calibri" w:cs="Arial"/>
          <w:bCs w:val="0"/>
          <w:szCs w:val="20"/>
        </w:rPr>
        <w:t xml:space="preserve"> polegających w</w:t>
      </w:r>
      <w:r w:rsidR="007D7F1E">
        <w:rPr>
          <w:rFonts w:eastAsia="Calibri" w:cs="Arial"/>
          <w:bCs w:val="0"/>
          <w:szCs w:val="20"/>
        </w:rPr>
        <w:t> </w:t>
      </w:r>
      <w:r w:rsidRPr="00774399">
        <w:rPr>
          <w:rFonts w:eastAsia="Calibri" w:cs="Arial"/>
          <w:bCs w:val="0"/>
          <w:szCs w:val="20"/>
        </w:rPr>
        <w:t xml:space="preserve">szczególności na: odbieraniu, praniu lub czyszczeniu, i zwrocie pełnego asortymentu </w:t>
      </w:r>
      <w:r w:rsidRPr="00092F18">
        <w:rPr>
          <w:rFonts w:eastAsia="Calibri" w:cs="Arial"/>
          <w:bCs w:val="0"/>
          <w:szCs w:val="20"/>
        </w:rPr>
        <w:t xml:space="preserve">(wymienionego w załączniku nr 2 do SWZ) </w:t>
      </w:r>
      <w:r w:rsidRPr="00774399">
        <w:rPr>
          <w:rFonts w:eastAsia="Calibri" w:cs="Arial"/>
          <w:bCs w:val="0"/>
          <w:szCs w:val="20"/>
        </w:rPr>
        <w:t>do odpowiednich jednostek przy pomocy własnego transportu</w:t>
      </w:r>
      <w:r w:rsidR="006E5D3C" w:rsidRPr="00774399">
        <w:rPr>
          <w:rFonts w:eastAsia="Calibri" w:cs="Arial"/>
          <w:bCs w:val="0"/>
          <w:szCs w:val="20"/>
        </w:rPr>
        <w:t xml:space="preserve">.  </w:t>
      </w:r>
      <w:r w:rsidR="007D7F1E">
        <w:rPr>
          <w:rFonts w:eastAsia="Calibri" w:cs="Arial"/>
          <w:bCs w:val="0"/>
          <w:szCs w:val="20"/>
        </w:rPr>
        <w:t>Usługa prania obejmuje również krochmalenie, suszenie, maglowanie, drobne naprawy</w:t>
      </w:r>
      <w:r w:rsidR="00F579E7">
        <w:rPr>
          <w:rFonts w:eastAsia="Calibri" w:cs="Arial"/>
          <w:bCs w:val="0"/>
          <w:szCs w:val="20"/>
        </w:rPr>
        <w:t xml:space="preserve"> krawieckie</w:t>
      </w:r>
      <w:r w:rsidR="007D7F1E">
        <w:rPr>
          <w:rFonts w:eastAsia="Calibri" w:cs="Arial"/>
          <w:bCs w:val="0"/>
          <w:szCs w:val="20"/>
        </w:rPr>
        <w:t>, cerowanie, przyszywanie guzików.</w:t>
      </w:r>
    </w:p>
    <w:p w14:paraId="4395B670" w14:textId="3F787B65" w:rsidR="00404C44" w:rsidRDefault="006A1D09" w:rsidP="00732FE1">
      <w:pPr>
        <w:pStyle w:val="Nagwek3"/>
        <w:keepNext/>
        <w:numPr>
          <w:ilvl w:val="0"/>
          <w:numId w:val="54"/>
        </w:numPr>
        <w:ind w:left="924" w:hanging="357"/>
        <w:rPr>
          <w:rFonts w:eastAsia="Calibri" w:cs="Arial"/>
          <w:b/>
          <w:bCs w:val="0"/>
          <w:szCs w:val="20"/>
        </w:rPr>
      </w:pPr>
      <w:r>
        <w:rPr>
          <w:rFonts w:eastAsia="Calibri" w:cs="Arial"/>
          <w:bCs w:val="0"/>
          <w:szCs w:val="20"/>
        </w:rPr>
        <w:lastRenderedPageBreak/>
        <w:t xml:space="preserve">Rodzaj zamówienia: </w:t>
      </w:r>
      <w:r w:rsidRPr="006A1D09">
        <w:rPr>
          <w:rFonts w:eastAsia="Calibri" w:cs="Arial"/>
          <w:b/>
          <w:bCs w:val="0"/>
          <w:szCs w:val="20"/>
        </w:rPr>
        <w:t>usługa</w:t>
      </w:r>
      <w:r w:rsidR="0055317F" w:rsidRPr="006A1D09">
        <w:rPr>
          <w:rFonts w:eastAsia="Calibri" w:cs="Arial"/>
          <w:b/>
          <w:bCs w:val="0"/>
          <w:szCs w:val="20"/>
        </w:rPr>
        <w:t>;</w:t>
      </w:r>
    </w:p>
    <w:p w14:paraId="252C5107" w14:textId="77777777" w:rsidR="00417E57" w:rsidRPr="00C1733F" w:rsidRDefault="00417E57" w:rsidP="00732FE1">
      <w:pPr>
        <w:pStyle w:val="Nagwek3"/>
        <w:numPr>
          <w:ilvl w:val="0"/>
          <w:numId w:val="54"/>
        </w:numPr>
        <w:rPr>
          <w:rFonts w:eastAsia="Calibri" w:cs="Arial"/>
          <w:bCs w:val="0"/>
          <w:szCs w:val="20"/>
        </w:rPr>
      </w:pPr>
      <w:r w:rsidRPr="00C1733F">
        <w:rPr>
          <w:rFonts w:eastAsia="Calibri" w:cs="Arial"/>
          <w:bCs w:val="0"/>
          <w:szCs w:val="20"/>
        </w:rPr>
        <w:t xml:space="preserve">Podany w dokumentach zamówienia zakres zamówienia jest zakresem maksymalnym. Zamawiający zastrzega sobie prawo do niewykorzystania całego zakresu. </w:t>
      </w:r>
    </w:p>
    <w:p w14:paraId="2ABEFF33" w14:textId="3EE9283C" w:rsidR="00417E57" w:rsidRPr="007D7F1E" w:rsidRDefault="00417E57" w:rsidP="00417E57">
      <w:pPr>
        <w:pStyle w:val="Nagwek3"/>
        <w:numPr>
          <w:ilvl w:val="0"/>
          <w:numId w:val="0"/>
        </w:numPr>
        <w:ind w:left="927"/>
        <w:rPr>
          <w:rFonts w:eastAsia="Calibri" w:cs="Arial"/>
          <w:bCs w:val="0"/>
          <w:szCs w:val="20"/>
        </w:rPr>
      </w:pPr>
      <w:r w:rsidRPr="00C1733F">
        <w:rPr>
          <w:rFonts w:eastAsia="Calibri" w:cs="Arial"/>
          <w:bCs w:val="0"/>
          <w:szCs w:val="20"/>
        </w:rPr>
        <w:t xml:space="preserve">W związku z możliwością ograniczenia zakresu zamówienia, w oparciu o art. 433 pkt 4) ustawy </w:t>
      </w:r>
      <w:proofErr w:type="spellStart"/>
      <w:r w:rsidRPr="00C1733F">
        <w:rPr>
          <w:rFonts w:eastAsia="Calibri" w:cs="Arial"/>
          <w:bCs w:val="0"/>
          <w:szCs w:val="20"/>
        </w:rPr>
        <w:t>Pzp</w:t>
      </w:r>
      <w:proofErr w:type="spellEnd"/>
      <w:r w:rsidRPr="00C1733F">
        <w:rPr>
          <w:rFonts w:eastAsia="Calibri" w:cs="Arial"/>
          <w:bCs w:val="0"/>
          <w:szCs w:val="20"/>
        </w:rPr>
        <w:t xml:space="preserve"> Zamawiający gwarantuje, iż w okresie realizacji usługi, zrealizowany zostanie minimalny </w:t>
      </w:r>
      <w:r w:rsidRPr="007D7F1E">
        <w:rPr>
          <w:rFonts w:eastAsia="Calibri" w:cs="Arial"/>
          <w:bCs w:val="0"/>
          <w:szCs w:val="20"/>
        </w:rPr>
        <w:t xml:space="preserve">poziom wartości brutto </w:t>
      </w:r>
      <w:r w:rsidR="001B427D" w:rsidRPr="007D7F1E">
        <w:rPr>
          <w:rFonts w:eastAsia="Calibri" w:cs="Arial"/>
          <w:bCs w:val="0"/>
          <w:szCs w:val="20"/>
        </w:rPr>
        <w:t xml:space="preserve">umowy, </w:t>
      </w:r>
      <w:r w:rsidRPr="007D7F1E">
        <w:rPr>
          <w:rFonts w:eastAsia="Calibri" w:cs="Arial"/>
          <w:bCs w:val="0"/>
          <w:szCs w:val="20"/>
        </w:rPr>
        <w:t xml:space="preserve">wynoszący dla poszczególnych </w:t>
      </w:r>
      <w:r w:rsidR="001B427D" w:rsidRPr="007D7F1E">
        <w:rPr>
          <w:rFonts w:eastAsia="Calibri" w:cs="Arial"/>
          <w:bCs w:val="0"/>
          <w:szCs w:val="20"/>
        </w:rPr>
        <w:t>części zamówienia</w:t>
      </w:r>
      <w:r w:rsidRPr="007D7F1E">
        <w:rPr>
          <w:rFonts w:eastAsia="Calibri" w:cs="Arial"/>
          <w:bCs w:val="0"/>
          <w:szCs w:val="20"/>
        </w:rPr>
        <w:t xml:space="preserve">: </w:t>
      </w:r>
    </w:p>
    <w:p w14:paraId="629C2239" w14:textId="5540479A" w:rsidR="001B427D" w:rsidRPr="007D7F1E" w:rsidRDefault="001B427D" w:rsidP="001B427D">
      <w:pPr>
        <w:pStyle w:val="Nagwek3"/>
        <w:numPr>
          <w:ilvl w:val="0"/>
          <w:numId w:val="0"/>
        </w:numPr>
        <w:ind w:left="927"/>
        <w:rPr>
          <w:rFonts w:eastAsia="Calibri" w:cs="Arial"/>
          <w:bCs w:val="0"/>
          <w:szCs w:val="20"/>
        </w:rPr>
      </w:pPr>
      <w:r w:rsidRPr="007D7F1E">
        <w:rPr>
          <w:rFonts w:eastAsia="Calibri" w:cs="Arial"/>
          <w:bCs w:val="0"/>
          <w:szCs w:val="20"/>
        </w:rPr>
        <w:t>Część „A”:</w:t>
      </w:r>
      <w:r w:rsidR="00C1733F" w:rsidRPr="007D7F1E">
        <w:rPr>
          <w:rFonts w:eastAsia="Calibri" w:cs="Arial"/>
          <w:bCs w:val="0"/>
          <w:szCs w:val="20"/>
        </w:rPr>
        <w:t xml:space="preserve"> </w:t>
      </w:r>
      <w:r w:rsidR="007D7F1E" w:rsidRPr="007D7F1E">
        <w:rPr>
          <w:rFonts w:eastAsia="Calibri" w:cs="Arial"/>
          <w:bCs w:val="0"/>
          <w:szCs w:val="20"/>
        </w:rPr>
        <w:t>30</w:t>
      </w:r>
      <w:r w:rsidR="00C1733F" w:rsidRPr="007D7F1E">
        <w:rPr>
          <w:rFonts w:eastAsia="Calibri" w:cs="Arial"/>
          <w:bCs w:val="0"/>
          <w:szCs w:val="20"/>
        </w:rPr>
        <w:t>% wartości brutto umowy</w:t>
      </w:r>
    </w:p>
    <w:p w14:paraId="510A7FFE" w14:textId="6CF4FAD9" w:rsidR="001B427D" w:rsidRPr="00C1733F" w:rsidRDefault="001B427D" w:rsidP="001B427D">
      <w:pPr>
        <w:pStyle w:val="Nagwek3"/>
        <w:numPr>
          <w:ilvl w:val="0"/>
          <w:numId w:val="0"/>
        </w:numPr>
        <w:ind w:left="927"/>
        <w:rPr>
          <w:rFonts w:eastAsia="Calibri" w:cs="Arial"/>
          <w:bCs w:val="0"/>
          <w:szCs w:val="20"/>
        </w:rPr>
      </w:pPr>
      <w:r w:rsidRPr="007D7F1E">
        <w:rPr>
          <w:rFonts w:eastAsia="Calibri" w:cs="Arial"/>
          <w:bCs w:val="0"/>
          <w:szCs w:val="20"/>
        </w:rPr>
        <w:t>Część „B”:</w:t>
      </w:r>
      <w:r w:rsidR="00C1733F" w:rsidRPr="007D7F1E">
        <w:rPr>
          <w:rFonts w:eastAsia="Calibri" w:cs="Arial"/>
          <w:bCs w:val="0"/>
          <w:szCs w:val="20"/>
        </w:rPr>
        <w:t xml:space="preserve"> 30% wartości brutto umowy</w:t>
      </w:r>
    </w:p>
    <w:p w14:paraId="0C22B679" w14:textId="68A1173C" w:rsidR="00417E57" w:rsidRPr="001B427D" w:rsidRDefault="00417E57" w:rsidP="001B427D">
      <w:pPr>
        <w:pStyle w:val="Nagwek3"/>
        <w:numPr>
          <w:ilvl w:val="0"/>
          <w:numId w:val="0"/>
        </w:numPr>
        <w:ind w:left="927"/>
        <w:rPr>
          <w:rFonts w:eastAsia="Calibri" w:cs="Arial"/>
          <w:bCs w:val="0"/>
          <w:szCs w:val="20"/>
        </w:rPr>
      </w:pPr>
      <w:r w:rsidRPr="00C1733F">
        <w:rPr>
          <w:rFonts w:eastAsia="Calibri" w:cs="Arial"/>
          <w:bCs w:val="0"/>
          <w:szCs w:val="20"/>
        </w:rPr>
        <w:t>W pozostałym zakresie Wykonawcy nie przysługują żadne roszczenia z tytułu niewykorzystania pełnej wartości Umowy, czy też pełnej ilości świadczeń.</w:t>
      </w:r>
    </w:p>
    <w:p w14:paraId="2A3F7687" w14:textId="699C58E9" w:rsidR="00404C44" w:rsidRPr="00B13C64" w:rsidRDefault="00404C44" w:rsidP="00BC5DA3">
      <w:pPr>
        <w:pStyle w:val="Nagwek2"/>
        <w:ind w:left="567" w:hanging="284"/>
        <w:rPr>
          <w:rFonts w:eastAsia="Calibri" w:cs="Arial"/>
          <w:bCs w:val="0"/>
          <w:szCs w:val="20"/>
        </w:rPr>
      </w:pPr>
      <w:r w:rsidRPr="00B13C64">
        <w:rPr>
          <w:rFonts w:eastAsia="Calibri" w:cs="Arial"/>
          <w:bCs w:val="0"/>
          <w:szCs w:val="20"/>
        </w:rPr>
        <w:t xml:space="preserve">Nazwy i kody dotyczące przedmiotu zamówienia zgodnie z nomenklaturą określoną we Wspólnym Słowniku Zamówień (CPV): </w:t>
      </w:r>
    </w:p>
    <w:p w14:paraId="67E3D230" w14:textId="77777777" w:rsidR="00417E57" w:rsidRDefault="00417E57" w:rsidP="00417E57">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 xml:space="preserve">(CPV): </w:t>
      </w:r>
      <w:r>
        <w:rPr>
          <w:rFonts w:cs="Arial"/>
          <w:bCs/>
          <w:color w:val="000000" w:themeColor="text1"/>
          <w:szCs w:val="20"/>
          <w:lang w:eastAsia="pl-PL"/>
        </w:rPr>
        <w:t xml:space="preserve">98310000-9 - </w:t>
      </w:r>
      <w:r w:rsidRPr="00A93D90">
        <w:rPr>
          <w:rFonts w:cs="Arial"/>
          <w:bCs/>
          <w:color w:val="000000" w:themeColor="text1"/>
          <w:szCs w:val="20"/>
          <w:lang w:eastAsia="pl-PL"/>
        </w:rPr>
        <w:t>Usługi prania i czyszczenia na sucho</w:t>
      </w:r>
      <w:r>
        <w:rPr>
          <w:rFonts w:cs="Arial"/>
          <w:bCs/>
          <w:color w:val="000000" w:themeColor="text1"/>
          <w:szCs w:val="20"/>
          <w:lang w:eastAsia="pl-PL"/>
        </w:rPr>
        <w:t>,</w:t>
      </w:r>
    </w:p>
    <w:p w14:paraId="2A0375F2" w14:textId="77777777" w:rsidR="00417E57" w:rsidRDefault="00417E57" w:rsidP="00417E57">
      <w:pPr>
        <w:spacing w:line="324" w:lineRule="auto"/>
        <w:ind w:left="567" w:firstLine="0"/>
        <w:contextualSpacing/>
        <w:rPr>
          <w:rFonts w:cs="Arial"/>
          <w:bCs/>
          <w:color w:val="000000" w:themeColor="text1"/>
          <w:szCs w:val="20"/>
          <w:lang w:eastAsia="pl-PL"/>
        </w:rPr>
      </w:pPr>
      <w:r>
        <w:rPr>
          <w:rFonts w:cs="Arial"/>
          <w:bCs/>
          <w:color w:val="000000" w:themeColor="text1"/>
          <w:szCs w:val="20"/>
          <w:lang w:eastAsia="pl-PL"/>
        </w:rPr>
        <w:t xml:space="preserve">(CPV): </w:t>
      </w:r>
      <w:r w:rsidRPr="00A93D90">
        <w:rPr>
          <w:rFonts w:cs="Arial"/>
          <w:bCs/>
          <w:color w:val="000000" w:themeColor="text1"/>
          <w:szCs w:val="20"/>
          <w:lang w:eastAsia="pl-PL"/>
        </w:rPr>
        <w:t>98311000-6</w:t>
      </w:r>
      <w:r>
        <w:rPr>
          <w:rFonts w:cs="Arial"/>
          <w:bCs/>
          <w:color w:val="000000" w:themeColor="text1"/>
          <w:szCs w:val="20"/>
          <w:lang w:eastAsia="pl-PL"/>
        </w:rPr>
        <w:t xml:space="preserve"> – Usługi odbierania prania,</w:t>
      </w:r>
    </w:p>
    <w:p w14:paraId="61D09E14" w14:textId="77777777" w:rsidR="00417E57" w:rsidRDefault="00417E57" w:rsidP="00417E57">
      <w:pPr>
        <w:spacing w:line="324" w:lineRule="auto"/>
        <w:ind w:left="567" w:firstLine="0"/>
        <w:contextualSpacing/>
        <w:rPr>
          <w:rFonts w:cs="Arial"/>
          <w:bCs/>
          <w:color w:val="000000" w:themeColor="text1"/>
          <w:szCs w:val="20"/>
          <w:lang w:eastAsia="pl-PL"/>
        </w:rPr>
      </w:pPr>
      <w:r>
        <w:rPr>
          <w:rFonts w:cs="Arial"/>
          <w:bCs/>
          <w:color w:val="000000" w:themeColor="text1"/>
          <w:szCs w:val="20"/>
          <w:lang w:eastAsia="pl-PL"/>
        </w:rPr>
        <w:t xml:space="preserve">(CPV): </w:t>
      </w:r>
      <w:r w:rsidRPr="00A93D90">
        <w:rPr>
          <w:rFonts w:cs="Arial"/>
          <w:bCs/>
          <w:color w:val="000000" w:themeColor="text1"/>
          <w:szCs w:val="20"/>
          <w:lang w:eastAsia="pl-PL"/>
        </w:rPr>
        <w:t>98315000-4</w:t>
      </w:r>
      <w:r>
        <w:rPr>
          <w:rFonts w:cs="Arial"/>
          <w:bCs/>
          <w:color w:val="000000" w:themeColor="text1"/>
          <w:szCs w:val="20"/>
          <w:lang w:eastAsia="pl-PL"/>
        </w:rPr>
        <w:t xml:space="preserve"> – Usługi prasowania.</w:t>
      </w:r>
    </w:p>
    <w:p w14:paraId="4D93B532" w14:textId="7CAD2F64" w:rsidR="00092F18" w:rsidRPr="00092F18" w:rsidRDefault="00092F18" w:rsidP="00092F18">
      <w:pPr>
        <w:pStyle w:val="Akapitzlist"/>
        <w:spacing w:before="40" w:after="40"/>
        <w:ind w:left="567" w:firstLine="0"/>
        <w:rPr>
          <w:rFonts w:cs="Arial"/>
          <w:bCs/>
          <w:color w:val="000000" w:themeColor="text1"/>
          <w:szCs w:val="20"/>
          <w:lang w:eastAsia="pl-PL"/>
        </w:rPr>
      </w:pPr>
      <w:r w:rsidRPr="00092F18">
        <w:rPr>
          <w:rFonts w:cs="Arial"/>
          <w:bCs/>
          <w:color w:val="000000" w:themeColor="text1"/>
          <w:szCs w:val="20"/>
          <w:lang w:eastAsia="pl-PL"/>
        </w:rPr>
        <w:t>CPC: 27</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75A0A6E2" w:rsidR="00F85C46" w:rsidRPr="00B13C64" w:rsidRDefault="00795AC8" w:rsidP="00732FE1">
      <w:pPr>
        <w:pStyle w:val="Nagwek3"/>
        <w:numPr>
          <w:ilvl w:val="0"/>
          <w:numId w:val="51"/>
        </w:numPr>
        <w:ind w:left="851" w:hanging="284"/>
        <w:rPr>
          <w:rFonts w:eastAsia="Calibri"/>
        </w:rPr>
      </w:pPr>
      <w:r w:rsidRPr="00B13C64">
        <w:rPr>
          <w:rFonts w:eastAsia="Calibri"/>
        </w:rPr>
        <w:t>S</w:t>
      </w:r>
      <w:r w:rsidR="00F85C46" w:rsidRPr="00B13C64">
        <w:rPr>
          <w:rFonts w:eastAsia="Calibri"/>
        </w:rPr>
        <w:t>zczegółowy opis przedmiotu zamówie</w:t>
      </w:r>
      <w:r w:rsidR="00170642" w:rsidRPr="00B13C64">
        <w:rPr>
          <w:rFonts w:eastAsia="Calibri"/>
        </w:rPr>
        <w:t>nia stanowi załącznik nr 2 do S</w:t>
      </w:r>
      <w:r w:rsidR="00F85C46" w:rsidRPr="00B13C64">
        <w:rPr>
          <w:rFonts w:eastAsia="Calibri"/>
        </w:rPr>
        <w:t>WZ</w:t>
      </w:r>
      <w:r w:rsidR="00A71E6A" w:rsidRPr="00B13C64">
        <w:rPr>
          <w:rFonts w:eastAsia="Calibri"/>
        </w:rPr>
        <w:t>.</w:t>
      </w:r>
    </w:p>
    <w:p w14:paraId="24854E9F" w14:textId="52D882C1" w:rsidR="00FB3F58" w:rsidRPr="00B13C64" w:rsidRDefault="00FB3F58" w:rsidP="00B13C64">
      <w:pPr>
        <w:pStyle w:val="Nagwek2"/>
        <w:ind w:left="567" w:hanging="284"/>
        <w:rPr>
          <w:rFonts w:eastAsia="Calibri"/>
        </w:rPr>
      </w:pPr>
      <w:r w:rsidRPr="00B13C64">
        <w:rPr>
          <w:rFonts w:eastAsia="Calibri"/>
        </w:rPr>
        <w:t>Opis części zamówienia. Oferty wariantowe.</w:t>
      </w:r>
    </w:p>
    <w:p w14:paraId="61B297E8" w14:textId="77777777" w:rsidR="006E5D3C" w:rsidRPr="00417E57" w:rsidRDefault="00FF1C5A" w:rsidP="00732FE1">
      <w:pPr>
        <w:pStyle w:val="Nagwek3"/>
        <w:numPr>
          <w:ilvl w:val="0"/>
          <w:numId w:val="58"/>
        </w:numPr>
        <w:ind w:left="851" w:hanging="284"/>
        <w:rPr>
          <w:rFonts w:eastAsia="Calibri"/>
        </w:rPr>
      </w:pPr>
      <w:r w:rsidRPr="00417E57">
        <w:rPr>
          <w:rFonts w:eastAsia="Calibri"/>
        </w:rPr>
        <w:t>Przedmiotowe zamówienie jest częścią większego zamówienia udzielanego w częściach</w:t>
      </w:r>
      <w:r w:rsidR="006E5D3C" w:rsidRPr="00417E57">
        <w:rPr>
          <w:rFonts w:eastAsia="Calibri"/>
        </w:rPr>
        <w:t>.</w:t>
      </w:r>
    </w:p>
    <w:p w14:paraId="4138B946" w14:textId="2D9EF03F" w:rsidR="00C54DF3" w:rsidRDefault="00FF74AE" w:rsidP="006E5D3C">
      <w:pPr>
        <w:pStyle w:val="Nagwek3"/>
        <w:ind w:left="851" w:hanging="284"/>
        <w:rPr>
          <w:rFonts w:eastAsia="Calibri"/>
        </w:rPr>
      </w:pPr>
      <w:r w:rsidRPr="009B149D">
        <w:rPr>
          <w:rFonts w:eastAsia="Calibri"/>
        </w:rPr>
        <w:t>Zamawiający do</w:t>
      </w:r>
      <w:r w:rsidR="00C54DF3" w:rsidRPr="009B149D">
        <w:rPr>
          <w:rFonts w:eastAsia="Calibri"/>
        </w:rPr>
        <w:t>puszcza możliwoś</w:t>
      </w:r>
      <w:r w:rsidR="006E5D3C">
        <w:rPr>
          <w:rFonts w:eastAsia="Calibri"/>
        </w:rPr>
        <w:t>ć</w:t>
      </w:r>
      <w:r w:rsidRPr="009B149D">
        <w:rPr>
          <w:rFonts w:eastAsia="Calibri"/>
        </w:rPr>
        <w:t xml:space="preserve"> składania ofert częściowych</w:t>
      </w:r>
      <w:r w:rsidR="006E5D3C">
        <w:rPr>
          <w:rFonts w:eastAsia="Calibri"/>
        </w:rPr>
        <w:t>, zgodnie z poniższym podziałem:</w:t>
      </w:r>
    </w:p>
    <w:p w14:paraId="0E0855AC" w14:textId="3837ECC4" w:rsidR="007D7F1E" w:rsidRPr="006E4064" w:rsidRDefault="006E5D3C" w:rsidP="006E4064">
      <w:pPr>
        <w:pStyle w:val="Nagwek4"/>
        <w:spacing w:after="0"/>
        <w:ind w:left="1134" w:hanging="283"/>
        <w:rPr>
          <w:rFonts w:eastAsia="Calibri"/>
          <w:b/>
          <w:lang w:val="pl-PL"/>
        </w:rPr>
      </w:pPr>
      <w:r w:rsidRPr="0051031C">
        <w:rPr>
          <w:rFonts w:eastAsia="Calibri"/>
          <w:b/>
          <w:lang w:val="pl-PL"/>
        </w:rPr>
        <w:t xml:space="preserve">Część A: </w:t>
      </w:r>
      <w:r w:rsidR="00092F18" w:rsidRPr="0051031C">
        <w:rPr>
          <w:rFonts w:eastAsia="Calibri"/>
          <w:b/>
          <w:lang w:val="pl-PL"/>
        </w:rPr>
        <w:t>Usługi pralnicze dla jednostek</w:t>
      </w:r>
      <w:r w:rsidR="007D7F1E">
        <w:rPr>
          <w:rFonts w:eastAsia="Calibri"/>
          <w:b/>
          <w:lang w:val="pl-PL"/>
        </w:rPr>
        <w:t xml:space="preserve"> Uniwersytetu Śląskiego w </w:t>
      </w:r>
      <w:r w:rsidR="006E4064">
        <w:rPr>
          <w:rFonts w:eastAsia="Calibri"/>
          <w:b/>
          <w:lang w:val="pl-PL"/>
        </w:rPr>
        <w:t xml:space="preserve">Katowicach, </w:t>
      </w:r>
      <w:r w:rsidR="007D7F1E">
        <w:rPr>
          <w:rFonts w:eastAsia="Calibri"/>
          <w:b/>
          <w:lang w:val="pl-PL"/>
        </w:rPr>
        <w:t>Chorzowie i</w:t>
      </w:r>
      <w:r w:rsidR="006E4064">
        <w:rPr>
          <w:rFonts w:eastAsia="Calibri"/>
          <w:b/>
          <w:lang w:val="pl-PL"/>
        </w:rPr>
        <w:t> </w:t>
      </w:r>
      <w:r w:rsidR="007D7F1E">
        <w:rPr>
          <w:rFonts w:eastAsia="Calibri"/>
          <w:b/>
          <w:lang w:val="pl-PL"/>
        </w:rPr>
        <w:t>Sosnowcu</w:t>
      </w:r>
      <w:r w:rsidR="007D7F1E">
        <w:t>.</w:t>
      </w:r>
    </w:p>
    <w:p w14:paraId="394CBAFF" w14:textId="05A2A161" w:rsidR="007D7F1E" w:rsidRPr="006E4064" w:rsidRDefault="006E5D3C" w:rsidP="006E4064">
      <w:pPr>
        <w:pStyle w:val="Nagwek4"/>
        <w:spacing w:after="0"/>
        <w:ind w:left="1134" w:hanging="283"/>
        <w:rPr>
          <w:rFonts w:eastAsia="Calibri"/>
          <w:b/>
          <w:lang w:val="pl-PL"/>
        </w:rPr>
      </w:pPr>
      <w:r w:rsidRPr="0051031C">
        <w:rPr>
          <w:rFonts w:eastAsia="Calibri"/>
          <w:b/>
          <w:lang w:val="pl-PL"/>
        </w:rPr>
        <w:t>Część B:</w:t>
      </w:r>
      <w:r w:rsidR="00092F18" w:rsidRPr="0051031C">
        <w:rPr>
          <w:rFonts w:eastAsia="Calibri"/>
          <w:b/>
          <w:lang w:val="pl-PL"/>
        </w:rPr>
        <w:t xml:space="preserve"> Usługi pralnicze dla jednostek</w:t>
      </w:r>
      <w:r w:rsidR="007D7F1E" w:rsidRPr="007D7F1E">
        <w:rPr>
          <w:rFonts w:eastAsia="Calibri"/>
          <w:b/>
          <w:lang w:val="pl-PL"/>
        </w:rPr>
        <w:t xml:space="preserve"> </w:t>
      </w:r>
      <w:r w:rsidR="007D7F1E">
        <w:rPr>
          <w:rFonts w:eastAsia="Calibri"/>
          <w:b/>
          <w:lang w:val="pl-PL"/>
        </w:rPr>
        <w:t>Uniwersytetu Śląskiego w Cieszynie</w:t>
      </w:r>
      <w:r w:rsidR="007D7F1E">
        <w:t>.</w:t>
      </w:r>
    </w:p>
    <w:p w14:paraId="12D0677D" w14:textId="77777777" w:rsidR="00DF2E7C" w:rsidRPr="00121463" w:rsidRDefault="00DF2E7C" w:rsidP="00DF2E7C">
      <w:pPr>
        <w:pStyle w:val="Nagwek3"/>
        <w:ind w:left="928"/>
        <w:rPr>
          <w:rFonts w:eastAsia="Calibri"/>
        </w:rPr>
      </w:pPr>
      <w:r w:rsidRPr="009B149D">
        <w:rPr>
          <w:rFonts w:eastAsia="Calibri"/>
        </w:rPr>
        <w:t>Zamawiający nie ogranicza liczby części, na którą Wykonawca może złożyć ofertę ani nie wskazuje maksymalnej liczby części, na które zamówienie może zostać udzielone temu samemu wykonawcy.</w:t>
      </w:r>
    </w:p>
    <w:p w14:paraId="4DCC4DC4" w14:textId="0C4D8963" w:rsidR="00BA7E0B" w:rsidRPr="00382315" w:rsidRDefault="00BA7E0B" w:rsidP="00163CC7">
      <w:pPr>
        <w:pStyle w:val="Nagwek3"/>
        <w:ind w:left="851" w:hanging="284"/>
        <w:rPr>
          <w:rFonts w:eastAsia="Calibri"/>
        </w:rPr>
      </w:pPr>
      <w:r w:rsidRPr="00382315">
        <w:rPr>
          <w:rFonts w:eastAsia="Calibri"/>
        </w:rPr>
        <w:t>Zamawiający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C3345F">
        <w:t>Pzp.</w:t>
      </w:r>
    </w:p>
    <w:p w14:paraId="6D7311CB" w14:textId="1B232AFA" w:rsidR="00DF2E7C" w:rsidRPr="00382315" w:rsidRDefault="00DF2E7C" w:rsidP="00DF2E7C">
      <w:pPr>
        <w:spacing w:line="324" w:lineRule="auto"/>
        <w:ind w:left="567" w:firstLine="0"/>
        <w:rPr>
          <w:szCs w:val="20"/>
          <w:lang w:eastAsia="x-none"/>
        </w:rPr>
      </w:pPr>
      <w:r w:rsidRPr="00382315">
        <w:rPr>
          <w:szCs w:val="20"/>
          <w:lang w:eastAsia="x-none"/>
        </w:rPr>
        <w:t xml:space="preserve">Zamawiający </w:t>
      </w:r>
      <w:r w:rsidR="006E4064">
        <w:rPr>
          <w:szCs w:val="20"/>
          <w:lang w:eastAsia="x-none"/>
        </w:rPr>
        <w:t xml:space="preserve">nie </w:t>
      </w:r>
      <w:r w:rsidRPr="00382315">
        <w:rPr>
          <w:szCs w:val="20"/>
          <w:lang w:eastAsia="x-none"/>
        </w:rPr>
        <w:t xml:space="preserve">przewiduje </w:t>
      </w:r>
      <w:r w:rsidR="00092F18">
        <w:rPr>
          <w:szCs w:val="20"/>
          <w:lang w:eastAsia="x-none"/>
        </w:rPr>
        <w:t>możliwoś</w:t>
      </w:r>
      <w:r w:rsidR="006E4064">
        <w:rPr>
          <w:szCs w:val="20"/>
          <w:lang w:eastAsia="x-none"/>
        </w:rPr>
        <w:t>ci</w:t>
      </w:r>
      <w:r w:rsidR="00092F18">
        <w:rPr>
          <w:szCs w:val="20"/>
          <w:lang w:eastAsia="x-none"/>
        </w:rPr>
        <w:t xml:space="preserve"> </w:t>
      </w:r>
      <w:r w:rsidRPr="00382315">
        <w:rPr>
          <w:szCs w:val="20"/>
          <w:lang w:eastAsia="x-none"/>
        </w:rPr>
        <w:t>udzielen</w:t>
      </w:r>
      <w:r>
        <w:rPr>
          <w:szCs w:val="20"/>
          <w:lang w:eastAsia="x-none"/>
        </w:rPr>
        <w:t>i</w:t>
      </w:r>
      <w:r w:rsidR="00092F18">
        <w:rPr>
          <w:szCs w:val="20"/>
          <w:lang w:eastAsia="x-none"/>
        </w:rPr>
        <w:t>a</w:t>
      </w:r>
      <w:r>
        <w:rPr>
          <w:szCs w:val="20"/>
          <w:lang w:eastAsia="x-none"/>
        </w:rPr>
        <w:t xml:space="preserve"> zamówie</w:t>
      </w:r>
      <w:r w:rsidR="00092F18">
        <w:rPr>
          <w:szCs w:val="20"/>
          <w:lang w:eastAsia="x-none"/>
        </w:rPr>
        <w:t>nia</w:t>
      </w:r>
      <w:r>
        <w:rPr>
          <w:szCs w:val="20"/>
          <w:lang w:eastAsia="x-none"/>
        </w:rPr>
        <w:t xml:space="preserve"> na usługi podobne</w:t>
      </w:r>
      <w:r w:rsidRPr="00382315">
        <w:rPr>
          <w:szCs w:val="20"/>
          <w:lang w:eastAsia="x-none"/>
        </w:rPr>
        <w:t xml:space="preserve"> w rozumieni</w:t>
      </w:r>
      <w:r>
        <w:rPr>
          <w:szCs w:val="20"/>
          <w:lang w:eastAsia="x-none"/>
        </w:rPr>
        <w:t>u przepisu art. 214 ust. 1 pkt 7 w zw. z art. 304</w:t>
      </w:r>
      <w:r w:rsidRPr="00382315">
        <w:rPr>
          <w:szCs w:val="20"/>
          <w:lang w:eastAsia="x-none"/>
        </w:rPr>
        <w:t xml:space="preserve"> ustawy </w:t>
      </w:r>
      <w:proofErr w:type="spellStart"/>
      <w:r w:rsidRPr="00382315">
        <w:rPr>
          <w:szCs w:val="20"/>
          <w:lang w:eastAsia="x-none"/>
        </w:rPr>
        <w:t>Pzp</w:t>
      </w:r>
      <w:proofErr w:type="spellEnd"/>
      <w:r w:rsidRPr="00382315">
        <w:rPr>
          <w:szCs w:val="20"/>
          <w:lang w:eastAsia="x-none"/>
        </w:rPr>
        <w:t>.</w:t>
      </w:r>
      <w:r w:rsidR="00092F18" w:rsidRPr="00092F18">
        <w:rPr>
          <w:szCs w:val="20"/>
        </w:rPr>
        <w:t xml:space="preserve"> </w:t>
      </w:r>
    </w:p>
    <w:p w14:paraId="14DC131C" w14:textId="77777777" w:rsidR="00F132B0" w:rsidRPr="00813763" w:rsidRDefault="00F0343C" w:rsidP="0055317F">
      <w:pPr>
        <w:pStyle w:val="Nagwek2"/>
        <w:ind w:left="567" w:hanging="283"/>
      </w:pPr>
      <w:r w:rsidRPr="00813763">
        <w:lastRenderedPageBreak/>
        <w:t>Te</w:t>
      </w:r>
      <w:r w:rsidR="005253FB" w:rsidRPr="00813763">
        <w:t xml:space="preserve">rmin realizacji zamówienia: </w:t>
      </w:r>
    </w:p>
    <w:p w14:paraId="50E59AA9" w14:textId="3D18A221" w:rsidR="005827E0" w:rsidRPr="005827E0" w:rsidRDefault="00092F18" w:rsidP="00732FE1">
      <w:pPr>
        <w:pStyle w:val="Nagwek3"/>
        <w:numPr>
          <w:ilvl w:val="0"/>
          <w:numId w:val="52"/>
        </w:numPr>
        <w:ind w:left="851" w:hanging="284"/>
        <w:rPr>
          <w:rFonts w:eastAsia="Calibri"/>
          <w:noProof/>
        </w:rPr>
      </w:pPr>
      <w:r w:rsidRPr="005827E0">
        <w:rPr>
          <w:rFonts w:eastAsia="Calibri"/>
          <w:noProof/>
        </w:rPr>
        <w:t>Zamówienie będzie realizowane według bieżących potrzeb Zamawiającego</w:t>
      </w:r>
      <w:r w:rsidR="00417E57">
        <w:rPr>
          <w:rFonts w:eastAsia="Calibri"/>
          <w:noProof/>
        </w:rPr>
        <w:t xml:space="preserve">, </w:t>
      </w:r>
      <w:r w:rsidR="00417E57" w:rsidRPr="008F6413">
        <w:t>na podstawie zleceń,</w:t>
      </w:r>
      <w:r w:rsidR="00417E57">
        <w:t xml:space="preserve"> </w:t>
      </w:r>
      <w:r w:rsidRPr="005827E0">
        <w:rPr>
          <w:rFonts w:eastAsia="Calibri"/>
          <w:noProof/>
        </w:rPr>
        <w:t xml:space="preserve">przez okres </w:t>
      </w:r>
      <w:r w:rsidR="005827E0" w:rsidRPr="005827E0">
        <w:rPr>
          <w:rFonts w:eastAsia="Calibri"/>
          <w:b/>
          <w:noProof/>
        </w:rPr>
        <w:t>24</w:t>
      </w:r>
      <w:r w:rsidRPr="005827E0">
        <w:rPr>
          <w:rFonts w:eastAsia="Calibri"/>
          <w:b/>
          <w:noProof/>
        </w:rPr>
        <w:t xml:space="preserve"> miesięcy</w:t>
      </w:r>
      <w:r w:rsidRPr="005827E0">
        <w:rPr>
          <w:rFonts w:eastAsia="Calibri"/>
          <w:noProof/>
        </w:rPr>
        <w:t xml:space="preserve"> od daty zawarcia umowy (jednak nie wcześniej niż od dnia </w:t>
      </w:r>
      <w:r w:rsidR="006E4064">
        <w:rPr>
          <w:rFonts w:eastAsia="Calibri"/>
          <w:noProof/>
        </w:rPr>
        <w:t>21.01.2025</w:t>
      </w:r>
      <w:r w:rsidRPr="005827E0">
        <w:rPr>
          <w:rFonts w:eastAsia="Calibri"/>
          <w:noProof/>
        </w:rPr>
        <w:t xml:space="preserve"> r.) albo do wyczerpania wartości umowy jeżeli jej wyczerpanie nastąpi przed upływem </w:t>
      </w:r>
      <w:r w:rsidR="005827E0" w:rsidRPr="005827E0">
        <w:rPr>
          <w:rFonts w:eastAsia="Calibri"/>
          <w:noProof/>
        </w:rPr>
        <w:t>24</w:t>
      </w:r>
      <w:r w:rsidRPr="005827E0">
        <w:rPr>
          <w:rFonts w:eastAsia="Calibri"/>
          <w:noProof/>
        </w:rPr>
        <w:t xml:space="preserve"> miesięcy</w:t>
      </w:r>
      <w:r w:rsidRPr="005827E0">
        <w:rPr>
          <w:rFonts w:eastAsia="Calibri"/>
          <w:noProof/>
          <w:vertAlign w:val="superscript"/>
        </w:rPr>
        <w:footnoteReference w:id="1"/>
      </w:r>
      <w:r w:rsidRPr="005827E0">
        <w:rPr>
          <w:rFonts w:eastAsia="Calibri"/>
          <w:noProof/>
          <w:vertAlign w:val="superscript"/>
        </w:rPr>
        <w:t>,</w:t>
      </w:r>
      <w:r w:rsidRPr="005827E0">
        <w:rPr>
          <w:rFonts w:eastAsia="Calibri"/>
          <w:noProof/>
          <w:vertAlign w:val="superscript"/>
        </w:rPr>
        <w:footnoteReference w:id="2"/>
      </w:r>
      <w:r w:rsidR="005827E0">
        <w:rPr>
          <w:rFonts w:eastAsia="Calibri"/>
          <w:noProof/>
        </w:rPr>
        <w:t>.</w:t>
      </w:r>
    </w:p>
    <w:p w14:paraId="373F8BB8" w14:textId="3928F0AF" w:rsidR="005827E0" w:rsidRPr="006E4064" w:rsidRDefault="005827E0" w:rsidP="00732FE1">
      <w:pPr>
        <w:pStyle w:val="Nagwek3"/>
        <w:numPr>
          <w:ilvl w:val="0"/>
          <w:numId w:val="52"/>
        </w:numPr>
        <w:ind w:left="851" w:hanging="284"/>
        <w:rPr>
          <w:rFonts w:eastAsia="Calibri"/>
          <w:noProof/>
        </w:rPr>
      </w:pPr>
      <w:r w:rsidRPr="005827E0">
        <w:rPr>
          <w:rFonts w:eastAsia="Calibri"/>
          <w:noProof/>
        </w:rPr>
        <w:t>Termin realizacji jednorazowego zlecenia</w:t>
      </w:r>
      <w:r w:rsidR="006E4064">
        <w:rPr>
          <w:rFonts w:eastAsia="Calibri"/>
          <w:noProof/>
        </w:rPr>
        <w:t xml:space="preserve"> (dotyczy </w:t>
      </w:r>
      <w:r w:rsidR="006E4064">
        <w:rPr>
          <w:rFonts w:eastAsia="Calibri"/>
        </w:rPr>
        <w:t>c</w:t>
      </w:r>
      <w:r w:rsidRPr="006E4064">
        <w:rPr>
          <w:rFonts w:eastAsia="Calibri"/>
        </w:rPr>
        <w:t>z</w:t>
      </w:r>
      <w:r w:rsidR="006E4064">
        <w:rPr>
          <w:rFonts w:eastAsia="Calibri"/>
        </w:rPr>
        <w:t>ę</w:t>
      </w:r>
      <w:r w:rsidRPr="006E4064">
        <w:rPr>
          <w:rFonts w:eastAsia="Calibri"/>
        </w:rPr>
        <w:t>ś</w:t>
      </w:r>
      <w:r w:rsidR="006E4064">
        <w:rPr>
          <w:rFonts w:eastAsia="Calibri"/>
        </w:rPr>
        <w:t>ci</w:t>
      </w:r>
      <w:r w:rsidRPr="006E4064">
        <w:rPr>
          <w:rFonts w:eastAsia="Calibri"/>
        </w:rPr>
        <w:t xml:space="preserve"> „A”</w:t>
      </w:r>
      <w:r w:rsidR="006E4064" w:rsidRPr="006E4064">
        <w:rPr>
          <w:rFonts w:eastAsia="Calibri"/>
        </w:rPr>
        <w:t xml:space="preserve"> i „B”</w:t>
      </w:r>
      <w:r w:rsidR="006E4064">
        <w:rPr>
          <w:rFonts w:eastAsia="Calibri"/>
        </w:rPr>
        <w:t>)</w:t>
      </w:r>
      <w:r w:rsidRPr="006E4064">
        <w:rPr>
          <w:rFonts w:eastAsia="Calibri"/>
        </w:rPr>
        <w:t>:</w:t>
      </w:r>
    </w:p>
    <w:p w14:paraId="06E13D3C" w14:textId="6B7B0623" w:rsidR="004422D8" w:rsidRDefault="00336C47" w:rsidP="006541E3">
      <w:pPr>
        <w:ind w:firstLine="0"/>
        <w:contextualSpacing/>
        <w:rPr>
          <w:bCs/>
        </w:rPr>
      </w:pPr>
      <w:r w:rsidRPr="00336C47">
        <w:rPr>
          <w:b/>
          <w:szCs w:val="20"/>
          <w:lang w:eastAsia="x-none"/>
        </w:rPr>
        <w:t xml:space="preserve">- w części „A”: </w:t>
      </w:r>
      <w:r w:rsidR="005827E0" w:rsidRPr="00336C47">
        <w:rPr>
          <w:b/>
          <w:szCs w:val="20"/>
          <w:lang w:eastAsia="x-none"/>
        </w:rPr>
        <w:t>do 3 dni roboczych</w:t>
      </w:r>
      <w:r w:rsidR="005827E0" w:rsidRPr="00336C47">
        <w:rPr>
          <w:szCs w:val="20"/>
          <w:lang w:eastAsia="x-none"/>
        </w:rPr>
        <w:t xml:space="preserve"> - </w:t>
      </w:r>
      <w:bookmarkStart w:id="9" w:name="_Hlk119329831"/>
      <w:bookmarkStart w:id="10" w:name="_Hlk181860561"/>
      <w:r w:rsidR="005827E0" w:rsidRPr="00336C47">
        <w:rPr>
          <w:szCs w:val="20"/>
          <w:lang w:eastAsia="x-none"/>
        </w:rPr>
        <w:t>dla 100 kompletów pościeli</w:t>
      </w:r>
      <w:r w:rsidR="00A64EBE" w:rsidRPr="00336C47">
        <w:rPr>
          <w:szCs w:val="20"/>
          <w:lang w:eastAsia="x-none"/>
        </w:rPr>
        <w:t xml:space="preserve"> </w:t>
      </w:r>
      <w:r w:rsidR="00A64EBE" w:rsidRPr="00336C47">
        <w:rPr>
          <w:lang w:eastAsia="x-none"/>
        </w:rPr>
        <w:t>(przez komplet pościeli należy rozumieć zestaw składający się z poszwy, poszewki i prześcieradła)</w:t>
      </w:r>
      <w:r w:rsidR="005827E0" w:rsidRPr="00336C47">
        <w:rPr>
          <w:szCs w:val="20"/>
          <w:lang w:eastAsia="x-none"/>
        </w:rPr>
        <w:t>, 150 szt. ręczników małych i</w:t>
      </w:r>
      <w:r w:rsidRPr="00336C47">
        <w:rPr>
          <w:szCs w:val="20"/>
          <w:lang w:eastAsia="x-none"/>
        </w:rPr>
        <w:t> </w:t>
      </w:r>
      <w:r w:rsidR="005827E0" w:rsidRPr="00336C47">
        <w:rPr>
          <w:szCs w:val="20"/>
          <w:lang w:eastAsia="x-none"/>
        </w:rPr>
        <w:t xml:space="preserve">150 szt. ręczników kąpielowych, 100 szt. </w:t>
      </w:r>
      <w:proofErr w:type="spellStart"/>
      <w:r w:rsidR="005827E0" w:rsidRPr="00336C47">
        <w:rPr>
          <w:szCs w:val="20"/>
          <w:lang w:eastAsia="x-none"/>
        </w:rPr>
        <w:t>kocy</w:t>
      </w:r>
      <w:proofErr w:type="spellEnd"/>
      <w:r w:rsidR="005827E0" w:rsidRPr="00336C47">
        <w:rPr>
          <w:szCs w:val="20"/>
          <w:lang w:eastAsia="x-none"/>
        </w:rPr>
        <w:t>, 10 szt. kołder, 50 szt. poduszek, 50 szt. ścierek lnianych, 10 szt. narzut</w:t>
      </w:r>
      <w:r w:rsidR="006E4064" w:rsidRPr="00336C47">
        <w:rPr>
          <w:szCs w:val="20"/>
          <w:lang w:eastAsia="x-none"/>
        </w:rPr>
        <w:t xml:space="preserve">, </w:t>
      </w:r>
      <w:bookmarkEnd w:id="9"/>
      <w:r w:rsidR="004422D8" w:rsidRPr="00336C47">
        <w:rPr>
          <w:bCs/>
        </w:rPr>
        <w:t xml:space="preserve"> 10 szt. </w:t>
      </w:r>
      <w:r w:rsidRPr="00336C47">
        <w:rPr>
          <w:bCs/>
        </w:rPr>
        <w:t xml:space="preserve">odzieży roboczej i 10 </w:t>
      </w:r>
      <w:proofErr w:type="spellStart"/>
      <w:r w:rsidRPr="00336C47">
        <w:rPr>
          <w:bCs/>
        </w:rPr>
        <w:t>mb</w:t>
      </w:r>
      <w:proofErr w:type="spellEnd"/>
      <w:r w:rsidRPr="00336C47">
        <w:rPr>
          <w:bCs/>
        </w:rPr>
        <w:t xml:space="preserve"> sukna</w:t>
      </w:r>
      <w:bookmarkEnd w:id="10"/>
      <w:r w:rsidRPr="00336C47">
        <w:rPr>
          <w:bCs/>
        </w:rPr>
        <w:t>;</w:t>
      </w:r>
    </w:p>
    <w:p w14:paraId="1D3DC3DD" w14:textId="3227B72A" w:rsidR="00336C47" w:rsidRPr="00336C47" w:rsidRDefault="00336C47" w:rsidP="00336C47">
      <w:pPr>
        <w:spacing w:before="120"/>
        <w:ind w:firstLine="0"/>
        <w:contextualSpacing/>
        <w:rPr>
          <w:bCs/>
        </w:rPr>
      </w:pPr>
      <w:r w:rsidRPr="00336C47">
        <w:rPr>
          <w:b/>
          <w:szCs w:val="20"/>
          <w:lang w:eastAsia="x-none"/>
        </w:rPr>
        <w:t>- w części „</w:t>
      </w:r>
      <w:r>
        <w:rPr>
          <w:b/>
          <w:szCs w:val="20"/>
          <w:lang w:eastAsia="x-none"/>
        </w:rPr>
        <w:t>B</w:t>
      </w:r>
      <w:r w:rsidRPr="00336C47">
        <w:rPr>
          <w:b/>
          <w:szCs w:val="20"/>
          <w:lang w:eastAsia="x-none"/>
        </w:rPr>
        <w:t>”: do 3 dni roboczych</w:t>
      </w:r>
      <w:r w:rsidRPr="00336C47">
        <w:rPr>
          <w:szCs w:val="20"/>
          <w:lang w:eastAsia="x-none"/>
        </w:rPr>
        <w:t xml:space="preserve"> - </w:t>
      </w:r>
      <w:bookmarkStart w:id="11" w:name="_Hlk181860607"/>
      <w:r w:rsidRPr="00336C47">
        <w:rPr>
          <w:szCs w:val="20"/>
          <w:lang w:eastAsia="x-none"/>
        </w:rPr>
        <w:t xml:space="preserve">dla 100 kompletów pościeli </w:t>
      </w:r>
      <w:r w:rsidRPr="00336C47">
        <w:rPr>
          <w:lang w:eastAsia="x-none"/>
        </w:rPr>
        <w:t>(przez komplet pościeli należy rozumieć zestaw składający się z poszwy, poszewki i prześcieradła)</w:t>
      </w:r>
      <w:r w:rsidRPr="00336C47">
        <w:rPr>
          <w:szCs w:val="20"/>
          <w:lang w:eastAsia="x-none"/>
        </w:rPr>
        <w:t xml:space="preserve">, 150 szt. ręczników małych i 150 szt. ręczników kąpielowych, 100 szt. </w:t>
      </w:r>
      <w:proofErr w:type="spellStart"/>
      <w:r w:rsidRPr="00336C47">
        <w:rPr>
          <w:szCs w:val="20"/>
          <w:lang w:eastAsia="x-none"/>
        </w:rPr>
        <w:t>kocy</w:t>
      </w:r>
      <w:proofErr w:type="spellEnd"/>
      <w:r w:rsidRPr="00336C47">
        <w:rPr>
          <w:szCs w:val="20"/>
          <w:lang w:eastAsia="x-none"/>
        </w:rPr>
        <w:t xml:space="preserve">, 10 szt. kołder, 50 szt. poduszek, 50 szt. ścierek lnianych, </w:t>
      </w:r>
      <w:r w:rsidRPr="00336C47">
        <w:rPr>
          <w:bCs/>
        </w:rPr>
        <w:t xml:space="preserve">10 szt. </w:t>
      </w:r>
      <w:r>
        <w:rPr>
          <w:bCs/>
        </w:rPr>
        <w:t>obrusów.</w:t>
      </w:r>
      <w:bookmarkEnd w:id="11"/>
    </w:p>
    <w:p w14:paraId="1C4117FE" w14:textId="016DCCED" w:rsidR="00F6674E" w:rsidRPr="00F6674E" w:rsidRDefault="00F6674E" w:rsidP="00336C47">
      <w:pPr>
        <w:spacing w:before="120" w:line="324" w:lineRule="auto"/>
        <w:ind w:firstLine="0"/>
        <w:rPr>
          <w:szCs w:val="20"/>
          <w:lang w:eastAsia="x-none"/>
        </w:rPr>
      </w:pPr>
      <w:r w:rsidRPr="00F6674E">
        <w:rPr>
          <w:szCs w:val="20"/>
          <w:lang w:eastAsia="x-none"/>
        </w:rPr>
        <w:t>Przez „</w:t>
      </w:r>
      <w:r w:rsidRPr="00F6674E">
        <w:rPr>
          <w:b/>
          <w:szCs w:val="20"/>
          <w:lang w:eastAsia="x-none"/>
        </w:rPr>
        <w:t>termin realizacji jednorazowego zlecenia</w:t>
      </w:r>
      <w:r w:rsidRPr="00F6674E">
        <w:rPr>
          <w:szCs w:val="20"/>
          <w:lang w:eastAsia="x-none"/>
        </w:rPr>
        <w:t>” Zamawiający rozumie czas od odbioru asortymentu do momentu jego zwrotu w to samo miejsce i w tej samej ilości jaka została pobrana</w:t>
      </w:r>
    </w:p>
    <w:p w14:paraId="21F074F7" w14:textId="59E88E1F"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warunki płatności. </w:t>
      </w:r>
    </w:p>
    <w:p w14:paraId="3EA1B4C0" w14:textId="77777777" w:rsidR="000E07A3" w:rsidRDefault="001B427D" w:rsidP="001B427D">
      <w:pPr>
        <w:pStyle w:val="Nagwek3"/>
        <w:numPr>
          <w:ilvl w:val="0"/>
          <w:numId w:val="8"/>
        </w:numPr>
        <w:ind w:left="851" w:hanging="284"/>
        <w:rPr>
          <w:rFonts w:eastAsia="Calibri"/>
          <w:noProof/>
        </w:rPr>
      </w:pPr>
      <w:bookmarkStart w:id="12" w:name="_Hlk68171998"/>
      <w:r w:rsidRPr="0051031C">
        <w:rPr>
          <w:rFonts w:eastAsia="Calibri"/>
          <w:noProof/>
        </w:rPr>
        <w:t>Miejsce świadczenia usługi:</w:t>
      </w:r>
      <w:r w:rsidRPr="00F959C2">
        <w:rPr>
          <w:rFonts w:eastAsia="Calibri"/>
          <w:noProof/>
        </w:rPr>
        <w:t xml:space="preserve"> </w:t>
      </w:r>
    </w:p>
    <w:p w14:paraId="7D9641F5" w14:textId="17768F5D" w:rsidR="000E07A3" w:rsidRDefault="000E07A3" w:rsidP="000E07A3">
      <w:pPr>
        <w:pStyle w:val="Nagwek3"/>
        <w:numPr>
          <w:ilvl w:val="0"/>
          <w:numId w:val="0"/>
        </w:numPr>
        <w:ind w:left="851"/>
        <w:rPr>
          <w:rFonts w:eastAsia="Calibri"/>
          <w:noProof/>
        </w:rPr>
      </w:pPr>
      <w:r>
        <w:rPr>
          <w:rFonts w:eastAsia="Calibri"/>
          <w:noProof/>
        </w:rPr>
        <w:t xml:space="preserve">Część „A”: </w:t>
      </w:r>
      <w:r w:rsidR="001B427D">
        <w:rPr>
          <w:rFonts w:eastAsia="Calibri"/>
          <w:noProof/>
        </w:rPr>
        <w:t xml:space="preserve">jednostki </w:t>
      </w:r>
      <w:r w:rsidR="001B427D" w:rsidRPr="00F959C2">
        <w:rPr>
          <w:rFonts w:eastAsia="Calibri"/>
          <w:noProof/>
        </w:rPr>
        <w:t>Uniwersytet</w:t>
      </w:r>
      <w:r w:rsidR="001B427D">
        <w:rPr>
          <w:rFonts w:eastAsia="Calibri"/>
          <w:noProof/>
        </w:rPr>
        <w:t>u</w:t>
      </w:r>
      <w:r w:rsidR="001B427D" w:rsidRPr="00F959C2">
        <w:rPr>
          <w:rFonts w:eastAsia="Calibri"/>
          <w:noProof/>
        </w:rPr>
        <w:t xml:space="preserve"> Śląsk</w:t>
      </w:r>
      <w:r w:rsidR="001B427D">
        <w:rPr>
          <w:rFonts w:eastAsia="Calibri"/>
          <w:noProof/>
        </w:rPr>
        <w:t>iego</w:t>
      </w:r>
      <w:r w:rsidR="001B427D" w:rsidRPr="00F959C2">
        <w:rPr>
          <w:rFonts w:eastAsia="Calibri"/>
          <w:noProof/>
        </w:rPr>
        <w:t xml:space="preserve"> </w:t>
      </w:r>
      <w:r w:rsidR="001B427D">
        <w:rPr>
          <w:rFonts w:eastAsia="Calibri"/>
          <w:noProof/>
        </w:rPr>
        <w:t>zlokaliz</w:t>
      </w:r>
      <w:r w:rsidR="00C1733F">
        <w:rPr>
          <w:rFonts w:eastAsia="Calibri"/>
          <w:noProof/>
        </w:rPr>
        <w:t xml:space="preserve">owane w Katowicach, </w:t>
      </w:r>
      <w:r w:rsidR="006541E3">
        <w:rPr>
          <w:rFonts w:eastAsia="Calibri"/>
          <w:noProof/>
        </w:rPr>
        <w:t xml:space="preserve">Chorzowie i </w:t>
      </w:r>
      <w:r w:rsidR="00C1733F">
        <w:rPr>
          <w:rFonts w:eastAsia="Calibri"/>
          <w:noProof/>
        </w:rPr>
        <w:t>Sosnowcu</w:t>
      </w:r>
      <w:r w:rsidR="006541E3">
        <w:rPr>
          <w:rFonts w:eastAsia="Calibri"/>
          <w:noProof/>
        </w:rPr>
        <w:t xml:space="preserve"> -  </w:t>
      </w:r>
      <w:r w:rsidR="006541E3">
        <w:t>wykaz jednostek zawiera załącznik nr 2 do SWZ;</w:t>
      </w:r>
    </w:p>
    <w:p w14:paraId="6F93B071" w14:textId="71528419" w:rsidR="001B427D" w:rsidRPr="00F959C2" w:rsidRDefault="000E07A3" w:rsidP="000E07A3">
      <w:pPr>
        <w:pStyle w:val="Nagwek3"/>
        <w:numPr>
          <w:ilvl w:val="0"/>
          <w:numId w:val="0"/>
        </w:numPr>
        <w:ind w:left="851"/>
        <w:rPr>
          <w:rFonts w:eastAsia="Calibri"/>
          <w:noProof/>
        </w:rPr>
      </w:pPr>
      <w:r>
        <w:rPr>
          <w:rFonts w:eastAsia="Calibri"/>
          <w:noProof/>
        </w:rPr>
        <w:t>Część „</w:t>
      </w:r>
      <w:r w:rsidR="006541E3">
        <w:rPr>
          <w:rFonts w:eastAsia="Calibri"/>
          <w:noProof/>
        </w:rPr>
        <w:t>B</w:t>
      </w:r>
      <w:r>
        <w:rPr>
          <w:rFonts w:eastAsia="Calibri"/>
          <w:noProof/>
        </w:rPr>
        <w:t>”:</w:t>
      </w:r>
      <w:r w:rsidRPr="000E07A3">
        <w:rPr>
          <w:rFonts w:eastAsia="Calibri"/>
          <w:noProof/>
        </w:rPr>
        <w:t xml:space="preserve"> </w:t>
      </w:r>
      <w:r>
        <w:rPr>
          <w:rFonts w:eastAsia="Calibri"/>
          <w:noProof/>
        </w:rPr>
        <w:t xml:space="preserve">jednostki </w:t>
      </w:r>
      <w:r w:rsidRPr="00F959C2">
        <w:rPr>
          <w:rFonts w:eastAsia="Calibri"/>
          <w:noProof/>
        </w:rPr>
        <w:t>Uniwersytet</w:t>
      </w:r>
      <w:r>
        <w:rPr>
          <w:rFonts w:eastAsia="Calibri"/>
          <w:noProof/>
        </w:rPr>
        <w:t>u</w:t>
      </w:r>
      <w:r w:rsidRPr="00F959C2">
        <w:rPr>
          <w:rFonts w:eastAsia="Calibri"/>
          <w:noProof/>
        </w:rPr>
        <w:t xml:space="preserve"> Śląsk</w:t>
      </w:r>
      <w:r>
        <w:rPr>
          <w:rFonts w:eastAsia="Calibri"/>
          <w:noProof/>
        </w:rPr>
        <w:t>iego</w:t>
      </w:r>
      <w:r w:rsidRPr="00F959C2">
        <w:rPr>
          <w:rFonts w:eastAsia="Calibri"/>
          <w:noProof/>
        </w:rPr>
        <w:t xml:space="preserve"> </w:t>
      </w:r>
      <w:r>
        <w:rPr>
          <w:rFonts w:eastAsia="Calibri"/>
          <w:noProof/>
        </w:rPr>
        <w:t xml:space="preserve">zlokalizowane w </w:t>
      </w:r>
      <w:r w:rsidR="00C1733F">
        <w:rPr>
          <w:rFonts w:eastAsia="Calibri"/>
          <w:noProof/>
        </w:rPr>
        <w:t>Cieszynie</w:t>
      </w:r>
      <w:r w:rsidR="006541E3">
        <w:rPr>
          <w:rFonts w:eastAsia="Calibri"/>
          <w:noProof/>
        </w:rPr>
        <w:t xml:space="preserve"> - </w:t>
      </w:r>
      <w:r w:rsidR="006541E3">
        <w:t>wykaz jednostek zawiera załącznik nr 2 do SWZ.</w:t>
      </w:r>
    </w:p>
    <w:bookmarkEnd w:id="12"/>
    <w:p w14:paraId="2016528A" w14:textId="37897CA1" w:rsidR="001B427D" w:rsidRPr="001B427D" w:rsidRDefault="001B427D" w:rsidP="001B427D">
      <w:pPr>
        <w:pStyle w:val="Nagwek3"/>
        <w:numPr>
          <w:ilvl w:val="0"/>
          <w:numId w:val="8"/>
        </w:numPr>
        <w:spacing w:before="40" w:after="40" w:line="324" w:lineRule="auto"/>
        <w:ind w:left="851"/>
        <w:rPr>
          <w:rFonts w:eastAsia="Calibri"/>
          <w:noProof/>
        </w:rPr>
      </w:pPr>
      <w:r w:rsidRPr="001B427D">
        <w:rPr>
          <w:rFonts w:eastAsia="Calibri"/>
          <w:noProof/>
        </w:rPr>
        <w:t>Termin usunięcia wady: nie dłużej niż 5 dni roboczych od momentu zgłoszenia wady.</w:t>
      </w:r>
    </w:p>
    <w:p w14:paraId="13694C94" w14:textId="5703F640" w:rsidR="001B427D" w:rsidRPr="001B427D" w:rsidRDefault="001B427D" w:rsidP="001B427D">
      <w:pPr>
        <w:pStyle w:val="Nagwek3"/>
        <w:numPr>
          <w:ilvl w:val="0"/>
          <w:numId w:val="0"/>
        </w:numPr>
        <w:spacing w:before="40" w:after="40" w:line="324" w:lineRule="auto"/>
        <w:ind w:left="927"/>
        <w:rPr>
          <w:rFonts w:eastAsia="Calibri"/>
          <w:noProof/>
        </w:rPr>
      </w:pPr>
      <w:r w:rsidRPr="001B427D">
        <w:rPr>
          <w:rFonts w:eastAsia="Calibri"/>
          <w:noProof/>
        </w:rPr>
        <w:t>Przez „termin usunięcia wady” należy rozumieć czas liczony od momentu reakcji na zgłoszoną wadę do momentu</w:t>
      </w:r>
      <w:bookmarkStart w:id="13" w:name="_Hlk96946601"/>
      <w:r w:rsidRPr="001B427D">
        <w:rPr>
          <w:rFonts w:eastAsia="Calibri"/>
          <w:noProof/>
        </w:rPr>
        <w:t xml:space="preserve"> </w:t>
      </w:r>
      <w:r w:rsidRPr="001B427D">
        <w:t>dostarczenia asortymentu wolnego od wad do danej jednostki Uniwersytetu Śląskiego</w:t>
      </w:r>
      <w:bookmarkEnd w:id="13"/>
      <w:r w:rsidRPr="001B427D">
        <w:rPr>
          <w:rFonts w:eastAsia="Calibri"/>
          <w:noProof/>
        </w:rPr>
        <w:t>. Zgłoszenie wady nastąpi za pośrednictwem poczty elektronicznej (e-mail).</w:t>
      </w:r>
    </w:p>
    <w:p w14:paraId="4799A894" w14:textId="0CF6E01B" w:rsidR="00417E57" w:rsidRPr="00417E57" w:rsidRDefault="00417E57" w:rsidP="00417E57">
      <w:pPr>
        <w:spacing w:before="40" w:after="40" w:line="324" w:lineRule="auto"/>
        <w:ind w:firstLine="0"/>
        <w:contextualSpacing/>
        <w:rPr>
          <w:rFonts w:cs="Arial"/>
          <w:bCs/>
          <w:i/>
          <w:szCs w:val="20"/>
          <w:lang w:eastAsia="pl-PL"/>
        </w:rPr>
      </w:pPr>
      <w:r w:rsidRPr="00417E57">
        <w:rPr>
          <w:rFonts w:cs="Arial"/>
          <w:bCs/>
          <w:i/>
          <w:szCs w:val="20"/>
          <w:lang w:eastAsia="pl-PL"/>
        </w:rPr>
        <w:t xml:space="preserve">Wykonawca może skrócić termin </w:t>
      </w:r>
      <w:r>
        <w:rPr>
          <w:rFonts w:cs="Arial"/>
          <w:bCs/>
          <w:i/>
          <w:szCs w:val="20"/>
          <w:lang w:eastAsia="pl-PL"/>
        </w:rPr>
        <w:t>usunięcia wady</w:t>
      </w:r>
      <w:r w:rsidRPr="00417E57">
        <w:rPr>
          <w:rFonts w:cs="Arial"/>
          <w:bCs/>
          <w:i/>
          <w:szCs w:val="20"/>
          <w:lang w:eastAsia="pl-PL"/>
        </w:rPr>
        <w:t xml:space="preserve"> w stosunku do wymaganego terminu wskazanego powyżej. Oferta przewidująca skrócenie terminu </w:t>
      </w:r>
      <w:r>
        <w:rPr>
          <w:rFonts w:cs="Arial"/>
          <w:bCs/>
          <w:i/>
          <w:szCs w:val="20"/>
          <w:lang w:eastAsia="pl-PL"/>
        </w:rPr>
        <w:t xml:space="preserve">usunięcia wady </w:t>
      </w:r>
      <w:r w:rsidRPr="00417E57">
        <w:rPr>
          <w:rFonts w:cs="Arial"/>
          <w:bCs/>
          <w:i/>
          <w:szCs w:val="20"/>
          <w:lang w:eastAsia="pl-PL"/>
        </w:rPr>
        <w:t>otrzyma punkty w ramach oceny ofert z zastosowaniem kryterium wyboru oferty najkorzystniejszej.</w:t>
      </w:r>
    </w:p>
    <w:p w14:paraId="5886C741" w14:textId="4C31C301" w:rsidR="001B427D" w:rsidRPr="00DF186B" w:rsidRDefault="001B427D" w:rsidP="001B427D">
      <w:pPr>
        <w:pStyle w:val="Nagwek3"/>
        <w:numPr>
          <w:ilvl w:val="0"/>
          <w:numId w:val="8"/>
        </w:numPr>
        <w:spacing w:before="40" w:after="40" w:line="324" w:lineRule="auto"/>
        <w:ind w:left="851" w:hanging="284"/>
        <w:rPr>
          <w:rFonts w:cs="Arial"/>
          <w:szCs w:val="20"/>
          <w:lang w:eastAsia="pl-PL"/>
        </w:rPr>
      </w:pPr>
      <w:r w:rsidRPr="001B427D">
        <w:rPr>
          <w:rFonts w:eastAsia="Calibri"/>
          <w:noProof/>
        </w:rPr>
        <w:t>Minimalny termin płatności faktury wynosi:</w:t>
      </w:r>
      <w:r w:rsidRPr="00DF186B">
        <w:rPr>
          <w:rFonts w:eastAsia="Calibri"/>
          <w:noProof/>
        </w:rPr>
        <w:t xml:space="preserve"> 14 dni od daty przyjęcia przez Zamawiajacego prawidłowo sporządzonej faktury. </w:t>
      </w:r>
    </w:p>
    <w:p w14:paraId="3D238AC7" w14:textId="4596FB41" w:rsidR="00417E57" w:rsidRPr="00417E57" w:rsidRDefault="00417E57" w:rsidP="00417E57">
      <w:pPr>
        <w:spacing w:before="40" w:after="40" w:line="324" w:lineRule="auto"/>
        <w:ind w:firstLine="0"/>
        <w:contextualSpacing/>
        <w:rPr>
          <w:rFonts w:cs="Arial"/>
          <w:bCs/>
          <w:i/>
          <w:szCs w:val="20"/>
          <w:lang w:eastAsia="pl-PL"/>
        </w:rPr>
      </w:pPr>
      <w:r w:rsidRPr="00417E57">
        <w:rPr>
          <w:rFonts w:cs="Arial"/>
          <w:bCs/>
          <w:i/>
          <w:szCs w:val="20"/>
          <w:lang w:eastAsia="pl-PL"/>
        </w:rPr>
        <w:t xml:space="preserve">Wykonawca może </w:t>
      </w:r>
      <w:r>
        <w:rPr>
          <w:rFonts w:cs="Arial"/>
          <w:bCs/>
          <w:i/>
          <w:szCs w:val="20"/>
          <w:lang w:eastAsia="pl-PL"/>
        </w:rPr>
        <w:t>wydłużyć</w:t>
      </w:r>
      <w:r w:rsidRPr="00417E57">
        <w:rPr>
          <w:rFonts w:cs="Arial"/>
          <w:bCs/>
          <w:i/>
          <w:szCs w:val="20"/>
          <w:lang w:eastAsia="pl-PL"/>
        </w:rPr>
        <w:t xml:space="preserve"> termin </w:t>
      </w:r>
      <w:r>
        <w:rPr>
          <w:rFonts w:cs="Arial"/>
          <w:bCs/>
          <w:i/>
          <w:szCs w:val="20"/>
          <w:lang w:eastAsia="pl-PL"/>
        </w:rPr>
        <w:t xml:space="preserve">płatności </w:t>
      </w:r>
      <w:r w:rsidRPr="00417E57">
        <w:rPr>
          <w:rFonts w:cs="Arial"/>
          <w:bCs/>
          <w:i/>
          <w:szCs w:val="20"/>
          <w:lang w:eastAsia="pl-PL"/>
        </w:rPr>
        <w:t xml:space="preserve">w stosunku do </w:t>
      </w:r>
      <w:r>
        <w:rPr>
          <w:rFonts w:cs="Arial"/>
          <w:bCs/>
          <w:i/>
          <w:szCs w:val="20"/>
          <w:lang w:eastAsia="pl-PL"/>
        </w:rPr>
        <w:t>minimalnego</w:t>
      </w:r>
      <w:r w:rsidRPr="00417E57">
        <w:rPr>
          <w:rFonts w:cs="Arial"/>
          <w:bCs/>
          <w:i/>
          <w:szCs w:val="20"/>
          <w:lang w:eastAsia="pl-PL"/>
        </w:rPr>
        <w:t xml:space="preserve"> terminu wskazanego </w:t>
      </w:r>
      <w:r w:rsidRPr="0051031C">
        <w:rPr>
          <w:rFonts w:cs="Arial"/>
          <w:bCs/>
          <w:i/>
          <w:szCs w:val="20"/>
          <w:lang w:eastAsia="pl-PL"/>
        </w:rPr>
        <w:t>powyżej (nie dłużej niż do 30 dni).</w:t>
      </w:r>
      <w:r w:rsidRPr="00417E57">
        <w:rPr>
          <w:rFonts w:cs="Arial"/>
          <w:bCs/>
          <w:i/>
          <w:szCs w:val="20"/>
          <w:lang w:eastAsia="pl-PL"/>
        </w:rPr>
        <w:t xml:space="preserve"> Oferta przewidująca </w:t>
      </w:r>
      <w:r>
        <w:rPr>
          <w:rFonts w:cs="Arial"/>
          <w:bCs/>
          <w:i/>
          <w:szCs w:val="20"/>
          <w:lang w:eastAsia="pl-PL"/>
        </w:rPr>
        <w:t xml:space="preserve">wydłużenie terminu płatności faktury </w:t>
      </w:r>
      <w:r w:rsidRPr="00417E57">
        <w:rPr>
          <w:rFonts w:cs="Arial"/>
          <w:bCs/>
          <w:i/>
          <w:szCs w:val="20"/>
          <w:lang w:eastAsia="pl-PL"/>
        </w:rPr>
        <w:t>otrzyma punkty w ramach oceny ofert z zastosowaniem kryterium wyboru oferty najkorzystniejszej.</w:t>
      </w:r>
    </w:p>
    <w:p w14:paraId="339B8E8D" w14:textId="760017DD" w:rsidR="00B13C64" w:rsidRPr="00B13C64" w:rsidRDefault="00B13C64" w:rsidP="00732FE1">
      <w:pPr>
        <w:pStyle w:val="Nagwek3"/>
        <w:numPr>
          <w:ilvl w:val="0"/>
          <w:numId w:val="43"/>
        </w:numPr>
        <w:ind w:left="851" w:hanging="284"/>
        <w:rPr>
          <w:rFonts w:eastAsia="Calibri"/>
          <w:noProof/>
        </w:rPr>
      </w:pPr>
      <w:r w:rsidRPr="00B13C64">
        <w:rPr>
          <w:rFonts w:eastAsia="Calibri"/>
          <w:noProof/>
        </w:rPr>
        <w:lastRenderedPageBreak/>
        <w:t>Szczegółowe warunki realizacji zamówienia oraz warunki płatności zawiera wzór umowy stanowiący załącznik nr 3 do</w:t>
      </w:r>
      <w:r w:rsidR="00596D9B">
        <w:rPr>
          <w:rFonts w:eastAsia="Calibri"/>
          <w:noProof/>
        </w:rPr>
        <w:t xml:space="preserve"> S</w:t>
      </w:r>
      <w:r w:rsidRPr="00B13C64">
        <w:rPr>
          <w:rFonts w:eastAsia="Calibri"/>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732FE1">
      <w:pPr>
        <w:pStyle w:val="Nagwek3"/>
        <w:numPr>
          <w:ilvl w:val="0"/>
          <w:numId w:val="56"/>
        </w:numPr>
        <w:ind w:left="851" w:hanging="284"/>
        <w:rPr>
          <w:rFonts w:eastAsia="Calibri"/>
        </w:rPr>
      </w:pPr>
      <w:r>
        <w:rPr>
          <w:rFonts w:eastAsia="Calibri"/>
        </w:rPr>
        <w:t xml:space="preserve">Zamawiający nie przewiduje dodatkowych wymagań związanych z realizacją zamówienia, w zakresie zatrudnienia osób, o których mowa w art. 96 ust. 2 pkt 2 ustawy </w:t>
      </w:r>
      <w:proofErr w:type="spellStart"/>
      <w:r>
        <w:rPr>
          <w:rFonts w:eastAsia="Calibri"/>
        </w:rPr>
        <w:t>Pzp</w:t>
      </w:r>
      <w:proofErr w:type="spellEnd"/>
      <w:r>
        <w:rPr>
          <w:rFonts w:eastAsia="Calibri"/>
        </w:rPr>
        <w:t>;</w:t>
      </w:r>
    </w:p>
    <w:p w14:paraId="7B75B19A" w14:textId="3F7892DE" w:rsidR="00586657" w:rsidRDefault="00586657" w:rsidP="00732FE1">
      <w:pPr>
        <w:pStyle w:val="Nagwek3"/>
        <w:numPr>
          <w:ilvl w:val="0"/>
          <w:numId w:val="56"/>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w:t>
      </w:r>
      <w:proofErr w:type="spellStart"/>
      <w:r w:rsidR="00794699">
        <w:rPr>
          <w:rFonts w:eastAsia="Calibri"/>
        </w:rPr>
        <w:t>Pzp</w:t>
      </w:r>
      <w:proofErr w:type="spellEnd"/>
      <w:r w:rsidR="00593C25">
        <w:rPr>
          <w:rFonts w:eastAsia="Calibri"/>
        </w:rPr>
        <w:t xml:space="preserve"> (klauzula zastrzeżona)</w:t>
      </w:r>
      <w:r>
        <w:rPr>
          <w:rFonts w:eastAsia="Calibri"/>
        </w:rPr>
        <w:t>;</w:t>
      </w:r>
    </w:p>
    <w:p w14:paraId="071FDDDD" w14:textId="20BA1EAB" w:rsidR="000D53D8" w:rsidRDefault="000D53D8" w:rsidP="00732FE1">
      <w:pPr>
        <w:pStyle w:val="Nagwek3"/>
        <w:numPr>
          <w:ilvl w:val="0"/>
          <w:numId w:val="56"/>
        </w:numPr>
        <w:ind w:left="851" w:hanging="284"/>
        <w:rPr>
          <w:rFonts w:eastAsia="Calibri"/>
        </w:rPr>
      </w:pPr>
      <w:r w:rsidRPr="00AA1622">
        <w:rPr>
          <w:rFonts w:eastAsia="Calibri"/>
        </w:rPr>
        <w:t>Zamawiający</w:t>
      </w:r>
      <w:r>
        <w:rPr>
          <w:rFonts w:eastAsia="Calibri"/>
        </w:rPr>
        <w:t xml:space="preserve"> określa </w:t>
      </w:r>
      <w:r w:rsidRPr="001555CF">
        <w:rPr>
          <w:rFonts w:eastAsia="Calibri"/>
        </w:rPr>
        <w:t>wymagania związane z realizacją zamówienia w zakresie zatrudnienia przez wykonawcę lub podwykonawcę na podstawie stosunku pracy osób wykonujących wskazane przez zamawiającego czynności w zakres</w:t>
      </w:r>
      <w:r>
        <w:rPr>
          <w:rFonts w:eastAsia="Calibri"/>
        </w:rPr>
        <w:t>ie realizacji zamówienia, których wykonanie po</w:t>
      </w:r>
      <w:r w:rsidRPr="001555CF">
        <w:rPr>
          <w:rFonts w:eastAsia="Calibri"/>
        </w:rPr>
        <w:t>lega na wykonywaniu pracy w sposób określony w art. 22 § 1 ustawy</w:t>
      </w:r>
      <w:r>
        <w:rPr>
          <w:rFonts w:eastAsia="Calibri"/>
        </w:rPr>
        <w:t xml:space="preserve"> z dnia 26 czerwca 1974 r. – Ko</w:t>
      </w:r>
      <w:r w:rsidRPr="001555CF">
        <w:rPr>
          <w:rFonts w:eastAsia="Calibri"/>
        </w:rPr>
        <w:t>deks pracy (</w:t>
      </w:r>
      <w:proofErr w:type="spellStart"/>
      <w:r w:rsidR="00336C47">
        <w:rPr>
          <w:rFonts w:eastAsia="Calibri"/>
        </w:rPr>
        <w:t>t.j.</w:t>
      </w:r>
      <w:r w:rsidR="00336C47" w:rsidRPr="00336C47">
        <w:t>Dz.U</w:t>
      </w:r>
      <w:proofErr w:type="spellEnd"/>
      <w:r w:rsidR="00336C47" w:rsidRPr="00336C47">
        <w:t>. 2023 poz. 1465</w:t>
      </w:r>
      <w:r w:rsidR="00336C47">
        <w:t xml:space="preserve"> ze zm.</w:t>
      </w:r>
      <w:r>
        <w:rPr>
          <w:rFonts w:eastAsia="Calibri"/>
        </w:rPr>
        <w:t>):</w:t>
      </w:r>
    </w:p>
    <w:p w14:paraId="6C8F0B06" w14:textId="77777777" w:rsidR="000D53D8" w:rsidRPr="005827E0" w:rsidRDefault="000D53D8" w:rsidP="00732FE1">
      <w:pPr>
        <w:pStyle w:val="Nagwek4"/>
        <w:numPr>
          <w:ilvl w:val="0"/>
          <w:numId w:val="60"/>
        </w:numPr>
        <w:ind w:left="1134" w:hanging="283"/>
        <w:rPr>
          <w:lang w:val="pl-PL"/>
        </w:rPr>
      </w:pPr>
      <w:r w:rsidRPr="005827E0">
        <w:rPr>
          <w:lang w:val="pl-PL"/>
        </w:rPr>
        <w:t>rodzaj czynności niezbędnych do realizacji zamówienia, których dotyczą wymagania zatrudnienia na podstawie stosunku pracy:</w:t>
      </w:r>
    </w:p>
    <w:p w14:paraId="46A6D7AC" w14:textId="01B4EEF7" w:rsidR="000D53D8" w:rsidRDefault="000D53D8" w:rsidP="000D53D8">
      <w:pPr>
        <w:pStyle w:val="Nagwek3"/>
        <w:numPr>
          <w:ilvl w:val="0"/>
          <w:numId w:val="0"/>
        </w:numPr>
        <w:ind w:left="1134"/>
        <w:rPr>
          <w:rFonts w:eastAsia="Calibri"/>
        </w:rPr>
      </w:pPr>
      <w:r w:rsidRPr="00336C47">
        <w:t xml:space="preserve">Zamawiający wymaga, aby </w:t>
      </w:r>
      <w:r w:rsidR="005827E0" w:rsidRPr="00336C47">
        <w:t>czynności</w:t>
      </w:r>
      <w:r w:rsidR="001B427D" w:rsidRPr="00336C47">
        <w:t xml:space="preserve"> polegające na </w:t>
      </w:r>
      <w:r w:rsidR="005827E0" w:rsidRPr="00336C47">
        <w:rPr>
          <w:rFonts w:eastAsia="Calibri"/>
          <w:b/>
        </w:rPr>
        <w:t>prani</w:t>
      </w:r>
      <w:r w:rsidR="001B427D" w:rsidRPr="00336C47">
        <w:rPr>
          <w:rFonts w:eastAsia="Calibri"/>
          <w:b/>
        </w:rPr>
        <w:t>u</w:t>
      </w:r>
      <w:r w:rsidR="005827E0" w:rsidRPr="00336C47">
        <w:rPr>
          <w:rFonts w:eastAsia="Calibri"/>
          <w:b/>
        </w:rPr>
        <w:t>, czyszczeni</w:t>
      </w:r>
      <w:r w:rsidR="001B427D" w:rsidRPr="00336C47">
        <w:rPr>
          <w:rFonts w:eastAsia="Calibri"/>
          <w:b/>
        </w:rPr>
        <w:t>u</w:t>
      </w:r>
      <w:r w:rsidR="005827E0" w:rsidRPr="00336C47">
        <w:rPr>
          <w:rFonts w:eastAsia="Calibri"/>
          <w:b/>
        </w:rPr>
        <w:t xml:space="preserve"> chemiczn</w:t>
      </w:r>
      <w:r w:rsidR="001B427D" w:rsidRPr="00336C47">
        <w:rPr>
          <w:rFonts w:eastAsia="Calibri"/>
          <w:b/>
        </w:rPr>
        <w:t>ym</w:t>
      </w:r>
      <w:r w:rsidR="005827E0" w:rsidRPr="00336C47">
        <w:rPr>
          <w:rFonts w:eastAsia="Calibri"/>
          <w:b/>
        </w:rPr>
        <w:t>, krochmaleni</w:t>
      </w:r>
      <w:r w:rsidR="001B427D" w:rsidRPr="00336C47">
        <w:rPr>
          <w:rFonts w:eastAsia="Calibri"/>
          <w:b/>
        </w:rPr>
        <w:t>u</w:t>
      </w:r>
      <w:r w:rsidR="005827E0" w:rsidRPr="00336C47">
        <w:rPr>
          <w:rFonts w:eastAsia="Calibri"/>
          <w:b/>
        </w:rPr>
        <w:t>, suszeni</w:t>
      </w:r>
      <w:r w:rsidR="001B427D" w:rsidRPr="00336C47">
        <w:rPr>
          <w:rFonts w:eastAsia="Calibri"/>
          <w:b/>
        </w:rPr>
        <w:t>u</w:t>
      </w:r>
      <w:r w:rsidR="005827E0" w:rsidRPr="00336C47">
        <w:rPr>
          <w:rFonts w:eastAsia="Calibri"/>
          <w:b/>
        </w:rPr>
        <w:t>, maglowani</w:t>
      </w:r>
      <w:r w:rsidR="001B427D" w:rsidRPr="00336C47">
        <w:rPr>
          <w:rFonts w:eastAsia="Calibri"/>
          <w:b/>
        </w:rPr>
        <w:t>u</w:t>
      </w:r>
      <w:r w:rsidR="005827E0" w:rsidRPr="00336C47">
        <w:rPr>
          <w:rFonts w:eastAsia="Calibri"/>
          <w:b/>
        </w:rPr>
        <w:t>, segregowani</w:t>
      </w:r>
      <w:r w:rsidR="001B427D" w:rsidRPr="00336C47">
        <w:rPr>
          <w:rFonts w:eastAsia="Calibri"/>
          <w:b/>
        </w:rPr>
        <w:t>u</w:t>
      </w:r>
      <w:r w:rsidR="005827E0" w:rsidRPr="00336C47">
        <w:rPr>
          <w:rFonts w:eastAsia="Calibri"/>
          <w:b/>
        </w:rPr>
        <w:t>, pakowani</w:t>
      </w:r>
      <w:r w:rsidR="001B427D" w:rsidRPr="00336C47">
        <w:rPr>
          <w:rFonts w:eastAsia="Calibri"/>
          <w:b/>
        </w:rPr>
        <w:t>u</w:t>
      </w:r>
      <w:r w:rsidR="005827E0" w:rsidRPr="00336C47">
        <w:rPr>
          <w:rFonts w:eastAsia="Calibri"/>
          <w:b/>
        </w:rPr>
        <w:t xml:space="preserve"> oraz czynności związane z</w:t>
      </w:r>
      <w:r w:rsidR="00A5421E" w:rsidRPr="00336C47">
        <w:rPr>
          <w:rFonts w:eastAsia="Calibri"/>
          <w:b/>
        </w:rPr>
        <w:t> </w:t>
      </w:r>
      <w:r w:rsidR="005827E0" w:rsidRPr="00336C47">
        <w:rPr>
          <w:rFonts w:eastAsia="Calibri"/>
          <w:b/>
        </w:rPr>
        <w:t>drobnymi naprawami (cerowanie, przyszywanie guzików)</w:t>
      </w:r>
      <w:r w:rsidR="001B427D" w:rsidRPr="00336C47">
        <w:rPr>
          <w:rFonts w:eastAsia="Calibri"/>
          <w:b/>
        </w:rPr>
        <w:t xml:space="preserve"> </w:t>
      </w:r>
      <w:r w:rsidR="001B427D" w:rsidRPr="00336C47">
        <w:rPr>
          <w:b/>
        </w:rPr>
        <w:t xml:space="preserve">asortymentu objętego usługą </w:t>
      </w:r>
      <w:r w:rsidR="001B427D" w:rsidRPr="00336C47">
        <w:t>/nie dotyczy osobistego wykonywania czynności przez Wykonawcę lub podwykonawcę/</w:t>
      </w:r>
      <w:r w:rsidRPr="00336C47">
        <w:rPr>
          <w:rFonts w:eastAsia="Calibri"/>
        </w:rPr>
        <w:t>, wykonywane były przez osoby zatrudnione przez Wykonawcę (lub podwykonawcę, jeżeli Wykonawca powierza wykonanie części zamówienia podwykonawcy) na podstawie stosunku pracy w rozumieniu ustawy z dnia 26 czerwca 1974 r. – Kodeks pracy (</w:t>
      </w:r>
      <w:proofErr w:type="spellStart"/>
      <w:r w:rsidRPr="00336C47">
        <w:rPr>
          <w:rFonts w:eastAsia="Calibri"/>
        </w:rPr>
        <w:t>t.j</w:t>
      </w:r>
      <w:proofErr w:type="spellEnd"/>
      <w:r w:rsidRPr="00336C47">
        <w:rPr>
          <w:rFonts w:eastAsia="Calibri"/>
        </w:rPr>
        <w:t xml:space="preserve">. </w:t>
      </w:r>
      <w:r w:rsidR="00336C47" w:rsidRPr="00336C47">
        <w:t>Dz.U. 2023 poz. 1465</w:t>
      </w:r>
      <w:r w:rsidR="00336C47">
        <w:t xml:space="preserve"> ze zm</w:t>
      </w:r>
      <w:r w:rsidRPr="00336C47">
        <w:rPr>
          <w:rFonts w:eastAsia="Calibri"/>
        </w:rPr>
        <w:t>.);</w:t>
      </w:r>
    </w:p>
    <w:p w14:paraId="09ACA9F2" w14:textId="77777777" w:rsidR="000D53D8" w:rsidRPr="00D40616" w:rsidRDefault="000D53D8" w:rsidP="000D53D8">
      <w:pPr>
        <w:pStyle w:val="Nagwek4"/>
        <w:ind w:left="1134" w:hanging="280"/>
        <w:rPr>
          <w:lang w:val="pl-PL"/>
        </w:rPr>
      </w:pPr>
      <w:r>
        <w:rPr>
          <w:lang w:val="pl-PL"/>
        </w:rPr>
        <w:t>sposób weryfikacji zatrudnienia tych osób, uprawnienia Z</w:t>
      </w:r>
      <w:r w:rsidRPr="00D40616">
        <w:rPr>
          <w:lang w:val="pl-PL"/>
        </w:rPr>
        <w:t>amawiającego w zakresie kontroli spełniania</w:t>
      </w:r>
      <w:r>
        <w:rPr>
          <w:lang w:val="pl-PL"/>
        </w:rPr>
        <w:t xml:space="preserve"> przez wykonawcę wymagań związanych z zatrudnianiem tych osób</w:t>
      </w:r>
      <w:r w:rsidRPr="00D40616">
        <w:rPr>
          <w:lang w:val="pl-PL"/>
        </w:rPr>
        <w:t xml:space="preserve"> oraz san</w:t>
      </w:r>
      <w:r>
        <w:rPr>
          <w:lang w:val="pl-PL"/>
        </w:rPr>
        <w:t>kcje z tytułu niespełnienia ww.</w:t>
      </w:r>
      <w:r w:rsidRPr="00D40616">
        <w:rPr>
          <w:lang w:val="pl-PL"/>
        </w:rPr>
        <w:t xml:space="preserve"> wymagań</w:t>
      </w:r>
      <w:r>
        <w:rPr>
          <w:lang w:val="pl-PL"/>
        </w:rPr>
        <w:t xml:space="preserve">, zostały opisane szczegółowo w </w:t>
      </w:r>
      <w:r w:rsidRPr="002F6BCA">
        <w:rPr>
          <w:lang w:val="pl-PL"/>
        </w:rPr>
        <w:t>§ 4 wzoru umowy,</w:t>
      </w:r>
      <w:r>
        <w:rPr>
          <w:lang w:val="pl-PL"/>
        </w:rPr>
        <w:t xml:space="preserve"> stanowiącego załącznik nr 3 do SWZ.</w:t>
      </w:r>
    </w:p>
    <w:p w14:paraId="3F534929" w14:textId="5F0CE571" w:rsidR="00AF756E" w:rsidRDefault="00AF756E" w:rsidP="009B149D">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9B149D">
      <w:pPr>
        <w:pStyle w:val="Nagwek2"/>
        <w:keepNext w:val="0"/>
        <w:ind w:left="567"/>
      </w:pPr>
      <w:r>
        <w:t>Podwykonawcy.</w:t>
      </w:r>
    </w:p>
    <w:p w14:paraId="4F992067" w14:textId="686C971B" w:rsidR="00593C25" w:rsidRDefault="00593C25" w:rsidP="00732FE1">
      <w:pPr>
        <w:pStyle w:val="Nagwek3"/>
        <w:numPr>
          <w:ilvl w:val="0"/>
          <w:numId w:val="42"/>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732FE1">
      <w:pPr>
        <w:pStyle w:val="Nagwek3"/>
        <w:numPr>
          <w:ilvl w:val="0"/>
          <w:numId w:val="42"/>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lastRenderedPageBreak/>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336C47">
      <w:pPr>
        <w:pStyle w:val="Nagwek1"/>
      </w:pPr>
      <w:bookmarkStart w:id="14" w:name="_Toc62396889"/>
      <w:r>
        <w:t>Przedmiotowe środki dowodowe.</w:t>
      </w:r>
      <w:bookmarkEnd w:id="14"/>
    </w:p>
    <w:p w14:paraId="5A92E1C0" w14:textId="6D515A4A" w:rsidR="00F65A36" w:rsidRDefault="00F65A36" w:rsidP="00732FE1">
      <w:pPr>
        <w:pStyle w:val="Nagwek2"/>
        <w:numPr>
          <w:ilvl w:val="0"/>
          <w:numId w:val="9"/>
        </w:numPr>
        <w:spacing w:before="0"/>
        <w:ind w:left="568" w:hanging="284"/>
      </w:pPr>
      <w:r>
        <w:t>Wykaz</w:t>
      </w:r>
      <w:r w:rsidR="00C243F8">
        <w:t xml:space="preserve"> wymaganych</w:t>
      </w:r>
      <w:r>
        <w:t xml:space="preserve"> przedmiotowych środków dow</w:t>
      </w:r>
      <w:r w:rsidR="00430D9E">
        <w:t>odowych</w:t>
      </w:r>
      <w:r>
        <w:t>.</w:t>
      </w:r>
    </w:p>
    <w:p w14:paraId="768AB5DD" w14:textId="24CE6E04" w:rsidR="00CE162F" w:rsidRDefault="00CE162F" w:rsidP="00CE162F">
      <w:pPr>
        <w:spacing w:after="120"/>
        <w:ind w:left="567" w:firstLine="0"/>
      </w:pPr>
      <w:r>
        <w:t>W celu potwierdzenia</w:t>
      </w:r>
      <w:r w:rsidRPr="00B3055B">
        <w:t xml:space="preserve"> zgodności oferowanych </w:t>
      </w:r>
      <w:r>
        <w:t>usług</w:t>
      </w:r>
      <w:r w:rsidRPr="00B3055B">
        <w:t xml:space="preserve"> z wymaganiami, cechami lub kryteriami określonymi w opisie przedmiotu zamówienia </w:t>
      </w:r>
      <w:r>
        <w:t>oraz</w:t>
      </w:r>
      <w:r w:rsidRPr="00B3055B">
        <w:t xml:space="preserve"> opisie kryteriów oceny ofert, lub wymaganiami związanymi z realizacją zamówienia</w:t>
      </w:r>
      <w:r>
        <w:t xml:space="preserve"> określonymi przez Zamawiającego, wykonawca zobowiązany jest złożyć </w:t>
      </w:r>
      <w:r w:rsidRPr="00B3055B">
        <w:rPr>
          <w:b/>
        </w:rPr>
        <w:t>wraz z ofertą</w:t>
      </w:r>
      <w:r>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6"/>
        <w:gridCol w:w="1133"/>
        <w:gridCol w:w="3717"/>
        <w:gridCol w:w="108"/>
        <w:gridCol w:w="3834"/>
      </w:tblGrid>
      <w:tr w:rsidR="00486F1F" w:rsidRPr="00881A05" w14:paraId="146A5986" w14:textId="77777777" w:rsidTr="00E33F3E">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D87542">
            <w:pPr>
              <w:keepNext/>
              <w:keepLines/>
              <w:widowControl w:val="0"/>
              <w:ind w:left="-113" w:right="595"/>
              <w:jc w:val="center"/>
              <w:rPr>
                <w:sz w:val="18"/>
                <w:szCs w:val="18"/>
              </w:rPr>
            </w:pPr>
            <w:r w:rsidRPr="00A84C48">
              <w:rPr>
                <w:sz w:val="18"/>
                <w:szCs w:val="18"/>
              </w:rPr>
              <w:t>L.p.</w:t>
            </w:r>
          </w:p>
        </w:tc>
        <w:tc>
          <w:tcPr>
            <w:tcW w:w="3717" w:type="dxa"/>
            <w:shd w:val="clear" w:color="auto" w:fill="323E4F" w:themeFill="text2" w:themeFillShade="BF"/>
            <w:vAlign w:val="center"/>
          </w:tcPr>
          <w:p w14:paraId="0B4500F4" w14:textId="77777777" w:rsidR="00486F1F" w:rsidRPr="00A84C48" w:rsidRDefault="00486F1F" w:rsidP="00D87542">
            <w:pPr>
              <w:keepNext/>
              <w:keepLines/>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2" w:type="dxa"/>
            <w:gridSpan w:val="2"/>
            <w:shd w:val="clear" w:color="auto" w:fill="323E4F" w:themeFill="text2" w:themeFillShade="BF"/>
            <w:vAlign w:val="center"/>
          </w:tcPr>
          <w:p w14:paraId="714237FA" w14:textId="77777777" w:rsidR="00486F1F" w:rsidRPr="00A84C48" w:rsidRDefault="00486F1F" w:rsidP="00D87542">
            <w:pPr>
              <w:keepNext/>
              <w:keepLines/>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FF1C5A" w14:paraId="24A2E1CE" w14:textId="77777777" w:rsidTr="00E33F3E">
        <w:trPr>
          <w:cnfStyle w:val="000000100000" w:firstRow="0" w:lastRow="0" w:firstColumn="0" w:lastColumn="0" w:oddVBand="0" w:evenVBand="0" w:oddHBand="1" w:evenHBand="0" w:firstRowFirstColumn="0" w:firstRowLastColumn="0" w:lastRowFirstColumn="0" w:lastRowLastColumn="0"/>
          <w:cantSplit/>
          <w:trHeight w:val="1692"/>
        </w:trPr>
        <w:tc>
          <w:tcPr>
            <w:cnfStyle w:val="001000000000" w:firstRow="0" w:lastRow="0" w:firstColumn="1" w:lastColumn="0" w:oddVBand="0" w:evenVBand="0" w:oddHBand="0" w:evenHBand="0" w:firstRowFirstColumn="0" w:firstRowLastColumn="0" w:lastRowFirstColumn="0" w:lastRowLastColumn="0"/>
            <w:tcW w:w="426" w:type="dxa"/>
            <w:shd w:val="clear" w:color="auto" w:fill="F2F2F2" w:themeFill="background1" w:themeFillShade="F2"/>
            <w:vAlign w:val="center"/>
          </w:tcPr>
          <w:p w14:paraId="704B60F4" w14:textId="79E1B212" w:rsidR="00FF1C5A" w:rsidRPr="00FF1C5A" w:rsidRDefault="00417E57" w:rsidP="00D87542">
            <w:pPr>
              <w:widowControl w:val="0"/>
              <w:ind w:left="-113" w:right="-108" w:firstLine="0"/>
              <w:jc w:val="center"/>
              <w:rPr>
                <w:b w:val="0"/>
                <w:sz w:val="18"/>
                <w:szCs w:val="18"/>
              </w:rPr>
            </w:pPr>
            <w:r>
              <w:rPr>
                <w:b w:val="0"/>
                <w:sz w:val="18"/>
                <w:szCs w:val="18"/>
              </w:rPr>
              <w:t>1</w:t>
            </w:r>
            <w:r w:rsidR="00FF1C5A" w:rsidRPr="00FF1C5A">
              <w:rPr>
                <w:b w:val="0"/>
                <w:sz w:val="18"/>
                <w:szCs w:val="18"/>
              </w:rPr>
              <w:t>)</w:t>
            </w:r>
          </w:p>
        </w:tc>
        <w:tc>
          <w:tcPr>
            <w:tcW w:w="4958" w:type="dxa"/>
            <w:gridSpan w:val="3"/>
            <w:shd w:val="clear" w:color="auto" w:fill="F2F2F2" w:themeFill="background1" w:themeFillShade="F2"/>
            <w:vAlign w:val="center"/>
          </w:tcPr>
          <w:p w14:paraId="6D4E4553" w14:textId="77777777" w:rsidR="00F6674E" w:rsidRDefault="00F6674E" w:rsidP="00F6674E">
            <w:pPr>
              <w:keepNext/>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Dotyczy wszystkich części:</w:t>
            </w:r>
          </w:p>
          <w:p w14:paraId="16D3519A" w14:textId="5DB9CC6E" w:rsidR="00FF1C5A" w:rsidRPr="00FA58C4" w:rsidRDefault="00417E57" w:rsidP="00270AD4">
            <w:pPr>
              <w:keepNext/>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AD15A0">
              <w:rPr>
                <w:b/>
                <w:sz w:val="18"/>
                <w:szCs w:val="18"/>
              </w:rPr>
              <w:t xml:space="preserve">Deklaracja w zakresie oferowanego terminu </w:t>
            </w:r>
            <w:r>
              <w:rPr>
                <w:b/>
                <w:sz w:val="18"/>
                <w:szCs w:val="18"/>
              </w:rPr>
              <w:t>usunięcia</w:t>
            </w:r>
            <w:r>
              <w:rPr>
                <w:sz w:val="18"/>
                <w:szCs w:val="18"/>
              </w:rPr>
              <w:t xml:space="preserve"> </w:t>
            </w:r>
            <w:r>
              <w:rPr>
                <w:b/>
                <w:sz w:val="18"/>
                <w:szCs w:val="18"/>
              </w:rPr>
              <w:t>wady</w:t>
            </w:r>
            <w:r w:rsidRPr="00A84C48">
              <w:rPr>
                <w:sz w:val="18"/>
                <w:szCs w:val="18"/>
              </w:rPr>
              <w:t xml:space="preserve">, </w:t>
            </w:r>
            <w:r w:rsidR="00FF1C5A" w:rsidRPr="00A84C48">
              <w:rPr>
                <w:sz w:val="18"/>
                <w:szCs w:val="18"/>
              </w:rPr>
              <w:t>w celu potwierdzenia zgodności oferowanych usług z</w:t>
            </w:r>
            <w:r>
              <w:rPr>
                <w:sz w:val="18"/>
                <w:szCs w:val="18"/>
              </w:rPr>
              <w:t> </w:t>
            </w:r>
            <w:r w:rsidR="00FF1C5A" w:rsidRPr="00A84C48">
              <w:rPr>
                <w:sz w:val="18"/>
                <w:szCs w:val="18"/>
              </w:rPr>
              <w:t xml:space="preserve">kryteriami określonymi w opisie </w:t>
            </w:r>
            <w:r w:rsidR="00DE7029" w:rsidRPr="00DE7029">
              <w:rPr>
                <w:sz w:val="18"/>
                <w:szCs w:val="18"/>
              </w:rPr>
              <w:t xml:space="preserve">przedmiotu zamówienia i </w:t>
            </w:r>
            <w:r w:rsidR="00FF1C5A" w:rsidRPr="00A84C48">
              <w:rPr>
                <w:sz w:val="18"/>
                <w:szCs w:val="18"/>
              </w:rPr>
              <w:t>kryteriów oceny ofert, w</w:t>
            </w:r>
            <w:r>
              <w:rPr>
                <w:sz w:val="18"/>
                <w:szCs w:val="18"/>
              </w:rPr>
              <w:t> </w:t>
            </w:r>
            <w:r w:rsidR="00FF1C5A" w:rsidRPr="00A84C48">
              <w:rPr>
                <w:sz w:val="18"/>
                <w:szCs w:val="18"/>
              </w:rPr>
              <w:t>ramach kryterium: „</w:t>
            </w:r>
            <w:r w:rsidR="00F6674E">
              <w:rPr>
                <w:sz w:val="18"/>
                <w:szCs w:val="18"/>
              </w:rPr>
              <w:t>Termin usunięcia wady</w:t>
            </w:r>
            <w:r w:rsidR="00FF1C5A" w:rsidRPr="00A84C48">
              <w:rPr>
                <w:sz w:val="18"/>
                <w:szCs w:val="18"/>
              </w:rPr>
              <w:t>”, zgodnie z</w:t>
            </w:r>
            <w:r>
              <w:rPr>
                <w:sz w:val="18"/>
                <w:szCs w:val="18"/>
              </w:rPr>
              <w:t> </w:t>
            </w:r>
            <w:r w:rsidR="00FF1C5A" w:rsidRPr="00A84C48">
              <w:rPr>
                <w:sz w:val="18"/>
                <w:szCs w:val="18"/>
              </w:rPr>
              <w:t xml:space="preserve">rozdz. XIII SWZ. </w:t>
            </w:r>
          </w:p>
        </w:tc>
        <w:tc>
          <w:tcPr>
            <w:tcW w:w="3834" w:type="dxa"/>
            <w:shd w:val="clear" w:color="auto" w:fill="F2F2F2" w:themeFill="background1" w:themeFillShade="F2"/>
            <w:vAlign w:val="center"/>
          </w:tcPr>
          <w:p w14:paraId="2C8F137D" w14:textId="4687D734" w:rsidR="00FF1C5A" w:rsidRDefault="00FF1C5A" w:rsidP="00DF2E7C">
            <w:pPr>
              <w:keepNext/>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00850AF3">
              <w:rPr>
                <w:sz w:val="18"/>
                <w:szCs w:val="18"/>
              </w:rPr>
              <w:t xml:space="preserve">ust. </w:t>
            </w:r>
            <w:r w:rsidR="00A64EBE">
              <w:rPr>
                <w:sz w:val="18"/>
                <w:szCs w:val="18"/>
              </w:rPr>
              <w:t>5</w:t>
            </w:r>
            <w:r w:rsidR="00850AF3">
              <w:rPr>
                <w:sz w:val="18"/>
                <w:szCs w:val="18"/>
              </w:rPr>
              <w:t xml:space="preserve"> </w:t>
            </w:r>
            <w:r w:rsidRPr="00A157DD">
              <w:rPr>
                <w:sz w:val="18"/>
                <w:szCs w:val="18"/>
              </w:rPr>
              <w:t>Formularz</w:t>
            </w:r>
            <w:r w:rsidR="00850AF3">
              <w:rPr>
                <w:sz w:val="18"/>
                <w:szCs w:val="18"/>
              </w:rPr>
              <w:t>a</w:t>
            </w:r>
            <w:r w:rsidRPr="00A157DD">
              <w:rPr>
                <w:sz w:val="18"/>
                <w:szCs w:val="18"/>
              </w:rPr>
              <w:t xml:space="preserve"> oferty (Załącznik nr 1A do SWZ)</w:t>
            </w:r>
            <w:r w:rsidRPr="00B96B4D">
              <w:rPr>
                <w:sz w:val="18"/>
                <w:szCs w:val="18"/>
              </w:rPr>
              <w:t>.</w:t>
            </w:r>
          </w:p>
          <w:p w14:paraId="43EE3638" w14:textId="61267D7C" w:rsidR="001B427D" w:rsidRPr="00FA58C4" w:rsidRDefault="001B427D" w:rsidP="001B427D">
            <w:pPr>
              <w:keepNext/>
              <w:widowControl w:val="0"/>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850AF3" w14:paraId="65A907FB" w14:textId="77777777" w:rsidTr="00E33F3E">
        <w:trPr>
          <w:cantSplit/>
          <w:trHeight w:val="1692"/>
        </w:trPr>
        <w:tc>
          <w:tcPr>
            <w:cnfStyle w:val="001000000000" w:firstRow="0" w:lastRow="0" w:firstColumn="1" w:lastColumn="0" w:oddVBand="0" w:evenVBand="0" w:oddHBand="0" w:evenHBand="0" w:firstRowFirstColumn="0" w:firstRowLastColumn="0" w:lastRowFirstColumn="0" w:lastRowLastColumn="0"/>
            <w:tcW w:w="426" w:type="dxa"/>
            <w:shd w:val="clear" w:color="auto" w:fill="F2F2F2" w:themeFill="background1" w:themeFillShade="F2"/>
            <w:vAlign w:val="center"/>
          </w:tcPr>
          <w:p w14:paraId="30975DF9" w14:textId="639765F9" w:rsidR="00850AF3" w:rsidRPr="00FF1C5A" w:rsidRDefault="00417E57" w:rsidP="00417E57">
            <w:pPr>
              <w:widowControl w:val="0"/>
              <w:ind w:left="-114" w:right="-107" w:firstLine="0"/>
              <w:jc w:val="center"/>
              <w:rPr>
                <w:b w:val="0"/>
                <w:sz w:val="18"/>
                <w:szCs w:val="18"/>
              </w:rPr>
            </w:pPr>
            <w:r>
              <w:rPr>
                <w:b w:val="0"/>
                <w:sz w:val="18"/>
                <w:szCs w:val="18"/>
              </w:rPr>
              <w:t>2</w:t>
            </w:r>
            <w:r w:rsidR="00850AF3">
              <w:rPr>
                <w:b w:val="0"/>
                <w:sz w:val="18"/>
                <w:szCs w:val="18"/>
              </w:rPr>
              <w:t>)</w:t>
            </w:r>
          </w:p>
        </w:tc>
        <w:tc>
          <w:tcPr>
            <w:tcW w:w="4958" w:type="dxa"/>
            <w:gridSpan w:val="3"/>
            <w:shd w:val="clear" w:color="auto" w:fill="F2F2F2" w:themeFill="background1" w:themeFillShade="F2"/>
            <w:vAlign w:val="center"/>
          </w:tcPr>
          <w:p w14:paraId="5BE001D5" w14:textId="28CD09FC" w:rsidR="00DF2E7C" w:rsidRDefault="00DF2E7C" w:rsidP="00417E57">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b/>
                <w:sz w:val="18"/>
                <w:szCs w:val="18"/>
              </w:rPr>
            </w:pPr>
            <w:r>
              <w:rPr>
                <w:b/>
                <w:sz w:val="18"/>
                <w:szCs w:val="18"/>
              </w:rPr>
              <w:t xml:space="preserve">Dotyczy </w:t>
            </w:r>
            <w:r w:rsidR="00F6674E">
              <w:rPr>
                <w:b/>
                <w:sz w:val="18"/>
                <w:szCs w:val="18"/>
              </w:rPr>
              <w:t xml:space="preserve">wszystkich </w:t>
            </w:r>
            <w:r>
              <w:rPr>
                <w:b/>
                <w:sz w:val="18"/>
                <w:szCs w:val="18"/>
              </w:rPr>
              <w:t>części:</w:t>
            </w:r>
          </w:p>
          <w:p w14:paraId="39FCF2FF" w14:textId="40D2A460" w:rsidR="00850AF3" w:rsidRPr="00A84C48" w:rsidRDefault="00850AF3" w:rsidP="00417E57">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D15A0">
              <w:rPr>
                <w:b/>
                <w:sz w:val="18"/>
                <w:szCs w:val="18"/>
              </w:rPr>
              <w:t>Deklaracja w zakresie oferowanego terminu płatności</w:t>
            </w:r>
            <w:r>
              <w:rPr>
                <w:sz w:val="18"/>
                <w:szCs w:val="18"/>
              </w:rPr>
              <w:t xml:space="preserve"> </w:t>
            </w:r>
            <w:r w:rsidRPr="00AD15A0">
              <w:rPr>
                <w:b/>
                <w:sz w:val="18"/>
                <w:szCs w:val="18"/>
              </w:rPr>
              <w:t>faktury</w:t>
            </w:r>
            <w:r w:rsidRPr="00A84C48">
              <w:rPr>
                <w:sz w:val="18"/>
                <w:szCs w:val="18"/>
              </w:rPr>
              <w:t>, w celu potwierdzenia zgodności oferowanych usług z</w:t>
            </w:r>
            <w:r>
              <w:rPr>
                <w:sz w:val="18"/>
                <w:szCs w:val="18"/>
              </w:rPr>
              <w:t xml:space="preserve"> </w:t>
            </w:r>
            <w:r w:rsidRPr="00A84C48">
              <w:rPr>
                <w:sz w:val="18"/>
                <w:szCs w:val="18"/>
              </w:rPr>
              <w:t xml:space="preserve">kryteriami określonymi </w:t>
            </w:r>
            <w:r w:rsidR="00DE7029" w:rsidRPr="00A84C48">
              <w:rPr>
                <w:sz w:val="18"/>
                <w:szCs w:val="18"/>
              </w:rPr>
              <w:t xml:space="preserve">w opisie </w:t>
            </w:r>
            <w:r w:rsidR="00DE7029" w:rsidRPr="00DE7029">
              <w:rPr>
                <w:sz w:val="18"/>
                <w:szCs w:val="18"/>
              </w:rPr>
              <w:t xml:space="preserve">przedmiotu zamówienia i </w:t>
            </w:r>
            <w:r w:rsidR="00DE7029" w:rsidRPr="00A84C48">
              <w:rPr>
                <w:sz w:val="18"/>
                <w:szCs w:val="18"/>
              </w:rPr>
              <w:t>kryteriów oceny ofert</w:t>
            </w:r>
            <w:r w:rsidRPr="00A84C48">
              <w:rPr>
                <w:sz w:val="18"/>
                <w:szCs w:val="18"/>
              </w:rPr>
              <w:t>, w</w:t>
            </w:r>
            <w:r w:rsidR="00417E57">
              <w:rPr>
                <w:sz w:val="18"/>
                <w:szCs w:val="18"/>
              </w:rPr>
              <w:t> </w:t>
            </w:r>
            <w:r w:rsidRPr="00A84C48">
              <w:rPr>
                <w:sz w:val="18"/>
                <w:szCs w:val="18"/>
              </w:rPr>
              <w:t>ramach kryterium: „</w:t>
            </w:r>
            <w:r>
              <w:rPr>
                <w:sz w:val="18"/>
                <w:szCs w:val="18"/>
              </w:rPr>
              <w:t>Termin płatności faktury</w:t>
            </w:r>
            <w:r w:rsidRPr="00A84C48">
              <w:rPr>
                <w:sz w:val="18"/>
                <w:szCs w:val="18"/>
              </w:rPr>
              <w:t>”, zgodnie z</w:t>
            </w:r>
            <w:r w:rsidR="00417E57">
              <w:rPr>
                <w:sz w:val="18"/>
                <w:szCs w:val="18"/>
              </w:rPr>
              <w:t> </w:t>
            </w:r>
            <w:r w:rsidRPr="00A84C48">
              <w:rPr>
                <w:sz w:val="18"/>
                <w:szCs w:val="18"/>
              </w:rPr>
              <w:t>rozdz. XIII SWZ</w:t>
            </w:r>
          </w:p>
        </w:tc>
        <w:tc>
          <w:tcPr>
            <w:tcW w:w="3834" w:type="dxa"/>
            <w:shd w:val="clear" w:color="auto" w:fill="F2F2F2" w:themeFill="background1" w:themeFillShade="F2"/>
            <w:vAlign w:val="center"/>
          </w:tcPr>
          <w:p w14:paraId="6E8982C4" w14:textId="1523FD74" w:rsidR="00850AF3" w:rsidRDefault="00850AF3" w:rsidP="00417E57">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ust. </w:t>
            </w:r>
            <w:r w:rsidR="00A64EBE">
              <w:rPr>
                <w:sz w:val="18"/>
                <w:szCs w:val="18"/>
              </w:rPr>
              <w:t>6</w:t>
            </w:r>
            <w:r>
              <w:rPr>
                <w:sz w:val="18"/>
                <w:szCs w:val="18"/>
              </w:rPr>
              <w:t xml:space="preserve"> </w:t>
            </w:r>
            <w:r w:rsidRPr="00A157DD">
              <w:rPr>
                <w:sz w:val="18"/>
                <w:szCs w:val="18"/>
              </w:rPr>
              <w:t>Formularz</w:t>
            </w:r>
            <w:r>
              <w:rPr>
                <w:sz w:val="18"/>
                <w:szCs w:val="18"/>
              </w:rPr>
              <w:t>a</w:t>
            </w:r>
            <w:r w:rsidRPr="00A157DD">
              <w:rPr>
                <w:sz w:val="18"/>
                <w:szCs w:val="18"/>
              </w:rPr>
              <w:t xml:space="preserve"> oferty (Załącznik nr 1A do SWZ)</w:t>
            </w:r>
            <w:r w:rsidRPr="00B96B4D">
              <w:rPr>
                <w:sz w:val="18"/>
                <w:szCs w:val="18"/>
              </w:rPr>
              <w:t>.</w:t>
            </w:r>
          </w:p>
          <w:p w14:paraId="3802FCCD" w14:textId="1CA8F676" w:rsidR="001B427D" w:rsidRPr="00A157DD" w:rsidRDefault="001B427D" w:rsidP="001B427D">
            <w:pPr>
              <w:widowControl w:val="0"/>
              <w:spacing w:line="360" w:lineRule="auto"/>
              <w:ind w:left="0" w:firstLine="0"/>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1B427D" w14:paraId="366BEBA6" w14:textId="77777777" w:rsidTr="00E33F3E">
        <w:trPr>
          <w:cnfStyle w:val="000000100000" w:firstRow="0" w:lastRow="0" w:firstColumn="0" w:lastColumn="0" w:oddVBand="0" w:evenVBand="0" w:oddHBand="1" w:evenHBand="0" w:firstRowFirstColumn="0" w:firstRowLastColumn="0" w:lastRowFirstColumn="0" w:lastRowLastColumn="0"/>
          <w:cantSplit/>
          <w:trHeight w:val="1692"/>
        </w:trPr>
        <w:tc>
          <w:tcPr>
            <w:cnfStyle w:val="001000000000" w:firstRow="0" w:lastRow="0" w:firstColumn="1" w:lastColumn="0" w:oddVBand="0" w:evenVBand="0" w:oddHBand="0" w:evenHBand="0" w:firstRowFirstColumn="0" w:firstRowLastColumn="0" w:lastRowFirstColumn="0" w:lastRowLastColumn="0"/>
            <w:tcW w:w="426" w:type="dxa"/>
            <w:shd w:val="clear" w:color="auto" w:fill="F2F2F2" w:themeFill="background1" w:themeFillShade="F2"/>
            <w:vAlign w:val="center"/>
          </w:tcPr>
          <w:p w14:paraId="2E486BC7" w14:textId="4646A75E" w:rsidR="001B427D" w:rsidRDefault="001B427D" w:rsidP="001B427D">
            <w:pPr>
              <w:widowControl w:val="0"/>
              <w:ind w:left="-114" w:right="-107" w:firstLine="0"/>
              <w:jc w:val="center"/>
              <w:rPr>
                <w:b w:val="0"/>
                <w:sz w:val="18"/>
                <w:szCs w:val="18"/>
              </w:rPr>
            </w:pPr>
            <w:r>
              <w:rPr>
                <w:b w:val="0"/>
                <w:sz w:val="18"/>
                <w:szCs w:val="18"/>
              </w:rPr>
              <w:t>3</w:t>
            </w:r>
            <w:r w:rsidRPr="00FA58C4">
              <w:rPr>
                <w:b w:val="0"/>
                <w:sz w:val="18"/>
                <w:szCs w:val="18"/>
              </w:rPr>
              <w:t>)</w:t>
            </w:r>
          </w:p>
        </w:tc>
        <w:tc>
          <w:tcPr>
            <w:tcW w:w="4958" w:type="dxa"/>
            <w:gridSpan w:val="3"/>
            <w:shd w:val="clear" w:color="auto" w:fill="F2F2F2" w:themeFill="background1" w:themeFillShade="F2"/>
            <w:vAlign w:val="center"/>
          </w:tcPr>
          <w:p w14:paraId="674A694D" w14:textId="77777777" w:rsidR="001B427D" w:rsidRDefault="001B427D" w:rsidP="001B427D">
            <w:pPr>
              <w:keepNext/>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Dotyczy wszystkich części:</w:t>
            </w:r>
          </w:p>
          <w:p w14:paraId="2B5B6D9D" w14:textId="5F1625BB" w:rsidR="001B427D" w:rsidRDefault="001B427D" w:rsidP="001B427D">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1B427D">
              <w:rPr>
                <w:b/>
                <w:sz w:val="18"/>
                <w:szCs w:val="18"/>
              </w:rPr>
              <w:t>Deklaracja zatrudnienia przy realizacji zamówienia osoby niepełnosprawnej</w:t>
            </w:r>
            <w:r w:rsidRPr="00EE6A80">
              <w:rPr>
                <w:sz w:val="18"/>
                <w:szCs w:val="18"/>
              </w:rPr>
              <w:t xml:space="preserve">, w celu potwierdzenia zgodności oferowanych usług z kryteriami określonymi w opisie kryteriów oceny ofert, w ramach kryterium: </w:t>
            </w:r>
            <w:r w:rsidRPr="001B427D">
              <w:rPr>
                <w:sz w:val="18"/>
                <w:szCs w:val="18"/>
              </w:rPr>
              <w:t>„Zatrudnienie przy realizacji zamówienia osoby niepełnosprawnej (N)”</w:t>
            </w:r>
            <w:r w:rsidRPr="00EE6A80">
              <w:rPr>
                <w:sz w:val="18"/>
                <w:szCs w:val="18"/>
              </w:rPr>
              <w:t>, zgodnie z rozdz. XIII SWZ.</w:t>
            </w:r>
            <w:r w:rsidRPr="002D3923">
              <w:rPr>
                <w:sz w:val="18"/>
                <w:szCs w:val="18"/>
                <w:vertAlign w:val="superscript"/>
              </w:rPr>
              <w:footnoteReference w:id="3"/>
            </w:r>
          </w:p>
        </w:tc>
        <w:tc>
          <w:tcPr>
            <w:tcW w:w="3834" w:type="dxa"/>
            <w:shd w:val="clear" w:color="auto" w:fill="F2F2F2" w:themeFill="background1" w:themeFillShade="F2"/>
            <w:vAlign w:val="center"/>
          </w:tcPr>
          <w:p w14:paraId="2BFBD21D" w14:textId="5C402DCA" w:rsidR="001B427D" w:rsidRDefault="001B427D" w:rsidP="001B427D">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Calibri" w:cs="Arial"/>
                <w:i/>
                <w:noProof/>
                <w:sz w:val="18"/>
                <w:szCs w:val="18"/>
                <w:lang w:eastAsia="pl-PL"/>
              </w:rPr>
            </w:pPr>
            <w:r w:rsidRPr="009A3A79">
              <w:rPr>
                <w:sz w:val="18"/>
                <w:szCs w:val="18"/>
              </w:rPr>
              <w:t xml:space="preserve">Deklaracja składana w formie oświadczenia, w ust. </w:t>
            </w:r>
            <w:r w:rsidR="00A64EBE">
              <w:rPr>
                <w:sz w:val="18"/>
                <w:szCs w:val="18"/>
              </w:rPr>
              <w:t>7</w:t>
            </w:r>
            <w:r w:rsidRPr="009A3A79">
              <w:rPr>
                <w:sz w:val="18"/>
                <w:szCs w:val="18"/>
              </w:rPr>
              <w:t xml:space="preserve"> Formularza oferty (Załącznik nr 1A do SWZ).</w:t>
            </w:r>
            <w:r w:rsidRPr="009A3A79">
              <w:rPr>
                <w:rFonts w:eastAsia="Calibri" w:cs="Arial"/>
                <w:i/>
                <w:noProof/>
                <w:sz w:val="18"/>
                <w:szCs w:val="18"/>
                <w:lang w:eastAsia="pl-PL"/>
              </w:rPr>
              <w:t xml:space="preserve"> </w:t>
            </w:r>
          </w:p>
          <w:p w14:paraId="6D88DBFA" w14:textId="76B86C30" w:rsidR="001B427D" w:rsidRPr="00A157DD" w:rsidRDefault="001B427D" w:rsidP="001B427D">
            <w:pPr>
              <w:widowControl w:val="0"/>
              <w:ind w:left="0"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rFonts w:eastAsia="Calibri" w:cs="Arial"/>
                <w:i/>
                <w:noProof/>
                <w:sz w:val="18"/>
                <w:szCs w:val="18"/>
                <w:lang w:eastAsia="pl-PL"/>
              </w:rPr>
              <w:t>(</w:t>
            </w:r>
            <w:r w:rsidRPr="009A3A79">
              <w:rPr>
                <w:rFonts w:eastAsia="Calibri" w:cs="Arial"/>
                <w:i/>
                <w:noProof/>
                <w:sz w:val="18"/>
                <w:szCs w:val="18"/>
                <w:lang w:eastAsia="pl-PL"/>
              </w:rPr>
              <w:t>jeżeli dotyczy)</w:t>
            </w:r>
          </w:p>
        </w:tc>
      </w:tr>
    </w:tbl>
    <w:p w14:paraId="597931CF" w14:textId="29D4C4C0" w:rsidR="00F65A36" w:rsidRDefault="00C25340" w:rsidP="00DF2E7C">
      <w:pPr>
        <w:pStyle w:val="Nagwek2"/>
        <w:keepNext w:val="0"/>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A0AC5C7" w14:textId="77777777" w:rsidR="00FA58C4" w:rsidRPr="00C25340" w:rsidRDefault="00FA58C4" w:rsidP="00FA58C4">
      <w:pPr>
        <w:ind w:left="567" w:firstLine="0"/>
        <w:rPr>
          <w:lang w:eastAsia="x-none"/>
        </w:rPr>
      </w:pPr>
      <w:bookmarkStart w:id="15" w:name="_Toc375581634"/>
      <w:bookmarkStart w:id="16" w:name="_Toc375581816"/>
      <w:bookmarkStart w:id="17" w:name="_Toc375582133"/>
      <w:bookmarkStart w:id="18" w:name="_Toc62396890"/>
      <w:r>
        <w:rPr>
          <w:lang w:eastAsia="x-none"/>
        </w:rPr>
        <w:t xml:space="preserve">Zgodnie z przepisem art. 107 ust. 3 ustawy </w:t>
      </w:r>
      <w:proofErr w:type="spellStart"/>
      <w:r>
        <w:rPr>
          <w:lang w:eastAsia="x-none"/>
        </w:rPr>
        <w:t>Pzp</w:t>
      </w:r>
      <w:proofErr w:type="spellEnd"/>
      <w:r>
        <w:rPr>
          <w:lang w:eastAsia="x-none"/>
        </w:rPr>
        <w:t>, jeżeli wykonawca nie złoży wraz z ofertą przedmiotowego środka dowodowego, o którym mowa w ust. 1 lub złożony przedmiotowy środek dowodowy będzie niekompletny, Zamawiający nie będzie wzywał wykonawcy do jego złożenia lub uzupełnienia.</w:t>
      </w:r>
    </w:p>
    <w:p w14:paraId="4B4B5760" w14:textId="121B349F" w:rsidR="00F85C46" w:rsidRPr="00E054BA" w:rsidRDefault="00F85C46" w:rsidP="00336C47">
      <w:pPr>
        <w:pStyle w:val="Nagwek1"/>
      </w:pPr>
      <w:r w:rsidRPr="00E054BA">
        <w:lastRenderedPageBreak/>
        <w:t>Kwalifikacja podmi</w:t>
      </w:r>
      <w:r w:rsidR="00F54060">
        <w:t xml:space="preserve">otowa – </w:t>
      </w:r>
      <w:r w:rsidRPr="00E054BA">
        <w:t>podstawy wykluczenia.</w:t>
      </w:r>
      <w:bookmarkEnd w:id="15"/>
      <w:bookmarkEnd w:id="16"/>
      <w:bookmarkEnd w:id="17"/>
      <w:bookmarkEnd w:id="18"/>
      <w:r w:rsidRPr="00E054BA">
        <w:t xml:space="preserve"> </w:t>
      </w:r>
    </w:p>
    <w:p w14:paraId="10235021" w14:textId="77777777" w:rsidR="006F7922" w:rsidRPr="00ED6871" w:rsidRDefault="006F7922" w:rsidP="006F7922">
      <w:pPr>
        <w:pStyle w:val="Nagwek2"/>
        <w:numPr>
          <w:ilvl w:val="0"/>
          <w:numId w:val="7"/>
        </w:numPr>
        <w:ind w:left="567" w:hanging="283"/>
        <w:rPr>
          <w:rFonts w:eastAsia="Calibri"/>
        </w:rPr>
      </w:pPr>
      <w:bookmarkStart w:id="19" w:name="_Toc62396891"/>
      <w:r w:rsidRPr="00ED6871">
        <w:rPr>
          <w:rFonts w:eastAsia="Calibri"/>
        </w:rPr>
        <w:t xml:space="preserve">Obligatoryjne podstawy wykluczenia. </w:t>
      </w:r>
    </w:p>
    <w:p w14:paraId="35C5C2E1" w14:textId="77777777" w:rsidR="006F7922" w:rsidRDefault="006F7922" w:rsidP="006F7922">
      <w:pPr>
        <w:keepNext/>
        <w:keepLines/>
        <w:ind w:left="567" w:firstLine="0"/>
      </w:pPr>
      <w:r>
        <w:t xml:space="preserve">O udzielenie zamówienia może ubiegać się wyłącznie Wykonawca, który nie podlega wykluczeniu z postępowania ze względu na okoliczności wymienione w art. 108 ust. 1 ustawy </w:t>
      </w:r>
      <w:proofErr w:type="spellStart"/>
      <w:r>
        <w:t>Pzp</w:t>
      </w:r>
      <w:proofErr w:type="spellEnd"/>
      <w:r>
        <w:t xml:space="preserve"> (obligatoryjne podstawy wykluczenia). </w:t>
      </w:r>
      <w:r w:rsidRPr="00C80397">
        <w:t>Obligatoryjne przesłanki wykluczenia zostały wymienione w</w:t>
      </w:r>
      <w:r>
        <w:t xml:space="preserve"> załączniku nr 1B do SWZ – wzorze formularza </w:t>
      </w:r>
      <w:r w:rsidRPr="00C80397">
        <w:t>oświadczenia o braku podstaw do wykluczenia</w:t>
      </w:r>
      <w:r>
        <w:t xml:space="preserve"> z postępowania.</w:t>
      </w:r>
    </w:p>
    <w:p w14:paraId="7ED1F0C0" w14:textId="77777777" w:rsidR="006F7922" w:rsidRPr="00A62353" w:rsidRDefault="006F7922" w:rsidP="006F7922">
      <w:pPr>
        <w:pStyle w:val="Nagwek2"/>
        <w:ind w:left="567" w:hanging="283"/>
      </w:pPr>
      <w:r w:rsidRPr="002F56CF">
        <w:rPr>
          <w:rFonts w:eastAsia="Calibri"/>
        </w:rPr>
        <w:t>Fakultatywne podstawy wykluczenia</w:t>
      </w:r>
      <w:r w:rsidRPr="00E054BA">
        <w:rPr>
          <w:rFonts w:eastAsia="Calibri"/>
        </w:rPr>
        <w:t xml:space="preserve">. </w:t>
      </w:r>
    </w:p>
    <w:p w14:paraId="570DECBC" w14:textId="77777777" w:rsidR="006F7922" w:rsidRPr="004422CE" w:rsidRDefault="006F7922" w:rsidP="006F7922">
      <w:pPr>
        <w:ind w:left="567" w:firstLine="0"/>
      </w:pPr>
      <w:r w:rsidRPr="004422CE">
        <w:t xml:space="preserve">W oparciu o przepis art. 109 ust. 1 pkt </w:t>
      </w:r>
      <w:r>
        <w:t xml:space="preserve">1, </w:t>
      </w:r>
      <w:r w:rsidRPr="004422CE">
        <w:t xml:space="preserve">5 i 7 ustawy </w:t>
      </w:r>
      <w:proofErr w:type="spellStart"/>
      <w:r w:rsidRPr="004422CE">
        <w:t>Pzp</w:t>
      </w:r>
      <w:proofErr w:type="spellEnd"/>
      <w:r w:rsidRPr="004422CE">
        <w:t xml:space="preserve">, </w:t>
      </w:r>
      <w:r>
        <w:t>Zamawiając</w:t>
      </w:r>
      <w:r w:rsidRPr="004422CE">
        <w:t xml:space="preserve">y wykluczy z postępowania </w:t>
      </w:r>
      <w:r>
        <w:t>Wykonawcę</w:t>
      </w:r>
      <w:r w:rsidRPr="004422CE">
        <w:t xml:space="preserve"> w związku z wystąpieniem którejkolwiek z poniższych okoliczności</w:t>
      </w:r>
      <w:r>
        <w:t xml:space="preserve"> (przesłanki zostały również wskazane w załączniku nr 1B do SWZ)</w:t>
      </w:r>
      <w:r w:rsidRPr="004422CE">
        <w:t>:</w:t>
      </w:r>
    </w:p>
    <w:p w14:paraId="4C3FD338" w14:textId="77777777" w:rsidR="006F7922" w:rsidRPr="00DE7029" w:rsidRDefault="006F7922" w:rsidP="00DE7029">
      <w:pPr>
        <w:pStyle w:val="Nagwek3"/>
        <w:numPr>
          <w:ilvl w:val="0"/>
          <w:numId w:val="66"/>
        </w:numPr>
      </w:pPr>
      <w:r w:rsidRPr="00DE7029">
        <w:t xml:space="preserve">który naruszył obowiązki dotyczące płatności podatków, opłat lub składek na ubezpieczenia społeczne lub zdrowotne, z wyjątkiem przypadku, o którym mowa w art. 108 ust. 1 pkt 3 ustawy </w:t>
      </w:r>
      <w:proofErr w:type="spellStart"/>
      <w:r w:rsidRPr="00DE7029">
        <w:t>Pzp</w:t>
      </w:r>
      <w:proofErr w:type="spellEnd"/>
      <w:r w:rsidRPr="00DE7029">
        <w:t>,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796ECE6" w14:textId="77777777" w:rsidR="006F7922" w:rsidRPr="004422CE" w:rsidRDefault="006F7922" w:rsidP="006F7922">
      <w:pPr>
        <w:numPr>
          <w:ilvl w:val="0"/>
          <w:numId w:val="8"/>
        </w:numPr>
        <w:ind w:left="851" w:hanging="284"/>
        <w:rPr>
          <w:bCs/>
        </w:rPr>
      </w:pPr>
      <w:r w:rsidRPr="004422CE">
        <w:rPr>
          <w:bCs/>
        </w:rPr>
        <w:t>który w sposób zawiniony poważnie naruszył obowiązki zawodowe, co podważa jego uczciwość, w</w:t>
      </w:r>
      <w:r>
        <w:rPr>
          <w:bCs/>
        </w:rPr>
        <w:t> </w:t>
      </w:r>
      <w:r w:rsidRPr="004422CE">
        <w:rPr>
          <w:bCs/>
        </w:rPr>
        <w:t xml:space="preserve">szczególności gdy </w:t>
      </w:r>
      <w:r>
        <w:rPr>
          <w:bCs/>
        </w:rPr>
        <w:t>Wykonawca</w:t>
      </w:r>
      <w:r w:rsidRPr="004422CE">
        <w:rPr>
          <w:bCs/>
        </w:rPr>
        <w:t xml:space="preserve"> w wyniku zamierzonego działania lub rażącego niedbalstwa nie wykonał lub nienależycie wykonał zamówienie, co </w:t>
      </w:r>
      <w:r>
        <w:rPr>
          <w:bCs/>
        </w:rPr>
        <w:t>Zamawiając</w:t>
      </w:r>
      <w:r w:rsidRPr="004422CE">
        <w:rPr>
          <w:bCs/>
        </w:rPr>
        <w:t>y jest w stanie wykazać za pomocą stosownych dowodów;</w:t>
      </w:r>
    </w:p>
    <w:p w14:paraId="040B206E" w14:textId="77777777" w:rsidR="006F7922" w:rsidRPr="004422CE" w:rsidRDefault="006F7922" w:rsidP="006F7922">
      <w:pPr>
        <w:numPr>
          <w:ilvl w:val="0"/>
          <w:numId w:val="5"/>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w:t>
      </w:r>
      <w:r>
        <w:rPr>
          <w:bCs/>
        </w:rPr>
        <w:t> </w:t>
      </w:r>
      <w:r w:rsidRPr="004422CE">
        <w:rPr>
          <w:bCs/>
        </w:rPr>
        <w:t>wcześniejszej umowy w sprawie zamówienia publicznego lub umowy koncesji, co doprowadziło do wypowiedzenia lub odstąpienia od umowy, odszkodowania, wykonania zastępczego lub realizacji upr</w:t>
      </w:r>
      <w:r>
        <w:rPr>
          <w:bCs/>
        </w:rPr>
        <w:t>awnień z tytułu rękojmi za wady.</w:t>
      </w:r>
    </w:p>
    <w:p w14:paraId="39E7CC84" w14:textId="77777777" w:rsidR="006F7922" w:rsidRPr="006D4E1B" w:rsidRDefault="006F7922" w:rsidP="006F7922">
      <w:pPr>
        <w:pStyle w:val="Nagwek2"/>
        <w:ind w:left="567" w:hanging="283"/>
        <w:rPr>
          <w:rFonts w:eastAsia="Calibri"/>
        </w:rPr>
      </w:pPr>
      <w:r w:rsidRPr="006D4E1B">
        <w:rPr>
          <w:rFonts w:eastAsia="Calibri"/>
        </w:rPr>
        <w:t xml:space="preserve">Self – cleaning. </w:t>
      </w:r>
    </w:p>
    <w:p w14:paraId="0C9DB268" w14:textId="77777777" w:rsidR="006F7922" w:rsidRPr="00ED6871" w:rsidRDefault="006F7922" w:rsidP="006F7922">
      <w:pPr>
        <w:pStyle w:val="Nagwek3"/>
        <w:numPr>
          <w:ilvl w:val="0"/>
          <w:numId w:val="0"/>
        </w:numPr>
        <w:ind w:left="567"/>
        <w:rPr>
          <w:rFonts w:eastAsia="Calibri"/>
        </w:rPr>
      </w:pPr>
      <w:r>
        <w:rPr>
          <w:rFonts w:eastAsia="Calibri"/>
        </w:rPr>
        <w:t>Wykonawca</w:t>
      </w:r>
      <w:r w:rsidRPr="00ED6871">
        <w:rPr>
          <w:rFonts w:eastAsia="Calibri"/>
        </w:rPr>
        <w:t xml:space="preserve"> nie podlega wykluczeniu</w:t>
      </w:r>
      <w:r>
        <w:rPr>
          <w:rFonts w:eastAsia="Calibri"/>
        </w:rPr>
        <w:t xml:space="preserve"> z postępowania</w:t>
      </w:r>
      <w:r w:rsidRPr="00ED6871">
        <w:rPr>
          <w:rFonts w:eastAsia="Calibri"/>
        </w:rPr>
        <w:t xml:space="preserve"> w zakresie przesłanek obligatoryjnych z </w:t>
      </w:r>
      <w:r>
        <w:rPr>
          <w:rFonts w:eastAsia="Calibri"/>
        </w:rPr>
        <w:t xml:space="preserve">art. 108 ust. 1 pkt </w:t>
      </w:r>
      <w:r w:rsidRPr="00ED6871">
        <w:rPr>
          <w:rFonts w:eastAsia="Calibri"/>
        </w:rPr>
        <w:t>2 i 5</w:t>
      </w:r>
      <w:r>
        <w:rPr>
          <w:rFonts w:eastAsia="Calibri"/>
        </w:rPr>
        <w:t xml:space="preserve"> oraz 109 ust. 1 pkt 5 i 7 ustawy </w:t>
      </w:r>
      <w:proofErr w:type="spellStart"/>
      <w:r>
        <w:rPr>
          <w:rFonts w:eastAsia="Calibri"/>
        </w:rPr>
        <w:t>Pzp</w:t>
      </w:r>
      <w:proofErr w:type="spellEnd"/>
      <w:r w:rsidRPr="00ED6871">
        <w:rPr>
          <w:rFonts w:eastAsia="Calibri"/>
        </w:rPr>
        <w:t>, je</w:t>
      </w:r>
      <w:r w:rsidRPr="00ED6871">
        <w:rPr>
          <w:rFonts w:eastAsia="Calibri" w:cs="Bahnschrift"/>
        </w:rPr>
        <w:t>ż</w:t>
      </w:r>
      <w:r w:rsidRPr="00ED6871">
        <w:rPr>
          <w:rFonts w:eastAsia="Calibri"/>
        </w:rPr>
        <w:t xml:space="preserve">eli udowodni </w:t>
      </w:r>
      <w:r>
        <w:rPr>
          <w:rFonts w:eastAsia="Calibri"/>
        </w:rPr>
        <w:t>Zamawiając</w:t>
      </w:r>
      <w:r w:rsidRPr="00ED6871">
        <w:rPr>
          <w:rFonts w:eastAsia="Calibri"/>
        </w:rPr>
        <w:t xml:space="preserve">emu, </w:t>
      </w:r>
      <w:r w:rsidRPr="00ED6871">
        <w:rPr>
          <w:rFonts w:eastAsia="Calibri" w:cs="Bahnschrift"/>
        </w:rPr>
        <w:t>ż</w:t>
      </w:r>
      <w:r w:rsidRPr="00ED6871">
        <w:rPr>
          <w:rFonts w:eastAsia="Calibri"/>
        </w:rPr>
        <w:t>e spe</w:t>
      </w:r>
      <w:r w:rsidRPr="00ED6871">
        <w:rPr>
          <w:rFonts w:eastAsia="Calibri" w:cs="Bahnschrift"/>
        </w:rPr>
        <w:t>ł</w:t>
      </w:r>
      <w:r w:rsidRPr="00ED6871">
        <w:rPr>
          <w:rFonts w:eastAsia="Calibri"/>
        </w:rPr>
        <w:t>ni</w:t>
      </w:r>
      <w:r w:rsidRPr="00ED6871">
        <w:rPr>
          <w:rFonts w:eastAsia="Calibri" w:cs="Bahnschrift"/>
        </w:rPr>
        <w:t>ł</w:t>
      </w:r>
      <w:r w:rsidRPr="00ED6871">
        <w:rPr>
          <w:rFonts w:eastAsia="Calibri"/>
        </w:rPr>
        <w:t xml:space="preserve"> </w:t>
      </w:r>
      <w:r w:rsidRPr="00ED6871">
        <w:rPr>
          <w:rFonts w:eastAsia="Calibri" w:cs="Bahnschrift"/>
        </w:rPr>
        <w:t>łą</w:t>
      </w:r>
      <w:r>
        <w:rPr>
          <w:rFonts w:eastAsia="Calibri"/>
        </w:rPr>
        <w:t xml:space="preserve">cznie </w:t>
      </w:r>
      <w:r w:rsidRPr="00ED6871">
        <w:rPr>
          <w:rFonts w:eastAsia="Calibri"/>
        </w:rPr>
        <w:t>przes</w:t>
      </w:r>
      <w:r w:rsidRPr="00ED6871">
        <w:rPr>
          <w:rFonts w:eastAsia="Calibri" w:cs="Bahnschrift"/>
        </w:rPr>
        <w:t>ł</w:t>
      </w:r>
      <w:r>
        <w:rPr>
          <w:rFonts w:eastAsia="Calibri"/>
        </w:rPr>
        <w:t xml:space="preserve">anki wymienione w art. 110 ust. 2 ustawy </w:t>
      </w:r>
      <w:proofErr w:type="spellStart"/>
      <w:r>
        <w:rPr>
          <w:rFonts w:eastAsia="Calibri"/>
        </w:rPr>
        <w:t>Pzp</w:t>
      </w:r>
      <w:proofErr w:type="spellEnd"/>
      <w:r>
        <w:rPr>
          <w:rFonts w:eastAsia="Calibri"/>
        </w:rPr>
        <w:t xml:space="preserve"> (</w:t>
      </w:r>
      <w:proofErr w:type="spellStart"/>
      <w:r>
        <w:rPr>
          <w:rFonts w:eastAsia="Calibri"/>
        </w:rPr>
        <w:t>self</w:t>
      </w:r>
      <w:proofErr w:type="spellEnd"/>
      <w:r>
        <w:rPr>
          <w:rFonts w:eastAsia="Calibri"/>
        </w:rPr>
        <w:t xml:space="preserve"> – </w:t>
      </w:r>
      <w:proofErr w:type="spellStart"/>
      <w:r>
        <w:rPr>
          <w:rFonts w:eastAsia="Calibri"/>
        </w:rPr>
        <w:t>cleaning</w:t>
      </w:r>
      <w:proofErr w:type="spellEnd"/>
      <w:r>
        <w:rPr>
          <w:rFonts w:eastAsia="Calibri"/>
        </w:rPr>
        <w:t>). Przesłanki zostały szczegółowo opisane w załączniku 1B do SWZ.</w:t>
      </w:r>
    </w:p>
    <w:p w14:paraId="18D1FA14" w14:textId="77777777" w:rsidR="006F7922" w:rsidRDefault="006F7922" w:rsidP="006F7922">
      <w:pPr>
        <w:pStyle w:val="Nagwek2"/>
        <w:ind w:left="567" w:hanging="283"/>
        <w:rPr>
          <w:rFonts w:eastAsia="Calibri"/>
        </w:rPr>
      </w:pPr>
      <w:r>
        <w:rPr>
          <w:rFonts w:eastAsia="Calibri"/>
        </w:rPr>
        <w:t xml:space="preserve">Zasady dotyczące oceny podstaw wykluczenia przez Zamawiającego. </w:t>
      </w:r>
    </w:p>
    <w:p w14:paraId="4A7390E1" w14:textId="77777777" w:rsidR="006F7922" w:rsidRPr="00DE7029" w:rsidRDefault="006F7922" w:rsidP="00DE7029">
      <w:pPr>
        <w:pStyle w:val="Nagwek3"/>
        <w:numPr>
          <w:ilvl w:val="0"/>
          <w:numId w:val="67"/>
        </w:numPr>
        <w:rPr>
          <w:rFonts w:eastAsia="Calibri"/>
        </w:rPr>
      </w:pPr>
      <w:r w:rsidRPr="00DE7029">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4E89E9BE" w14:textId="77777777" w:rsidR="006F7922" w:rsidRPr="000E799D" w:rsidRDefault="006F7922" w:rsidP="006F7922">
      <w:pPr>
        <w:pStyle w:val="Nagwek3"/>
        <w:numPr>
          <w:ilvl w:val="0"/>
          <w:numId w:val="8"/>
        </w:numPr>
        <w:ind w:left="851" w:hanging="284"/>
        <w:rPr>
          <w:rFonts w:eastAsia="Calibri"/>
        </w:rPr>
      </w:pPr>
      <w:r w:rsidRPr="000E799D">
        <w:rPr>
          <w:rFonts w:eastAsia="Calibri"/>
        </w:rPr>
        <w:lastRenderedPageBreak/>
        <w:t xml:space="preserve">w przypadkach, o których mowa w ust. 2, </w:t>
      </w:r>
      <w:r>
        <w:rPr>
          <w:rFonts w:eastAsia="Calibri"/>
        </w:rPr>
        <w:t>Zamawiając</w:t>
      </w:r>
      <w:r w:rsidRPr="000E799D">
        <w:rPr>
          <w:rFonts w:eastAsia="Calibri"/>
        </w:rPr>
        <w:t xml:space="preserve">y może nie wykluczyć </w:t>
      </w:r>
      <w:r>
        <w:rPr>
          <w:rFonts w:eastAsia="Calibri"/>
        </w:rPr>
        <w:t>Wykonawcy</w:t>
      </w:r>
      <w:r w:rsidRPr="000E799D">
        <w:rPr>
          <w:rFonts w:eastAsia="Calibri"/>
        </w:rPr>
        <w:t>, jeżeli wykluczenie byłoby w sposób oczywisty nieproporcjonalne; w szczególności gdy kwota zaległych podatków lub składek na ubezpieczenie społeczne jest niewielka</w:t>
      </w:r>
      <w:r>
        <w:rPr>
          <w:rFonts w:eastAsia="Calibri"/>
        </w:rPr>
        <w:t>;</w:t>
      </w:r>
    </w:p>
    <w:p w14:paraId="1BD90E58" w14:textId="77777777" w:rsidR="006F7922" w:rsidRPr="009E4BCB" w:rsidRDefault="006F7922" w:rsidP="006F7922">
      <w:pPr>
        <w:pStyle w:val="Nagwek3"/>
        <w:ind w:left="851" w:hanging="284"/>
        <w:rPr>
          <w:rFonts w:eastAsia="Calibri"/>
        </w:rPr>
      </w:pPr>
      <w:r>
        <w:rPr>
          <w:rFonts w:eastAsia="Calibri"/>
        </w:rPr>
        <w:t>w przypadku w</w:t>
      </w:r>
      <w:r w:rsidRPr="009E4BCB">
        <w:rPr>
          <w:rFonts w:eastAsia="Calibri"/>
        </w:rPr>
        <w:t>ykonawców wspólnie ubiegających się o udzielenie zamówienia,</w:t>
      </w:r>
      <w:r>
        <w:rPr>
          <w:rFonts w:eastAsia="Calibri"/>
        </w:rPr>
        <w:t xml:space="preserve"> a także podmiotów udostępniających swoje zasoby Wykonawcy,</w:t>
      </w:r>
      <w:r w:rsidRPr="009E4BCB">
        <w:rPr>
          <w:rFonts w:eastAsia="Calibri"/>
        </w:rPr>
        <w:t xml:space="preserve"> spełnienie wymogu dotyczącego braku podstaw do wyk</w:t>
      </w:r>
      <w:r>
        <w:rPr>
          <w:rFonts w:eastAsia="Calibri"/>
        </w:rPr>
        <w:t>luczenia,</w:t>
      </w:r>
      <w:r w:rsidRPr="009E4BCB">
        <w:rPr>
          <w:rFonts w:eastAsia="Calibri"/>
        </w:rPr>
        <w:t xml:space="preserve"> powinno</w:t>
      </w:r>
      <w:r>
        <w:rPr>
          <w:rFonts w:eastAsia="Calibri"/>
        </w:rPr>
        <w:t xml:space="preserve"> zostać wykazane przez każdy z tych podmiotów. Zamawiający nie będzie weryfikował czy zachodzą</w:t>
      </w:r>
      <w:r w:rsidRPr="00635695">
        <w:rPr>
          <w:rFonts w:eastAsia="Calibri"/>
        </w:rPr>
        <w:t xml:space="preserve"> podstaw</w:t>
      </w:r>
      <w:r>
        <w:rPr>
          <w:rFonts w:eastAsia="Calibri"/>
        </w:rPr>
        <w:t>y</w:t>
      </w:r>
      <w:r w:rsidRPr="00635695">
        <w:rPr>
          <w:rFonts w:eastAsia="Calibri"/>
        </w:rPr>
        <w:t xml:space="preserve"> do wykluczenia</w:t>
      </w:r>
      <w:r>
        <w:rPr>
          <w:rFonts w:eastAsia="Calibri"/>
        </w:rPr>
        <w:t xml:space="preserve"> z postępowania dotyczące</w:t>
      </w:r>
      <w:r w:rsidRPr="00635695">
        <w:rPr>
          <w:rFonts w:eastAsia="Calibri"/>
        </w:rPr>
        <w:t xml:space="preserve"> podwykonawców niebędących podmiotami udostępniającymi zasoby na zasadach określonych w</w:t>
      </w:r>
      <w:r>
        <w:rPr>
          <w:rFonts w:eastAsia="Calibri"/>
        </w:rPr>
        <w:t> </w:t>
      </w:r>
      <w:r w:rsidRPr="00635695">
        <w:rPr>
          <w:rFonts w:eastAsia="Calibri"/>
        </w:rPr>
        <w:t>art. 118</w:t>
      </w:r>
      <w:r>
        <w:rPr>
          <w:rFonts w:eastAsia="Calibri"/>
        </w:rPr>
        <w:t xml:space="preserve"> </w:t>
      </w:r>
      <w:r w:rsidRPr="00635695">
        <w:rPr>
          <w:rFonts w:eastAsia="Calibri"/>
        </w:rPr>
        <w:t xml:space="preserve">ustawy </w:t>
      </w:r>
      <w:proofErr w:type="spellStart"/>
      <w:r w:rsidRPr="00635695">
        <w:rPr>
          <w:rFonts w:eastAsia="Calibri"/>
        </w:rPr>
        <w:t>Pzp</w:t>
      </w:r>
      <w:proofErr w:type="spellEnd"/>
      <w:r>
        <w:rPr>
          <w:rFonts w:eastAsia="Calibri"/>
        </w:rPr>
        <w:t>;</w:t>
      </w:r>
    </w:p>
    <w:p w14:paraId="71080428" w14:textId="77777777" w:rsidR="006F7922" w:rsidRDefault="006F7922" w:rsidP="006F7922">
      <w:pPr>
        <w:pStyle w:val="Nagwek3"/>
        <w:ind w:left="851" w:hanging="284"/>
        <w:rPr>
          <w:rFonts w:eastAsia="Calibri"/>
        </w:rPr>
      </w:pPr>
      <w:r>
        <w:rPr>
          <w:rFonts w:eastAsia="Calibri"/>
        </w:rPr>
        <w:t xml:space="preserve">W ślad za dyspozycją przepisu art. 273 ust. 1 pkt 1 ustawy </w:t>
      </w:r>
      <w:proofErr w:type="spellStart"/>
      <w:r>
        <w:rPr>
          <w:rFonts w:eastAsia="Calibri"/>
        </w:rPr>
        <w:t>Pzp</w:t>
      </w:r>
      <w:proofErr w:type="spellEnd"/>
      <w:r>
        <w:rPr>
          <w:rFonts w:eastAsia="Calibri"/>
        </w:rPr>
        <w:t>, Zamawiając</w:t>
      </w:r>
      <w:r w:rsidRPr="00D83EC3">
        <w:rPr>
          <w:rFonts w:eastAsia="Calibri"/>
        </w:rPr>
        <w:t xml:space="preserve">y </w:t>
      </w:r>
      <w:r>
        <w:rPr>
          <w:rFonts w:eastAsia="Calibri"/>
        </w:rPr>
        <w:t xml:space="preserve">oceni czy wypełnione zostały przesłanki wykluczenia Wykonawcy z postępowania </w:t>
      </w:r>
      <w:r w:rsidRPr="000E799D">
        <w:rPr>
          <w:rFonts w:eastAsia="Calibri"/>
        </w:rPr>
        <w:t xml:space="preserve">na podstawie podmiotowych środków dowodowych wyszczególnionych w </w:t>
      </w:r>
      <w:r w:rsidRPr="00266739">
        <w:rPr>
          <w:rFonts w:eastAsia="Calibri"/>
        </w:rPr>
        <w:t>rozdziale VI SWZ,</w:t>
      </w:r>
      <w:r w:rsidRPr="000E799D">
        <w:rPr>
          <w:rFonts w:eastAsia="Calibri"/>
        </w:rPr>
        <w:t xml:space="preserve"> zgodnie z formułą: spełnia/nie spełnia. </w:t>
      </w:r>
    </w:p>
    <w:p w14:paraId="5B946997" w14:textId="11D7F53E" w:rsidR="006F7922" w:rsidRDefault="006F7922" w:rsidP="006F7922">
      <w:pPr>
        <w:pStyle w:val="Nagwek2"/>
        <w:keepLines/>
        <w:spacing w:before="0"/>
        <w:ind w:left="568" w:hanging="284"/>
        <w:rPr>
          <w:rFonts w:eastAsia="Calibri"/>
        </w:rPr>
      </w:pPr>
      <w:r>
        <w:rPr>
          <w:rFonts w:eastAsia="Calibri"/>
        </w:rPr>
        <w:t>W związku z wejściem w życie ustawy z dnia 13 kwietnia 2022 r. o szczególnych rozwiązaniach w zakresie przeciwdziałania wspieraniu agresji na Ukrainę oraz służących ochronie bezpieczeństwa narodowego (</w:t>
      </w:r>
      <w:r w:rsidR="00AF4A13">
        <w:rPr>
          <w:rFonts w:eastAsia="Calibri"/>
        </w:rPr>
        <w:t xml:space="preserve">t.j. </w:t>
      </w:r>
      <w:r w:rsidR="00AF4A13" w:rsidRPr="00AF4A13">
        <w:rPr>
          <w:rFonts w:eastAsia="Calibri"/>
        </w:rPr>
        <w:t>Dz.U. 2024 poz. 507</w:t>
      </w:r>
      <w:r w:rsidR="00AF4A13">
        <w:rPr>
          <w:rFonts w:eastAsia="Calibri"/>
        </w:rPr>
        <w:t xml:space="preserve"> ze zm.</w:t>
      </w:r>
      <w:r>
        <w:rPr>
          <w:rFonts w:eastAsia="Calibri"/>
        </w:rPr>
        <w:t>), która weszła w życie 16 kwietnia 2022 r., na podstawie przepisu art. 7 ust. 1 ww. ustawy Zamawiający wykluczy z postępowania o udzielenie zamówienia publicznego:</w:t>
      </w:r>
    </w:p>
    <w:p w14:paraId="67A3B7D2" w14:textId="77777777" w:rsidR="006F7922" w:rsidRDefault="006F7922" w:rsidP="00DE7029">
      <w:pPr>
        <w:pStyle w:val="Nagwek3"/>
        <w:numPr>
          <w:ilvl w:val="0"/>
          <w:numId w:val="68"/>
        </w:numPr>
      </w:pPr>
      <w: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t>późn</w:t>
      </w:r>
      <w:proofErr w:type="spellEnd"/>
      <w:r>
        <w:t>. zm.) – „rozporządzenie 269/2014” albo wpisanego na listę na podstawie decyzji w sprawie wpisu na listę rozstrzygającej o zastosowaniu środka, o którym mowa w art. 1 pkt 3 Ustawy;</w:t>
      </w:r>
    </w:p>
    <w:p w14:paraId="0ECFD7B2" w14:textId="708245A3" w:rsidR="006F7922" w:rsidRDefault="006F7922" w:rsidP="006F7922">
      <w:pPr>
        <w:pStyle w:val="Nagwek3"/>
        <w:ind w:left="928"/>
      </w:pPr>
      <w:r>
        <w:t>Wykonawcę oraz uczestnika konkursu, którego beneficjentem rzeczywistym w rozumieniu ustawy z dnia 1 marca 2018 r. o przeciwdziałaniu praniu pieniędzy oraz finansowaniu terroryzmu (</w:t>
      </w:r>
      <w:r w:rsidR="000502DC">
        <w:t xml:space="preserve">tj.. </w:t>
      </w:r>
      <w:bookmarkStart w:id="20" w:name="_Hlk181702503"/>
      <w:r w:rsidR="000502DC" w:rsidRPr="000502DC">
        <w:t>Dz.U. 2023 poz. 1124 ze zm</w:t>
      </w:r>
      <w:bookmarkEnd w:id="20"/>
      <w:r w:rsidR="000502DC" w:rsidRPr="000502DC">
        <w:t>.</w:t>
      </w:r>
      <w: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928A6D" w14:textId="676C6D80" w:rsidR="006F7922" w:rsidRDefault="006F7922" w:rsidP="006F7922">
      <w:pPr>
        <w:pStyle w:val="Nagwek3"/>
        <w:ind w:left="928"/>
      </w:pPr>
      <w:r>
        <w:t xml:space="preserve">Wykonawcę oraz uczestnika konkursu, którego jednostką dominującą w rozumieniu art. 3 ust. 1 pkt 37 ustawy z dnia 29 </w:t>
      </w:r>
      <w:r w:rsidRPr="004117CF">
        <w:t xml:space="preserve">września 1994 r. o rachunkowości (Dz. U. z </w:t>
      </w:r>
      <w:r w:rsidR="00DE7029">
        <w:t>2024</w:t>
      </w:r>
      <w:r w:rsidRPr="004117CF">
        <w:t xml:space="preserve"> r. poz. </w:t>
      </w:r>
      <w:r w:rsidR="00DE7029">
        <w:t>619</w:t>
      </w:r>
      <w:r w:rsidRPr="004117CF">
        <w:t xml:space="preserve"> ze zm.)  jest</w:t>
      </w:r>
      <w:r>
        <w:t xml:space="preserve"> podmiot wymieniony w wykazach określonych w rozporządzeniu 765/2006 i rozporządzeniu 269/2014 albo wpisany na listę lub będący taką jednostką dominującą od dnia 24 lutego 2022 r., </w:t>
      </w:r>
      <w:r>
        <w:lastRenderedPageBreak/>
        <w:t>o ile został wpisany na listę na podstawie decyzji w sprawie wpisu na listę rozstrzygającej o zastosowaniu środka, o którym mowa w art. 1 pkt 3 ww. ustawy.</w:t>
      </w:r>
    </w:p>
    <w:p w14:paraId="4ED54B5E" w14:textId="77777777" w:rsidR="006F7922" w:rsidRDefault="006F7922" w:rsidP="006F7922">
      <w:pPr>
        <w:pStyle w:val="Nagwek2"/>
        <w:keepNext w:val="0"/>
        <w:spacing w:before="0"/>
        <w:ind w:left="568" w:hanging="284"/>
        <w:rPr>
          <w:rFonts w:eastAsia="Calibri"/>
          <w:b w:val="0"/>
          <w:color w:val="auto"/>
        </w:rPr>
      </w:pPr>
      <w:r>
        <w:rPr>
          <w:rFonts w:eastAsia="Calibri"/>
          <w:b w:val="0"/>
          <w:color w:val="auto"/>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67B931D5" w14:textId="77777777" w:rsidR="006F7922" w:rsidRDefault="006F7922" w:rsidP="006F7922">
      <w:pPr>
        <w:pStyle w:val="Nagwek2"/>
        <w:keepNext w:val="0"/>
        <w:ind w:left="567" w:hanging="283"/>
        <w:rPr>
          <w:rFonts w:eastAsia="Calibri"/>
          <w:b w:val="0"/>
          <w:color w:val="auto"/>
        </w:rPr>
      </w:pPr>
      <w:r>
        <w:rPr>
          <w:rFonts w:eastAsia="Calibri"/>
          <w:b w:val="0"/>
          <w:color w:val="auto"/>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46B9ACAB" w14:textId="77777777" w:rsidR="006F7922" w:rsidRDefault="006F7922" w:rsidP="006F7922">
      <w:pPr>
        <w:pStyle w:val="Nagwek2"/>
        <w:keepNext w:val="0"/>
        <w:ind w:left="567" w:hanging="283"/>
        <w:rPr>
          <w:rFonts w:eastAsia="Calibri"/>
          <w:b w:val="0"/>
          <w:color w:val="auto"/>
        </w:rPr>
      </w:pPr>
      <w:r>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p>
    <w:p w14:paraId="4F954160" w14:textId="53A110F9" w:rsidR="007E1600" w:rsidRDefault="007F1CC6" w:rsidP="00336C47">
      <w:pPr>
        <w:pStyle w:val="Nagwek1"/>
      </w:pPr>
      <w:r>
        <w:t>Kwalifikacja podmiotowa – warunki udziału w postępowaniu.</w:t>
      </w:r>
      <w:bookmarkEnd w:id="19"/>
    </w:p>
    <w:p w14:paraId="0FB17078" w14:textId="16383EB9" w:rsidR="000E799D" w:rsidRPr="000E799D" w:rsidRDefault="000E799D" w:rsidP="00732FE1">
      <w:pPr>
        <w:pStyle w:val="Nagwek2"/>
        <w:numPr>
          <w:ilvl w:val="0"/>
          <w:numId w:val="44"/>
        </w:numPr>
        <w:ind w:left="568" w:hanging="284"/>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3E1EC2">
            <w:pPr>
              <w:keepNext/>
              <w:ind w:left="-244"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DA76AC" w:rsidRPr="00A953DB" w14:paraId="42D37756"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5DC5312F" w:rsidR="00DA76AC" w:rsidRPr="00E96D3C" w:rsidRDefault="00270AD4" w:rsidP="00F132B0">
            <w:pPr>
              <w:ind w:left="0" w:firstLine="0"/>
              <w:rPr>
                <w:b w:val="0"/>
                <w:sz w:val="18"/>
                <w:szCs w:val="18"/>
              </w:rPr>
            </w:pPr>
            <w:r>
              <w:rPr>
                <w:b w:val="0"/>
                <w:sz w:val="18"/>
                <w:szCs w:val="18"/>
              </w:rPr>
              <w:t>1</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21" w:name="_Hlk66199563"/>
            <w:r w:rsidRPr="00E96D3C">
              <w:rPr>
                <w:sz w:val="18"/>
                <w:szCs w:val="18"/>
              </w:rPr>
              <w:t>dotyczący zdolności  technicznej lub zawodowej</w:t>
            </w:r>
            <w:bookmarkEnd w:id="21"/>
          </w:p>
        </w:tc>
        <w:tc>
          <w:tcPr>
            <w:tcW w:w="6746" w:type="dxa"/>
            <w:shd w:val="clear" w:color="auto" w:fill="F2F2F2" w:themeFill="background1" w:themeFillShade="F2"/>
            <w:vAlign w:val="center"/>
          </w:tcPr>
          <w:p w14:paraId="4ECA4D3F" w14:textId="77777777" w:rsidR="000E07A3" w:rsidRDefault="000E07A3" w:rsidP="000E07A3">
            <w:pPr>
              <w:spacing w:before="120" w:line="360" w:lineRule="auto"/>
              <w:ind w:left="0"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0E07A3">
              <w:rPr>
                <w:b/>
                <w:sz w:val="18"/>
                <w:szCs w:val="18"/>
              </w:rPr>
              <w:t>Część „A” i „B</w:t>
            </w:r>
            <w:r>
              <w:rPr>
                <w:sz w:val="18"/>
                <w:szCs w:val="18"/>
              </w:rPr>
              <w:t>”</w:t>
            </w:r>
          </w:p>
          <w:p w14:paraId="2C9BCB22" w14:textId="125E82BD" w:rsidR="005606BA" w:rsidRDefault="001B427D" w:rsidP="000E07A3">
            <w:pPr>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C247BF">
              <w:rPr>
                <w:sz w:val="18"/>
                <w:szCs w:val="18"/>
              </w:rPr>
              <w:t>W odniesieniu do warunku dotyczącego zdolności technicznej, Zamawiający wymaga, aby Wykonawca wykazał, iż w okresie ostatnich 3 lat przed upływem terminu składania ofert, a jeżeli okres prowadzenia działalności jest krótszy – w</w:t>
            </w:r>
            <w:r w:rsidR="00336C47">
              <w:rPr>
                <w:sz w:val="18"/>
                <w:szCs w:val="18"/>
              </w:rPr>
              <w:t> </w:t>
            </w:r>
            <w:r w:rsidRPr="00C247BF">
              <w:rPr>
                <w:sz w:val="18"/>
                <w:szCs w:val="18"/>
              </w:rPr>
              <w:t xml:space="preserve"> tym </w:t>
            </w:r>
            <w:r w:rsidRPr="00F959C2">
              <w:rPr>
                <w:sz w:val="18"/>
                <w:szCs w:val="18"/>
              </w:rPr>
              <w:t xml:space="preserve">okresie, </w:t>
            </w:r>
            <w:r w:rsidRPr="00F959C2">
              <w:rPr>
                <w:b/>
                <w:sz w:val="18"/>
                <w:szCs w:val="18"/>
              </w:rPr>
              <w:t>wykonał lub wykonuje</w:t>
            </w:r>
            <w:r w:rsidRPr="00F959C2">
              <w:rPr>
                <w:sz w:val="18"/>
                <w:szCs w:val="18"/>
              </w:rPr>
              <w:t xml:space="preserve"> w sposób należyty</w:t>
            </w:r>
            <w:r>
              <w:rPr>
                <w:sz w:val="18"/>
                <w:szCs w:val="18"/>
              </w:rPr>
              <w:t xml:space="preserve"> </w:t>
            </w:r>
            <w:r w:rsidRPr="00DF186B">
              <w:rPr>
                <w:sz w:val="18"/>
                <w:szCs w:val="18"/>
              </w:rPr>
              <w:t xml:space="preserve">co najmniej </w:t>
            </w:r>
            <w:r w:rsidRPr="00EE6A80">
              <w:rPr>
                <w:b/>
                <w:sz w:val="18"/>
                <w:szCs w:val="18"/>
              </w:rPr>
              <w:t xml:space="preserve">dwie (2) usługi </w:t>
            </w:r>
            <w:r w:rsidR="005606BA">
              <w:rPr>
                <w:b/>
                <w:sz w:val="18"/>
                <w:szCs w:val="18"/>
              </w:rPr>
              <w:t>odpowiadające przedmiotowi zamówienia.</w:t>
            </w:r>
          </w:p>
          <w:p w14:paraId="3DF40C9D" w14:textId="740764DB" w:rsidR="001B427D" w:rsidRPr="005606BA" w:rsidRDefault="005606BA" w:rsidP="000E07A3">
            <w:pPr>
              <w:spacing w:before="60"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5606BA">
              <w:rPr>
                <w:b/>
                <w:sz w:val="18"/>
                <w:szCs w:val="18"/>
              </w:rPr>
              <w:t>Przez usługę odpowiadającą przedmiotowi zamówienia należy rozumieć:</w:t>
            </w:r>
          </w:p>
          <w:p w14:paraId="43647D61" w14:textId="4D64C551" w:rsidR="005606BA" w:rsidRPr="005606BA" w:rsidRDefault="005606BA" w:rsidP="005606BA">
            <w:pPr>
              <w:spacing w:line="360" w:lineRule="auto"/>
              <w:ind w:left="142" w:hanging="142"/>
              <w:cnfStyle w:val="000000100000" w:firstRow="0" w:lastRow="0" w:firstColumn="0" w:lastColumn="0" w:oddVBand="0" w:evenVBand="0" w:oddHBand="1" w:evenHBand="0" w:firstRowFirstColumn="0" w:firstRowLastColumn="0" w:lastRowFirstColumn="0" w:lastRowLastColumn="0"/>
              <w:rPr>
                <w:rFonts w:ascii="Times New Roman" w:hAnsi="Times New Roman"/>
                <w:b/>
                <w:sz w:val="18"/>
                <w:szCs w:val="18"/>
              </w:rPr>
            </w:pPr>
            <w:r w:rsidRPr="005606BA">
              <w:rPr>
                <w:b/>
                <w:sz w:val="18"/>
                <w:szCs w:val="18"/>
              </w:rPr>
              <w:t xml:space="preserve">- dla części „A”: usługę pralniczą wraz z transportem o wartości nie mniejszej niż </w:t>
            </w:r>
            <w:r w:rsidR="008849FB">
              <w:rPr>
                <w:b/>
                <w:sz w:val="18"/>
                <w:szCs w:val="18"/>
              </w:rPr>
              <w:t>50</w:t>
            </w:r>
            <w:r w:rsidRPr="005606BA">
              <w:rPr>
                <w:b/>
                <w:sz w:val="18"/>
                <w:szCs w:val="18"/>
              </w:rPr>
              <w:t xml:space="preserve"> 000,00 zł brutto, obejmującą co najmniej następujący asortyment: </w:t>
            </w:r>
            <w:r w:rsidRPr="00336C47">
              <w:rPr>
                <w:b/>
                <w:sz w:val="18"/>
                <w:szCs w:val="18"/>
              </w:rPr>
              <w:t>pościel (poszwy i/lub poszewki i/lub prześcieradła)</w:t>
            </w:r>
            <w:r w:rsidR="003B583B" w:rsidRPr="00336C47">
              <w:rPr>
                <w:b/>
                <w:sz w:val="18"/>
                <w:szCs w:val="18"/>
              </w:rPr>
              <w:t>, koce i/lub poduszki i/lub kołdry, odzież roboczą (skażoną);</w:t>
            </w:r>
          </w:p>
          <w:p w14:paraId="0745BF34" w14:textId="2DF2886C" w:rsidR="005606BA" w:rsidRPr="005606BA" w:rsidRDefault="005606BA" w:rsidP="005606BA">
            <w:pPr>
              <w:spacing w:line="360" w:lineRule="auto"/>
              <w:ind w:left="142" w:hanging="142"/>
              <w:cnfStyle w:val="000000100000" w:firstRow="0" w:lastRow="0" w:firstColumn="0" w:lastColumn="0" w:oddVBand="0" w:evenVBand="0" w:oddHBand="1" w:evenHBand="0" w:firstRowFirstColumn="0" w:firstRowLastColumn="0" w:lastRowFirstColumn="0" w:lastRowLastColumn="0"/>
              <w:rPr>
                <w:b/>
                <w:sz w:val="18"/>
                <w:szCs w:val="18"/>
              </w:rPr>
            </w:pPr>
            <w:r w:rsidRPr="005606BA">
              <w:rPr>
                <w:b/>
                <w:sz w:val="18"/>
                <w:szCs w:val="18"/>
              </w:rPr>
              <w:t>- dla części „</w:t>
            </w:r>
            <w:r w:rsidR="003B583B">
              <w:rPr>
                <w:b/>
                <w:sz w:val="18"/>
                <w:szCs w:val="18"/>
              </w:rPr>
              <w:t>B</w:t>
            </w:r>
            <w:r w:rsidRPr="005606BA">
              <w:rPr>
                <w:b/>
                <w:sz w:val="18"/>
                <w:szCs w:val="18"/>
              </w:rPr>
              <w:t xml:space="preserve">”: usługę pralniczą wraz z transportem o wartości nie mniejszej niż 50 000,00 zł brutto, obejmującą co najmniej następujący asortyment: </w:t>
            </w:r>
            <w:r w:rsidR="00C1733F" w:rsidRPr="00336C47">
              <w:rPr>
                <w:b/>
                <w:sz w:val="18"/>
                <w:szCs w:val="18"/>
              </w:rPr>
              <w:t>pościel (poszwy i/lub poszewki i/lub prześcieradła</w:t>
            </w:r>
            <w:r w:rsidR="003B583B" w:rsidRPr="00336C47">
              <w:rPr>
                <w:b/>
                <w:sz w:val="18"/>
                <w:szCs w:val="18"/>
              </w:rPr>
              <w:t>), koce i/lub poduszki i/lub kołdry,</w:t>
            </w:r>
          </w:p>
          <w:p w14:paraId="215BCA25" w14:textId="77777777" w:rsidR="000E07A3" w:rsidRDefault="000E07A3" w:rsidP="000E07A3">
            <w:pPr>
              <w:keepNext/>
              <w:keepLines/>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u w:val="single"/>
              </w:rPr>
            </w:pPr>
          </w:p>
          <w:p w14:paraId="5694AFD6" w14:textId="0AA970DF" w:rsidR="001B427D" w:rsidRPr="00961AE8" w:rsidRDefault="001B427D" w:rsidP="000E07A3">
            <w:pPr>
              <w:keepNext/>
              <w:keepLines/>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u w:val="single"/>
              </w:rPr>
            </w:pPr>
            <w:r w:rsidRPr="00F959C2">
              <w:rPr>
                <w:sz w:val="18"/>
                <w:szCs w:val="18"/>
                <w:u w:val="single"/>
              </w:rPr>
              <w:lastRenderedPageBreak/>
              <w:t>Uwagi:</w:t>
            </w:r>
          </w:p>
          <w:p w14:paraId="212A858D" w14:textId="05B61292" w:rsidR="001B427D" w:rsidRDefault="005606BA" w:rsidP="00336C47">
            <w:pPr>
              <w:keepNext/>
              <w:keepLines/>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 </w:t>
            </w:r>
            <w:r w:rsidR="001B427D" w:rsidRPr="00961AE8">
              <w:rPr>
                <w:sz w:val="18"/>
                <w:szCs w:val="18"/>
              </w:rPr>
              <w:t>Przez 1 usługę Zamawiający rozumie usługę wykonywaną przez Wykonawcę na podstawie jednej umowy.</w:t>
            </w:r>
          </w:p>
          <w:p w14:paraId="00243E30" w14:textId="028D0EAA" w:rsidR="005606BA" w:rsidRDefault="005606BA" w:rsidP="00336C47">
            <w:pPr>
              <w:keepNext/>
              <w:keepLines/>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336C47">
              <w:rPr>
                <w:sz w:val="18"/>
                <w:szCs w:val="18"/>
              </w:rPr>
              <w:t>- W przypadku, gdy Wykonawca składa ofertę w zakresie części „A” i „</w:t>
            </w:r>
            <w:r w:rsidR="003B583B" w:rsidRPr="00336C47">
              <w:rPr>
                <w:sz w:val="18"/>
                <w:szCs w:val="18"/>
              </w:rPr>
              <w:t>B</w:t>
            </w:r>
            <w:r w:rsidRPr="00336C47">
              <w:rPr>
                <w:sz w:val="18"/>
                <w:szCs w:val="18"/>
              </w:rPr>
              <w:t>”, wystarczającym będzie wykazanie 2 usług, spełniających wymagania dotyczące części „A”.</w:t>
            </w:r>
            <w:r w:rsidRPr="005606BA">
              <w:rPr>
                <w:sz w:val="18"/>
                <w:szCs w:val="18"/>
              </w:rPr>
              <w:t xml:space="preserve"> </w:t>
            </w:r>
          </w:p>
          <w:p w14:paraId="6167A9DC" w14:textId="1614847C" w:rsidR="00E16909" w:rsidRPr="005606BA" w:rsidRDefault="00E16909" w:rsidP="00E169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 </w:t>
            </w:r>
            <w:r w:rsidRPr="00E16909">
              <w:rPr>
                <w:sz w:val="18"/>
                <w:szCs w:val="18"/>
              </w:rPr>
              <w:t>W przypadku wykonawców wspólnie ubiegających się o udzielenie zamówienia Zamawiający wymaga, aby ww. warunek spełniał samodzielnie co najmniej jeden z wykonawców wspólnie ubiegających się o udzielenia zamówienia. Ta sama zasada dotyczy tzw. podmiotu trzeciego (podmiot, na którego zasoby Wykonawca się powołuje);</w:t>
            </w:r>
          </w:p>
          <w:p w14:paraId="296568B2" w14:textId="13B5B601" w:rsidR="001B427D" w:rsidRPr="00961AE8" w:rsidRDefault="001B427D" w:rsidP="00336C47">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961AE8">
              <w:rPr>
                <w:sz w:val="18"/>
                <w:szCs w:val="18"/>
              </w:rPr>
              <w:t>W sytuacji, kiedy przedmiotem zamówienia są świadczenia okresowe i ciągłe, Zamawiający dopuszcza wykazanie się nie tylko zamówieniami wykonanymi (zakończonymi), ale również wykonywanymi. W przypadku usług wykonywanych – doświadczeniem Wykonawcy są usługi zrealizowane w okresie ostatnich trzech (3) lat przed upływem terminu składania ofert, a jeżeli okres prowadzenia działalności jest krótszy – w tym okresie, do daty składania ofert w</w:t>
            </w:r>
            <w:r w:rsidR="00336C47">
              <w:rPr>
                <w:sz w:val="18"/>
                <w:szCs w:val="18"/>
              </w:rPr>
              <w:t> </w:t>
            </w:r>
            <w:r w:rsidRPr="00961AE8">
              <w:rPr>
                <w:sz w:val="18"/>
                <w:szCs w:val="18"/>
              </w:rPr>
              <w:t xml:space="preserve">niniejszym postępowaniu. </w:t>
            </w:r>
          </w:p>
          <w:p w14:paraId="326E3F85" w14:textId="1F46FAC5" w:rsidR="001B427D" w:rsidRPr="00C247BF" w:rsidRDefault="001B427D" w:rsidP="00336C47">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190A87">
              <w:rPr>
                <w:sz w:val="18"/>
                <w:szCs w:val="18"/>
              </w:rPr>
              <w:t xml:space="preserve">W przypadku usług ciągłych </w:t>
            </w:r>
            <w:r>
              <w:rPr>
                <w:sz w:val="18"/>
                <w:szCs w:val="18"/>
              </w:rPr>
              <w:t xml:space="preserve">nadal wykonywanych wymagana </w:t>
            </w:r>
            <w:r w:rsidR="005606BA">
              <w:rPr>
                <w:sz w:val="18"/>
                <w:szCs w:val="18"/>
              </w:rPr>
              <w:t>wartość usługi</w:t>
            </w:r>
            <w:r w:rsidRPr="00190A87">
              <w:rPr>
                <w:sz w:val="18"/>
                <w:szCs w:val="18"/>
              </w:rPr>
              <w:t xml:space="preserve"> </w:t>
            </w:r>
            <w:r>
              <w:rPr>
                <w:sz w:val="18"/>
                <w:szCs w:val="18"/>
              </w:rPr>
              <w:t xml:space="preserve"> brutto </w:t>
            </w:r>
            <w:r w:rsidRPr="00190A87">
              <w:rPr>
                <w:sz w:val="18"/>
                <w:szCs w:val="18"/>
              </w:rPr>
              <w:t>dotyczy zrealizowanej częśc</w:t>
            </w:r>
            <w:r>
              <w:rPr>
                <w:sz w:val="18"/>
                <w:szCs w:val="18"/>
              </w:rPr>
              <w:t>i usługi</w:t>
            </w:r>
            <w:r w:rsidR="003B583B">
              <w:rPr>
                <w:sz w:val="18"/>
                <w:szCs w:val="18"/>
              </w:rPr>
              <w:t xml:space="preserve"> </w:t>
            </w:r>
            <w:r>
              <w:rPr>
                <w:sz w:val="18"/>
                <w:szCs w:val="18"/>
              </w:rPr>
              <w:t>(do upływu terminu skła</w:t>
            </w:r>
            <w:r w:rsidRPr="00190A87">
              <w:rPr>
                <w:sz w:val="18"/>
                <w:szCs w:val="18"/>
              </w:rPr>
              <w:t>dania ofert, nie całej wartości umowy)</w:t>
            </w:r>
            <w:r>
              <w:rPr>
                <w:sz w:val="18"/>
                <w:szCs w:val="18"/>
              </w:rPr>
              <w:t>.</w:t>
            </w:r>
          </w:p>
          <w:p w14:paraId="5B5B4265" w14:textId="53E459CE" w:rsidR="00336C47" w:rsidRPr="00336C47" w:rsidRDefault="001B427D" w:rsidP="00336C47">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ED4B63">
              <w:rPr>
                <w:sz w:val="18"/>
                <w:szCs w:val="18"/>
              </w:rPr>
              <w:t xml:space="preserve">Jeżeli Wykonawca na potwierdzenie spełniania warunku udziału w postępowaniu dotyczącego posiadania zdolności technicznej wykaże się realizacją usług, których wartość wyrażona zostanie w walucie innej niż PLN, Zamawiający w celu dokonania oceny spełniania warunku udziału w postępowaniu dokona przeliczenia wskazanej wartości według średniego kursu NBP z dnia wszczęcia (ogłoszenia) postępowania. </w:t>
            </w:r>
            <w:r w:rsidR="00336C47" w:rsidRPr="00336C47">
              <w:rPr>
                <w:sz w:val="18"/>
                <w:szCs w:val="18"/>
              </w:rPr>
              <w:t xml:space="preserve">Jeżeli w dniu </w:t>
            </w:r>
            <w:r w:rsidR="00336C47">
              <w:rPr>
                <w:sz w:val="18"/>
                <w:szCs w:val="18"/>
              </w:rPr>
              <w:t>wszczęcia</w:t>
            </w:r>
            <w:r w:rsidR="00336C47" w:rsidRPr="00336C47">
              <w:rPr>
                <w:sz w:val="18"/>
                <w:szCs w:val="18"/>
              </w:rPr>
              <w:t xml:space="preserve"> </w:t>
            </w:r>
            <w:r w:rsidR="00336C47">
              <w:rPr>
                <w:sz w:val="18"/>
                <w:szCs w:val="18"/>
              </w:rPr>
              <w:t>postępowania</w:t>
            </w:r>
            <w:r w:rsidR="00336C47" w:rsidRPr="00336C47">
              <w:rPr>
                <w:sz w:val="18"/>
                <w:szCs w:val="18"/>
              </w:rPr>
              <w:t xml:space="preserve"> nie ogłoszono takiego kursu, zastosowanie znajdzie kurs średni walut NBP ogłoszony dla danej waluty (innej niż PLN) w najbliższym dniu poprzedzającym dzień publikacji ogłoszenia o zamówieniu.</w:t>
            </w:r>
          </w:p>
          <w:p w14:paraId="66FE3F68" w14:textId="4EA1B307" w:rsidR="00964162" w:rsidRPr="00A953DB" w:rsidRDefault="001B427D" w:rsidP="001B427D">
            <w:pPr>
              <w:autoSpaceDE w:val="0"/>
              <w:autoSpaceDN w:val="0"/>
              <w:adjustRightInd w:val="0"/>
              <w:spacing w:before="120"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Zamawiaj</w:t>
            </w:r>
            <w:r>
              <w:rPr>
                <w:sz w:val="18"/>
                <w:szCs w:val="18"/>
              </w:rPr>
              <w:t>ą</w:t>
            </w:r>
            <w:r w:rsidRPr="00E96D3C">
              <w:rPr>
                <w:sz w:val="18"/>
                <w:szCs w:val="18"/>
              </w:rPr>
              <w:t xml:space="preserve">cy oceni spełnianie powyższego warunku w oparciu o podmiotowe środki dowodowe, o których mowa w rozdz. VI ust. 3 pkt </w:t>
            </w:r>
            <w:r>
              <w:rPr>
                <w:sz w:val="18"/>
                <w:szCs w:val="18"/>
              </w:rPr>
              <w:t>1</w:t>
            </w:r>
            <w:r w:rsidRPr="00E96D3C">
              <w:rPr>
                <w:sz w:val="18"/>
                <w:szCs w:val="18"/>
              </w:rPr>
              <w:t>.</w:t>
            </w:r>
          </w:p>
        </w:tc>
      </w:tr>
    </w:tbl>
    <w:p w14:paraId="070D5BC3" w14:textId="4E781A7B"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010F0F78" w:rsidR="00AB1E1C" w:rsidRDefault="00384086" w:rsidP="00732FE1">
      <w:pPr>
        <w:pStyle w:val="Nagwek3"/>
        <w:numPr>
          <w:ilvl w:val="0"/>
          <w:numId w:val="45"/>
        </w:numPr>
        <w:ind w:left="851" w:hanging="284"/>
        <w:rPr>
          <w:rFonts w:eastAsia="Calibri"/>
        </w:rPr>
      </w:pPr>
      <w:r w:rsidRPr="00384086">
        <w:rPr>
          <w:rFonts w:eastAsia="Calibri"/>
        </w:rPr>
        <w:t>W odniesieniu do warunków dotyczących wykształcenia,</w:t>
      </w:r>
      <w:r w:rsidR="004B4EA9">
        <w:rPr>
          <w:rFonts w:eastAsia="Calibri"/>
        </w:rPr>
        <w:t xml:space="preserve"> kwalifikacji zawodowych lub do</w:t>
      </w:r>
      <w:r w:rsidRPr="00384086">
        <w:rPr>
          <w:rFonts w:eastAsia="Calibri"/>
        </w:rPr>
        <w:t>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lastRenderedPageBreak/>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1913DBFD" w:rsidR="006B126E" w:rsidRDefault="006B126E" w:rsidP="00732FE1">
      <w:pPr>
        <w:pStyle w:val="Nagwek3"/>
        <w:numPr>
          <w:ilvl w:val="0"/>
          <w:numId w:val="46"/>
        </w:numPr>
        <w:ind w:left="851"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29EB3095" w:rsidR="00C915D8" w:rsidRDefault="00C915D8" w:rsidP="00C915D8">
      <w:pPr>
        <w:pStyle w:val="Nagwek3"/>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4D141F52" w14:textId="58F629DA" w:rsidR="00C915D8" w:rsidRDefault="00C915D8" w:rsidP="00C915D8">
      <w:pPr>
        <w:pStyle w:val="Nagwek3"/>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sidR="002D52FC">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w:t>
      </w:r>
      <w:r w:rsidR="00730333">
        <w:rPr>
          <w:rFonts w:eastAsia="Calibri"/>
        </w:rPr>
        <w:t>dz. VI ust. 4 pkt 1</w:t>
      </w:r>
      <w:r>
        <w:rPr>
          <w:rFonts w:eastAsia="Calibri"/>
        </w:rPr>
        <w:t>);</w:t>
      </w:r>
    </w:p>
    <w:p w14:paraId="298AF0E5" w14:textId="77777777" w:rsidR="00503402" w:rsidRPr="00A804BA" w:rsidRDefault="00503402" w:rsidP="00503402">
      <w:pPr>
        <w:pStyle w:val="Nagwek3"/>
        <w:ind w:left="851" w:hanging="284"/>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4EBCC812" w14:textId="7ED869B7" w:rsidR="004A49C1" w:rsidRDefault="004A49C1" w:rsidP="004A49C1">
      <w:pPr>
        <w:pStyle w:val="Nagwek3"/>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4A49C1">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336C47">
      <w:pPr>
        <w:pStyle w:val="Nagwek1"/>
        <w:rPr>
          <w:noProof/>
        </w:rPr>
      </w:pPr>
      <w:bookmarkStart w:id="22" w:name="_Toc62396892"/>
      <w:r>
        <w:rPr>
          <w:noProof/>
        </w:rPr>
        <w:lastRenderedPageBreak/>
        <w:t>Oświadczenie wstępne, podmiotowe środki dowodowe oraz inne dokumenty.</w:t>
      </w:r>
      <w:bookmarkEnd w:id="22"/>
    </w:p>
    <w:p w14:paraId="22CBC4F0" w14:textId="6D94D60C" w:rsidR="00F85C46" w:rsidRDefault="00B376D2" w:rsidP="00B74293">
      <w:pPr>
        <w:pStyle w:val="Nagwek2"/>
        <w:numPr>
          <w:ilvl w:val="0"/>
          <w:numId w:val="10"/>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849"/>
        <w:gridCol w:w="4104"/>
      </w:tblGrid>
      <w:tr w:rsidR="00C8603B" w14:paraId="45CD50A3" w14:textId="77777777" w:rsidTr="008B1416">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849"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104"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8B141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849"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104"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w:t>
      </w:r>
      <w:proofErr w:type="spellStart"/>
      <w:r>
        <w:t>Pzp</w:t>
      </w:r>
      <w:proofErr w:type="spellEnd"/>
      <w:r>
        <w:t xml:space="preserve">,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75"/>
        <w:gridCol w:w="4352"/>
      </w:tblGrid>
      <w:tr w:rsidR="000D2481" w:rsidRPr="0039529F" w14:paraId="23834B01" w14:textId="77777777" w:rsidTr="008B1416">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3F6F28">
            <w:pPr>
              <w:ind w:left="284"/>
              <w:jc w:val="right"/>
              <w:rPr>
                <w:b w:val="0"/>
                <w:bCs w:val="0"/>
                <w:sz w:val="18"/>
                <w:szCs w:val="18"/>
                <w:lang w:eastAsia="x-none"/>
              </w:rPr>
            </w:pPr>
            <w:r w:rsidRPr="0039529F">
              <w:rPr>
                <w:b w:val="0"/>
                <w:bCs w:val="0"/>
                <w:sz w:val="18"/>
                <w:szCs w:val="18"/>
                <w:lang w:eastAsia="x-none"/>
              </w:rPr>
              <w:t>l.p.</w:t>
            </w:r>
          </w:p>
        </w:tc>
        <w:tc>
          <w:tcPr>
            <w:tcW w:w="4375"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52"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ED4B63" w:rsidRPr="000D2481" w14:paraId="05B99D6C" w14:textId="77777777" w:rsidTr="00AC1F00">
        <w:trPr>
          <w:cnfStyle w:val="000000100000" w:firstRow="0" w:lastRow="0" w:firstColumn="0" w:lastColumn="0" w:oddVBand="0" w:evenVBand="0" w:oddHBand="1" w:evenHBand="0" w:firstRowFirstColumn="0" w:firstRowLastColumn="0" w:lastRowFirstColumn="0" w:lastRowLastColumn="0"/>
          <w:trHeight w:val="1488"/>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129410C" w14:textId="29FFE725" w:rsidR="00ED4B63" w:rsidRPr="00AC1F00" w:rsidRDefault="00270AD4" w:rsidP="00ED4B63">
            <w:pPr>
              <w:spacing w:line="336" w:lineRule="auto"/>
              <w:ind w:left="191" w:hanging="142"/>
              <w:jc w:val="center"/>
              <w:rPr>
                <w:b w:val="0"/>
                <w:bCs w:val="0"/>
                <w:sz w:val="18"/>
                <w:szCs w:val="18"/>
                <w:lang w:eastAsia="x-none"/>
              </w:rPr>
            </w:pPr>
            <w:r>
              <w:rPr>
                <w:b w:val="0"/>
                <w:bCs w:val="0"/>
                <w:sz w:val="18"/>
                <w:szCs w:val="18"/>
                <w:lang w:eastAsia="x-none"/>
              </w:rPr>
              <w:t>1</w:t>
            </w:r>
            <w:r w:rsidR="00ED4B63" w:rsidRPr="00AC1F00">
              <w:rPr>
                <w:b w:val="0"/>
                <w:bCs w:val="0"/>
                <w:sz w:val="18"/>
                <w:szCs w:val="18"/>
                <w:lang w:eastAsia="x-none"/>
              </w:rPr>
              <w:t>)</w:t>
            </w:r>
          </w:p>
        </w:tc>
        <w:tc>
          <w:tcPr>
            <w:tcW w:w="4375" w:type="dxa"/>
            <w:shd w:val="clear" w:color="auto" w:fill="F2F2F2" w:themeFill="background1" w:themeFillShade="F2"/>
            <w:vAlign w:val="center"/>
          </w:tcPr>
          <w:p w14:paraId="47FB683D" w14:textId="77777777" w:rsidR="003B583B" w:rsidRPr="00ED4B63" w:rsidRDefault="003B583B" w:rsidP="003B583B">
            <w:pPr>
              <w:keepLines/>
              <w:widowControl w:val="0"/>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0C5814">
              <w:rPr>
                <w:rFonts w:eastAsia="Calibri" w:cs="Arial"/>
                <w:b/>
                <w:noProof/>
                <w:sz w:val="18"/>
                <w:szCs w:val="18"/>
                <w:lang w:eastAsia="pl-PL"/>
              </w:rPr>
              <w:t>Wykazu usług</w:t>
            </w:r>
            <w:r>
              <w:rPr>
                <w:rFonts w:eastAsia="Calibri" w:cs="Arial"/>
                <w:noProof/>
                <w:sz w:val="18"/>
                <w:szCs w:val="18"/>
                <w:lang w:eastAsia="pl-PL"/>
              </w:rPr>
              <w:t xml:space="preserve"> wykonanych</w:t>
            </w:r>
            <w:r w:rsidRPr="00ED4B63">
              <w:rPr>
                <w:rFonts w:eastAsia="Calibri" w:cs="Arial"/>
                <w:noProof/>
                <w:sz w:val="18"/>
                <w:szCs w:val="18"/>
                <w:lang w:eastAsia="pl-PL"/>
              </w:rPr>
              <w:t>, a w przypadku świadczeń powtarzających się lub ciągłych również wykonywanych, w okresie ostatnich 3 lat, a jeżeli okres prowadzenia działalności jest krótszy – w</w:t>
            </w:r>
            <w:r>
              <w:rPr>
                <w:rFonts w:eastAsia="Calibri" w:cs="Arial"/>
                <w:noProof/>
                <w:sz w:val="18"/>
                <w:szCs w:val="18"/>
                <w:lang w:eastAsia="pl-PL"/>
              </w:rPr>
              <w:t> </w:t>
            </w:r>
            <w:r w:rsidRPr="00ED4B63">
              <w:rPr>
                <w:rFonts w:eastAsia="Calibri" w:cs="Arial"/>
                <w:noProof/>
                <w:sz w:val="18"/>
                <w:szCs w:val="18"/>
                <w:lang w:eastAsia="pl-PL"/>
              </w:rPr>
              <w:t xml:space="preserve">tym okresie, wraz z podaniem ich wartości, przedmiotu, dat wykonania i podmiotów, na rzecz których usługi zostały wykonane </w:t>
            </w:r>
            <w:r>
              <w:rPr>
                <w:rFonts w:eastAsia="Calibri" w:cs="Arial"/>
                <w:noProof/>
                <w:sz w:val="18"/>
                <w:szCs w:val="18"/>
                <w:lang w:eastAsia="pl-PL"/>
              </w:rPr>
              <w:t xml:space="preserve">lub są wykonywanie oraz załączeniem dowodów określających, czy te usługi zostały wykonane </w:t>
            </w:r>
            <w:r w:rsidRPr="00ED4B63">
              <w:rPr>
                <w:rFonts w:eastAsia="Calibri" w:cs="Arial"/>
                <w:noProof/>
                <w:sz w:val="18"/>
                <w:szCs w:val="18"/>
                <w:lang w:eastAsia="pl-PL"/>
              </w:rPr>
              <w:t>lub są wykonywane należycie</w:t>
            </w:r>
            <w:r>
              <w:rPr>
                <w:rFonts w:eastAsia="Calibri" w:cs="Arial"/>
                <w:noProof/>
                <w:sz w:val="18"/>
                <w:szCs w:val="18"/>
                <w:lang w:eastAsia="pl-PL"/>
              </w:rPr>
              <w:t xml:space="preserve">, </w:t>
            </w:r>
            <w:r w:rsidRPr="00ED4B63">
              <w:rPr>
                <w:rFonts w:eastAsia="Calibri" w:cs="Arial"/>
                <w:noProof/>
                <w:sz w:val="18"/>
                <w:szCs w:val="18"/>
                <w:lang w:eastAsia="pl-PL"/>
              </w:rPr>
              <w:t>przy czym dowodami o których mowa są:</w:t>
            </w:r>
          </w:p>
          <w:p w14:paraId="12DAC52E" w14:textId="77777777" w:rsidR="003B583B" w:rsidRPr="00A972F5" w:rsidRDefault="003B583B" w:rsidP="00732FE1">
            <w:pPr>
              <w:pStyle w:val="Akapitzlist"/>
              <w:keepLines/>
              <w:widowControl w:val="0"/>
              <w:numPr>
                <w:ilvl w:val="0"/>
                <w:numId w:val="55"/>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referencje,</w:t>
            </w:r>
          </w:p>
          <w:p w14:paraId="6DCB2118" w14:textId="77777777" w:rsidR="003B583B" w:rsidRPr="00A972F5" w:rsidRDefault="003B583B" w:rsidP="00732FE1">
            <w:pPr>
              <w:pStyle w:val="Akapitzlist"/>
              <w:keepLines/>
              <w:widowControl w:val="0"/>
              <w:numPr>
                <w:ilvl w:val="0"/>
                <w:numId w:val="55"/>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24C17614" w14:textId="77777777" w:rsidR="003B583B" w:rsidRPr="00A972F5" w:rsidRDefault="003B583B" w:rsidP="00732FE1">
            <w:pPr>
              <w:pStyle w:val="Akapitzlist"/>
              <w:keepLines/>
              <w:widowControl w:val="0"/>
              <w:numPr>
                <w:ilvl w:val="0"/>
                <w:numId w:val="55"/>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 xml:space="preserve">a jeżeli </w:t>
            </w:r>
            <w:r>
              <w:rPr>
                <w:rFonts w:eastAsia="Calibri" w:cs="Arial"/>
                <w:noProof/>
                <w:sz w:val="18"/>
                <w:szCs w:val="18"/>
                <w:lang w:eastAsia="pl-PL"/>
              </w:rPr>
              <w:t>Wykonawc</w:t>
            </w:r>
            <w:r w:rsidRPr="00A972F5">
              <w:rPr>
                <w:rFonts w:eastAsia="Calibri" w:cs="Arial"/>
                <w:noProof/>
                <w:sz w:val="18"/>
                <w:szCs w:val="18"/>
                <w:lang w:eastAsia="pl-PL"/>
              </w:rPr>
              <w:t xml:space="preserve">a z przyczyn niezależnych od niego nie jest w stanie uzyskać tych </w:t>
            </w:r>
            <w:r w:rsidRPr="00A972F5">
              <w:rPr>
                <w:rFonts w:eastAsia="Calibri" w:cs="Arial"/>
                <w:noProof/>
                <w:sz w:val="18"/>
                <w:szCs w:val="18"/>
                <w:lang w:eastAsia="pl-PL"/>
              </w:rPr>
              <w:lastRenderedPageBreak/>
              <w:t xml:space="preserve">dokumentów  - oświadczenie </w:t>
            </w:r>
            <w:r>
              <w:rPr>
                <w:rFonts w:eastAsia="Calibri" w:cs="Arial"/>
                <w:noProof/>
                <w:sz w:val="18"/>
                <w:szCs w:val="18"/>
                <w:lang w:eastAsia="pl-PL"/>
              </w:rPr>
              <w:t>Wykonawc</w:t>
            </w:r>
            <w:r w:rsidRPr="00A972F5">
              <w:rPr>
                <w:rFonts w:eastAsia="Calibri" w:cs="Arial"/>
                <w:noProof/>
                <w:sz w:val="18"/>
                <w:szCs w:val="18"/>
                <w:lang w:eastAsia="pl-PL"/>
              </w:rPr>
              <w:t>y;</w:t>
            </w:r>
          </w:p>
          <w:p w14:paraId="2CDBA785" w14:textId="77777777" w:rsidR="003B583B" w:rsidRPr="00ED4B63" w:rsidRDefault="003B583B" w:rsidP="003B583B">
            <w:pPr>
              <w:keepLines/>
              <w:widowControl w:val="0"/>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01B67362" w14:textId="77777777" w:rsidR="003B583B" w:rsidRPr="00ED4B63" w:rsidRDefault="003B583B" w:rsidP="003B583B">
            <w:pPr>
              <w:keepLines/>
              <w:widowControl w:val="0"/>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w celu potwierdzenia spełniania warunku udziału w postępowaniu</w:t>
            </w:r>
            <w:r>
              <w:rPr>
                <w:rFonts w:eastAsia="Calibri" w:cs="Arial"/>
                <w:noProof/>
                <w:sz w:val="18"/>
                <w:szCs w:val="18"/>
                <w:lang w:eastAsia="pl-PL"/>
              </w:rPr>
              <w:t xml:space="preserve"> (</w:t>
            </w:r>
            <w:r w:rsidRPr="004117CF">
              <w:rPr>
                <w:rFonts w:eastAsia="Calibri" w:cs="Arial"/>
                <w:noProof/>
                <w:sz w:val="18"/>
                <w:szCs w:val="18"/>
                <w:lang w:eastAsia="pl-PL"/>
              </w:rPr>
              <w:t>zdolność techniczna) ,</w:t>
            </w:r>
            <w:r w:rsidRPr="00ED4B63">
              <w:rPr>
                <w:rFonts w:eastAsia="Calibri" w:cs="Arial"/>
                <w:noProof/>
                <w:sz w:val="18"/>
                <w:szCs w:val="18"/>
                <w:lang w:eastAsia="pl-PL"/>
              </w:rPr>
              <w:t xml:space="preserve"> o którym mowa w rozdz. V ust. 1 pkt </w:t>
            </w:r>
            <w:r>
              <w:rPr>
                <w:rFonts w:eastAsia="Calibri" w:cs="Arial"/>
                <w:noProof/>
                <w:sz w:val="18"/>
                <w:szCs w:val="18"/>
                <w:lang w:eastAsia="pl-PL"/>
              </w:rPr>
              <w:t>1</w:t>
            </w:r>
            <w:r w:rsidRPr="00ED4B63">
              <w:rPr>
                <w:rFonts w:eastAsia="Calibri" w:cs="Arial"/>
                <w:noProof/>
                <w:sz w:val="18"/>
                <w:szCs w:val="18"/>
                <w:lang w:eastAsia="pl-PL"/>
              </w:rPr>
              <w:t xml:space="preserve">. </w:t>
            </w:r>
          </w:p>
          <w:p w14:paraId="4F7536D1" w14:textId="1330711A" w:rsidR="003B583B" w:rsidRDefault="003B583B" w:rsidP="003B583B">
            <w:pPr>
              <w:keepLines/>
              <w:widowControl w:val="0"/>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sidRPr="00202C6A">
              <w:rPr>
                <w:rFonts w:eastAsia="Palatino Linotype" w:cs="Times New Roman"/>
                <w:sz w:val="18"/>
                <w:szCs w:val="18"/>
                <w:lang w:eastAsia="x-none"/>
              </w:rPr>
              <w:t>Zgodnie z §</w:t>
            </w:r>
            <w:r w:rsidR="000502DC">
              <w:rPr>
                <w:rFonts w:eastAsia="Palatino Linotype" w:cs="Times New Roman"/>
                <w:sz w:val="18"/>
                <w:szCs w:val="18"/>
                <w:lang w:eastAsia="x-none"/>
              </w:rPr>
              <w:t> </w:t>
            </w:r>
            <w:r w:rsidRPr="00202C6A">
              <w:rPr>
                <w:rFonts w:eastAsia="Palatino Linotype" w:cs="Times New Roman"/>
                <w:sz w:val="18"/>
                <w:szCs w:val="18"/>
                <w:lang w:eastAsia="x-none"/>
              </w:rPr>
              <w:t xml:space="preserve">9 ust. 3 pkt 2) ww. </w:t>
            </w:r>
            <w:proofErr w:type="spellStart"/>
            <w:r w:rsidRPr="00202C6A">
              <w:rPr>
                <w:rFonts w:eastAsia="Palatino Linotype" w:cs="Times New Roman"/>
                <w:sz w:val="18"/>
                <w:szCs w:val="18"/>
                <w:lang w:eastAsia="x-none"/>
              </w:rPr>
              <w:t>Rozp</w:t>
            </w:r>
            <w:proofErr w:type="spellEnd"/>
            <w:r>
              <w:rPr>
                <w:rFonts w:eastAsia="Palatino Linotype" w:cs="Times New Roman"/>
                <w:sz w:val="18"/>
                <w:szCs w:val="18"/>
                <w:lang w:eastAsia="x-none"/>
              </w:rPr>
              <w:t>.</w:t>
            </w:r>
            <w:r w:rsidRPr="00202C6A">
              <w:rPr>
                <w:rFonts w:eastAsia="Palatino Linotype" w:cs="Times New Roman"/>
                <w:sz w:val="18"/>
                <w:szCs w:val="18"/>
                <w:lang w:eastAsia="x-none"/>
              </w:rPr>
              <w:t xml:space="preserve"> Ministra Rozwoju, Pracy i Technologii z dnia 23 grudnia 2020 r. 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Zamawiając</w:t>
            </w:r>
            <w:r w:rsidRPr="00202C6A">
              <w:rPr>
                <w:rFonts w:eastAsia="Palatino Linotype" w:cs="Times New Roman"/>
                <w:sz w:val="18"/>
                <w:szCs w:val="18"/>
                <w:lang w:eastAsia="x-none"/>
              </w:rPr>
              <w:t>y od </w:t>
            </w:r>
            <w:r>
              <w:rPr>
                <w:rFonts w:eastAsia="Palatino Linotype" w:cs="Times New Roman"/>
                <w:sz w:val="18"/>
                <w:szCs w:val="18"/>
                <w:lang w:eastAsia="x-none"/>
              </w:rPr>
              <w:t>Wykonawc</w:t>
            </w:r>
            <w:r w:rsidRPr="00202C6A">
              <w:rPr>
                <w:rFonts w:eastAsia="Palatino Linotype" w:cs="Times New Roman"/>
                <w:sz w:val="18"/>
                <w:szCs w:val="18"/>
                <w:lang w:eastAsia="x-none"/>
              </w:rPr>
              <w:t xml:space="preserve">y, </w:t>
            </w:r>
            <w:r w:rsidRPr="00202C6A">
              <w:rPr>
                <w:rFonts w:eastAsia="Palatino Linotype" w:cs="Times New Roman"/>
                <w:sz w:val="18"/>
                <w:szCs w:val="18"/>
                <w:u w:val="single"/>
                <w:lang w:eastAsia="x-none"/>
              </w:rPr>
              <w:t xml:space="preserve">jeżeli </w:t>
            </w:r>
            <w:r>
              <w:rPr>
                <w:rFonts w:eastAsia="Palatino Linotype" w:cs="Times New Roman"/>
                <w:sz w:val="18"/>
                <w:szCs w:val="18"/>
                <w:u w:val="single"/>
                <w:lang w:eastAsia="x-none"/>
              </w:rPr>
              <w:t>Wykonawc</w:t>
            </w:r>
            <w:r w:rsidRPr="00202C6A">
              <w:rPr>
                <w:rFonts w:eastAsia="Palatino Linotype" w:cs="Times New Roman"/>
                <w:sz w:val="18"/>
                <w:szCs w:val="18"/>
                <w:u w:val="single"/>
                <w:lang w:eastAsia="x-none"/>
              </w:rPr>
              <w:t xml:space="preserve">a powołuje się na doświadczenie w realizacji usług, wykonywanych wspólnie z innymi </w:t>
            </w:r>
            <w:r>
              <w:rPr>
                <w:rFonts w:eastAsia="Palatino Linotype" w:cs="Times New Roman"/>
                <w:sz w:val="18"/>
                <w:szCs w:val="18"/>
                <w:u w:val="single"/>
                <w:lang w:eastAsia="x-none"/>
              </w:rPr>
              <w:t>Wykonawc</w:t>
            </w:r>
            <w:r w:rsidRPr="00202C6A">
              <w:rPr>
                <w:rFonts w:eastAsia="Palatino Linotype" w:cs="Times New Roman"/>
                <w:sz w:val="18"/>
                <w:szCs w:val="18"/>
                <w:u w:val="single"/>
                <w:lang w:eastAsia="x-none"/>
              </w:rPr>
              <w:t>ami, wykaz dotyczy usług, w</w:t>
            </w:r>
            <w:r>
              <w:rPr>
                <w:rFonts w:eastAsia="Palatino Linotype" w:cs="Times New Roman"/>
                <w:sz w:val="18"/>
                <w:szCs w:val="18"/>
                <w:u w:val="single"/>
                <w:lang w:eastAsia="x-none"/>
              </w:rPr>
              <w:t> </w:t>
            </w:r>
            <w:r w:rsidRPr="00202C6A">
              <w:rPr>
                <w:rFonts w:eastAsia="Palatino Linotype" w:cs="Times New Roman"/>
                <w:sz w:val="18"/>
                <w:szCs w:val="18"/>
                <w:u w:val="single"/>
                <w:lang w:eastAsia="x-none"/>
              </w:rPr>
              <w:t xml:space="preserve">których wykonaniu </w:t>
            </w:r>
            <w:r>
              <w:rPr>
                <w:rFonts w:eastAsia="Palatino Linotype" w:cs="Times New Roman"/>
                <w:sz w:val="18"/>
                <w:szCs w:val="18"/>
                <w:u w:val="single"/>
                <w:lang w:eastAsia="x-none"/>
              </w:rPr>
              <w:t>Wykonawc</w:t>
            </w:r>
            <w:r w:rsidRPr="00202C6A">
              <w:rPr>
                <w:rFonts w:eastAsia="Palatino Linotype" w:cs="Times New Roman"/>
                <w:sz w:val="18"/>
                <w:szCs w:val="18"/>
                <w:u w:val="single"/>
                <w:lang w:eastAsia="x-none"/>
              </w:rPr>
              <w:t>a ten bezpośrednio uczestniczył</w:t>
            </w:r>
            <w:r>
              <w:rPr>
                <w:rFonts w:eastAsia="Palatino Linotype" w:cs="Times New Roman"/>
                <w:sz w:val="18"/>
                <w:szCs w:val="18"/>
                <w:u w:val="single"/>
                <w:lang w:eastAsia="x-none"/>
              </w:rPr>
              <w:t>.</w:t>
            </w:r>
          </w:p>
          <w:p w14:paraId="46B124B4" w14:textId="3EF268C2" w:rsidR="00ED4B63" w:rsidRPr="00AC1F00" w:rsidRDefault="003B583B" w:rsidP="003B583B">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rFonts w:eastAsia="Calibri" w:cs="Arial"/>
                <w:noProof/>
                <w:sz w:val="18"/>
                <w:szCs w:val="18"/>
                <w:lang w:eastAsia="pl-PL"/>
              </w:rPr>
              <w:t>Wzór wykazu usług stanowi załącznik 1E do SWZ.</w:t>
            </w:r>
          </w:p>
        </w:tc>
        <w:tc>
          <w:tcPr>
            <w:tcW w:w="4352" w:type="dxa"/>
            <w:shd w:val="clear" w:color="auto" w:fill="F2F2F2" w:themeFill="background1" w:themeFillShade="F2"/>
            <w:vAlign w:val="center"/>
          </w:tcPr>
          <w:p w14:paraId="44A08CEF" w14:textId="77777777" w:rsidR="00ED4B63" w:rsidRPr="00AC1F00"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bCs/>
                <w:noProof/>
                <w:sz w:val="18"/>
                <w:szCs w:val="18"/>
                <w:lang w:eastAsia="pl-PL"/>
              </w:rPr>
            </w:pPr>
            <w:r w:rsidRPr="00AC1F00">
              <w:rPr>
                <w:rFonts w:eastAsia="Palatino Linotype" w:cs="Times New Roman"/>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AC1F00">
              <w:rPr>
                <w:rFonts w:eastAsia="Calibri" w:cs="Arial"/>
                <w:noProof/>
                <w:sz w:val="18"/>
                <w:szCs w:val="18"/>
                <w:lang w:eastAsia="pl-PL"/>
              </w:rPr>
              <w:t>oryginałem przez wykonawcę podpisem kwalifikowanym, zaufanym lub osobistym lub przez notariusza podpisem kwalifikowanym.</w:t>
            </w:r>
          </w:p>
          <w:p w14:paraId="14D9E1D6" w14:textId="5E4B8CCE" w:rsidR="00ED4B63" w:rsidRPr="00AC1F00" w:rsidRDefault="00ED4B63" w:rsidP="00ED4B63">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AC1F00">
              <w:rPr>
                <w:rFonts w:eastAsia="Palatino Linotype" w:cs="Times New Roman"/>
                <w:sz w:val="18"/>
                <w:szCs w:val="18"/>
                <w:lang w:eastAsia="x-none"/>
              </w:rPr>
              <w:t>Dokument składany na wezwanie Zamawiającego</w:t>
            </w:r>
            <w:r w:rsidRPr="00AC1F00">
              <w:rPr>
                <w:sz w:val="18"/>
                <w:szCs w:val="18"/>
                <w:lang w:eastAsia="x-none"/>
              </w:rPr>
              <w:t>.</w:t>
            </w:r>
          </w:p>
        </w:tc>
      </w:tr>
    </w:tbl>
    <w:p w14:paraId="1D45FC72" w14:textId="1C9140BD" w:rsidR="003C6FE1" w:rsidRPr="00C7019D" w:rsidRDefault="0001285D" w:rsidP="00B96B4D">
      <w:pPr>
        <w:pStyle w:val="Nagwek2"/>
        <w:ind w:left="568" w:hanging="284"/>
      </w:pPr>
      <w:r w:rsidRPr="00C7019D">
        <w:t xml:space="preserve">Pozostałe dokumenty wymagane przez Zamawiającego. </w:t>
      </w:r>
    </w:p>
    <w:p w14:paraId="39037AD8" w14:textId="59D99475" w:rsidR="00B10BE7" w:rsidRDefault="00B10BE7" w:rsidP="00732FE1">
      <w:pPr>
        <w:pStyle w:val="Nagwek3"/>
        <w:keepNext/>
        <w:numPr>
          <w:ilvl w:val="0"/>
          <w:numId w:val="41"/>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3C08F2">
        <w:trPr>
          <w:cnfStyle w:val="000000100000" w:firstRow="0" w:lastRow="0" w:firstColumn="0" w:lastColumn="0" w:oddVBand="0" w:evenVBand="0" w:oddHBand="1" w:evenHBand="0" w:firstRowFirstColumn="0" w:firstRowLastColumn="0" w:lastRowFirstColumn="0" w:lastRowLastColumn="0"/>
          <w:trHeight w:val="3168"/>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732FE1">
      <w:pPr>
        <w:pStyle w:val="Nagwek3"/>
        <w:keepNext/>
        <w:numPr>
          <w:ilvl w:val="0"/>
          <w:numId w:val="41"/>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50E2FA6A" w:rsidR="00F03BD4" w:rsidRPr="00F03BD4" w:rsidRDefault="00815FE8" w:rsidP="003F6F28">
      <w:pPr>
        <w:pStyle w:val="Nagwek3"/>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270AD4">
        <w:rPr>
          <w:rFonts w:eastAsia="Calibri"/>
          <w:noProof/>
        </w:rPr>
        <w:t xml:space="preserve"> 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CE0CFB">
        <w:trPr>
          <w:cnfStyle w:val="000000100000" w:firstRow="0" w:lastRow="0" w:firstColumn="0" w:lastColumn="0" w:oddVBand="0" w:evenVBand="0" w:oddHBand="1" w:evenHBand="0" w:firstRowFirstColumn="0" w:firstRowLastColumn="0" w:lastRowFirstColumn="0" w:lastRowLastColumn="0"/>
          <w:trHeight w:val="2636"/>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92151DA" w14:textId="0603CE00" w:rsidR="00081B9B" w:rsidRPr="00081B9B" w:rsidRDefault="00081B9B" w:rsidP="00081B9B">
      <w:pPr>
        <w:pStyle w:val="Nagwek3"/>
        <w:keepNext/>
        <w:keepLines/>
        <w:spacing w:before="240"/>
        <w:ind w:left="567" w:hanging="283"/>
        <w:rPr>
          <w:bCs w:val="0"/>
          <w:noProof/>
        </w:rPr>
      </w:pPr>
      <w:r w:rsidRPr="00A804BA">
        <w:rPr>
          <w:bCs w:val="0"/>
          <w:noProof/>
        </w:rPr>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4D2A418B"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446FB2F5" w:rsidR="00730333" w:rsidRPr="00730333" w:rsidRDefault="00730333" w:rsidP="00732FE1">
      <w:pPr>
        <w:pStyle w:val="Akapitzlist"/>
        <w:numPr>
          <w:ilvl w:val="0"/>
          <w:numId w:val="47"/>
        </w:numPr>
        <w:ind w:left="851" w:hanging="284"/>
      </w:pPr>
      <w:r>
        <w:rPr>
          <w:bCs/>
        </w:rPr>
        <w:t>Zamawiający nie wezwie</w:t>
      </w:r>
      <w:r w:rsidRPr="00730333">
        <w:rPr>
          <w:bCs/>
        </w:rPr>
        <w:t xml:space="preserve"> do złożenia podmiotowych środków dowodowych</w:t>
      </w:r>
      <w:r w:rsidR="00081B9B">
        <w:rPr>
          <w:bCs/>
        </w:rPr>
        <w:t xml:space="preserve"> lub dokumentów, o których mowa w ust. 4 pkt 2</w:t>
      </w:r>
      <w:r w:rsidRPr="00730333">
        <w:rPr>
          <w:bCs/>
        </w:rPr>
        <w:t>,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67162656" w14:textId="59ED0825" w:rsidR="00F85C46" w:rsidRPr="002B20B0" w:rsidRDefault="00F85C46" w:rsidP="00732FE1">
      <w:pPr>
        <w:pStyle w:val="Akapitzlist"/>
        <w:numPr>
          <w:ilvl w:val="0"/>
          <w:numId w:val="47"/>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w:t>
      </w:r>
      <w:r w:rsidR="000502DC">
        <w:t> </w:t>
      </w:r>
      <w:r w:rsidRPr="002B20B0">
        <w:t xml:space="preserve">sprawie </w:t>
      </w:r>
      <w:r w:rsidR="00467882" w:rsidRPr="00467882">
        <w:t xml:space="preserve"> podmiotowych środków dowodowych oraz innych dokumentów lub oświadczeń, jakich </w:t>
      </w:r>
      <w:r w:rsidR="00467882" w:rsidRPr="00467882">
        <w:lastRenderedPageBreak/>
        <w:t>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336C47">
      <w:pPr>
        <w:pStyle w:val="Nagwek1"/>
      </w:pPr>
      <w:bookmarkStart w:id="23" w:name="_Toc62396893"/>
      <w:r w:rsidRPr="00E054BA">
        <w:t>Wymagania dotyczące wadium.</w:t>
      </w:r>
      <w:bookmarkStart w:id="24" w:name="OLE_LINK1"/>
      <w:bookmarkEnd w:id="23"/>
      <w:r w:rsidRPr="00E054BA">
        <w:t xml:space="preserve"> </w:t>
      </w:r>
    </w:p>
    <w:p w14:paraId="66CB1781" w14:textId="07883184" w:rsidR="001A32D7" w:rsidRDefault="001A32D7" w:rsidP="00FC3A95">
      <w:pPr>
        <w:ind w:left="567"/>
      </w:pPr>
      <w:r>
        <w:t>Zamawiający nie wymaga wniesienia wadium w niniejszym postępowaniu.</w:t>
      </w:r>
    </w:p>
    <w:p w14:paraId="4043A489" w14:textId="4C2A79E4" w:rsidR="00F85C46" w:rsidRPr="00E054BA" w:rsidRDefault="004B4CE9" w:rsidP="00336C47">
      <w:pPr>
        <w:pStyle w:val="Nagwek1"/>
      </w:pPr>
      <w:bookmarkStart w:id="25" w:name="_Toc62396894"/>
      <w:bookmarkEnd w:id="24"/>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5"/>
    </w:p>
    <w:p w14:paraId="2E36C169" w14:textId="77777777" w:rsidR="003B583B" w:rsidRDefault="003B583B" w:rsidP="003B583B">
      <w:pPr>
        <w:pStyle w:val="Nagwek2"/>
        <w:numPr>
          <w:ilvl w:val="0"/>
          <w:numId w:val="7"/>
        </w:numPr>
        <w:ind w:left="567" w:hanging="283"/>
      </w:pPr>
      <w:bookmarkStart w:id="26" w:name="_Toc62396895"/>
      <w:r>
        <w:t>Zasady komunikacji.</w:t>
      </w:r>
    </w:p>
    <w:p w14:paraId="05A6A174" w14:textId="77777777" w:rsidR="003B583B" w:rsidRPr="00647EEA" w:rsidRDefault="003B583B" w:rsidP="00647EEA">
      <w:pPr>
        <w:pStyle w:val="Nagwek3"/>
        <w:numPr>
          <w:ilvl w:val="0"/>
          <w:numId w:val="69"/>
        </w:numPr>
        <w:rPr>
          <w:lang w:val="pl"/>
        </w:rPr>
      </w:pPr>
      <w:r w:rsidRPr="008974DB">
        <w:t xml:space="preserve">Komunikacja w niniejszym postępowaniu o udzielenie zamówienia, w tym składanie ofert, wymiana informacji oraz przekazywanie dokumentów lub oświadczeń między </w:t>
      </w:r>
      <w:r>
        <w:t>Zamawiając</w:t>
      </w:r>
      <w:r w:rsidRPr="008974DB">
        <w:t>ym a </w:t>
      </w:r>
      <w:r>
        <w:t>Wykonawca</w:t>
      </w:r>
      <w:r w:rsidRPr="008974DB">
        <w:t>mi, odbywa się przy użyciu środków komunikacji elektronicznej;</w:t>
      </w:r>
    </w:p>
    <w:p w14:paraId="648C9D7B" w14:textId="77777777" w:rsidR="003B583B" w:rsidRPr="00ED6871" w:rsidRDefault="003B583B" w:rsidP="00732FE1">
      <w:pPr>
        <w:pStyle w:val="Nagwek3"/>
        <w:numPr>
          <w:ilvl w:val="0"/>
          <w:numId w:val="11"/>
        </w:numPr>
        <w:ind w:left="851" w:hanging="284"/>
        <w:rPr>
          <w:rFonts w:eastAsia="Calibri"/>
          <w:lang w:val="pl"/>
        </w:rPr>
      </w:pPr>
      <w:r w:rsidRPr="00ED6871">
        <w:rPr>
          <w:rFonts w:eastAsia="Calibri"/>
          <w:lang w:val="pl"/>
        </w:rPr>
        <w:t>Postępowanie prowadzone jest w języku polskim</w:t>
      </w:r>
      <w:r>
        <w:rPr>
          <w:rFonts w:eastAsia="Calibri"/>
          <w:lang w:val="pl"/>
        </w:rPr>
        <w:t>,</w:t>
      </w:r>
      <w:r w:rsidRPr="00ED6871">
        <w:rPr>
          <w:rFonts w:eastAsia="Calibri"/>
          <w:lang w:val="pl"/>
        </w:rPr>
        <w:t xml:space="preserve"> za pośrednictwem platformy zakupowej o nazwie </w:t>
      </w:r>
      <w:hyperlink r:id="rId11">
        <w:r w:rsidRPr="00ED6871">
          <w:rPr>
            <w:rStyle w:val="Hipercze"/>
            <w:rFonts w:eastAsia="Calibri" w:cs="Arial"/>
            <w:szCs w:val="20"/>
            <w:lang w:val="pl" w:eastAsia="pl-PL"/>
          </w:rPr>
          <w:t>platformazakupowa.pl</w:t>
        </w:r>
      </w:hyperlink>
      <w:r>
        <w:t xml:space="preserve"> (zwanej dalej także: „platformą”)</w:t>
      </w:r>
      <w:r>
        <w:rPr>
          <w:rFonts w:eastAsia="Calibri"/>
          <w:lang w:val="pl"/>
        </w:rPr>
        <w:t xml:space="preserve"> pod adresem: </w:t>
      </w:r>
      <w:hyperlink r:id="rId12" w:history="1">
        <w:r w:rsidRPr="00BB50C1">
          <w:rPr>
            <w:rStyle w:val="Hipercze"/>
            <w:rFonts w:eastAsia="Calibri"/>
          </w:rPr>
          <w:t>https://platformazakupowa.pl/pn/us</w:t>
        </w:r>
      </w:hyperlink>
      <w:r>
        <w:rPr>
          <w:rFonts w:eastAsia="Calibri"/>
          <w:lang w:val="pl"/>
        </w:rPr>
        <w:t xml:space="preserve"> </w:t>
      </w:r>
    </w:p>
    <w:p w14:paraId="01825652" w14:textId="77777777" w:rsidR="003B583B" w:rsidRPr="00D05F0F" w:rsidRDefault="003B583B" w:rsidP="003B583B">
      <w:pPr>
        <w:pStyle w:val="Nagwek3"/>
        <w:ind w:left="851" w:hanging="284"/>
        <w:rPr>
          <w:rFonts w:eastAsia="Calibri"/>
          <w:lang w:val="pl"/>
        </w:rPr>
      </w:pPr>
      <w:r w:rsidRPr="00D05F0F">
        <w:rPr>
          <w:rFonts w:eastAsia="Calibri"/>
          <w:lang w:val="pl"/>
        </w:rPr>
        <w:t>W celu skrócenia czasu udzielen</w:t>
      </w:r>
      <w:r>
        <w:rPr>
          <w:rFonts w:eastAsia="Calibri"/>
          <w:lang w:val="pl"/>
        </w:rPr>
        <w:t>ia odpowiedzi na pytania, preferowanym kanałem komunikacji między Zamawiając</w:t>
      </w:r>
      <w:r w:rsidRPr="00D05F0F">
        <w:rPr>
          <w:rFonts w:eastAsia="Calibri"/>
          <w:lang w:val="pl"/>
        </w:rPr>
        <w:t xml:space="preserve">ym a </w:t>
      </w:r>
      <w:r>
        <w:rPr>
          <w:rFonts w:eastAsia="Calibri"/>
          <w:lang w:val="pl"/>
        </w:rPr>
        <w:t>Wykonawca</w:t>
      </w:r>
      <w:r w:rsidRPr="00D05F0F">
        <w:rPr>
          <w:rFonts w:eastAsia="Calibri"/>
          <w:lang w:val="pl"/>
        </w:rPr>
        <w:t xml:space="preserve">mi, w tym </w:t>
      </w:r>
      <w:r>
        <w:rPr>
          <w:rFonts w:eastAsia="Calibri"/>
          <w:lang w:val="pl"/>
        </w:rPr>
        <w:t>składania wszelkich oświadczeń, wniosków, zawiadomień</w:t>
      </w:r>
      <w:r w:rsidRPr="00D05F0F">
        <w:rPr>
          <w:rFonts w:eastAsia="Calibri"/>
          <w:lang w:val="pl"/>
        </w:rPr>
        <w:t xml:space="preserve"> oraz</w:t>
      </w:r>
      <w:r>
        <w:rPr>
          <w:rFonts w:eastAsia="Calibri"/>
          <w:lang w:val="pl"/>
        </w:rPr>
        <w:t xml:space="preserve"> informacji</w:t>
      </w:r>
      <w:r w:rsidRPr="00D05F0F">
        <w:rPr>
          <w:rFonts w:eastAsia="Calibri"/>
          <w:lang w:val="pl"/>
        </w:rPr>
        <w:t xml:space="preserve"> w formie elektronicznej</w:t>
      </w:r>
      <w:r>
        <w:rPr>
          <w:rFonts w:eastAsia="Calibri"/>
          <w:lang w:val="pl"/>
        </w:rPr>
        <w:t xml:space="preserve"> jest formularz o nazwie: „Wyślij wiadomość do Zamawiającego” na </w:t>
      </w:r>
      <w:hyperlink r:id="rId13" w:history="1">
        <w:r w:rsidRPr="000263BD">
          <w:rPr>
            <w:rStyle w:val="Hipercze"/>
            <w:rFonts w:eastAsia="Calibri" w:cs="Arial"/>
            <w:szCs w:val="20"/>
            <w:lang w:eastAsia="pl-PL"/>
          </w:rPr>
          <w:t>https://platformazakupowa.pl/pn/us</w:t>
        </w:r>
      </w:hyperlink>
    </w:p>
    <w:p w14:paraId="00364B14" w14:textId="77777777" w:rsidR="003B583B" w:rsidRPr="00D05F0F" w:rsidRDefault="003B583B" w:rsidP="003B583B">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Pr>
          <w:rFonts w:eastAsia="Calibri"/>
          <w:lang w:val="pl"/>
        </w:rPr>
        <w:t xml:space="preserve">do Zamawiającego, </w:t>
      </w:r>
      <w:r w:rsidRPr="00D05F0F">
        <w:rPr>
          <w:rFonts w:eastAsia="Calibri"/>
          <w:lang w:val="pl"/>
        </w:rPr>
        <w:t xml:space="preserve">przyjmuje się datę ich przesłania za pośrednictwem </w:t>
      </w:r>
      <w:hyperlink r:id="rId14" w:history="1">
        <w:r w:rsidRPr="00BB50C1">
          <w:rPr>
            <w:rStyle w:val="Hipercze"/>
            <w:rFonts w:eastAsia="Calibri" w:cs="Arial"/>
            <w:szCs w:val="20"/>
            <w:lang w:eastAsia="pl-PL"/>
          </w:rPr>
          <w:t>https://platformazakupowa.pl/pn/us</w:t>
        </w:r>
      </w:hyperlink>
      <w:r>
        <w:rPr>
          <w:rFonts w:eastAsia="Calibri"/>
          <w:lang w:val="pl"/>
        </w:rPr>
        <w:t xml:space="preserve"> przy użyciu</w:t>
      </w:r>
      <w:r w:rsidRPr="00D05F0F">
        <w:rPr>
          <w:rFonts w:eastAsia="Calibri"/>
          <w:lang w:val="pl"/>
        </w:rPr>
        <w:t xml:space="preserve"> p</w:t>
      </w:r>
      <w:r>
        <w:rPr>
          <w:lang w:val="pl"/>
        </w:rPr>
        <w:t>rzycisku: „Wyślij wiadomość do Zamawiając</w:t>
      </w:r>
      <w:r w:rsidRPr="00D05F0F">
        <w:rPr>
          <w:rFonts w:eastAsia="Calibri"/>
          <w:lang w:val="pl"/>
        </w:rPr>
        <w:t>ego”</w:t>
      </w:r>
      <w:r>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Pr>
          <w:rFonts w:eastAsia="Calibri"/>
          <w:lang w:val="pl"/>
        </w:rPr>
        <w:t>na do Zamawiającego;</w:t>
      </w:r>
    </w:p>
    <w:p w14:paraId="3DEAF617" w14:textId="77777777" w:rsidR="003B583B" w:rsidRPr="006727FE" w:rsidRDefault="003B583B" w:rsidP="003B583B">
      <w:pPr>
        <w:pStyle w:val="Nagwek3"/>
        <w:ind w:left="851" w:hanging="284"/>
        <w:rPr>
          <w:rFonts w:eastAsia="Calibri"/>
          <w:lang w:val="pl"/>
        </w:rPr>
      </w:pPr>
      <w:r>
        <w:rPr>
          <w:rFonts w:eastAsia="Calibri"/>
          <w:lang w:val="pl"/>
        </w:rPr>
        <w:t>Wykonawca może zwrócić się do Zamawiając</w:t>
      </w:r>
      <w:r w:rsidRPr="006727FE">
        <w:rPr>
          <w:rFonts w:eastAsia="Calibri"/>
          <w:lang w:val="pl"/>
        </w:rPr>
        <w:t xml:space="preserve">ego z wnioskiem o wyjaśnienie treści SWZ. </w:t>
      </w:r>
      <w:r>
        <w:rPr>
          <w:rFonts w:eastAsia="Calibri"/>
          <w:lang w:val="pl"/>
        </w:rPr>
        <w:t>Zamawiając</w:t>
      </w:r>
      <w:r w:rsidRPr="006727FE">
        <w:rPr>
          <w:rFonts w:eastAsia="Calibri"/>
          <w:lang w:val="pl"/>
        </w:rPr>
        <w:t>y jest obowiązany udzielić wyjaśnień niezwłocz</w:t>
      </w:r>
      <w:r>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 pod</w:t>
      </w:r>
      <w:r w:rsidRPr="006727FE">
        <w:rPr>
          <w:rFonts w:eastAsia="Calibri"/>
          <w:lang w:val="pl"/>
        </w:rPr>
        <w:t xml:space="preserve"> warunkiem</w:t>
      </w:r>
      <w:r>
        <w:rPr>
          <w:rFonts w:eastAsia="Calibri"/>
          <w:lang w:val="pl"/>
        </w:rPr>
        <w:t>,</w:t>
      </w:r>
      <w:r w:rsidRPr="006727FE">
        <w:rPr>
          <w:rFonts w:eastAsia="Calibri"/>
          <w:lang w:val="pl"/>
        </w:rPr>
        <w:t xml:space="preserve"> że wniosek o wyjaśnienie treści SWZ wpłynął do </w:t>
      </w:r>
      <w:r>
        <w:rPr>
          <w:rFonts w:eastAsia="Calibri"/>
          <w:lang w:val="pl"/>
        </w:rPr>
        <w:t>Zamawiając</w:t>
      </w:r>
      <w:r w:rsidRPr="006727FE">
        <w:rPr>
          <w:rFonts w:eastAsia="Calibri"/>
          <w:lang w:val="pl"/>
        </w:rPr>
        <w:t>ego nie późn</w:t>
      </w:r>
      <w:r>
        <w:rPr>
          <w:rFonts w:eastAsia="Calibri"/>
          <w:lang w:val="pl"/>
        </w:rPr>
        <w:t>iej niż na 4</w:t>
      </w:r>
      <w:r w:rsidRPr="006727FE">
        <w:rPr>
          <w:rFonts w:eastAsia="Calibri"/>
          <w:lang w:val="pl"/>
        </w:rPr>
        <w:t xml:space="preserve"> dni przed </w:t>
      </w:r>
      <w:r>
        <w:rPr>
          <w:rFonts w:eastAsia="Calibri"/>
          <w:lang w:val="pl"/>
        </w:rPr>
        <w:t>upływem terminu składania ofert;</w:t>
      </w:r>
    </w:p>
    <w:p w14:paraId="79EF9BB1" w14:textId="77777777" w:rsidR="003B583B" w:rsidRPr="006727FE" w:rsidRDefault="003B583B" w:rsidP="003B583B">
      <w:pPr>
        <w:pStyle w:val="Nagwek3"/>
        <w:ind w:left="851" w:hanging="284"/>
        <w:rPr>
          <w:rFonts w:eastAsia="Calibri"/>
          <w:lang w:val="pl"/>
        </w:rPr>
      </w:pPr>
      <w:r>
        <w:rPr>
          <w:rFonts w:eastAsia="Calibri"/>
          <w:lang w:val="pl"/>
        </w:rPr>
        <w:t>Jeżeli Zamawiając</w:t>
      </w:r>
      <w:r w:rsidRPr="006727FE">
        <w:rPr>
          <w:rFonts w:eastAsia="Calibri"/>
          <w:lang w:val="pl"/>
        </w:rPr>
        <w:t>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7834C6BD" w14:textId="77777777" w:rsidR="003B583B" w:rsidRDefault="003B583B" w:rsidP="003B583B">
      <w:pPr>
        <w:pStyle w:val="Nagwek3"/>
        <w:ind w:left="851" w:hanging="284"/>
        <w:rPr>
          <w:rFonts w:eastAsia="Calibri"/>
          <w:lang w:val="pl"/>
        </w:rPr>
      </w:pPr>
      <w:r w:rsidRPr="006727FE">
        <w:rPr>
          <w:rFonts w:eastAsia="Calibri"/>
          <w:lang w:val="pl"/>
        </w:rPr>
        <w:lastRenderedPageBreak/>
        <w:t xml:space="preserve">W przypadku gdy wniosek o wyjaśnienie treści SWZ nie wpłynął w </w:t>
      </w:r>
      <w:r>
        <w:rPr>
          <w:rFonts w:eastAsia="Calibri"/>
          <w:lang w:val="pl"/>
        </w:rPr>
        <w:t>terminie, o którym mowa w pkt 6, Zamawiając</w:t>
      </w:r>
      <w:r w:rsidRPr="006727FE">
        <w:rPr>
          <w:rFonts w:eastAsia="Calibri"/>
          <w:lang w:val="pl"/>
        </w:rPr>
        <w:t>y nie ma obowiązku udzielania wyjaśnień SWZ oraz obowiązku przed</w:t>
      </w:r>
      <w:r>
        <w:rPr>
          <w:rFonts w:eastAsia="Calibri"/>
          <w:lang w:val="pl"/>
        </w:rPr>
        <w:t>łużenia terminu składania ofert;</w:t>
      </w:r>
    </w:p>
    <w:p w14:paraId="1BB9412A" w14:textId="77777777" w:rsidR="003B583B" w:rsidRPr="00801A5D" w:rsidRDefault="003B583B" w:rsidP="003B583B">
      <w:pPr>
        <w:pStyle w:val="Nagwek3"/>
        <w:ind w:left="851" w:hanging="284"/>
        <w:rPr>
          <w:rFonts w:eastAsia="Calibri"/>
          <w:lang w:val="pl"/>
        </w:rPr>
      </w:pPr>
      <w:r>
        <w:rPr>
          <w:rFonts w:eastAsia="Calibri"/>
        </w:rPr>
        <w:t>W uzasadnionych przypadkach Zamawiając</w:t>
      </w:r>
      <w:r w:rsidRPr="00801A5D">
        <w:rPr>
          <w:rFonts w:eastAsia="Calibri"/>
        </w:rPr>
        <w:t>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2D05AF84" w14:textId="77777777" w:rsidR="003B583B" w:rsidRPr="00D05F0F" w:rsidRDefault="003B583B" w:rsidP="003B583B">
      <w:pPr>
        <w:pStyle w:val="Nagwek3"/>
        <w:ind w:left="851" w:hanging="284"/>
        <w:rPr>
          <w:rFonts w:eastAsia="Calibri"/>
          <w:lang w:val="pl"/>
        </w:rPr>
      </w:pPr>
      <w:r>
        <w:rPr>
          <w:rFonts w:eastAsia="Calibri"/>
          <w:lang w:val="pl"/>
        </w:rPr>
        <w:t>Zamawiając</w:t>
      </w:r>
      <w:r w:rsidRPr="00D05F0F">
        <w:rPr>
          <w:rFonts w:eastAsia="Calibri"/>
          <w:lang w:val="pl"/>
        </w:rPr>
        <w:t xml:space="preserve">y będzie przekazywał wykonawcom informacje w formie elektronicznej za pośrednictwem </w:t>
      </w:r>
      <w:r>
        <w:rPr>
          <w:rFonts w:eastAsia="Calibri" w:cs="Arial"/>
          <w:szCs w:val="20"/>
          <w:lang w:val="pl" w:eastAsia="pl-PL"/>
        </w:rPr>
        <w:t>platformy</w:t>
      </w:r>
      <w:r w:rsidRPr="00D05F0F">
        <w:rPr>
          <w:rFonts w:eastAsia="Calibri"/>
          <w:lang w:val="pl"/>
        </w:rPr>
        <w:t>. Informacje</w:t>
      </w:r>
      <w:r>
        <w:rPr>
          <w:rFonts w:eastAsia="Calibri"/>
          <w:lang w:val="pl"/>
        </w:rPr>
        <w:t xml:space="preserve"> dotyczące wniosków o wyjaśnienie treści SWZ, zmiany treści SWZ</w:t>
      </w:r>
      <w:r w:rsidRPr="00D05F0F">
        <w:rPr>
          <w:rFonts w:eastAsia="Calibri"/>
          <w:lang w:val="pl"/>
        </w:rPr>
        <w:t>, zmiany terminu składania i otwarcia ofert</w:t>
      </w:r>
      <w:r>
        <w:rPr>
          <w:rFonts w:eastAsia="Calibri"/>
          <w:lang w:val="pl"/>
        </w:rPr>
        <w:t>,</w:t>
      </w:r>
      <w:r w:rsidRPr="00D05F0F">
        <w:rPr>
          <w:rFonts w:eastAsia="Calibri"/>
          <w:lang w:val="pl"/>
        </w:rPr>
        <w:t xml:space="preserve"> </w:t>
      </w:r>
      <w:r>
        <w:rPr>
          <w:rFonts w:eastAsia="Calibri"/>
          <w:lang w:val="pl"/>
        </w:rPr>
        <w:t>Zamawiając</w:t>
      </w:r>
      <w:r w:rsidRPr="00D05F0F">
        <w:rPr>
          <w:rFonts w:eastAsia="Calibri"/>
          <w:lang w:val="pl"/>
        </w:rPr>
        <w:t>y będzie zamieszczał na platformie w sekcji “Komunikaty”</w:t>
      </w:r>
      <w:r>
        <w:rPr>
          <w:rFonts w:eastAsia="Calibri"/>
          <w:lang w:val="pl"/>
        </w:rPr>
        <w:t xml:space="preserve"> oraz na stronie internetowej prowadzonego postępowania.</w:t>
      </w:r>
      <w:r w:rsidRPr="00D05F0F">
        <w:rPr>
          <w:rFonts w:eastAsia="Calibri"/>
          <w:lang w:val="pl"/>
        </w:rPr>
        <w:t xml:space="preserve"> Korespondencja, której zgodnie z obowiązującymi przepisami adresatem jest konkretny </w:t>
      </w:r>
      <w:r>
        <w:rPr>
          <w:rFonts w:eastAsia="Calibri"/>
          <w:lang w:val="pl"/>
        </w:rPr>
        <w:t>Wykonawca</w:t>
      </w:r>
      <w:r w:rsidRPr="00D05F0F">
        <w:rPr>
          <w:rFonts w:eastAsia="Calibri"/>
          <w:lang w:val="pl"/>
        </w:rPr>
        <w:t xml:space="preserve">, będzie przekazywana w formie elektronicznej za pośrednictwem </w:t>
      </w:r>
      <w:hyperlink r:id="rId15">
        <w:r w:rsidRPr="00D05F0F">
          <w:rPr>
            <w:rStyle w:val="Hipercze"/>
            <w:rFonts w:eastAsia="Calibri" w:cs="Arial"/>
            <w:szCs w:val="20"/>
            <w:lang w:val="pl" w:eastAsia="pl-PL"/>
          </w:rPr>
          <w:t>platformazakupowa.pl</w:t>
        </w:r>
      </w:hyperlink>
      <w:r>
        <w:rPr>
          <w:rFonts w:eastAsia="Calibri"/>
          <w:lang w:val="pl"/>
        </w:rPr>
        <w:t xml:space="preserve"> do konkretnego Wykonawcy;</w:t>
      </w:r>
    </w:p>
    <w:p w14:paraId="4E2B2AD3" w14:textId="77777777" w:rsidR="003B583B" w:rsidRPr="000A5BCB" w:rsidRDefault="003B583B" w:rsidP="003B583B">
      <w:pPr>
        <w:pStyle w:val="Nagwek3"/>
        <w:ind w:left="851" w:hanging="284"/>
        <w:rPr>
          <w:lang w:val="pl"/>
        </w:rPr>
      </w:pPr>
      <w:r>
        <w:rPr>
          <w:rFonts w:eastAsia="Calibri"/>
          <w:lang w:val="pl"/>
        </w:rPr>
        <w:t>Wykonawca</w:t>
      </w:r>
      <w:r w:rsidRPr="000A5BCB">
        <w:rPr>
          <w:rFonts w:eastAsia="Calibri"/>
          <w:lang w:val="pl"/>
        </w:rPr>
        <w:t xml:space="preserve"> jako podmiot profesjonalny ma obowiązek weryfikacji komunikatów i wiadomości bezpośrednio na platformie przesłanych przez </w:t>
      </w:r>
      <w:r>
        <w:rPr>
          <w:rFonts w:eastAsia="Calibri"/>
          <w:lang w:val="pl"/>
        </w:rPr>
        <w:t>Zamawiając</w:t>
      </w:r>
      <w:r w:rsidRPr="000A5BCB">
        <w:rPr>
          <w:rFonts w:eastAsia="Calibri"/>
          <w:lang w:val="pl"/>
        </w:rPr>
        <w:t>ego, z uwagi na fakt, iż możliwa jest awaria systemu lub możliwe jest przekierowanie powiadomienia do folderu SPAM;</w:t>
      </w:r>
    </w:p>
    <w:p w14:paraId="6916D29E" w14:textId="0F92F202" w:rsidR="003B583B" w:rsidRDefault="003B583B" w:rsidP="003B583B">
      <w:pPr>
        <w:pStyle w:val="Nagwek3"/>
        <w:ind w:left="851" w:hanging="284"/>
        <w:rPr>
          <w:lang w:val="pl"/>
        </w:rPr>
      </w:pPr>
      <w:r w:rsidRPr="000A5BCB">
        <w:rPr>
          <w:lang w:val="pl"/>
        </w:rPr>
        <w:t xml:space="preserve">Osobami uprawnionymi do kontaktu z </w:t>
      </w:r>
      <w:r>
        <w:rPr>
          <w:lang w:val="pl"/>
        </w:rPr>
        <w:t>Wykonawca</w:t>
      </w:r>
      <w:r w:rsidRPr="000A5BCB">
        <w:rPr>
          <w:lang w:val="pl"/>
        </w:rPr>
        <w:t xml:space="preserve">mi są: </w:t>
      </w:r>
      <w:r w:rsidRPr="002D52FC">
        <w:rPr>
          <w:b/>
          <w:lang w:val="pl"/>
        </w:rPr>
        <w:t xml:space="preserve">mgr Ewa Słowik, </w:t>
      </w:r>
      <w:r w:rsidR="000502DC" w:rsidRPr="002D52FC">
        <w:rPr>
          <w:b/>
          <w:lang w:val="pl"/>
        </w:rPr>
        <w:t xml:space="preserve">mgr Aneta Szturc </w:t>
      </w:r>
      <w:r w:rsidR="000502DC">
        <w:rPr>
          <w:b/>
          <w:lang w:val="pl"/>
        </w:rPr>
        <w:t>–</w:t>
      </w:r>
      <w:r w:rsidR="000502DC" w:rsidRPr="002D52FC">
        <w:rPr>
          <w:b/>
          <w:lang w:val="pl"/>
        </w:rPr>
        <w:t xml:space="preserve"> Krawczyk</w:t>
      </w:r>
      <w:r w:rsidR="000502DC">
        <w:rPr>
          <w:b/>
          <w:lang w:val="pl"/>
        </w:rPr>
        <w:t xml:space="preserve">, </w:t>
      </w:r>
      <w:r w:rsidRPr="002D52FC">
        <w:rPr>
          <w:b/>
          <w:lang w:val="pl"/>
        </w:rPr>
        <w:t>mgr inż. Artur Baran</w:t>
      </w:r>
      <w:r>
        <w:rPr>
          <w:b/>
          <w:lang w:val="pl"/>
        </w:rPr>
        <w:t xml:space="preserve">. </w:t>
      </w:r>
      <w:r w:rsidRPr="000A5BCB">
        <w:rPr>
          <w:lang w:val="pl"/>
        </w:rPr>
        <w:t xml:space="preserve">Adres mailowy: </w:t>
      </w:r>
      <w:hyperlink r:id="rId16" w:history="1">
        <w:r w:rsidRPr="00305617">
          <w:rPr>
            <w:rStyle w:val="Hipercze"/>
            <w:rFonts w:cs="Arial"/>
            <w:szCs w:val="20"/>
            <w:lang w:val="pl" w:eastAsia="pl-PL"/>
          </w:rPr>
          <w:t>dzp@us.edu.pl</w:t>
        </w:r>
      </w:hyperlink>
      <w:r>
        <w:rPr>
          <w:color w:val="222A35" w:themeColor="text2" w:themeShade="80"/>
          <w:lang w:val="pl"/>
        </w:rPr>
        <w:t xml:space="preserve">. </w:t>
      </w:r>
      <w:r w:rsidRPr="000A5BCB">
        <w:rPr>
          <w:lang w:val="pl"/>
        </w:rPr>
        <w:t>W korespondencji z</w:t>
      </w:r>
      <w:r w:rsidR="000502DC">
        <w:rPr>
          <w:lang w:val="pl"/>
        </w:rPr>
        <w:t> </w:t>
      </w:r>
      <w:r>
        <w:rPr>
          <w:lang w:val="pl"/>
        </w:rPr>
        <w:t>Zamawiając</w:t>
      </w:r>
      <w:r w:rsidRPr="000A5BCB">
        <w:rPr>
          <w:lang w:val="pl"/>
        </w:rPr>
        <w:t>ym należy posług</w:t>
      </w:r>
      <w:r>
        <w:rPr>
          <w:lang w:val="pl"/>
        </w:rPr>
        <w:t>iwać się sygnaturą postępowania;</w:t>
      </w:r>
    </w:p>
    <w:p w14:paraId="2B9ADBCE" w14:textId="77777777" w:rsidR="003B583B" w:rsidRPr="00FC3A95" w:rsidRDefault="003B583B" w:rsidP="003B583B">
      <w:pPr>
        <w:pStyle w:val="Nagwek3"/>
        <w:ind w:left="851" w:hanging="284"/>
        <w:rPr>
          <w:lang w:val="pl"/>
        </w:rPr>
      </w:pPr>
      <w:r>
        <w:rPr>
          <w:lang w:val="pl"/>
        </w:rPr>
        <w:t>K</w:t>
      </w:r>
      <w:r w:rsidRPr="00FC3A95">
        <w:rPr>
          <w:lang w:val="pl"/>
        </w:rPr>
        <w:t xml:space="preserve">omunikacja ustna dopuszczalna jest </w:t>
      </w:r>
      <w:r>
        <w:rPr>
          <w:lang w:val="pl"/>
        </w:rPr>
        <w:t>w odniesieniu do in</w:t>
      </w:r>
      <w:r w:rsidRPr="00FC3A95">
        <w:rPr>
          <w:lang w:val="pl"/>
        </w:rPr>
        <w:t>formacji, które nie są istotne, w</w:t>
      </w:r>
      <w:r>
        <w:rPr>
          <w:lang w:val="pl"/>
        </w:rPr>
        <w:t> </w:t>
      </w:r>
      <w:r w:rsidRPr="00FC3A95">
        <w:rPr>
          <w:lang w:val="pl"/>
        </w:rPr>
        <w:t>szczególności nie dotyczą ogłoszenia o zamówi</w:t>
      </w:r>
      <w:r>
        <w:rPr>
          <w:lang w:val="pl"/>
        </w:rPr>
        <w:t>eniu lub dokumentów zamówienia oraz ofert</w:t>
      </w:r>
      <w:r w:rsidRPr="00FC3A95">
        <w:rPr>
          <w:lang w:val="pl"/>
        </w:rPr>
        <w:t>, o</w:t>
      </w:r>
      <w:r>
        <w:rPr>
          <w:lang w:val="pl"/>
        </w:rPr>
        <w:t> </w:t>
      </w:r>
      <w:r w:rsidRPr="00FC3A95">
        <w:rPr>
          <w:lang w:val="pl"/>
        </w:rPr>
        <w:t>ile jej treść jest udokumentowana.</w:t>
      </w:r>
    </w:p>
    <w:p w14:paraId="6EEF3098" w14:textId="77777777" w:rsidR="003B583B" w:rsidRPr="00D05F0F" w:rsidRDefault="003B583B" w:rsidP="003B583B">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6928315A" w14:textId="77777777" w:rsidR="003B583B" w:rsidRPr="00647EEA" w:rsidRDefault="003B583B" w:rsidP="00647EEA">
      <w:pPr>
        <w:pStyle w:val="Nagwek3"/>
        <w:numPr>
          <w:ilvl w:val="0"/>
          <w:numId w:val="70"/>
        </w:numPr>
        <w:rPr>
          <w:rFonts w:eastAsia="Calibri"/>
          <w:color w:val="222A35" w:themeColor="text2" w:themeShade="80"/>
          <w:lang w:val="pl"/>
        </w:rPr>
      </w:pPr>
      <w:r w:rsidRPr="00647EEA">
        <w:rPr>
          <w:rFonts w:eastAsia="Calibri"/>
          <w:lang w:val="pl"/>
        </w:rPr>
        <w:t xml:space="preserve">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 dalej: “Rozporządzenie w sprawie środków komunikacji”), określa niezbędne wymagania sprzętowo - aplikacyjne umożliwiające pracę na </w:t>
      </w:r>
      <w:hyperlink r:id="rId17">
        <w:r w:rsidRPr="00647EEA">
          <w:rPr>
            <w:rStyle w:val="Hipercze"/>
            <w:rFonts w:eastAsia="Calibri" w:cs="Arial"/>
            <w:szCs w:val="20"/>
            <w:lang w:val="pl" w:eastAsia="pl-PL"/>
          </w:rPr>
          <w:t>platformazakupowa.pl</w:t>
        </w:r>
      </w:hyperlink>
      <w:r w:rsidRPr="00647EEA">
        <w:rPr>
          <w:rFonts w:eastAsia="Calibri"/>
          <w:color w:val="222A35" w:themeColor="text2" w:themeShade="80"/>
          <w:lang w:val="pl"/>
        </w:rPr>
        <w:t>, tj.:</w:t>
      </w:r>
    </w:p>
    <w:p w14:paraId="45FA2688" w14:textId="77777777" w:rsidR="003B583B" w:rsidRPr="00ED5508" w:rsidRDefault="003B583B" w:rsidP="00732FE1">
      <w:pPr>
        <w:pStyle w:val="Nagwek4"/>
        <w:numPr>
          <w:ilvl w:val="0"/>
          <w:numId w:val="12"/>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28A50B45" w14:textId="77777777" w:rsidR="003B583B" w:rsidRPr="00D05F0F" w:rsidRDefault="003B583B" w:rsidP="003B583B">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5EAE2411" w14:textId="77777777" w:rsidR="003B583B" w:rsidRPr="009E38F7" w:rsidRDefault="003B583B" w:rsidP="003B583B">
      <w:pPr>
        <w:pStyle w:val="Nagwek4"/>
        <w:tabs>
          <w:tab w:val="left" w:pos="1134"/>
        </w:tabs>
        <w:ind w:left="1134" w:hanging="283"/>
        <w:rPr>
          <w:rFonts w:eastAsia="Calibri"/>
          <w:b/>
        </w:rPr>
      </w:pPr>
      <w:r w:rsidRPr="00D05F0F">
        <w:rPr>
          <w:rFonts w:eastAsia="Calibri"/>
        </w:rPr>
        <w:lastRenderedPageBreak/>
        <w:t>zainstalowana dowolna przeglądarka internetowa, w przypadku Internet Explorer minimalnie wersja 10 0.,</w:t>
      </w:r>
    </w:p>
    <w:p w14:paraId="59AA7D63" w14:textId="77777777" w:rsidR="003B583B" w:rsidRPr="00D05F0F" w:rsidRDefault="003B583B" w:rsidP="003B583B">
      <w:pPr>
        <w:pStyle w:val="Nagwek4"/>
        <w:tabs>
          <w:tab w:val="left" w:pos="1134"/>
        </w:tabs>
        <w:ind w:left="1276" w:hanging="425"/>
        <w:rPr>
          <w:rFonts w:eastAsia="Calibri"/>
        </w:rPr>
      </w:pPr>
      <w:r w:rsidRPr="00D05F0F">
        <w:rPr>
          <w:rFonts w:eastAsia="Calibri"/>
        </w:rPr>
        <w:t>włączona obsługa JavaScript,</w:t>
      </w:r>
    </w:p>
    <w:p w14:paraId="7C99174D" w14:textId="77777777" w:rsidR="003B583B" w:rsidRPr="00D05F0F" w:rsidRDefault="003B583B" w:rsidP="003B583B">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181FEB19" w14:textId="77777777" w:rsidR="003B583B" w:rsidRPr="00D05F0F" w:rsidRDefault="003B583B" w:rsidP="003B583B">
      <w:pPr>
        <w:pStyle w:val="Nagwek4"/>
        <w:tabs>
          <w:tab w:val="left" w:pos="1134"/>
        </w:tabs>
        <w:ind w:left="1276" w:hanging="425"/>
        <w:rPr>
          <w:rFonts w:eastAsia="Calibri"/>
        </w:rPr>
      </w:pPr>
      <w:r>
        <w:rPr>
          <w:rFonts w:eastAsia="Calibri"/>
        </w:rPr>
        <w:t>platforma</w:t>
      </w:r>
      <w:r w:rsidRPr="00D05F0F">
        <w:rPr>
          <w:rFonts w:eastAsia="Calibri"/>
        </w:rPr>
        <w:t xml:space="preserve"> działa według standardu przyjętego w komunikacji sieciowej - kodowanie UTF8,</w:t>
      </w:r>
    </w:p>
    <w:p w14:paraId="1B8AD6F5" w14:textId="77777777" w:rsidR="003B583B" w:rsidRPr="00D05F0F" w:rsidRDefault="003B583B" w:rsidP="003B583B">
      <w:pPr>
        <w:pStyle w:val="Nagwek4"/>
        <w:tabs>
          <w:tab w:val="left" w:pos="1134"/>
        </w:tabs>
        <w:ind w:left="1134" w:hanging="283"/>
        <w:rPr>
          <w:rFonts w:eastAsia="Calibri"/>
        </w:rPr>
      </w:pPr>
      <w:r>
        <w:rPr>
          <w:rFonts w:eastAsia="Calibri"/>
        </w:rPr>
        <w:t>o</w:t>
      </w:r>
      <w:r w:rsidRPr="00D05F0F">
        <w:rPr>
          <w:rFonts w:eastAsia="Calibri"/>
        </w:rPr>
        <w:t>znaczenie czasu odbioru danych przez platformę zakupową stanowi datę oraz dokładny czas (</w:t>
      </w:r>
      <w:proofErr w:type="spellStart"/>
      <w:r w:rsidRPr="00D05F0F">
        <w:rPr>
          <w:rFonts w:eastAsia="Calibri"/>
        </w:rPr>
        <w:t>hh:mm:ss</w:t>
      </w:r>
      <w:proofErr w:type="spellEnd"/>
      <w:r w:rsidRPr="00D05F0F">
        <w:rPr>
          <w:rFonts w:eastAsia="Calibri"/>
        </w:rPr>
        <w:t>) generowany wg. czasu lokalnego serwera synchronizowanego z zegarem Głównego Urzędu Miar.</w:t>
      </w:r>
    </w:p>
    <w:p w14:paraId="3865234F" w14:textId="77777777" w:rsidR="003B583B" w:rsidRPr="009159B0" w:rsidRDefault="003B583B" w:rsidP="003B583B">
      <w:pPr>
        <w:pStyle w:val="Nagwek3"/>
        <w:ind w:left="851" w:hanging="284"/>
        <w:rPr>
          <w:rFonts w:eastAsia="Calibri"/>
        </w:rPr>
      </w:pPr>
      <w:r>
        <w:rPr>
          <w:rFonts w:eastAsia="Calibri"/>
        </w:rPr>
        <w:t>Wykonawca</w:t>
      </w:r>
      <w:r w:rsidRPr="009159B0">
        <w:rPr>
          <w:rFonts w:eastAsia="Calibri"/>
        </w:rPr>
        <w:t>, przystępując do niniejszego postępowania o udzielenie zamówienia publicznego:</w:t>
      </w:r>
    </w:p>
    <w:p w14:paraId="1B087148" w14:textId="77777777" w:rsidR="003B583B" w:rsidRPr="00D05F0F" w:rsidRDefault="003B583B" w:rsidP="00732FE1">
      <w:pPr>
        <w:pStyle w:val="Nagwek4"/>
        <w:numPr>
          <w:ilvl w:val="0"/>
          <w:numId w:val="12"/>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Pr="00301EA8">
        <w:rPr>
          <w:rFonts w:cs="Arial"/>
          <w:lang w:val="pl" w:eastAsia="pl-PL"/>
        </w:rPr>
        <w:t xml:space="preserve">pod adresem: </w:t>
      </w:r>
      <w:hyperlink r:id="rId19" w:history="1">
        <w:r w:rsidRPr="00CF20AA">
          <w:rPr>
            <w:rStyle w:val="Hipercze"/>
            <w:rFonts w:cs="Arial"/>
            <w:lang w:val="pl" w:eastAsia="pl-PL"/>
          </w:rPr>
          <w:t>https://platformazakupowa.pl/strona/1-regulamin</w:t>
        </w:r>
      </w:hyperlink>
      <w:r>
        <w:rPr>
          <w:rFonts w:cs="Arial"/>
          <w:lang w:val="pl" w:eastAsia="pl-PL"/>
        </w:rPr>
        <w:t xml:space="preserve"> </w:t>
      </w:r>
      <w:r w:rsidRPr="00D05F0F">
        <w:t>w</w:t>
      </w:r>
      <w:r>
        <w:rPr>
          <w:lang w:val="pl-PL"/>
        </w:rPr>
        <w:t> </w:t>
      </w:r>
      <w:r w:rsidRPr="00D05F0F">
        <w:t>zakładce „Regul</w:t>
      </w:r>
      <w:r>
        <w:t>amin" oraz uznaje go za wiążący,</w:t>
      </w:r>
    </w:p>
    <w:p w14:paraId="2DEE99FE" w14:textId="77777777" w:rsidR="003B583B" w:rsidRDefault="003B583B" w:rsidP="003B583B">
      <w:pPr>
        <w:pStyle w:val="Nagwek4"/>
        <w:ind w:left="1134" w:hanging="284"/>
      </w:pPr>
      <w:r w:rsidRPr="00D05F0F">
        <w:t>zapoznał i stosuje się do Ins</w:t>
      </w:r>
      <w:r>
        <w:t>trukcji składania ofert</w:t>
      </w:r>
      <w:r w:rsidRPr="00D05F0F">
        <w:t xml:space="preserve"> dostępnej </w:t>
      </w:r>
      <w:r>
        <w:rPr>
          <w:rFonts w:cs="Arial"/>
          <w:lang w:eastAsia="pl-PL"/>
        </w:rPr>
        <w:t xml:space="preserve">pod adresem: </w:t>
      </w:r>
      <w:hyperlink r:id="rId20" w:history="1">
        <w:r w:rsidRPr="00CF20AA">
          <w:rPr>
            <w:rStyle w:val="Hipercze"/>
            <w:rFonts w:cs="Arial"/>
            <w:lang w:val="pl" w:eastAsia="pl-PL"/>
          </w:rPr>
          <w:t>https://drive.google.com/file/d/1Kd1DttbBeiNWt4q4slS4t76lZVKPbkyD/view</w:t>
        </w:r>
      </w:hyperlink>
      <w:r>
        <w:rPr>
          <w:rFonts w:cs="Arial"/>
          <w:lang w:val="pl" w:eastAsia="pl-PL"/>
        </w:rPr>
        <w:t xml:space="preserve"> </w:t>
      </w:r>
    </w:p>
    <w:p w14:paraId="35968003" w14:textId="77777777" w:rsidR="003B583B" w:rsidRPr="009159B0" w:rsidRDefault="003B583B" w:rsidP="003B583B">
      <w:pPr>
        <w:pStyle w:val="Nagwek3"/>
        <w:ind w:left="851" w:hanging="284"/>
        <w:rPr>
          <w:lang w:val="pl"/>
        </w:rPr>
      </w:pPr>
      <w:r>
        <w:rPr>
          <w:lang w:val="pl"/>
        </w:rPr>
        <w:t>Zamawiając</w:t>
      </w:r>
      <w:r w:rsidRPr="009159B0">
        <w:rPr>
          <w:lang w:val="pl"/>
        </w:rPr>
        <w:t>y nie ponosi odpowiedzialności za złożenie oferty w sposób niezgodny z Instrukcją ko</w:t>
      </w:r>
      <w:r>
        <w:rPr>
          <w:lang w:val="pl"/>
        </w:rPr>
        <w:t>rzystania z platformy</w:t>
      </w:r>
      <w:r w:rsidRPr="009159B0">
        <w:rPr>
          <w:lang w:val="pl"/>
        </w:rPr>
        <w:t xml:space="preserve">, w szczególności za sytuację, gdy </w:t>
      </w:r>
      <w:r>
        <w:rPr>
          <w:lang w:val="pl"/>
        </w:rPr>
        <w:t>Zamawiając</w:t>
      </w:r>
      <w:r w:rsidRPr="009159B0">
        <w:rPr>
          <w:lang w:val="pl"/>
        </w:rPr>
        <w:t xml:space="preserve">y zapozna się z treścią oferty przed upływem terminu składania ofert (np. </w:t>
      </w:r>
      <w:r>
        <w:rPr>
          <w:lang w:val="pl"/>
        </w:rPr>
        <w:t xml:space="preserve">poprzez </w:t>
      </w:r>
      <w:r w:rsidRPr="009159B0">
        <w:rPr>
          <w:lang w:val="pl"/>
        </w:rPr>
        <w:t>złożenie oferty w</w:t>
      </w:r>
      <w:r>
        <w:rPr>
          <w:lang w:val="pl"/>
        </w:rPr>
        <w:t xml:space="preserve"> zakładce „Wyślij wiadomość do Zamawiając</w:t>
      </w:r>
      <w:r w:rsidRPr="009159B0">
        <w:rPr>
          <w:lang w:val="pl"/>
        </w:rPr>
        <w:t xml:space="preserve">ego”). Taka oferta zostanie uznana przez </w:t>
      </w:r>
      <w:r>
        <w:rPr>
          <w:lang w:val="pl"/>
        </w:rPr>
        <w:t>Zamawiając</w:t>
      </w:r>
      <w:r w:rsidRPr="009159B0">
        <w:rPr>
          <w:lang w:val="pl"/>
        </w:rPr>
        <w:t>ego za ofertę handlową i nie będzie brana pod uwagę w przedmiotowym postępowaniu</w:t>
      </w:r>
      <w:r>
        <w:rPr>
          <w:lang w:val="pl"/>
        </w:rPr>
        <w:t xml:space="preserve">, z uwagi na brak dotrzymania wymogu braku możliwości zapoznania się z ofertą przed terminem jej złożenia, o którym mowa w art. 221 ustawy </w:t>
      </w:r>
      <w:proofErr w:type="spellStart"/>
      <w:r>
        <w:rPr>
          <w:lang w:val="pl"/>
        </w:rPr>
        <w:t>Pzp</w:t>
      </w:r>
      <w:proofErr w:type="spellEnd"/>
      <w:r>
        <w:rPr>
          <w:lang w:val="pl"/>
        </w:rPr>
        <w:t>;</w:t>
      </w:r>
    </w:p>
    <w:p w14:paraId="69B9CBA7" w14:textId="77777777" w:rsidR="003B583B" w:rsidRDefault="003B583B" w:rsidP="003B583B">
      <w:pPr>
        <w:pStyle w:val="Nagwek3"/>
        <w:ind w:left="851" w:hanging="284"/>
        <w:rPr>
          <w:rFonts w:eastAsia="Calibri"/>
          <w:lang w:val="pl"/>
        </w:rPr>
      </w:pPr>
      <w:r>
        <w:rPr>
          <w:rFonts w:eastAsia="Calibri"/>
          <w:lang w:val="pl"/>
        </w:rPr>
        <w:t>Zamawiając</w:t>
      </w:r>
      <w:r w:rsidRPr="00471B27">
        <w:rPr>
          <w:rFonts w:eastAsia="Calibri"/>
          <w:lang w:val="pl"/>
        </w:rPr>
        <w:t xml:space="preserve">y informuje, że instrukcje korzystania z </w:t>
      </w:r>
      <w:r>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Pr>
          <w:rFonts w:eastAsia="Calibri"/>
          <w:lang w:val="pl"/>
        </w:rPr>
        <w:t xml:space="preserve"> </w:t>
      </w:r>
      <w:hyperlink r:id="rId21">
        <w:r w:rsidRPr="00471B27">
          <w:rPr>
            <w:rStyle w:val="Hipercze"/>
            <w:rFonts w:eastAsia="Calibri" w:cs="Arial"/>
            <w:szCs w:val="20"/>
            <w:lang w:val="pl" w:eastAsia="pl-PL"/>
          </w:rPr>
          <w:t>platformazakupowa.pl</w:t>
        </w:r>
      </w:hyperlink>
      <w:r w:rsidRPr="00471B27">
        <w:rPr>
          <w:rFonts w:eastAsia="Calibri"/>
          <w:lang w:val="pl"/>
        </w:rPr>
        <w:t xml:space="preserve"> znajdują się w</w:t>
      </w:r>
      <w:r>
        <w:rPr>
          <w:rFonts w:eastAsia="Calibri"/>
          <w:lang w:val="pl"/>
        </w:rPr>
        <w:t> </w:t>
      </w:r>
      <w:r w:rsidRPr="00471B27">
        <w:rPr>
          <w:rFonts w:eastAsia="Calibri"/>
          <w:lang w:val="pl"/>
        </w:rPr>
        <w:t>zakładce „Instrukcje dla Wykonawców" na stronie internetowej pod adresem:</w:t>
      </w:r>
    </w:p>
    <w:p w14:paraId="17C6BA56" w14:textId="77777777" w:rsidR="003B583B" w:rsidRDefault="00121A21" w:rsidP="003B583B">
      <w:pPr>
        <w:pStyle w:val="Nagwek3"/>
        <w:numPr>
          <w:ilvl w:val="0"/>
          <w:numId w:val="0"/>
        </w:numPr>
        <w:ind w:left="851"/>
        <w:rPr>
          <w:rFonts w:eastAsia="Calibri" w:cs="Arial"/>
          <w:szCs w:val="20"/>
          <w:lang w:val="pl" w:eastAsia="pl-PL"/>
        </w:rPr>
      </w:pPr>
      <w:hyperlink r:id="rId22">
        <w:r w:rsidR="003B583B" w:rsidRPr="00E93D14">
          <w:rPr>
            <w:rStyle w:val="Hipercze"/>
            <w:rFonts w:eastAsia="Calibri" w:cs="Arial"/>
            <w:szCs w:val="20"/>
            <w:lang w:val="pl" w:eastAsia="pl-PL"/>
          </w:rPr>
          <w:t>https://platformazakupowa.pl/strona/45-instrukcje</w:t>
        </w:r>
      </w:hyperlink>
    </w:p>
    <w:p w14:paraId="3DE7219A" w14:textId="77777777" w:rsidR="003B583B" w:rsidRPr="00471B27" w:rsidRDefault="003B583B" w:rsidP="003B583B">
      <w:pPr>
        <w:pStyle w:val="Nagwek2"/>
        <w:ind w:left="567" w:hanging="283"/>
        <w:rPr>
          <w:rFonts w:eastAsia="Calibri"/>
          <w:lang w:val="pl"/>
        </w:rPr>
      </w:pPr>
      <w:r>
        <w:rPr>
          <w:rFonts w:eastAsia="Calibri"/>
          <w:lang w:val="pl"/>
        </w:rPr>
        <w:t>Rekomendacje.</w:t>
      </w:r>
    </w:p>
    <w:p w14:paraId="6700D8CD" w14:textId="1F0214F1" w:rsidR="003B583B" w:rsidRDefault="003B583B" w:rsidP="00647EEA">
      <w:pPr>
        <w:pStyle w:val="Nagwek3"/>
        <w:numPr>
          <w:ilvl w:val="0"/>
          <w:numId w:val="71"/>
        </w:numPr>
      </w:pPr>
      <w:bookmarkStart w:id="27" w:name="_wp2umuqo1p7z" w:colFirst="0" w:colLast="0"/>
      <w:bookmarkEnd w:id="27"/>
      <w:r w:rsidRPr="003439DD">
        <w:t xml:space="preserve">Formaty plików wykorzystywanych przez wykonawców powinny być zgodne z Rozporządzeniem Rady Ministrów z dnia </w:t>
      </w:r>
      <w:r>
        <w:t>21 maja 2024</w:t>
      </w:r>
      <w:r w:rsidRPr="003439DD">
        <w:t xml:space="preserve"> r. w sprawie Krajowych Ram Interoperacyjności, minimalnych wymagań dla rejestrów publicznych i wymiany informacji w postaci elektronicznej oraz minimalnych wymagań d</w:t>
      </w:r>
      <w:r>
        <w:t>la systemów teleinformatycznych (</w:t>
      </w:r>
      <w:proofErr w:type="spellStart"/>
      <w:r>
        <w:t>t.j</w:t>
      </w:r>
      <w:proofErr w:type="spellEnd"/>
      <w:r>
        <w:t>. Dz.U. z 2024 r. 773</w:t>
      </w:r>
      <w:r w:rsidR="00151967">
        <w:t xml:space="preserve"> ze zm.</w:t>
      </w:r>
      <w:r>
        <w:t>);</w:t>
      </w:r>
    </w:p>
    <w:p w14:paraId="268A11BB" w14:textId="77777777" w:rsidR="003B583B" w:rsidRPr="00D05F0F" w:rsidRDefault="003B583B" w:rsidP="003B583B">
      <w:pPr>
        <w:pStyle w:val="Nagwek3"/>
        <w:ind w:left="851" w:hanging="284"/>
        <w:rPr>
          <w:lang w:val="pl"/>
        </w:rPr>
      </w:pPr>
      <w:r>
        <w:rPr>
          <w:lang w:val="pl"/>
        </w:rPr>
        <w:t>Zamawiając</w:t>
      </w:r>
      <w:r w:rsidRPr="00D05F0F">
        <w:rPr>
          <w:lang w:val="pl"/>
        </w:rPr>
        <w:t>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Pr>
          <w:b/>
          <w:lang w:val="pl"/>
        </w:rPr>
        <w:t>;</w:t>
      </w:r>
    </w:p>
    <w:p w14:paraId="19D703EF" w14:textId="77777777" w:rsidR="003B583B" w:rsidRPr="00D05F0F" w:rsidRDefault="003B583B" w:rsidP="00647EEA">
      <w:pPr>
        <w:pStyle w:val="Nagwek3"/>
        <w:keepNext/>
        <w:ind w:left="924" w:hanging="357"/>
        <w:rPr>
          <w:lang w:val="pl"/>
        </w:rPr>
      </w:pPr>
      <w:r w:rsidRPr="00D05F0F">
        <w:rPr>
          <w:lang w:val="pl"/>
        </w:rPr>
        <w:lastRenderedPageBreak/>
        <w:t xml:space="preserve">W celu ewentualnej kompresji danych </w:t>
      </w:r>
      <w:r>
        <w:rPr>
          <w:lang w:val="pl"/>
        </w:rPr>
        <w:t>Zamawiając</w:t>
      </w:r>
      <w:r w:rsidRPr="00D05F0F">
        <w:rPr>
          <w:lang w:val="pl"/>
        </w:rPr>
        <w:t>y rekomenduje wykorzystanie jednego z</w:t>
      </w:r>
      <w:r>
        <w:rPr>
          <w:lang w:val="pl"/>
        </w:rPr>
        <w:t> </w:t>
      </w:r>
      <w:r w:rsidRPr="00D05F0F">
        <w:rPr>
          <w:lang w:val="pl"/>
        </w:rPr>
        <w:t>formatów:</w:t>
      </w:r>
    </w:p>
    <w:p w14:paraId="68BEA8DC" w14:textId="77777777" w:rsidR="003B583B" w:rsidRPr="00D05F0F" w:rsidRDefault="003B583B" w:rsidP="00732FE1">
      <w:pPr>
        <w:pStyle w:val="Nagwek4"/>
        <w:keepNext/>
        <w:keepLines/>
        <w:numPr>
          <w:ilvl w:val="1"/>
          <w:numId w:val="5"/>
        </w:numPr>
        <w:spacing w:before="0" w:after="0"/>
        <w:ind w:left="1135" w:hanging="284"/>
      </w:pPr>
      <w:r w:rsidRPr="00D05F0F">
        <w:t xml:space="preserve">.zip </w:t>
      </w:r>
    </w:p>
    <w:p w14:paraId="7560F33C" w14:textId="77777777" w:rsidR="003B583B" w:rsidRPr="00D05F0F" w:rsidRDefault="003B583B" w:rsidP="00732FE1">
      <w:pPr>
        <w:pStyle w:val="Nagwek4"/>
        <w:keepLines/>
        <w:numPr>
          <w:ilvl w:val="1"/>
          <w:numId w:val="5"/>
        </w:numPr>
        <w:spacing w:before="0" w:after="0"/>
        <w:ind w:left="1135" w:hanging="284"/>
      </w:pPr>
      <w:r w:rsidRPr="00D05F0F">
        <w:t>.7Z</w:t>
      </w:r>
    </w:p>
    <w:p w14:paraId="2360338B" w14:textId="77777777" w:rsidR="003B583B" w:rsidRPr="004D2D43" w:rsidRDefault="003B583B" w:rsidP="003B583B">
      <w:pPr>
        <w:pStyle w:val="Nagwek3"/>
        <w:ind w:left="851" w:hanging="284"/>
        <w:rPr>
          <w:lang w:val="pl"/>
        </w:rPr>
      </w:pPr>
      <w:r>
        <w:rPr>
          <w:lang w:val="pl"/>
        </w:rPr>
        <w:t>Do formatów uznanych za powszechne a nie</w:t>
      </w:r>
      <w:r w:rsidRPr="004D2D43">
        <w:rPr>
          <w:lang w:val="pl"/>
        </w:rPr>
        <w:t xml:space="preserve"> występuj</w:t>
      </w:r>
      <w:r>
        <w:rPr>
          <w:lang w:val="pl"/>
        </w:rPr>
        <w:t>ących w rozporządzeniu należą</w:t>
      </w:r>
      <w:r w:rsidRPr="004D2D43">
        <w:rPr>
          <w:lang w:val="pl"/>
        </w:rPr>
        <w:t>: .</w:t>
      </w:r>
      <w:proofErr w:type="spellStart"/>
      <w:r w:rsidRPr="004D2D43">
        <w:rPr>
          <w:lang w:val="pl"/>
        </w:rPr>
        <w:t>rar</w:t>
      </w:r>
      <w:proofErr w:type="spellEnd"/>
      <w:r w:rsidRPr="004D2D43">
        <w:rPr>
          <w:lang w:val="pl"/>
        </w:rPr>
        <w:t xml:space="preserve"> .gif .</w:t>
      </w:r>
      <w:proofErr w:type="spellStart"/>
      <w:r w:rsidRPr="004D2D43">
        <w:rPr>
          <w:lang w:val="pl"/>
        </w:rPr>
        <w:t>bmp</w:t>
      </w:r>
      <w:proofErr w:type="spellEnd"/>
      <w:r w:rsidRPr="004D2D43">
        <w:rPr>
          <w:lang w:val="pl"/>
        </w:rPr>
        <w:t xml:space="preserve"> .</w:t>
      </w:r>
      <w:proofErr w:type="spellStart"/>
      <w:r w:rsidRPr="004D2D43">
        <w:rPr>
          <w:lang w:val="pl"/>
        </w:rPr>
        <w:t>numbers</w:t>
      </w:r>
      <w:proofErr w:type="spellEnd"/>
      <w:r w:rsidRPr="004D2D43">
        <w:rPr>
          <w:lang w:val="pl"/>
        </w:rPr>
        <w:t xml:space="preserve"> .</w:t>
      </w:r>
      <w:proofErr w:type="spellStart"/>
      <w:r w:rsidRPr="004D2D43">
        <w:rPr>
          <w:lang w:val="pl"/>
        </w:rPr>
        <w:t>pages</w:t>
      </w:r>
      <w:proofErr w:type="spellEnd"/>
      <w:r w:rsidRPr="004D2D43">
        <w:rPr>
          <w:lang w:val="pl"/>
        </w:rPr>
        <w:t xml:space="preserve">. Dokumenty złożone w takich plikach zostaną </w:t>
      </w:r>
      <w:r>
        <w:rPr>
          <w:lang w:val="pl"/>
        </w:rPr>
        <w:t>potraktowane</w:t>
      </w:r>
      <w:r w:rsidRPr="004D2D43">
        <w:rPr>
          <w:lang w:val="pl"/>
        </w:rPr>
        <w:t xml:space="preserve"> za złożone nieskutecznie;</w:t>
      </w:r>
    </w:p>
    <w:p w14:paraId="3CA620F5" w14:textId="77777777" w:rsidR="003B583B" w:rsidRPr="004D2D43" w:rsidRDefault="003B583B" w:rsidP="003B583B">
      <w:pPr>
        <w:pStyle w:val="Nagwek3"/>
        <w:ind w:left="851" w:hanging="284"/>
        <w:rPr>
          <w:lang w:val="pl"/>
        </w:rPr>
      </w:pPr>
      <w:r>
        <w:rPr>
          <w:lang w:val="pl"/>
        </w:rPr>
        <w:t>Zamawiając</w:t>
      </w:r>
      <w:r w:rsidRPr="004D2D43">
        <w:rPr>
          <w:lang w:val="pl"/>
        </w:rPr>
        <w:t xml:space="preserve">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osobistego, który wynosi max 5MB;</w:t>
      </w:r>
    </w:p>
    <w:p w14:paraId="4C4B1917" w14:textId="77777777" w:rsidR="003B583B" w:rsidRPr="004D2D43" w:rsidRDefault="003B583B" w:rsidP="003B583B">
      <w:pPr>
        <w:pStyle w:val="Nagwek3"/>
        <w:ind w:left="851" w:hanging="284"/>
        <w:rPr>
          <w:lang w:val="pl"/>
        </w:rPr>
      </w:pPr>
      <w:r w:rsidRPr="004D2D43">
        <w:rPr>
          <w:lang w:val="pl"/>
        </w:rPr>
        <w:t>Ze względu na niskie ryzyko naruszenia integralności pliku oraz łatwiejszą wery</w:t>
      </w:r>
      <w:r>
        <w:rPr>
          <w:lang w:val="pl"/>
        </w:rPr>
        <w:t>fikację podpisu, Zamawiając</w:t>
      </w:r>
      <w:r w:rsidRPr="004D2D43">
        <w:rPr>
          <w:lang w:val="pl"/>
        </w:rPr>
        <w:t xml:space="preserve">y zaleca, w miarę możliwości, przekonwertowanie plików składających się na ofertę na format .pdf i opatrzenie ich podpisem kwalifikowanym </w:t>
      </w:r>
      <w:proofErr w:type="spellStart"/>
      <w:r w:rsidRPr="004D2D43">
        <w:rPr>
          <w:lang w:val="pl"/>
        </w:rPr>
        <w:t>PadES</w:t>
      </w:r>
      <w:proofErr w:type="spellEnd"/>
      <w:r w:rsidRPr="004D2D43">
        <w:rPr>
          <w:lang w:val="pl"/>
        </w:rPr>
        <w:t>;</w:t>
      </w:r>
    </w:p>
    <w:p w14:paraId="780E6922" w14:textId="77777777" w:rsidR="003B583B" w:rsidRPr="004D2D43" w:rsidRDefault="003B583B" w:rsidP="003B583B">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xml:space="preserve">. </w:t>
      </w:r>
      <w:r>
        <w:rPr>
          <w:lang w:val="pl"/>
        </w:rPr>
        <w:t>Wykonawca</w:t>
      </w:r>
      <w:r w:rsidRPr="004D2D43">
        <w:rPr>
          <w:lang w:val="pl"/>
        </w:rPr>
        <w:t xml:space="preserve"> powinien pamiętać, aby plik z podpisem przekazywać łącznie z dokumentem podpisywanym;</w:t>
      </w:r>
    </w:p>
    <w:p w14:paraId="5BE43F20" w14:textId="77777777" w:rsidR="003B583B" w:rsidRPr="004D2D43" w:rsidRDefault="003B583B" w:rsidP="003B583B">
      <w:pPr>
        <w:pStyle w:val="Nagwek3"/>
        <w:ind w:left="851" w:hanging="284"/>
        <w:rPr>
          <w:lang w:val="pl"/>
        </w:rPr>
      </w:pPr>
      <w:r>
        <w:rPr>
          <w:lang w:val="pl"/>
        </w:rPr>
        <w:t>Zamawiając</w:t>
      </w:r>
      <w:r w:rsidRPr="004D2D43">
        <w:rPr>
          <w:lang w:val="pl"/>
        </w:rPr>
        <w:t xml:space="preserve">y zaleca, aby w przypadku podpisywania pliku przez kilka osób, stosować podpisy tego samego rodzaju. Podpisywanie różnymi rodzajami podpisów np. osobistym i kwalifikowanym może doprowadzić do problemów w weryfikacji plików; </w:t>
      </w:r>
    </w:p>
    <w:p w14:paraId="5E569F8A" w14:textId="77777777" w:rsidR="003B583B" w:rsidRPr="004D2D43" w:rsidRDefault="003B583B" w:rsidP="003B583B">
      <w:pPr>
        <w:pStyle w:val="Nagwek3"/>
        <w:ind w:left="851" w:hanging="284"/>
        <w:rPr>
          <w:lang w:val="pl"/>
        </w:rPr>
      </w:pPr>
      <w:r>
        <w:rPr>
          <w:lang w:val="pl"/>
        </w:rPr>
        <w:t>Zamawiając</w:t>
      </w:r>
      <w:r w:rsidRPr="004D2D43">
        <w:rPr>
          <w:lang w:val="pl"/>
        </w:rPr>
        <w:t xml:space="preserve">y zaleca, aby </w:t>
      </w:r>
      <w:r>
        <w:rPr>
          <w:lang w:val="pl"/>
        </w:rPr>
        <w:t>Wykonawca</w:t>
      </w:r>
      <w:r w:rsidRPr="004D2D43">
        <w:rPr>
          <w:lang w:val="pl"/>
        </w:rPr>
        <w:t xml:space="preserve"> z odpowiednim wyprzedzeniem przetestował możliwość prawidłowego wykorzystania wybranej metody podpisania plików oferty;</w:t>
      </w:r>
    </w:p>
    <w:p w14:paraId="3C336712" w14:textId="77777777" w:rsidR="003B583B" w:rsidRPr="004D2D43" w:rsidRDefault="003B583B" w:rsidP="003B583B">
      <w:pPr>
        <w:pStyle w:val="Nagwek3"/>
        <w:ind w:left="851" w:hanging="284"/>
        <w:rPr>
          <w:lang w:val="pl"/>
        </w:rPr>
      </w:pPr>
      <w:r w:rsidRPr="004D2D43">
        <w:rPr>
          <w:lang w:val="pl"/>
        </w:rPr>
        <w:t xml:space="preserve">Zaleca się, aby komunikacja z </w:t>
      </w:r>
      <w:r>
        <w:rPr>
          <w:lang w:val="pl"/>
        </w:rPr>
        <w:t>Wykonawca</w:t>
      </w:r>
      <w:r w:rsidRPr="004D2D43">
        <w:rPr>
          <w:lang w:val="pl"/>
        </w:rPr>
        <w:t xml:space="preserve">mi odbywała się tylko na platformie za pośrednictwem formularza “Wyślij wiadomość do </w:t>
      </w:r>
      <w:r>
        <w:rPr>
          <w:lang w:val="pl"/>
        </w:rPr>
        <w:t>Zamawiając</w:t>
      </w:r>
      <w:r w:rsidRPr="004D2D43">
        <w:rPr>
          <w:lang w:val="pl"/>
        </w:rPr>
        <w:t>ego”;</w:t>
      </w:r>
    </w:p>
    <w:p w14:paraId="1B05F3A2" w14:textId="77777777" w:rsidR="003B583B" w:rsidRPr="004D2D43" w:rsidRDefault="003B583B" w:rsidP="003B583B">
      <w:pPr>
        <w:pStyle w:val="Nagwek3"/>
        <w:ind w:left="851" w:hanging="284"/>
        <w:rPr>
          <w:lang w:val="pl"/>
        </w:rPr>
      </w:pPr>
      <w:r w:rsidRPr="004D2D43">
        <w:rPr>
          <w:lang w:val="pl"/>
        </w:rPr>
        <w:t xml:space="preserve">Ofertę należy przygotować z należytą starannością i z zachowaniem odpowiedniego odstępu czasu do </w:t>
      </w:r>
      <w:r>
        <w:rPr>
          <w:lang w:val="pl"/>
        </w:rPr>
        <w:t xml:space="preserve">daty </w:t>
      </w:r>
      <w:r w:rsidRPr="004D2D43">
        <w:rPr>
          <w:lang w:val="pl"/>
        </w:rPr>
        <w:t>zakończenia przyjmowania ofert;</w:t>
      </w:r>
    </w:p>
    <w:p w14:paraId="4E605C60" w14:textId="77777777" w:rsidR="003B583B" w:rsidRPr="004D2D43" w:rsidRDefault="003B583B" w:rsidP="003B583B">
      <w:pPr>
        <w:pStyle w:val="Nagwek3"/>
        <w:ind w:left="851" w:hanging="284"/>
        <w:rPr>
          <w:lang w:val="pl"/>
        </w:rPr>
      </w:pPr>
      <w:r w:rsidRPr="004D2D43">
        <w:rPr>
          <w:lang w:val="pl"/>
        </w:rPr>
        <w:t xml:space="preserve">Podczas podpisywania plików zaleca się stosowanie algorytmu skrótu SHA2 zamiast SHA1; </w:t>
      </w:r>
    </w:p>
    <w:p w14:paraId="61C4B680" w14:textId="77777777" w:rsidR="003B583B" w:rsidRPr="004D2D43" w:rsidRDefault="003B583B" w:rsidP="003B583B">
      <w:pPr>
        <w:pStyle w:val="Nagwek3"/>
        <w:ind w:left="851" w:hanging="284"/>
        <w:rPr>
          <w:lang w:val="pl"/>
        </w:rPr>
      </w:pPr>
      <w:r w:rsidRPr="004D2D43">
        <w:rPr>
          <w:lang w:val="pl"/>
        </w:rPr>
        <w:t>W przypadku kompresowania dokumentów np. w plik ZIP zaleca się wcześniejsze podpisanie każdego ze skompresowanych plików;</w:t>
      </w:r>
    </w:p>
    <w:p w14:paraId="529A2E5B" w14:textId="77777777" w:rsidR="003B583B" w:rsidRPr="004D2D43" w:rsidRDefault="003B583B" w:rsidP="003B583B">
      <w:pPr>
        <w:pStyle w:val="Nagwek3"/>
        <w:ind w:left="851" w:hanging="284"/>
        <w:rPr>
          <w:lang w:val="pl"/>
        </w:rPr>
      </w:pPr>
      <w:r>
        <w:rPr>
          <w:lang w:val="pl"/>
        </w:rPr>
        <w:t>Zamawiając</w:t>
      </w:r>
      <w:r w:rsidRPr="004D2D43">
        <w:rPr>
          <w:lang w:val="pl"/>
        </w:rPr>
        <w:t>y rekomenduje wykorzystanie podpisu z kwa</w:t>
      </w:r>
      <w:r>
        <w:rPr>
          <w:lang w:val="pl"/>
        </w:rPr>
        <w:t>lifikowanym znacznikiem czasu;</w:t>
      </w:r>
    </w:p>
    <w:p w14:paraId="7FF13B70" w14:textId="77777777" w:rsidR="003B583B" w:rsidRDefault="003B583B" w:rsidP="003B583B">
      <w:pPr>
        <w:pStyle w:val="Nagwek3"/>
        <w:ind w:left="851" w:hanging="284"/>
        <w:rPr>
          <w:lang w:val="pl"/>
        </w:rPr>
      </w:pPr>
      <w:r>
        <w:rPr>
          <w:lang w:val="pl"/>
        </w:rPr>
        <w:t>Zamawiając</w:t>
      </w:r>
      <w:r w:rsidRPr="004D2D43">
        <w:rPr>
          <w:lang w:val="pl"/>
        </w:rPr>
        <w:t>y zaleca</w:t>
      </w:r>
      <w:r>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Pr>
          <w:lang w:val="pl"/>
        </w:rPr>
        <w:t>drzucenia oferty w postępowaniu;</w:t>
      </w:r>
    </w:p>
    <w:p w14:paraId="6482247B" w14:textId="77777777" w:rsidR="003B583B" w:rsidRPr="00FF053C" w:rsidRDefault="003B583B" w:rsidP="003B583B">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 xml:space="preserve">z </w:t>
      </w:r>
      <w:r>
        <w:rPr>
          <w:lang w:val="pl"/>
        </w:rPr>
        <w:t>Wykonawca</w:t>
      </w:r>
      <w:r w:rsidRPr="00FF053C">
        <w:rPr>
          <w:lang w:val="pl"/>
        </w:rPr>
        <w:t>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336C47">
      <w:pPr>
        <w:pStyle w:val="Nagwek1"/>
      </w:pPr>
      <w:r>
        <w:lastRenderedPageBreak/>
        <w:t>Opis sposobu przygotowania ofert.</w:t>
      </w:r>
      <w:bookmarkEnd w:id="26"/>
    </w:p>
    <w:p w14:paraId="5F379EB3" w14:textId="44C82CE4" w:rsidR="00C540B8" w:rsidRDefault="00C540B8" w:rsidP="00732FE1">
      <w:pPr>
        <w:pStyle w:val="Nagwek2"/>
        <w:numPr>
          <w:ilvl w:val="0"/>
          <w:numId w:val="13"/>
        </w:numPr>
        <w:ind w:left="567" w:hanging="283"/>
      </w:pPr>
      <w:r>
        <w:t>Przygotowanie oferty</w:t>
      </w:r>
      <w:r w:rsidR="00241D9C">
        <w:t xml:space="preserve"> i innych dokumentów składanych w postępowaniu</w:t>
      </w:r>
      <w:r>
        <w:t xml:space="preserve">. </w:t>
      </w:r>
      <w:r w:rsidR="00002F1C">
        <w:t>Forma i aspekty techniczne.</w:t>
      </w:r>
    </w:p>
    <w:p w14:paraId="6B282DBA" w14:textId="04E52C6E" w:rsidR="00C540B8" w:rsidRDefault="00C540B8" w:rsidP="00732FE1">
      <w:pPr>
        <w:pStyle w:val="Nagwek3"/>
        <w:numPr>
          <w:ilvl w:val="0"/>
          <w:numId w:val="14"/>
        </w:numPr>
        <w:ind w:left="851" w:hanging="284"/>
      </w:pPr>
      <w:r w:rsidRPr="00C540B8">
        <w:t>Wykonawca może złożyć tylko j</w:t>
      </w:r>
      <w:r w:rsidR="00B50F18">
        <w:t xml:space="preserve">edną ofertę w </w:t>
      </w:r>
      <w:r w:rsidR="007D45EE">
        <w:t>każdej części postępowania</w:t>
      </w:r>
      <w:r w:rsidR="0077739D">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 xml:space="preserve">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B13C64">
      <w:pPr>
        <w:pStyle w:val="Nagwek3"/>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20D7AED8"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 xml:space="preserve">inne dokumenty lub oświadczenia wymagane </w:t>
      </w:r>
      <w:r w:rsidR="007D45EE">
        <w:t>w dokumentach zamówienia</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 xml:space="preserve">pisem zaufanym lub podpisem </w:t>
      </w:r>
      <w:r w:rsidR="005B5BA7">
        <w:lastRenderedPageBreak/>
        <w:t>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732FE1">
      <w:pPr>
        <w:pStyle w:val="Nagwek4"/>
        <w:numPr>
          <w:ilvl w:val="0"/>
          <w:numId w:val="15"/>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7CECBF33" w14:textId="2EADA773" w:rsidR="00CE0CFB" w:rsidRPr="00CE0CFB" w:rsidRDefault="007667C8" w:rsidP="00B111E0">
      <w:pPr>
        <w:pStyle w:val="Nagwek3"/>
        <w:ind w:left="851" w:hanging="284"/>
        <w:rPr>
          <w:rFonts w:eastAsia="Arial Unicode MS"/>
        </w:rPr>
      </w:pPr>
      <w:r w:rsidRPr="00CE0CFB">
        <w:rPr>
          <w:rFonts w:eastAsia="Arial Unicode MS"/>
        </w:rPr>
        <w:t>Maksymalny rozmiar jednego pliku przesyłanego za pośrednictwem dedykowanych formularzy do: złożenia, zmiany, wycofania oferty wynosi 150 MB natomiast przy komunikacji wielkość pliku to maksymalnie 500 MB;</w:t>
      </w:r>
    </w:p>
    <w:p w14:paraId="61A544A0" w14:textId="0BF7288B" w:rsidR="00E16909" w:rsidRPr="00E16909" w:rsidRDefault="00E16909" w:rsidP="00E16909">
      <w:pPr>
        <w:pStyle w:val="Nagwek3"/>
        <w:ind w:left="851" w:hanging="284"/>
      </w:pPr>
      <w:r w:rsidRPr="00166325">
        <w:t xml:space="preserve">Oferta powinna być złożona zgodnie z treścią formularza oferty, stanowiącego załącznik nr 1A do niniejszej specyfikacji (Zamawiający dopuszcza odtworzenie tekstu formularza) </w:t>
      </w:r>
      <w:r w:rsidRPr="00F6314D">
        <w:t xml:space="preserve">z podaniem cen jednostkowych brutto </w:t>
      </w:r>
      <w:r>
        <w:t xml:space="preserve">i wartości brutto </w:t>
      </w:r>
      <w:r w:rsidRPr="00F6314D">
        <w:t>za dany asortyment</w:t>
      </w:r>
      <w:r>
        <w:t xml:space="preserve"> </w:t>
      </w:r>
      <w:r w:rsidRPr="00F6314D">
        <w:t xml:space="preserve">oraz ceny brutto za przedmiot </w:t>
      </w:r>
      <w:r w:rsidRPr="00F6314D">
        <w:lastRenderedPageBreak/>
        <w:t>zamówienia</w:t>
      </w:r>
      <w:r w:rsidR="000E07A3">
        <w:t xml:space="preserve"> w danej części postępowania</w:t>
      </w:r>
      <w:r w:rsidRPr="00F6314D">
        <w:t xml:space="preserve">, </w:t>
      </w:r>
      <w:r w:rsidRPr="000A1B44">
        <w:t xml:space="preserve">terminu usunięcia wady, terminu płatności faktury </w:t>
      </w:r>
      <w:r>
        <w:t xml:space="preserve">VAT </w:t>
      </w:r>
      <w:r w:rsidRPr="000A1B44">
        <w:t>i warunków realizacji zamówienia.</w:t>
      </w:r>
      <w:r w:rsidRPr="00DF29F9">
        <w:t xml:space="preserve"> </w:t>
      </w:r>
      <w:r>
        <w:t>Termin usunięcia wady i termin płatności faktury</w:t>
      </w:r>
      <w:r w:rsidRPr="00DF29F9">
        <w:t xml:space="preserve"> należy podać liczbowo i słownie. </w:t>
      </w:r>
      <w:r w:rsidRPr="00E16909">
        <w:t>W przypadku rozbieżności pomiędzy zapisem liczbowym a zapisem słownym, Zamawiający przyjmie zapis podany słownie.</w:t>
      </w:r>
    </w:p>
    <w:p w14:paraId="5EF5C307" w14:textId="3A8A00DF"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 xml:space="preserve">ustawy </w:t>
      </w:r>
      <w:proofErr w:type="spellStart"/>
      <w:r w:rsidR="00EE6932">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3FD45F26" w:rsidR="00A57F79" w:rsidRPr="00266739" w:rsidRDefault="00E16909" w:rsidP="00732FE1">
      <w:pPr>
        <w:pStyle w:val="Nagwek3"/>
        <w:numPr>
          <w:ilvl w:val="0"/>
          <w:numId w:val="61"/>
        </w:numPr>
      </w:pPr>
      <w:r w:rsidRPr="00A45C25">
        <w:t xml:space="preserve">Cena </w:t>
      </w:r>
      <w:r w:rsidRPr="002D0169">
        <w:t xml:space="preserve">oferty </w:t>
      </w:r>
      <w:r>
        <w:t xml:space="preserve">częściowej </w:t>
      </w:r>
      <w:r w:rsidRPr="002D0169">
        <w:t>jest sumą kwot wszystkich elementów składających się na przedmiot zamówienia</w:t>
      </w:r>
      <w:r w:rsidR="0084694C">
        <w:t xml:space="preserve"> w danej części</w:t>
      </w:r>
      <w:r w:rsidRPr="002D0169">
        <w:t xml:space="preserve"> i</w:t>
      </w:r>
      <w:r w:rsidR="0084694C">
        <w:t xml:space="preserve"> </w:t>
      </w:r>
      <w:r w:rsidRPr="002D0169">
        <w:t>winna zawierać wszelkie kosz</w:t>
      </w:r>
      <w:r>
        <w:t xml:space="preserve">ty związane z realizacją usługi, </w:t>
      </w:r>
      <w:r w:rsidRPr="002D0169">
        <w:t xml:space="preserve">zgodnie z wymaganiami opisanymi w załączniku nr </w:t>
      </w:r>
      <w:r w:rsidRPr="00A45C25">
        <w:t xml:space="preserve">2 do SWZ, w tym: </w:t>
      </w:r>
      <w:r>
        <w:t xml:space="preserve">koszt wynagrodzeń pracowników, koszt środków piorących, dezynfekujących i czyszczących, koszt urządzeń pralniczych i czyszczących, koszt segregowania i pakowania (w tym ewentualnych worków foliowych, wieszaków, itp.), koszt załadunku i rozładunku, koszt transportu do i z poszczególnych jednostek Zamawiającego, </w:t>
      </w:r>
      <w:r w:rsidR="00F579E7">
        <w:t>bieżące</w:t>
      </w:r>
      <w:r>
        <w:t xml:space="preserve"> naprawy</w:t>
      </w:r>
      <w:r w:rsidR="003B583B">
        <w:t xml:space="preserve"> krawieckie uszkodzonego materiału </w:t>
      </w:r>
      <w:bookmarkStart w:id="28" w:name="_Hlk181617231"/>
      <w:r>
        <w:t xml:space="preserve">oraz </w:t>
      </w:r>
      <w:r w:rsidR="003B583B">
        <w:t xml:space="preserve">koszty ogólne, w tym wszystkie </w:t>
      </w:r>
      <w:r w:rsidRPr="00A45C25">
        <w:t>podatki, opłaty i wszelkie elementy ryzyka związane z realizacją zamówienia, zysk Wykonawcy oraz podatek VAT</w:t>
      </w:r>
      <w:bookmarkEnd w:id="28"/>
      <w:r w:rsidRPr="00266739">
        <w: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369DD40D" w14:textId="57D99198" w:rsidR="0084694C" w:rsidRPr="00C95565" w:rsidRDefault="0084694C" w:rsidP="0084694C">
      <w:pPr>
        <w:pStyle w:val="Nagwek3"/>
        <w:ind w:left="851" w:hanging="284"/>
      </w:pPr>
      <w:r>
        <w:t>C</w:t>
      </w:r>
      <w:r w:rsidRPr="00C95565">
        <w:t>ena oferty jest ceną wyłącznie w celu porównania ofert. Wartością umowy będzie kwota  przeznaczona przez Zamawiającego na realizację zamówienia</w:t>
      </w:r>
      <w:r w:rsidR="003B583B">
        <w:t xml:space="preserve"> w danej części zamówienia</w:t>
      </w:r>
      <w:r>
        <w:t>.</w:t>
      </w:r>
    </w:p>
    <w:p w14:paraId="5FDCD3C8" w14:textId="6457911D" w:rsidR="0084694C" w:rsidRPr="009743DC" w:rsidRDefault="0084694C" w:rsidP="0084694C">
      <w:pPr>
        <w:pStyle w:val="Nagwek3"/>
        <w:ind w:left="851" w:hanging="284"/>
      </w:pPr>
      <w:r w:rsidRPr="009743DC">
        <w:t xml:space="preserve">Podany w dokumentach zamówienia zakres zamówienia jest zakresem maksymalnym. Zamawiający zastrzega sobie prawo do niewykorzystania całego zakresu. Rozliczenia pomiędzy Zamawiającym a wykonawcą będą prowadzone w złotych polskich w oparciu o ceny jednostkowe podane w ofercie Wykonawcy oraz faktyczną ilość zrealizowanych świadczeń. </w:t>
      </w:r>
      <w:r>
        <w:t>Zamawiający gwarantuje jednak wykorzystanie zamówienia na poziomie wskazanym w rozdz. II ust. 1 pkt 3) SWZ.</w:t>
      </w:r>
    </w:p>
    <w:p w14:paraId="09D6DA7A" w14:textId="70A7533F" w:rsidR="00EE5FCF" w:rsidRDefault="00A57F79" w:rsidP="00A45C25">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081ADE82" w:rsidR="00A57F79" w:rsidRPr="00E054BA" w:rsidRDefault="00473F6B" w:rsidP="00EE5FCF">
      <w:pPr>
        <w:pStyle w:val="Nagwek3"/>
        <w:ind w:left="851" w:hanging="284"/>
      </w:pPr>
      <w:r>
        <w:lastRenderedPageBreak/>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1D9100A9" w:rsidR="00A57F79" w:rsidRPr="00E054BA" w:rsidRDefault="00473F6B" w:rsidP="007A29AE">
      <w:pPr>
        <w:pStyle w:val="Nagwek3"/>
        <w:ind w:left="851" w:hanging="284"/>
      </w:pPr>
      <w:r>
        <w:t>C</w:t>
      </w:r>
      <w:r w:rsidR="00A57F79" w:rsidRPr="00E054BA">
        <w:t xml:space="preserve">ena podana w ofercie </w:t>
      </w:r>
      <w:r w:rsidR="001B2324">
        <w:t xml:space="preserve">częściowej </w:t>
      </w:r>
      <w:r w:rsidR="00A57F79" w:rsidRPr="00E054BA">
        <w:t>nie ulegnie zwiększeniu i nie będzie podlegała waloryzacji w okresie trwania umowy, z zastrzeżeniem zmian przewidzianych we wz</w:t>
      </w:r>
      <w:r w:rsidR="00AD7B52">
        <w:t>orze umowy (załącznik nr</w:t>
      </w:r>
      <w:r w:rsidR="0084694C">
        <w:t> </w:t>
      </w:r>
      <w:r w:rsidR="00AD7B52">
        <w:t>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732FE1">
      <w:pPr>
        <w:pStyle w:val="Nagwek3"/>
        <w:numPr>
          <w:ilvl w:val="0"/>
          <w:numId w:val="16"/>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xml:space="preserve">, wykonawca, w celu utrzymania w poufności tych informacji, przekazuje je w wydzielonym </w:t>
      </w:r>
      <w:r w:rsidRPr="00197885">
        <w:lastRenderedPageBreak/>
        <w:t>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336C47">
      <w:pPr>
        <w:pStyle w:val="Nagwek1"/>
      </w:pPr>
      <w:bookmarkStart w:id="29" w:name="_Toc62396896"/>
      <w:r>
        <w:t>Sposób oraz termin składania ofert.</w:t>
      </w:r>
      <w:bookmarkEnd w:id="29"/>
    </w:p>
    <w:p w14:paraId="3FE1B093" w14:textId="7502386F" w:rsidR="0031115A" w:rsidRPr="00ED6871" w:rsidRDefault="0031115A" w:rsidP="00732FE1">
      <w:pPr>
        <w:pStyle w:val="Nagwek2"/>
        <w:numPr>
          <w:ilvl w:val="0"/>
          <w:numId w:val="17"/>
        </w:numPr>
        <w:ind w:left="567" w:hanging="283"/>
        <w:rPr>
          <w:rFonts w:eastAsia="Calibri"/>
        </w:rPr>
      </w:pPr>
      <w:r w:rsidRPr="00ED6871">
        <w:rPr>
          <w:rFonts w:eastAsia="Calibri"/>
        </w:rPr>
        <w:t>Termin złożenia oferty.</w:t>
      </w:r>
    </w:p>
    <w:p w14:paraId="713BF31B" w14:textId="1D51D7BC" w:rsidR="0031115A" w:rsidRDefault="0031115A" w:rsidP="00B173C4">
      <w:pPr>
        <w:ind w:left="567" w:firstLine="0"/>
        <w:rPr>
          <w:lang w:eastAsia="x-none"/>
        </w:rPr>
      </w:pPr>
      <w:r>
        <w:rPr>
          <w:lang w:eastAsia="x-none"/>
        </w:rPr>
        <w:t xml:space="preserve">Ofertę wraz z wymaganymi dokumentami należy złożyć w nieprzekraczalnym terminie </w:t>
      </w:r>
      <w:r w:rsidRPr="0002518A">
        <w:rPr>
          <w:color w:val="4472C4" w:themeColor="accent1"/>
          <w:lang w:eastAsia="x-none"/>
        </w:rPr>
        <w:t xml:space="preserve">do dnia </w:t>
      </w:r>
      <w:r w:rsidR="0051030E">
        <w:rPr>
          <w:color w:val="4472C4" w:themeColor="accent1"/>
          <w:lang w:eastAsia="x-none"/>
        </w:rPr>
        <w:t>28.11.</w:t>
      </w:r>
      <w:r w:rsidR="0029560C">
        <w:rPr>
          <w:color w:val="4472C4" w:themeColor="accent1"/>
          <w:lang w:eastAsia="x-none"/>
        </w:rPr>
        <w:t>202</w:t>
      </w:r>
      <w:r w:rsidR="003B583B">
        <w:rPr>
          <w:color w:val="4472C4" w:themeColor="accent1"/>
          <w:lang w:eastAsia="x-none"/>
        </w:rPr>
        <w:t>4</w:t>
      </w:r>
      <w:r w:rsidR="0002518A" w:rsidRPr="0002518A">
        <w:rPr>
          <w:color w:val="4472C4" w:themeColor="accent1"/>
          <w:lang w:eastAsia="x-none"/>
        </w:rPr>
        <w:t xml:space="preserve"> r.</w:t>
      </w:r>
      <w:r w:rsidRPr="0002518A">
        <w:rPr>
          <w:color w:val="4472C4" w:themeColor="accent1"/>
          <w:lang w:eastAsia="x-none"/>
        </w:rPr>
        <w:t xml:space="preserve">, do godziny </w:t>
      </w:r>
      <w:r w:rsidR="0029560C">
        <w:rPr>
          <w:color w:val="4472C4" w:themeColor="accent1"/>
          <w:lang w:eastAsia="x-none"/>
        </w:rPr>
        <w:t>11:00.</w:t>
      </w:r>
      <w:r w:rsidR="0002518A">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386E3CEA" w:rsidR="00B173C4" w:rsidRPr="00ED6871" w:rsidRDefault="00B173C4" w:rsidP="00732FE1">
      <w:pPr>
        <w:pStyle w:val="Nagwek3"/>
        <w:numPr>
          <w:ilvl w:val="0"/>
          <w:numId w:val="18"/>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t>
      </w:r>
      <w:r w:rsidR="003C08F2">
        <w:rPr>
          <w:rFonts w:eastAsia="Arial Unicode MS"/>
        </w:rPr>
        <w:t>a</w:t>
      </w:r>
      <w:r w:rsidRPr="00ED6871">
        <w:rPr>
          <w:rFonts w:eastAsia="Arial Unicode MS"/>
        </w:rPr>
        <w:t xml:space="preserve">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1E7A089B" w:rsidR="00F85C46" w:rsidRPr="00E054BA" w:rsidRDefault="00F85C46" w:rsidP="00336C47">
      <w:pPr>
        <w:pStyle w:val="Nagwek1"/>
      </w:pPr>
      <w:bookmarkStart w:id="30" w:name="_Toc62396897"/>
      <w:r w:rsidRPr="00E054BA">
        <w:lastRenderedPageBreak/>
        <w:t>Termin i tryb otwarcia ofert.</w:t>
      </w:r>
      <w:bookmarkEnd w:id="30"/>
    </w:p>
    <w:p w14:paraId="7D3146F9" w14:textId="4946C3EC" w:rsidR="0003593D" w:rsidRPr="00ED6871" w:rsidRDefault="0003593D" w:rsidP="00732FE1">
      <w:pPr>
        <w:pStyle w:val="Nagwek2"/>
        <w:numPr>
          <w:ilvl w:val="0"/>
          <w:numId w:val="19"/>
        </w:numPr>
        <w:ind w:left="567" w:hanging="283"/>
        <w:rPr>
          <w:rFonts w:eastAsia="Calibri"/>
        </w:rPr>
      </w:pPr>
      <w:r w:rsidRPr="00ED6871">
        <w:rPr>
          <w:rFonts w:eastAsia="Calibri"/>
        </w:rPr>
        <w:t>Termin otwarcia ofert.</w:t>
      </w:r>
    </w:p>
    <w:p w14:paraId="667CC314" w14:textId="0F875F27" w:rsidR="0003593D" w:rsidRPr="00ED6871" w:rsidRDefault="0003593D" w:rsidP="00732FE1">
      <w:pPr>
        <w:pStyle w:val="Nagwek3"/>
        <w:numPr>
          <w:ilvl w:val="0"/>
          <w:numId w:val="20"/>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02518A">
        <w:rPr>
          <w:rFonts w:eastAsia="Calibri"/>
          <w:color w:val="4472C4" w:themeColor="accent1"/>
        </w:rPr>
        <w:t xml:space="preserve">w dniu </w:t>
      </w:r>
      <w:r w:rsidR="0051030E">
        <w:rPr>
          <w:rFonts w:eastAsia="Calibri"/>
          <w:color w:val="4472C4" w:themeColor="accent1"/>
        </w:rPr>
        <w:t>28.11.</w:t>
      </w:r>
      <w:r w:rsidR="001B2324">
        <w:rPr>
          <w:rFonts w:eastAsia="Calibri"/>
          <w:color w:val="4472C4" w:themeColor="accent1"/>
        </w:rPr>
        <w:t>202</w:t>
      </w:r>
      <w:r w:rsidR="003B583B">
        <w:rPr>
          <w:rFonts w:eastAsia="Calibri"/>
          <w:color w:val="4472C4" w:themeColor="accent1"/>
        </w:rPr>
        <w:t>4</w:t>
      </w:r>
      <w:r w:rsidR="0002518A" w:rsidRPr="0002518A">
        <w:rPr>
          <w:rFonts w:eastAsia="Calibri"/>
          <w:color w:val="4472C4" w:themeColor="accent1"/>
        </w:rPr>
        <w:t xml:space="preserve"> r.</w:t>
      </w:r>
      <w:r w:rsidR="009A7AB0" w:rsidRPr="0002518A">
        <w:rPr>
          <w:rFonts w:eastAsia="Calibri"/>
          <w:color w:val="4472C4" w:themeColor="accent1"/>
        </w:rPr>
        <w:t xml:space="preserve">, o godz. </w:t>
      </w:r>
      <w:r w:rsidR="0029560C">
        <w:rPr>
          <w:rFonts w:eastAsia="Calibri"/>
          <w:color w:val="4472C4" w:themeColor="accent1"/>
        </w:rPr>
        <w:t>11:15</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732FE1">
      <w:pPr>
        <w:pStyle w:val="Nagwek3"/>
        <w:numPr>
          <w:ilvl w:val="0"/>
          <w:numId w:val="21"/>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732FE1">
      <w:pPr>
        <w:pStyle w:val="Nagwek4"/>
        <w:numPr>
          <w:ilvl w:val="0"/>
          <w:numId w:val="36"/>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336C47">
      <w:pPr>
        <w:pStyle w:val="Nagwek1"/>
      </w:pPr>
      <w:bookmarkStart w:id="31" w:name="_Toc62396898"/>
      <w:r>
        <w:t>Termin związania ofertą.</w:t>
      </w:r>
      <w:bookmarkEnd w:id="31"/>
      <w:r>
        <w:t xml:space="preserve"> </w:t>
      </w:r>
      <w:bookmarkStart w:id="32" w:name="_GoBack"/>
      <w:bookmarkEnd w:id="32"/>
    </w:p>
    <w:p w14:paraId="2B839405" w14:textId="0FA7F6F1" w:rsidR="00D06776" w:rsidRDefault="00D06776" w:rsidP="00732FE1">
      <w:pPr>
        <w:pStyle w:val="Nagwek2"/>
        <w:numPr>
          <w:ilvl w:val="0"/>
          <w:numId w:val="22"/>
        </w:numPr>
        <w:ind w:left="567" w:hanging="283"/>
      </w:pPr>
      <w:r>
        <w:t>Określenie terminu związania ofertą.</w:t>
      </w:r>
    </w:p>
    <w:p w14:paraId="39B93014" w14:textId="37EA5F58"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51030E" w:rsidRPr="00121A21">
        <w:rPr>
          <w:color w:val="4472C4" w:themeColor="accent1"/>
        </w:rPr>
        <w:t>27.12.</w:t>
      </w:r>
      <w:r w:rsidR="003B583B" w:rsidRPr="00121A21">
        <w:rPr>
          <w:color w:val="4472C4" w:themeColor="accent1"/>
        </w:rPr>
        <w:t>2024</w:t>
      </w:r>
      <w:r w:rsidR="0002518A" w:rsidRPr="00121A21">
        <w:rPr>
          <w:color w:val="4472C4" w:themeColor="accent1"/>
        </w:rPr>
        <w:t xml:space="preserve"> r</w:t>
      </w:r>
      <w:r w:rsidR="0002518A">
        <w:t>.</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732FE1">
      <w:pPr>
        <w:pStyle w:val="Nagwek3"/>
        <w:numPr>
          <w:ilvl w:val="0"/>
          <w:numId w:val="23"/>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lastRenderedPageBreak/>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336C47">
      <w:pPr>
        <w:pStyle w:val="Nagwek1"/>
      </w:pPr>
      <w:bookmarkStart w:id="33"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3"/>
    </w:p>
    <w:p w14:paraId="60A11A2F" w14:textId="1EF2A4B7" w:rsidR="00F85C46" w:rsidRPr="00C309FF" w:rsidRDefault="00D00A2F" w:rsidP="00732FE1">
      <w:pPr>
        <w:pStyle w:val="Nagwek2"/>
        <w:numPr>
          <w:ilvl w:val="0"/>
          <w:numId w:val="50"/>
        </w:numPr>
        <w:ind w:left="567" w:hanging="283"/>
      </w:pPr>
      <w:r w:rsidRPr="00C309FF">
        <w:t>Opis kryteriów oceny ofert wraz z podaniem wag tych kryteriów i sposobem ich oceny</w:t>
      </w:r>
      <w:r w:rsidR="00F85C46" w:rsidRPr="00C309FF">
        <w:t>.</w:t>
      </w:r>
    </w:p>
    <w:p w14:paraId="1A6F9AFE" w14:textId="01F14029" w:rsidR="00F85C46" w:rsidRPr="00E054BA" w:rsidRDefault="003C094D" w:rsidP="00732FE1">
      <w:pPr>
        <w:pStyle w:val="Nagwek3"/>
        <w:keepNext/>
        <w:keepLines/>
        <w:numPr>
          <w:ilvl w:val="0"/>
          <w:numId w:val="26"/>
        </w:numPr>
        <w:ind w:left="851" w:hanging="284"/>
      </w:pPr>
      <w:r>
        <w:t>Z</w:t>
      </w:r>
      <w:r w:rsidR="00F85C46" w:rsidRPr="00E054BA">
        <w:t xml:space="preserve">a ofertę najkorzystniejszą </w:t>
      </w:r>
      <w:r w:rsidR="004C49CA">
        <w:t xml:space="preserve">w każdej części postępowania </w:t>
      </w:r>
      <w:r w:rsidR="00F85C46" w:rsidRPr="00E054BA">
        <w:t>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84694C" w:rsidRPr="00957C9F" w14:paraId="3167B096" w14:textId="77777777" w:rsidTr="0009456E">
        <w:tc>
          <w:tcPr>
            <w:tcW w:w="534" w:type="dxa"/>
            <w:shd w:val="clear" w:color="auto" w:fill="323E4F" w:themeFill="text2" w:themeFillShade="BF"/>
            <w:vAlign w:val="center"/>
          </w:tcPr>
          <w:p w14:paraId="67904935" w14:textId="77777777" w:rsidR="0084694C" w:rsidRPr="00957C9F" w:rsidRDefault="0084694C" w:rsidP="0009456E">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25556380" w14:textId="77777777" w:rsidR="0084694C" w:rsidRPr="00957C9F" w:rsidRDefault="0084694C" w:rsidP="0009456E">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57D6F8E5" w14:textId="77777777" w:rsidR="0084694C" w:rsidRPr="00957C9F" w:rsidRDefault="0084694C" w:rsidP="0009456E">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6D174966" w14:textId="77777777" w:rsidR="0084694C" w:rsidRPr="00957C9F" w:rsidRDefault="0084694C" w:rsidP="0009456E">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84694C" w:rsidRPr="00E054BA" w14:paraId="2DC88C4F" w14:textId="77777777" w:rsidTr="0009456E">
        <w:trPr>
          <w:trHeight w:val="452"/>
        </w:trPr>
        <w:tc>
          <w:tcPr>
            <w:tcW w:w="534" w:type="dxa"/>
            <w:shd w:val="clear" w:color="auto" w:fill="323E4F" w:themeFill="text2" w:themeFillShade="BF"/>
            <w:vAlign w:val="center"/>
          </w:tcPr>
          <w:p w14:paraId="71EE3EEF" w14:textId="77777777" w:rsidR="0084694C" w:rsidRPr="00791BE2" w:rsidRDefault="0084694C" w:rsidP="0009456E">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5BF14BDC" w14:textId="77777777" w:rsidR="0084694C" w:rsidRPr="00957C9F" w:rsidRDefault="0084694C" w:rsidP="0009456E">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52F82CA2" w14:textId="77777777" w:rsidR="0084694C" w:rsidRPr="00957C9F" w:rsidRDefault="0084694C" w:rsidP="0009456E">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5D52A68" w14:textId="77777777" w:rsidR="0084694C" w:rsidRPr="00957C9F" w:rsidRDefault="0084694C" w:rsidP="0009456E">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84694C" w:rsidRPr="00E054BA" w14:paraId="682F7A17" w14:textId="77777777" w:rsidTr="0009456E">
        <w:trPr>
          <w:trHeight w:val="452"/>
        </w:trPr>
        <w:tc>
          <w:tcPr>
            <w:tcW w:w="534" w:type="dxa"/>
            <w:shd w:val="clear" w:color="auto" w:fill="323E4F" w:themeFill="text2" w:themeFillShade="BF"/>
            <w:vAlign w:val="center"/>
          </w:tcPr>
          <w:p w14:paraId="01BB72D8" w14:textId="77777777" w:rsidR="0084694C" w:rsidRDefault="0084694C" w:rsidP="0009456E">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vAlign w:val="center"/>
          </w:tcPr>
          <w:p w14:paraId="0F31682B" w14:textId="77777777" w:rsidR="0084694C" w:rsidRDefault="0084694C" w:rsidP="0009456E">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Termin usunięcia wady (W)</w:t>
            </w:r>
          </w:p>
        </w:tc>
        <w:tc>
          <w:tcPr>
            <w:tcW w:w="1086" w:type="dxa"/>
            <w:shd w:val="clear" w:color="auto" w:fill="F2F2F2" w:themeFill="background1" w:themeFillShade="F2"/>
            <w:vAlign w:val="center"/>
          </w:tcPr>
          <w:p w14:paraId="7575E6BA" w14:textId="77777777" w:rsidR="0084694C" w:rsidRPr="005600DB" w:rsidRDefault="0084694C" w:rsidP="0009456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15%</w:t>
            </w:r>
          </w:p>
        </w:tc>
        <w:tc>
          <w:tcPr>
            <w:tcW w:w="1756" w:type="dxa"/>
            <w:shd w:val="clear" w:color="auto" w:fill="F2F2F2" w:themeFill="background1" w:themeFillShade="F2"/>
            <w:vAlign w:val="center"/>
          </w:tcPr>
          <w:p w14:paraId="47216BC0" w14:textId="77777777" w:rsidR="0084694C" w:rsidRPr="005600DB" w:rsidRDefault="0084694C" w:rsidP="0009456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15</w:t>
            </w:r>
          </w:p>
        </w:tc>
      </w:tr>
      <w:tr w:rsidR="0084694C" w:rsidRPr="00E054BA" w14:paraId="1DAD28A0" w14:textId="77777777" w:rsidTr="0009456E">
        <w:trPr>
          <w:trHeight w:val="452"/>
        </w:trPr>
        <w:tc>
          <w:tcPr>
            <w:tcW w:w="534" w:type="dxa"/>
            <w:shd w:val="clear" w:color="auto" w:fill="323E4F" w:themeFill="text2" w:themeFillShade="BF"/>
            <w:vAlign w:val="center"/>
          </w:tcPr>
          <w:p w14:paraId="006BC04B" w14:textId="77777777" w:rsidR="0084694C" w:rsidRPr="00791BE2" w:rsidRDefault="0084694C" w:rsidP="0009456E">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p>
        </w:tc>
        <w:tc>
          <w:tcPr>
            <w:tcW w:w="4529" w:type="dxa"/>
            <w:shd w:val="clear" w:color="auto" w:fill="F2F2F2" w:themeFill="background1" w:themeFillShade="F2"/>
            <w:vAlign w:val="center"/>
          </w:tcPr>
          <w:p w14:paraId="40BC9AFE" w14:textId="77777777" w:rsidR="0084694C" w:rsidRPr="00957C9F" w:rsidRDefault="0084694C" w:rsidP="0009456E">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Termin płatności faktury VAT (P</w:t>
            </w:r>
            <w:r w:rsidRPr="005600DB">
              <w:rPr>
                <w:rFonts w:cs="Arial"/>
                <w:color w:val="222A35" w:themeColor="text2" w:themeShade="80"/>
                <w:szCs w:val="20"/>
                <w:lang w:eastAsia="pl-PL"/>
              </w:rPr>
              <w:t>)</w:t>
            </w:r>
          </w:p>
        </w:tc>
        <w:tc>
          <w:tcPr>
            <w:tcW w:w="1086" w:type="dxa"/>
            <w:shd w:val="clear" w:color="auto" w:fill="F2F2F2" w:themeFill="background1" w:themeFillShade="F2"/>
            <w:vAlign w:val="center"/>
          </w:tcPr>
          <w:p w14:paraId="1E92E063" w14:textId="77777777" w:rsidR="0084694C" w:rsidRPr="00957C9F" w:rsidRDefault="0084694C" w:rsidP="0009456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w:t>
            </w:r>
            <w:r w:rsidRPr="005600DB">
              <w:rPr>
                <w:rFonts w:cs="Arial"/>
                <w:color w:val="222A35" w:themeColor="text2" w:themeShade="80"/>
                <w:szCs w:val="20"/>
                <w:lang w:eastAsia="pl-PL"/>
              </w:rPr>
              <w:t>5%</w:t>
            </w:r>
          </w:p>
        </w:tc>
        <w:tc>
          <w:tcPr>
            <w:tcW w:w="1756" w:type="dxa"/>
            <w:shd w:val="clear" w:color="auto" w:fill="F2F2F2" w:themeFill="background1" w:themeFillShade="F2"/>
            <w:vAlign w:val="center"/>
          </w:tcPr>
          <w:p w14:paraId="03B6FA4E" w14:textId="77777777" w:rsidR="0084694C" w:rsidRPr="00957C9F" w:rsidRDefault="0084694C" w:rsidP="0009456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w:t>
            </w:r>
            <w:r w:rsidRPr="005600DB">
              <w:rPr>
                <w:rFonts w:cs="Arial"/>
                <w:color w:val="222A35" w:themeColor="text2" w:themeShade="80"/>
                <w:szCs w:val="20"/>
                <w:lang w:eastAsia="pl-PL"/>
              </w:rPr>
              <w:t>5</w:t>
            </w:r>
          </w:p>
        </w:tc>
      </w:tr>
      <w:tr w:rsidR="0084694C" w:rsidRPr="00E054BA" w14:paraId="274D8709" w14:textId="77777777" w:rsidTr="0009456E">
        <w:trPr>
          <w:trHeight w:val="416"/>
        </w:trPr>
        <w:tc>
          <w:tcPr>
            <w:tcW w:w="534" w:type="dxa"/>
            <w:shd w:val="clear" w:color="auto" w:fill="323E4F" w:themeFill="text2" w:themeFillShade="BF"/>
            <w:vAlign w:val="center"/>
          </w:tcPr>
          <w:p w14:paraId="16FC5500" w14:textId="77777777" w:rsidR="0084694C" w:rsidRPr="00791BE2" w:rsidRDefault="0084694C" w:rsidP="0009456E">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d</w:t>
            </w:r>
            <w:r w:rsidRPr="00791BE2">
              <w:rPr>
                <w:rFonts w:cs="Arial"/>
                <w:color w:val="FFFFFF" w:themeColor="background1"/>
                <w:sz w:val="18"/>
                <w:szCs w:val="18"/>
                <w:lang w:eastAsia="pl-PL"/>
              </w:rPr>
              <w:t>)</w:t>
            </w:r>
          </w:p>
        </w:tc>
        <w:tc>
          <w:tcPr>
            <w:tcW w:w="4529" w:type="dxa"/>
            <w:shd w:val="clear" w:color="auto" w:fill="F2F2F2" w:themeFill="background1" w:themeFillShade="F2"/>
            <w:vAlign w:val="center"/>
          </w:tcPr>
          <w:p w14:paraId="6955906D" w14:textId="597FEBAF" w:rsidR="0084694C" w:rsidRPr="00957C9F" w:rsidRDefault="0084694C" w:rsidP="0009456E">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Zatrudnienie osoby niepełnosprawnej (N)</w:t>
            </w:r>
          </w:p>
        </w:tc>
        <w:tc>
          <w:tcPr>
            <w:tcW w:w="1086" w:type="dxa"/>
            <w:shd w:val="clear" w:color="auto" w:fill="F2F2F2" w:themeFill="background1" w:themeFillShade="F2"/>
            <w:vAlign w:val="center"/>
          </w:tcPr>
          <w:p w14:paraId="1292A4FB" w14:textId="77777777" w:rsidR="0084694C" w:rsidRPr="00957C9F" w:rsidRDefault="0084694C" w:rsidP="0009456E">
            <w:pPr>
              <w:spacing w:after="120"/>
              <w:ind w:left="0" w:firstLine="0"/>
              <w:contextualSpacing/>
              <w:jc w:val="center"/>
              <w:rPr>
                <w:rFonts w:cs="Arial"/>
                <w:color w:val="222A35" w:themeColor="text2" w:themeShade="80"/>
                <w:szCs w:val="20"/>
                <w:lang w:eastAsia="pl-PL"/>
              </w:rPr>
            </w:pPr>
            <w:r w:rsidRPr="005600DB">
              <w:rPr>
                <w:rFonts w:cs="Arial"/>
                <w:color w:val="222A35" w:themeColor="text2" w:themeShade="80"/>
                <w:szCs w:val="20"/>
                <w:lang w:eastAsia="pl-PL"/>
              </w:rPr>
              <w:t>1</w:t>
            </w:r>
            <w:r>
              <w:rPr>
                <w:rFonts w:cs="Arial"/>
                <w:color w:val="222A35" w:themeColor="text2" w:themeShade="80"/>
                <w:szCs w:val="20"/>
                <w:lang w:eastAsia="pl-PL"/>
              </w:rPr>
              <w:t>0</w:t>
            </w:r>
            <w:r w:rsidRPr="005600DB">
              <w:rPr>
                <w:rFonts w:cs="Arial"/>
                <w:color w:val="222A35" w:themeColor="text2" w:themeShade="80"/>
                <w:szCs w:val="20"/>
                <w:lang w:eastAsia="pl-PL"/>
              </w:rPr>
              <w:t>%</w:t>
            </w:r>
          </w:p>
        </w:tc>
        <w:tc>
          <w:tcPr>
            <w:tcW w:w="1756" w:type="dxa"/>
            <w:shd w:val="clear" w:color="auto" w:fill="F2F2F2" w:themeFill="background1" w:themeFillShade="F2"/>
            <w:vAlign w:val="center"/>
          </w:tcPr>
          <w:p w14:paraId="1ECFDC92" w14:textId="77777777" w:rsidR="0084694C" w:rsidRPr="00957C9F" w:rsidRDefault="0084694C" w:rsidP="0009456E">
            <w:pPr>
              <w:spacing w:after="120"/>
              <w:ind w:left="0" w:firstLine="0"/>
              <w:contextualSpacing/>
              <w:jc w:val="center"/>
              <w:rPr>
                <w:rFonts w:cs="Arial"/>
                <w:color w:val="222A35" w:themeColor="text2" w:themeShade="80"/>
                <w:szCs w:val="20"/>
                <w:lang w:eastAsia="pl-PL"/>
              </w:rPr>
            </w:pPr>
            <w:r w:rsidRPr="005600DB">
              <w:rPr>
                <w:rFonts w:cs="Arial"/>
                <w:color w:val="222A35" w:themeColor="text2" w:themeShade="80"/>
                <w:szCs w:val="20"/>
                <w:lang w:eastAsia="pl-PL"/>
              </w:rPr>
              <w:t>1</w:t>
            </w:r>
            <w:r>
              <w:rPr>
                <w:rFonts w:cs="Arial"/>
                <w:color w:val="222A35" w:themeColor="text2" w:themeShade="80"/>
                <w:szCs w:val="20"/>
                <w:lang w:eastAsia="pl-PL"/>
              </w:rPr>
              <w:t>0</w:t>
            </w:r>
          </w:p>
        </w:tc>
      </w:tr>
    </w:tbl>
    <w:p w14:paraId="504A783B" w14:textId="22EC8CB4" w:rsidR="0039529F" w:rsidRDefault="0039529F" w:rsidP="0084694C">
      <w:pPr>
        <w:ind w:left="568"/>
        <w:contextualSpacing/>
        <w:rPr>
          <w:rFonts w:cs="Arial"/>
          <w:color w:val="222A35" w:themeColor="text2" w:themeShade="80"/>
          <w:szCs w:val="20"/>
          <w:lang w:eastAsia="pl-PL"/>
        </w:rPr>
      </w:pPr>
    </w:p>
    <w:p w14:paraId="59F9E500" w14:textId="77777777" w:rsidR="0084694C" w:rsidRDefault="0084694C" w:rsidP="0084694C">
      <w:pPr>
        <w:pStyle w:val="Nagwek3"/>
        <w:numPr>
          <w:ilvl w:val="0"/>
          <w:numId w:val="0"/>
        </w:numPr>
        <w:spacing w:before="120"/>
        <w:ind w:left="567"/>
      </w:pPr>
    </w:p>
    <w:p w14:paraId="58788791" w14:textId="77777777" w:rsidR="0084694C" w:rsidRDefault="0084694C" w:rsidP="0084694C">
      <w:pPr>
        <w:pStyle w:val="Nagwek3"/>
        <w:numPr>
          <w:ilvl w:val="0"/>
          <w:numId w:val="0"/>
        </w:numPr>
        <w:spacing w:before="120"/>
        <w:ind w:left="567"/>
      </w:pPr>
    </w:p>
    <w:p w14:paraId="43712293" w14:textId="77777777" w:rsidR="0084694C" w:rsidRDefault="0084694C" w:rsidP="0084694C">
      <w:pPr>
        <w:pStyle w:val="Nagwek3"/>
        <w:numPr>
          <w:ilvl w:val="0"/>
          <w:numId w:val="0"/>
        </w:numPr>
        <w:spacing w:before="120"/>
        <w:ind w:left="567"/>
      </w:pPr>
    </w:p>
    <w:p w14:paraId="7BAE0FD9" w14:textId="77777777" w:rsidR="0084694C" w:rsidRDefault="0084694C" w:rsidP="0084694C">
      <w:pPr>
        <w:pStyle w:val="Nagwek3"/>
        <w:numPr>
          <w:ilvl w:val="0"/>
          <w:numId w:val="0"/>
        </w:numPr>
        <w:spacing w:before="120"/>
        <w:ind w:left="567"/>
      </w:pPr>
    </w:p>
    <w:p w14:paraId="093D8C97" w14:textId="77777777" w:rsidR="0084694C" w:rsidRDefault="0084694C" w:rsidP="0084694C">
      <w:pPr>
        <w:pStyle w:val="Nagwek3"/>
        <w:numPr>
          <w:ilvl w:val="0"/>
          <w:numId w:val="0"/>
        </w:numPr>
        <w:spacing w:before="120"/>
        <w:ind w:left="567"/>
      </w:pPr>
    </w:p>
    <w:p w14:paraId="5BC556A9" w14:textId="77777777" w:rsidR="0084694C" w:rsidRDefault="0084694C" w:rsidP="0084694C">
      <w:pPr>
        <w:pStyle w:val="Nagwek3"/>
        <w:numPr>
          <w:ilvl w:val="0"/>
          <w:numId w:val="0"/>
        </w:numPr>
        <w:spacing w:before="120"/>
        <w:ind w:left="567"/>
      </w:pPr>
    </w:p>
    <w:p w14:paraId="29F2E8A9" w14:textId="3C9A7BF1" w:rsidR="00F85C46" w:rsidRPr="00E054BA" w:rsidRDefault="003C094D" w:rsidP="00732FE1">
      <w:pPr>
        <w:pStyle w:val="Nagwek3"/>
        <w:keepNext/>
        <w:keepLines/>
        <w:numPr>
          <w:ilvl w:val="0"/>
          <w:numId w:val="26"/>
        </w:numPr>
        <w:ind w:left="851" w:hanging="284"/>
      </w:pPr>
      <w:r>
        <w:t>O</w:t>
      </w:r>
      <w:r w:rsidR="00F85C46" w:rsidRPr="00E054BA">
        <w:t>pis stosowanych kryteriów oraz sposób oceny ofert:</w:t>
      </w:r>
    </w:p>
    <w:p w14:paraId="666F5654" w14:textId="163B8AFD" w:rsidR="00B86E73" w:rsidRPr="004C49CA" w:rsidRDefault="00F85C46" w:rsidP="00732FE1">
      <w:pPr>
        <w:pStyle w:val="Nagwek4"/>
        <w:keepNext/>
        <w:numPr>
          <w:ilvl w:val="0"/>
          <w:numId w:val="25"/>
        </w:numPr>
        <w:ind w:left="1135" w:hanging="284"/>
      </w:pPr>
      <w:r w:rsidRPr="00E054BA">
        <w:t>zasady przyznawania punktów w kryterium</w:t>
      </w:r>
      <w:r w:rsidRPr="00CE4834">
        <w:rPr>
          <w:b/>
        </w:rPr>
        <w:t xml:space="preserve"> „cena brutto” (C):</w:t>
      </w:r>
    </w:p>
    <w:p w14:paraId="45795449" w14:textId="77777777" w:rsidR="00C13A6D" w:rsidRPr="00CE4834" w:rsidRDefault="00C13A6D" w:rsidP="00732FE1">
      <w:pPr>
        <w:pStyle w:val="Akapitzlist"/>
        <w:numPr>
          <w:ilvl w:val="0"/>
          <w:numId w:val="24"/>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zamówienia zgodnie z dokumentami zamówienia. Cena wskazana w formularzu oferty oceniana będzie w następujący sposób:</w:t>
      </w:r>
    </w:p>
    <w:p w14:paraId="5AA351CE" w14:textId="77777777" w:rsidR="00C13A6D" w:rsidRPr="00CE4834" w:rsidRDefault="00C13A6D" w:rsidP="00C13A6D">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46862B25" w14:textId="77777777" w:rsidR="00C13A6D" w:rsidRPr="00CE4834" w:rsidRDefault="00C13A6D" w:rsidP="00732FE1">
      <w:pPr>
        <w:pStyle w:val="Akapitzlist"/>
        <w:numPr>
          <w:ilvl w:val="0"/>
          <w:numId w:val="24"/>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Pr="00CE4834">
        <w:rPr>
          <w:rFonts w:cs="Arial"/>
          <w:color w:val="000000" w:themeColor="text1"/>
          <w:szCs w:val="20"/>
          <w:lang w:eastAsia="pl-PL"/>
        </w:rPr>
        <w:t>C pkt – suma punktów za kryterium „cena”</w:t>
      </w:r>
    </w:p>
    <w:p w14:paraId="24320615" w14:textId="77777777" w:rsidR="00C13A6D" w:rsidRPr="00CE4834" w:rsidRDefault="00C13A6D" w:rsidP="00732FE1">
      <w:pPr>
        <w:pStyle w:val="Akapitzlist"/>
        <w:numPr>
          <w:ilvl w:val="0"/>
          <w:numId w:val="24"/>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6E8070BD" w14:textId="77777777" w:rsidR="0084694C" w:rsidRPr="00C020DA" w:rsidRDefault="0084694C" w:rsidP="00732FE1">
      <w:pPr>
        <w:pStyle w:val="Nagwek4"/>
        <w:keepNext/>
        <w:numPr>
          <w:ilvl w:val="0"/>
          <w:numId w:val="12"/>
        </w:numPr>
        <w:ind w:left="1135" w:hanging="284"/>
      </w:pPr>
      <w:r w:rsidRPr="00C020DA">
        <w:t>Zasady przyznawania punktów w kryterium „</w:t>
      </w:r>
      <w:r>
        <w:rPr>
          <w:b/>
          <w:lang w:val="pl-PL"/>
        </w:rPr>
        <w:t>Termin usunięcia wady”</w:t>
      </w:r>
      <w:r w:rsidRPr="00850542">
        <w:rPr>
          <w:b/>
        </w:rPr>
        <w:t xml:space="preserve"> (</w:t>
      </w:r>
      <w:r>
        <w:rPr>
          <w:b/>
          <w:lang w:val="pl-PL"/>
        </w:rPr>
        <w:t>W</w:t>
      </w:r>
      <w:r w:rsidRPr="00850542">
        <w:rPr>
          <w:b/>
        </w:rPr>
        <w:t>)</w:t>
      </w:r>
      <w:r w:rsidRPr="00C020DA">
        <w:t>”:</w:t>
      </w:r>
    </w:p>
    <w:p w14:paraId="37276EE3" w14:textId="2188D2EE" w:rsidR="0084694C" w:rsidRPr="0084694C" w:rsidRDefault="0084694C" w:rsidP="0084694C">
      <w:pPr>
        <w:pStyle w:val="Nagwek3"/>
        <w:numPr>
          <w:ilvl w:val="0"/>
          <w:numId w:val="0"/>
        </w:numPr>
        <w:spacing w:before="40" w:after="40" w:line="324" w:lineRule="auto"/>
        <w:ind w:left="1276" w:hanging="142"/>
        <w:rPr>
          <w:rFonts w:eastAsia="Calibri"/>
          <w:noProof/>
        </w:rPr>
      </w:pPr>
      <w:r>
        <w:rPr>
          <w:bCs w:val="0"/>
          <w:szCs w:val="20"/>
        </w:rPr>
        <w:t xml:space="preserve">- </w:t>
      </w:r>
      <w:r w:rsidRPr="00062917">
        <w:rPr>
          <w:bCs w:val="0"/>
          <w:szCs w:val="20"/>
        </w:rPr>
        <w:t>Maksymalny termin usunięcia wady wynosi 5 dni roboczych</w:t>
      </w:r>
      <w:r>
        <w:rPr>
          <w:bCs w:val="0"/>
          <w:szCs w:val="20"/>
        </w:rPr>
        <w:t xml:space="preserve"> od momentu zgłoszenia wady</w:t>
      </w:r>
      <w:r w:rsidR="0009456E">
        <w:rPr>
          <w:bCs w:val="0"/>
          <w:szCs w:val="20"/>
        </w:rPr>
        <w:t xml:space="preserve">; </w:t>
      </w:r>
      <w:r w:rsidRPr="0084694C">
        <w:rPr>
          <w:rFonts w:eastAsia="Calibri"/>
          <w:noProof/>
        </w:rPr>
        <w:t>przez „</w:t>
      </w:r>
      <w:r w:rsidRPr="0009456E">
        <w:rPr>
          <w:rFonts w:eastAsia="Calibri"/>
          <w:b/>
          <w:noProof/>
        </w:rPr>
        <w:t>termin usunięcia wady</w:t>
      </w:r>
      <w:r w:rsidRPr="0084694C">
        <w:rPr>
          <w:rFonts w:eastAsia="Calibri"/>
          <w:noProof/>
        </w:rPr>
        <w:t xml:space="preserve">” należy rozumieć czas liczony od momentu reakcji na zgłoszoną wadę do momentu </w:t>
      </w:r>
      <w:r w:rsidRPr="0084694C">
        <w:t>dostarczenia asortymentu wolnego od wad do danej jednostki Uniwersytetu Śląskiego</w:t>
      </w:r>
      <w:r w:rsidRPr="0084694C">
        <w:rPr>
          <w:rFonts w:eastAsia="Calibri"/>
          <w:noProof/>
        </w:rPr>
        <w:t>. Zgłoszenie wady nastąpi za pośrednictwem poczty elektronicznej (e-mail),</w:t>
      </w:r>
    </w:p>
    <w:p w14:paraId="7ED5C9F6" w14:textId="77777777" w:rsidR="0084694C" w:rsidRPr="00C020DA" w:rsidRDefault="0084694C" w:rsidP="0084694C">
      <w:pPr>
        <w:tabs>
          <w:tab w:val="left" w:pos="1134"/>
          <w:tab w:val="left" w:pos="6096"/>
        </w:tabs>
        <w:ind w:left="1134" w:firstLine="0"/>
        <w:rPr>
          <w:rFonts w:cs="Arial"/>
          <w:szCs w:val="20"/>
          <w:lang w:eastAsia="pl-PL"/>
        </w:rPr>
      </w:pPr>
      <w:r>
        <w:rPr>
          <w:rFonts w:cs="Arial"/>
          <w:szCs w:val="20"/>
          <w:lang w:eastAsia="pl-PL"/>
        </w:rPr>
        <w:t xml:space="preserve">- </w:t>
      </w:r>
      <w:r w:rsidRPr="00C020DA">
        <w:rPr>
          <w:rFonts w:cs="Arial"/>
          <w:szCs w:val="20"/>
          <w:lang w:eastAsia="pl-PL"/>
        </w:rPr>
        <w:t xml:space="preserve">Zamawiający przyzna punkty </w:t>
      </w:r>
      <w:r>
        <w:rPr>
          <w:rFonts w:cs="Arial"/>
          <w:szCs w:val="20"/>
          <w:lang w:eastAsia="pl-PL"/>
        </w:rPr>
        <w:t>wg następujących zasad</w:t>
      </w:r>
      <w:r w:rsidRPr="00C020DA">
        <w:rPr>
          <w:rFonts w:cs="Arial"/>
          <w:szCs w:val="20"/>
          <w:lang w:eastAsia="pl-PL"/>
        </w:rPr>
        <w:t>:</w:t>
      </w:r>
    </w:p>
    <w:p w14:paraId="6AB1D7DA" w14:textId="5A2AC19C" w:rsidR="0084694C" w:rsidRPr="00062917" w:rsidRDefault="0084694C" w:rsidP="0084694C">
      <w:pPr>
        <w:ind w:left="1843" w:hanging="567"/>
        <w:rPr>
          <w:bCs/>
          <w:szCs w:val="20"/>
        </w:rPr>
      </w:pPr>
      <w:r>
        <w:rPr>
          <w:bCs/>
          <w:szCs w:val="20"/>
        </w:rPr>
        <w:lastRenderedPageBreak/>
        <w:t xml:space="preserve">-- </w:t>
      </w:r>
      <w:r w:rsidRPr="00062917">
        <w:rPr>
          <w:bCs/>
          <w:szCs w:val="20"/>
        </w:rPr>
        <w:t>usunięcie wady w terminie 2 dni roboczych – 15 pkt</w:t>
      </w:r>
      <w:r>
        <w:rPr>
          <w:bCs/>
          <w:szCs w:val="20"/>
        </w:rPr>
        <w:t>,</w:t>
      </w:r>
    </w:p>
    <w:p w14:paraId="43B2BF34" w14:textId="77777777" w:rsidR="0084694C" w:rsidRPr="00062917" w:rsidRDefault="0084694C" w:rsidP="0084694C">
      <w:pPr>
        <w:ind w:left="1843" w:hanging="567"/>
        <w:rPr>
          <w:bCs/>
          <w:szCs w:val="20"/>
        </w:rPr>
      </w:pPr>
      <w:r>
        <w:rPr>
          <w:bCs/>
          <w:szCs w:val="20"/>
        </w:rPr>
        <w:t>-</w:t>
      </w:r>
      <w:r w:rsidRPr="00062917">
        <w:rPr>
          <w:bCs/>
          <w:szCs w:val="20"/>
        </w:rPr>
        <w:t>- usunięcie wady w terminie 3 dni roboczych – 10 pkt</w:t>
      </w:r>
      <w:r>
        <w:rPr>
          <w:bCs/>
          <w:szCs w:val="20"/>
        </w:rPr>
        <w:t>,</w:t>
      </w:r>
    </w:p>
    <w:p w14:paraId="3B5E1524" w14:textId="77777777" w:rsidR="0084694C" w:rsidRPr="00062917" w:rsidRDefault="0084694C" w:rsidP="0084694C">
      <w:pPr>
        <w:ind w:left="1843" w:hanging="567"/>
        <w:rPr>
          <w:bCs/>
          <w:szCs w:val="20"/>
        </w:rPr>
      </w:pPr>
      <w:r>
        <w:rPr>
          <w:bCs/>
          <w:szCs w:val="20"/>
        </w:rPr>
        <w:t>-</w:t>
      </w:r>
      <w:r w:rsidRPr="00062917">
        <w:rPr>
          <w:bCs/>
          <w:szCs w:val="20"/>
        </w:rPr>
        <w:t>- usunięcie wady w terminie 4 dni roboczych – 5 pkt</w:t>
      </w:r>
      <w:r>
        <w:rPr>
          <w:bCs/>
          <w:szCs w:val="20"/>
        </w:rPr>
        <w:t>,</w:t>
      </w:r>
    </w:p>
    <w:p w14:paraId="235DEB75" w14:textId="77777777" w:rsidR="0084694C" w:rsidRPr="00062917" w:rsidRDefault="0084694C" w:rsidP="0084694C">
      <w:pPr>
        <w:ind w:left="1843" w:hanging="567"/>
        <w:rPr>
          <w:bCs/>
          <w:szCs w:val="20"/>
        </w:rPr>
      </w:pPr>
      <w:r>
        <w:rPr>
          <w:bCs/>
          <w:szCs w:val="20"/>
        </w:rPr>
        <w:t>-</w:t>
      </w:r>
      <w:r w:rsidRPr="00062917">
        <w:rPr>
          <w:bCs/>
          <w:szCs w:val="20"/>
        </w:rPr>
        <w:t>- usunięcie wady w terminie 5 dni roboczych – 0 pkt</w:t>
      </w:r>
      <w:r>
        <w:rPr>
          <w:bCs/>
          <w:szCs w:val="20"/>
        </w:rPr>
        <w:t>,</w:t>
      </w:r>
    </w:p>
    <w:p w14:paraId="651EB820" w14:textId="4807617A" w:rsidR="0084694C" w:rsidRDefault="0084694C" w:rsidP="0084694C">
      <w:pPr>
        <w:tabs>
          <w:tab w:val="left" w:pos="1276"/>
        </w:tabs>
        <w:ind w:left="1418"/>
        <w:contextualSpacing/>
        <w:rPr>
          <w:rFonts w:cs="Arial"/>
          <w:szCs w:val="20"/>
          <w:lang w:eastAsia="pl-PL"/>
        </w:rPr>
      </w:pPr>
      <w:r w:rsidRPr="00C020DA">
        <w:rPr>
          <w:rFonts w:cs="Arial"/>
          <w:szCs w:val="20"/>
          <w:lang w:eastAsia="pl-PL"/>
        </w:rPr>
        <w:t xml:space="preserve">- </w:t>
      </w:r>
      <w:r w:rsidR="0009456E">
        <w:rPr>
          <w:rFonts w:cs="Arial"/>
          <w:szCs w:val="20"/>
          <w:lang w:eastAsia="pl-PL"/>
        </w:rPr>
        <w:t xml:space="preserve"> </w:t>
      </w:r>
      <w:r w:rsidRPr="00184542">
        <w:rPr>
          <w:rFonts w:eastAsia="Calibri" w:cs="Times New Roman"/>
          <w:noProof/>
          <w:szCs w:val="20"/>
          <w:lang w:eastAsia="x-none"/>
        </w:rPr>
        <w:t>Zamawiający dokona oceny tego kryterium na podstawie deklaracji złożonej przez Wykonawcę wraz z ofertą (</w:t>
      </w:r>
      <w:r w:rsidRPr="00A64EBE">
        <w:rPr>
          <w:rFonts w:eastAsia="Calibri" w:cs="Times New Roman"/>
          <w:noProof/>
          <w:szCs w:val="20"/>
          <w:lang w:eastAsia="x-none"/>
        </w:rPr>
        <w:t xml:space="preserve">zgodnie z treścią ust. </w:t>
      </w:r>
      <w:r w:rsidR="00A64EBE" w:rsidRPr="00A64EBE">
        <w:rPr>
          <w:rFonts w:eastAsia="Calibri" w:cs="Times New Roman"/>
          <w:noProof/>
          <w:szCs w:val="20"/>
          <w:lang w:eastAsia="x-none"/>
        </w:rPr>
        <w:t xml:space="preserve">5 </w:t>
      </w:r>
      <w:r w:rsidRPr="00A64EBE">
        <w:rPr>
          <w:rFonts w:eastAsia="Calibri" w:cs="Times New Roman"/>
          <w:noProof/>
          <w:szCs w:val="20"/>
          <w:lang w:eastAsia="x-none"/>
        </w:rPr>
        <w:t>formularza</w:t>
      </w:r>
      <w:r w:rsidRPr="00F6314D">
        <w:rPr>
          <w:rFonts w:eastAsia="Calibri" w:cs="Times New Roman"/>
          <w:noProof/>
          <w:szCs w:val="20"/>
          <w:lang w:eastAsia="x-none"/>
        </w:rPr>
        <w:t xml:space="preserve"> oferty</w:t>
      </w:r>
      <w:r w:rsidRPr="00184542">
        <w:rPr>
          <w:rFonts w:eastAsia="Calibri" w:cs="Times New Roman"/>
          <w:noProof/>
          <w:szCs w:val="20"/>
          <w:lang w:eastAsia="x-none"/>
        </w:rPr>
        <w:t xml:space="preserve"> – załącznika nr 1A do SWZ),</w:t>
      </w:r>
      <w:r w:rsidRPr="00184542">
        <w:t xml:space="preserve"> zgodnie z rozdz. III ust. 1 pkt </w:t>
      </w:r>
      <w:r>
        <w:t>1</w:t>
      </w:r>
      <w:r w:rsidRPr="00184542">
        <w:t xml:space="preserve"> SWZ</w:t>
      </w:r>
    </w:p>
    <w:p w14:paraId="0A3E768D" w14:textId="050B142C" w:rsidR="0009456E" w:rsidRPr="00C020DA" w:rsidRDefault="0084694C" w:rsidP="0009456E">
      <w:pPr>
        <w:tabs>
          <w:tab w:val="left" w:pos="1418"/>
        </w:tabs>
        <w:ind w:left="1418"/>
        <w:contextualSpacing/>
        <w:rPr>
          <w:rFonts w:cs="Arial"/>
          <w:szCs w:val="20"/>
          <w:lang w:eastAsia="pl-PL"/>
        </w:rPr>
      </w:pPr>
      <w:r>
        <w:rPr>
          <w:rFonts w:cs="Arial"/>
          <w:szCs w:val="20"/>
          <w:lang w:eastAsia="pl-PL"/>
        </w:rPr>
        <w:t xml:space="preserve">- </w:t>
      </w:r>
      <w:r w:rsidR="0009456E">
        <w:rPr>
          <w:rFonts w:cs="Arial"/>
          <w:szCs w:val="20"/>
          <w:lang w:eastAsia="pl-PL"/>
        </w:rPr>
        <w:t xml:space="preserve"> termin usunięcia wady</w:t>
      </w:r>
      <w:r w:rsidR="0009456E" w:rsidRPr="00C020DA">
        <w:rPr>
          <w:rFonts w:cs="Arial"/>
          <w:szCs w:val="20"/>
          <w:lang w:eastAsia="pl-PL"/>
        </w:rPr>
        <w:t xml:space="preserve"> należy podać liczbowo i słownie (w przypadku rozbieżności zapisu</w:t>
      </w:r>
      <w:r w:rsidR="0009456E">
        <w:rPr>
          <w:rFonts w:cs="Arial"/>
          <w:szCs w:val="20"/>
          <w:lang w:eastAsia="pl-PL"/>
        </w:rPr>
        <w:t xml:space="preserve"> </w:t>
      </w:r>
      <w:r w:rsidR="0009456E" w:rsidRPr="00C020DA">
        <w:rPr>
          <w:rFonts w:cs="Arial"/>
          <w:szCs w:val="20"/>
          <w:lang w:eastAsia="pl-PL"/>
        </w:rPr>
        <w:t>podanego liczbowo i słownie, Zamawiający za obowiązujący uzna wartość podaną słownie</w:t>
      </w:r>
      <w:r w:rsidR="0009456E">
        <w:rPr>
          <w:rFonts w:cs="Arial"/>
          <w:szCs w:val="20"/>
          <w:lang w:eastAsia="pl-PL"/>
        </w:rPr>
        <w:t>)</w:t>
      </w:r>
      <w:r w:rsidR="0009456E" w:rsidRPr="00C020DA">
        <w:rPr>
          <w:rFonts w:cs="Arial"/>
          <w:szCs w:val="20"/>
          <w:lang w:eastAsia="pl-PL"/>
        </w:rPr>
        <w:t xml:space="preserve">, </w:t>
      </w:r>
    </w:p>
    <w:p w14:paraId="668A8E8C" w14:textId="7F3BEEF5" w:rsidR="0084694C" w:rsidRPr="00C020DA" w:rsidRDefault="0009456E" w:rsidP="0084694C">
      <w:pPr>
        <w:tabs>
          <w:tab w:val="left" w:pos="1418"/>
        </w:tabs>
        <w:ind w:left="1418"/>
        <w:contextualSpacing/>
        <w:rPr>
          <w:rFonts w:cs="Arial"/>
          <w:szCs w:val="20"/>
          <w:lang w:eastAsia="pl-PL"/>
        </w:rPr>
      </w:pPr>
      <w:r>
        <w:rPr>
          <w:rFonts w:cs="Arial"/>
          <w:szCs w:val="20"/>
          <w:lang w:eastAsia="pl-PL"/>
        </w:rPr>
        <w:t xml:space="preserve">-  </w:t>
      </w:r>
      <w:r w:rsidR="0084694C" w:rsidRPr="00C020DA">
        <w:rPr>
          <w:rFonts w:cs="Arial"/>
          <w:szCs w:val="20"/>
          <w:lang w:eastAsia="pl-PL"/>
        </w:rPr>
        <w:t xml:space="preserve">Wykonawca winien podać </w:t>
      </w:r>
      <w:r w:rsidR="0084694C">
        <w:rPr>
          <w:rFonts w:cs="Arial"/>
          <w:szCs w:val="20"/>
          <w:lang w:eastAsia="pl-PL"/>
        </w:rPr>
        <w:t>termin usunięcia wady</w:t>
      </w:r>
      <w:r>
        <w:rPr>
          <w:rFonts w:cs="Arial"/>
          <w:szCs w:val="20"/>
          <w:lang w:eastAsia="pl-PL"/>
        </w:rPr>
        <w:t xml:space="preserve"> </w:t>
      </w:r>
      <w:r w:rsidR="0084694C" w:rsidRPr="00C020DA">
        <w:rPr>
          <w:rFonts w:cs="Arial"/>
          <w:szCs w:val="20"/>
          <w:lang w:eastAsia="pl-PL"/>
        </w:rPr>
        <w:t xml:space="preserve">w pełnych </w:t>
      </w:r>
      <w:r>
        <w:rPr>
          <w:rFonts w:cs="Arial"/>
          <w:szCs w:val="20"/>
          <w:lang w:eastAsia="pl-PL"/>
        </w:rPr>
        <w:t>dniach</w:t>
      </w:r>
      <w:r w:rsidR="0084694C" w:rsidRPr="00C020DA">
        <w:rPr>
          <w:rFonts w:cs="Arial"/>
          <w:szCs w:val="20"/>
          <w:lang w:eastAsia="pl-PL"/>
        </w:rPr>
        <w:t xml:space="preserve"> </w:t>
      </w:r>
      <w:r>
        <w:rPr>
          <w:rFonts w:cs="Arial"/>
          <w:szCs w:val="20"/>
          <w:lang w:eastAsia="pl-PL"/>
        </w:rPr>
        <w:t xml:space="preserve">roboczych </w:t>
      </w:r>
      <w:r w:rsidR="0084694C" w:rsidRPr="00C020DA">
        <w:rPr>
          <w:rFonts w:cs="Arial"/>
          <w:szCs w:val="20"/>
          <w:lang w:eastAsia="pl-PL"/>
        </w:rPr>
        <w:t>(jak wyżej)</w:t>
      </w:r>
      <w:r>
        <w:rPr>
          <w:rFonts w:cs="Arial"/>
          <w:szCs w:val="20"/>
          <w:lang w:eastAsia="pl-PL"/>
        </w:rPr>
        <w:t xml:space="preserve"> </w:t>
      </w:r>
      <w:r w:rsidR="0084694C" w:rsidRPr="00C020DA">
        <w:rPr>
          <w:rFonts w:cs="Arial"/>
          <w:szCs w:val="20"/>
          <w:lang w:eastAsia="pl-PL"/>
        </w:rPr>
        <w:t>w</w:t>
      </w:r>
      <w:r>
        <w:rPr>
          <w:rFonts w:cs="Arial"/>
          <w:szCs w:val="20"/>
          <w:lang w:eastAsia="pl-PL"/>
        </w:rPr>
        <w:t> </w:t>
      </w:r>
      <w:r w:rsidR="0084694C" w:rsidRPr="00C020DA">
        <w:rPr>
          <w:rFonts w:cs="Arial"/>
          <w:szCs w:val="20"/>
          <w:lang w:eastAsia="pl-PL"/>
        </w:rPr>
        <w:t>przeciwnym wypadku Zamawiający do celów punktacji zaokrągli podan</w:t>
      </w:r>
      <w:r>
        <w:rPr>
          <w:rFonts w:cs="Arial"/>
          <w:szCs w:val="20"/>
          <w:lang w:eastAsia="pl-PL"/>
        </w:rPr>
        <w:t>ą wartość</w:t>
      </w:r>
      <w:r w:rsidR="0084694C" w:rsidRPr="00C020DA">
        <w:rPr>
          <w:rFonts w:cs="Arial"/>
          <w:szCs w:val="20"/>
          <w:lang w:eastAsia="pl-PL"/>
        </w:rPr>
        <w:t xml:space="preserve"> „w dół” do wartości niższej</w:t>
      </w:r>
      <w:r w:rsidR="0084694C">
        <w:rPr>
          <w:rFonts w:cs="Arial"/>
          <w:szCs w:val="20"/>
          <w:lang w:eastAsia="pl-PL"/>
        </w:rPr>
        <w:t xml:space="preserve">, pod warunkiem, iż termin </w:t>
      </w:r>
      <w:r>
        <w:rPr>
          <w:rFonts w:cs="Arial"/>
          <w:szCs w:val="20"/>
          <w:lang w:eastAsia="pl-PL"/>
        </w:rPr>
        <w:t xml:space="preserve">ten </w:t>
      </w:r>
      <w:r w:rsidR="0084694C">
        <w:rPr>
          <w:rFonts w:cs="Arial"/>
          <w:szCs w:val="20"/>
          <w:lang w:eastAsia="pl-PL"/>
        </w:rPr>
        <w:t xml:space="preserve">mieści się w przedziale 1-5 dni roboczych </w:t>
      </w:r>
      <w:r w:rsidR="0084694C" w:rsidRPr="00C020DA">
        <w:rPr>
          <w:rFonts w:cs="Arial"/>
          <w:szCs w:val="20"/>
          <w:lang w:eastAsia="pl-PL"/>
        </w:rPr>
        <w:t>i przyzna punkty,</w:t>
      </w:r>
    </w:p>
    <w:p w14:paraId="3CB13961" w14:textId="5DB05329" w:rsidR="0084694C" w:rsidRPr="00C020DA" w:rsidRDefault="0084694C" w:rsidP="0084694C">
      <w:pPr>
        <w:tabs>
          <w:tab w:val="left" w:pos="1418"/>
        </w:tabs>
        <w:ind w:left="1418"/>
        <w:contextualSpacing/>
        <w:rPr>
          <w:rFonts w:cs="Arial"/>
          <w:szCs w:val="20"/>
          <w:lang w:eastAsia="pl-PL"/>
        </w:rPr>
      </w:pPr>
      <w:r w:rsidRPr="00C020DA">
        <w:rPr>
          <w:rFonts w:cs="Arial"/>
          <w:szCs w:val="20"/>
          <w:lang w:eastAsia="pl-PL"/>
        </w:rPr>
        <w:t xml:space="preserve">- </w:t>
      </w:r>
      <w:r>
        <w:rPr>
          <w:rFonts w:cs="Arial"/>
          <w:szCs w:val="20"/>
          <w:lang w:eastAsia="pl-PL"/>
        </w:rPr>
        <w:t xml:space="preserve">  </w:t>
      </w:r>
      <w:r w:rsidRPr="00C020DA">
        <w:rPr>
          <w:rFonts w:cs="Arial"/>
          <w:szCs w:val="20"/>
          <w:lang w:eastAsia="pl-PL"/>
        </w:rPr>
        <w:t xml:space="preserve">jeżeli Wykonawca zaoferuje </w:t>
      </w:r>
      <w:r>
        <w:rPr>
          <w:rFonts w:cs="Arial"/>
          <w:szCs w:val="20"/>
          <w:lang w:eastAsia="pl-PL"/>
        </w:rPr>
        <w:t>maksymalny, zgodnie z SWZ, termin usunięcia wady</w:t>
      </w:r>
      <w:r w:rsidRPr="00C020DA">
        <w:rPr>
          <w:rFonts w:cs="Arial"/>
          <w:szCs w:val="20"/>
          <w:lang w:eastAsia="pl-PL"/>
        </w:rPr>
        <w:t xml:space="preserve"> </w:t>
      </w:r>
      <w:r w:rsidR="0009456E">
        <w:rPr>
          <w:rFonts w:cs="Arial"/>
          <w:szCs w:val="20"/>
          <w:lang w:eastAsia="pl-PL"/>
        </w:rPr>
        <w:t>(5 dni roboczych)</w:t>
      </w:r>
      <w:r w:rsidRPr="00C020DA">
        <w:rPr>
          <w:rFonts w:cs="Arial"/>
          <w:szCs w:val="20"/>
          <w:lang w:eastAsia="pl-PL"/>
        </w:rPr>
        <w:t>– otrzyma w tym kryterium liczbę pu</w:t>
      </w:r>
      <w:r>
        <w:rPr>
          <w:rFonts w:cs="Arial"/>
          <w:szCs w:val="20"/>
          <w:lang w:eastAsia="pl-PL"/>
        </w:rPr>
        <w:t>nktów wynoszącą 0,</w:t>
      </w:r>
    </w:p>
    <w:p w14:paraId="09824DDB" w14:textId="07D61AF8" w:rsidR="0084694C" w:rsidRPr="0009456E" w:rsidRDefault="0084694C" w:rsidP="0009456E">
      <w:pPr>
        <w:tabs>
          <w:tab w:val="left" w:pos="1418"/>
        </w:tabs>
        <w:ind w:left="1418"/>
        <w:contextualSpacing/>
        <w:rPr>
          <w:rFonts w:cs="Arial"/>
          <w:szCs w:val="20"/>
          <w:lang w:eastAsia="pl-PL"/>
        </w:rPr>
      </w:pPr>
      <w:r w:rsidRPr="0009456E">
        <w:rPr>
          <w:rFonts w:cs="Arial"/>
          <w:szCs w:val="20"/>
          <w:lang w:eastAsia="pl-PL"/>
        </w:rPr>
        <w:t xml:space="preserve">-   </w:t>
      </w:r>
      <w:bookmarkStart w:id="34" w:name="_Hlk119330027"/>
      <w:r w:rsidRPr="0009456E">
        <w:rPr>
          <w:rFonts w:cs="Arial"/>
          <w:szCs w:val="20"/>
          <w:lang w:eastAsia="pl-PL"/>
        </w:rPr>
        <w:t>niezłożenie oświadczenia o terminie usunięcia wady</w:t>
      </w:r>
      <w:r w:rsidR="00732FE1">
        <w:rPr>
          <w:rFonts w:cs="Arial"/>
          <w:szCs w:val="20"/>
          <w:lang w:eastAsia="pl-PL"/>
        </w:rPr>
        <w:t xml:space="preserve"> </w:t>
      </w:r>
      <w:bookmarkEnd w:id="34"/>
      <w:r w:rsidR="00732FE1">
        <w:rPr>
          <w:rFonts w:cs="Arial"/>
          <w:szCs w:val="20"/>
          <w:lang w:eastAsia="pl-PL"/>
        </w:rPr>
        <w:t>skutkuje odrzuceniem oferty na podstawie art. 226 ust. 1 pkt 5 jako niezgodnej z warunkami zamówienia</w:t>
      </w:r>
      <w:r w:rsidR="00A64EBE">
        <w:rPr>
          <w:rFonts w:cs="Arial"/>
          <w:szCs w:val="20"/>
          <w:lang w:eastAsia="pl-PL"/>
        </w:rPr>
        <w:t>;</w:t>
      </w:r>
    </w:p>
    <w:p w14:paraId="66F180BB" w14:textId="210DD704" w:rsidR="0084694C" w:rsidRPr="0009456E" w:rsidRDefault="0084694C" w:rsidP="0009456E">
      <w:pPr>
        <w:tabs>
          <w:tab w:val="left" w:pos="1418"/>
        </w:tabs>
        <w:ind w:left="1418"/>
        <w:contextualSpacing/>
        <w:rPr>
          <w:rFonts w:cs="Arial"/>
          <w:szCs w:val="20"/>
          <w:lang w:eastAsia="pl-PL"/>
        </w:rPr>
      </w:pPr>
      <w:r w:rsidRPr="0009456E">
        <w:rPr>
          <w:rFonts w:cs="Arial"/>
          <w:szCs w:val="20"/>
          <w:lang w:eastAsia="pl-PL"/>
        </w:rPr>
        <w:t>-   wskazanie dłuższego terminu usunięcia wady niż dopuszczalny w SWZ maksymalny termin tj. dłuższego niż 5 dni roboczych</w:t>
      </w:r>
      <w:r w:rsidR="00732FE1">
        <w:rPr>
          <w:rFonts w:cs="Arial"/>
          <w:szCs w:val="20"/>
          <w:lang w:eastAsia="pl-PL"/>
        </w:rPr>
        <w:t xml:space="preserve"> skutkuje odrzuceniem oferty na podstawie art. 226 ust. 1 pkt 5 jako niezgodnej z warunkami zamówienia</w:t>
      </w:r>
      <w:r w:rsidRPr="0009456E">
        <w:rPr>
          <w:rFonts w:cs="Arial"/>
          <w:szCs w:val="20"/>
          <w:lang w:eastAsia="pl-PL"/>
        </w:rPr>
        <w:t xml:space="preserve">. </w:t>
      </w:r>
    </w:p>
    <w:p w14:paraId="2B1B0B01" w14:textId="77777777" w:rsidR="0084694C" w:rsidRPr="00184542" w:rsidRDefault="0084694C" w:rsidP="0084694C">
      <w:pPr>
        <w:tabs>
          <w:tab w:val="left" w:pos="1418"/>
        </w:tabs>
        <w:ind w:left="1418"/>
        <w:contextualSpacing/>
        <w:rPr>
          <w:rFonts w:eastAsia="Calibri" w:cs="Times New Roman"/>
          <w:noProof/>
          <w:szCs w:val="20"/>
          <w:lang w:eastAsia="x-none"/>
        </w:rPr>
      </w:pPr>
      <w:r w:rsidRPr="00A0179A">
        <w:rPr>
          <w:rFonts w:cs="Arial"/>
          <w:szCs w:val="20"/>
          <w:lang w:eastAsia="pl-PL"/>
        </w:rPr>
        <w:t xml:space="preserve">-  </w:t>
      </w:r>
      <w:r w:rsidRPr="00184542">
        <w:rPr>
          <w:rFonts w:eastAsia="Calibri" w:cs="Times New Roman"/>
          <w:noProof/>
          <w:szCs w:val="20"/>
          <w:lang w:eastAsia="x-none"/>
        </w:rPr>
        <w:t xml:space="preserve">Zamawiający w ramach tego kryterium przyzna maksymalnie </w:t>
      </w:r>
      <w:r w:rsidRPr="00A0179A">
        <w:rPr>
          <w:rFonts w:eastAsia="Calibri" w:cs="Times New Roman"/>
          <w:b/>
          <w:noProof/>
          <w:szCs w:val="20"/>
          <w:lang w:eastAsia="x-none"/>
        </w:rPr>
        <w:t>1</w:t>
      </w:r>
      <w:r w:rsidRPr="00184542">
        <w:rPr>
          <w:rFonts w:eastAsia="Calibri" w:cs="Times New Roman"/>
          <w:b/>
          <w:noProof/>
          <w:szCs w:val="20"/>
          <w:lang w:eastAsia="x-none"/>
        </w:rPr>
        <w:t>5 pkt</w:t>
      </w:r>
      <w:r w:rsidRPr="00184542">
        <w:rPr>
          <w:rFonts w:eastAsia="Calibri" w:cs="Times New Roman"/>
          <w:noProof/>
          <w:szCs w:val="20"/>
          <w:lang w:eastAsia="x-none"/>
        </w:rPr>
        <w:t>,</w:t>
      </w:r>
    </w:p>
    <w:p w14:paraId="61701C54" w14:textId="35D00DF5" w:rsidR="0084694C" w:rsidRPr="00850542" w:rsidRDefault="0084694C" w:rsidP="00732FE1">
      <w:pPr>
        <w:pStyle w:val="Nagwek4"/>
        <w:keepNext/>
        <w:numPr>
          <w:ilvl w:val="0"/>
          <w:numId w:val="12"/>
        </w:numPr>
        <w:ind w:left="1135" w:hanging="284"/>
      </w:pPr>
      <w:r w:rsidRPr="00850542">
        <w:t>Zasady przyznawania punktów w kryterium „</w:t>
      </w:r>
      <w:r>
        <w:rPr>
          <w:b/>
          <w:lang w:val="pl-PL"/>
        </w:rPr>
        <w:t xml:space="preserve">Termin płatności faktury </w:t>
      </w:r>
      <w:r w:rsidRPr="00850542">
        <w:rPr>
          <w:b/>
        </w:rPr>
        <w:t>(</w:t>
      </w:r>
      <w:r>
        <w:rPr>
          <w:b/>
          <w:lang w:val="pl-PL"/>
        </w:rPr>
        <w:t>P</w:t>
      </w:r>
      <w:r w:rsidRPr="00850542">
        <w:rPr>
          <w:b/>
        </w:rPr>
        <w:t>)</w:t>
      </w:r>
      <w:r w:rsidRPr="00850542">
        <w:t>”:</w:t>
      </w:r>
    </w:p>
    <w:p w14:paraId="55589C60" w14:textId="77777777" w:rsidR="0084694C" w:rsidRPr="006F6E11" w:rsidRDefault="0084694C" w:rsidP="0084694C">
      <w:pPr>
        <w:tabs>
          <w:tab w:val="left" w:pos="6096"/>
        </w:tabs>
        <w:ind w:left="1418"/>
        <w:rPr>
          <w:rFonts w:ascii="Arial" w:hAnsi="Arial" w:cs="Arial"/>
          <w:sz w:val="18"/>
          <w:szCs w:val="18"/>
          <w:lang w:eastAsia="pl-PL"/>
        </w:rPr>
      </w:pPr>
      <w:r>
        <w:rPr>
          <w:rFonts w:ascii="Arial" w:hAnsi="Arial" w:cs="Arial"/>
          <w:sz w:val="18"/>
          <w:szCs w:val="18"/>
          <w:lang w:eastAsia="pl-PL"/>
        </w:rPr>
        <w:t xml:space="preserve">-   </w:t>
      </w:r>
      <w:r w:rsidRPr="00184542">
        <w:rPr>
          <w:rFonts w:cs="Arial"/>
          <w:szCs w:val="20"/>
          <w:lang w:eastAsia="pl-PL"/>
        </w:rPr>
        <w:t xml:space="preserve">Minimalny termin płatności faktury </w:t>
      </w:r>
      <w:r>
        <w:rPr>
          <w:rFonts w:cs="Arial"/>
          <w:szCs w:val="20"/>
          <w:lang w:eastAsia="pl-PL"/>
        </w:rPr>
        <w:t xml:space="preserve">VAT </w:t>
      </w:r>
      <w:r w:rsidRPr="00184542">
        <w:rPr>
          <w:rFonts w:cs="Arial"/>
          <w:szCs w:val="20"/>
          <w:lang w:eastAsia="pl-PL"/>
        </w:rPr>
        <w:t>wynosi 14 dni od daty przyjęcia przez Zamawia</w:t>
      </w:r>
      <w:r>
        <w:rPr>
          <w:rFonts w:cs="Arial"/>
          <w:szCs w:val="20"/>
          <w:lang w:eastAsia="pl-PL"/>
        </w:rPr>
        <w:t>ją</w:t>
      </w:r>
      <w:r w:rsidRPr="00184542">
        <w:rPr>
          <w:rFonts w:cs="Arial"/>
          <w:szCs w:val="20"/>
          <w:lang w:eastAsia="pl-PL"/>
        </w:rPr>
        <w:t>cego prawidłowo sporządzonej faktury</w:t>
      </w:r>
    </w:p>
    <w:p w14:paraId="4373F0CE" w14:textId="77777777" w:rsidR="0084694C" w:rsidRPr="006113E4" w:rsidRDefault="0084694C" w:rsidP="0084694C">
      <w:pPr>
        <w:tabs>
          <w:tab w:val="left" w:pos="1134"/>
          <w:tab w:val="left" w:pos="6096"/>
        </w:tabs>
        <w:ind w:left="1134" w:firstLine="0"/>
        <w:rPr>
          <w:rFonts w:cs="Arial"/>
          <w:szCs w:val="20"/>
          <w:lang w:eastAsia="pl-PL"/>
        </w:rPr>
      </w:pPr>
      <w:r>
        <w:rPr>
          <w:rFonts w:cs="Arial"/>
          <w:szCs w:val="20"/>
          <w:lang w:eastAsia="pl-PL"/>
        </w:rPr>
        <w:t xml:space="preserve">-   </w:t>
      </w:r>
      <w:r w:rsidRPr="006113E4">
        <w:rPr>
          <w:rFonts w:cs="Arial"/>
          <w:szCs w:val="20"/>
          <w:lang w:eastAsia="pl-PL"/>
        </w:rPr>
        <w:t xml:space="preserve">Zamawiający przyzna punkty </w:t>
      </w:r>
      <w:r>
        <w:rPr>
          <w:rFonts w:cs="Arial"/>
          <w:szCs w:val="20"/>
          <w:lang w:eastAsia="pl-PL"/>
        </w:rPr>
        <w:t>wg następujących zasad</w:t>
      </w:r>
      <w:r w:rsidRPr="006113E4">
        <w:rPr>
          <w:rFonts w:cs="Arial"/>
          <w:szCs w:val="20"/>
          <w:lang w:eastAsia="pl-PL"/>
        </w:rPr>
        <w:t>:</w:t>
      </w:r>
    </w:p>
    <w:p w14:paraId="51E9F82F" w14:textId="77777777" w:rsidR="0084694C" w:rsidRPr="00170A79" w:rsidRDefault="0084694C" w:rsidP="0084694C">
      <w:pPr>
        <w:ind w:left="1560"/>
        <w:rPr>
          <w:bCs/>
          <w:szCs w:val="20"/>
        </w:rPr>
      </w:pPr>
      <w:r>
        <w:rPr>
          <w:bCs/>
          <w:szCs w:val="20"/>
        </w:rPr>
        <w:t xml:space="preserve"> </w:t>
      </w:r>
      <w:r w:rsidRPr="00170A79">
        <w:rPr>
          <w:bCs/>
          <w:szCs w:val="20"/>
        </w:rPr>
        <w:t>-</w:t>
      </w:r>
      <w:r>
        <w:rPr>
          <w:bCs/>
          <w:szCs w:val="20"/>
        </w:rPr>
        <w:t>-</w:t>
      </w:r>
      <w:r w:rsidRPr="00170A79">
        <w:rPr>
          <w:bCs/>
          <w:szCs w:val="20"/>
        </w:rPr>
        <w:t xml:space="preserve"> </w:t>
      </w:r>
      <w:r>
        <w:rPr>
          <w:bCs/>
          <w:szCs w:val="20"/>
        </w:rPr>
        <w:t>termin płatności faktury</w:t>
      </w:r>
      <w:r w:rsidRPr="00170A79">
        <w:rPr>
          <w:bCs/>
          <w:szCs w:val="20"/>
        </w:rPr>
        <w:t xml:space="preserve"> </w:t>
      </w:r>
      <w:r>
        <w:rPr>
          <w:bCs/>
          <w:szCs w:val="20"/>
        </w:rPr>
        <w:t xml:space="preserve">VAT wynoszący </w:t>
      </w:r>
      <w:r w:rsidRPr="00170A79">
        <w:rPr>
          <w:bCs/>
          <w:szCs w:val="20"/>
        </w:rPr>
        <w:t>14 dni  - 0 pkt</w:t>
      </w:r>
      <w:r>
        <w:rPr>
          <w:bCs/>
          <w:szCs w:val="20"/>
        </w:rPr>
        <w:t>,</w:t>
      </w:r>
    </w:p>
    <w:p w14:paraId="17E30BC0" w14:textId="77777777" w:rsidR="0084694C" w:rsidRPr="00170A79" w:rsidRDefault="0084694C" w:rsidP="0084694C">
      <w:pPr>
        <w:ind w:left="1560"/>
        <w:rPr>
          <w:bCs/>
          <w:szCs w:val="20"/>
        </w:rPr>
      </w:pPr>
      <w:r w:rsidRPr="00170A79">
        <w:rPr>
          <w:bCs/>
          <w:szCs w:val="20"/>
        </w:rPr>
        <w:t xml:space="preserve"> -</w:t>
      </w:r>
      <w:r>
        <w:rPr>
          <w:bCs/>
          <w:szCs w:val="20"/>
        </w:rPr>
        <w:t>-</w:t>
      </w:r>
      <w:r w:rsidRPr="00170A79">
        <w:rPr>
          <w:bCs/>
          <w:szCs w:val="20"/>
        </w:rPr>
        <w:t xml:space="preserve"> </w:t>
      </w:r>
      <w:r>
        <w:rPr>
          <w:bCs/>
          <w:szCs w:val="20"/>
        </w:rPr>
        <w:t>termin płatności faktury</w:t>
      </w:r>
      <w:r w:rsidRPr="00170A79">
        <w:rPr>
          <w:bCs/>
          <w:szCs w:val="20"/>
        </w:rPr>
        <w:t xml:space="preserve"> </w:t>
      </w:r>
      <w:r>
        <w:rPr>
          <w:bCs/>
          <w:szCs w:val="20"/>
        </w:rPr>
        <w:t xml:space="preserve">VAT wynoszący </w:t>
      </w:r>
      <w:r w:rsidRPr="00170A79">
        <w:rPr>
          <w:bCs/>
          <w:szCs w:val="20"/>
        </w:rPr>
        <w:t xml:space="preserve">21 dni </w:t>
      </w:r>
      <w:r>
        <w:rPr>
          <w:bCs/>
          <w:szCs w:val="20"/>
        </w:rPr>
        <w:t xml:space="preserve"> </w:t>
      </w:r>
      <w:r w:rsidRPr="00170A79">
        <w:rPr>
          <w:bCs/>
          <w:szCs w:val="20"/>
        </w:rPr>
        <w:t>- 7 pkt</w:t>
      </w:r>
      <w:r>
        <w:rPr>
          <w:bCs/>
          <w:szCs w:val="20"/>
        </w:rPr>
        <w:t>,</w:t>
      </w:r>
    </w:p>
    <w:p w14:paraId="7C469512" w14:textId="77777777" w:rsidR="0084694C" w:rsidRPr="00170A79" w:rsidRDefault="0084694C" w:rsidP="0084694C">
      <w:pPr>
        <w:ind w:left="1560"/>
        <w:rPr>
          <w:bCs/>
          <w:szCs w:val="20"/>
        </w:rPr>
      </w:pPr>
      <w:r w:rsidRPr="00170A79">
        <w:rPr>
          <w:bCs/>
          <w:szCs w:val="20"/>
        </w:rPr>
        <w:t xml:space="preserve"> -</w:t>
      </w:r>
      <w:r>
        <w:rPr>
          <w:bCs/>
          <w:szCs w:val="20"/>
        </w:rPr>
        <w:t>-</w:t>
      </w:r>
      <w:r w:rsidRPr="00170A79">
        <w:rPr>
          <w:bCs/>
          <w:szCs w:val="20"/>
        </w:rPr>
        <w:t xml:space="preserve"> </w:t>
      </w:r>
      <w:r>
        <w:rPr>
          <w:bCs/>
          <w:szCs w:val="20"/>
        </w:rPr>
        <w:t>termin płatności faktury</w:t>
      </w:r>
      <w:r w:rsidRPr="00170A79">
        <w:rPr>
          <w:bCs/>
          <w:szCs w:val="20"/>
        </w:rPr>
        <w:t xml:space="preserve"> </w:t>
      </w:r>
      <w:r>
        <w:rPr>
          <w:bCs/>
          <w:szCs w:val="20"/>
        </w:rPr>
        <w:t xml:space="preserve">VAT wynoszący </w:t>
      </w:r>
      <w:r w:rsidRPr="00170A79">
        <w:rPr>
          <w:bCs/>
          <w:szCs w:val="20"/>
        </w:rPr>
        <w:t>30 dni - 15 pkt</w:t>
      </w:r>
    </w:p>
    <w:p w14:paraId="3AD1C8F4" w14:textId="47EDC0E5" w:rsidR="0084694C" w:rsidRPr="00184542" w:rsidRDefault="0084694C" w:rsidP="00732FE1">
      <w:pPr>
        <w:pStyle w:val="Akapitzlist"/>
        <w:numPr>
          <w:ilvl w:val="0"/>
          <w:numId w:val="49"/>
        </w:numPr>
        <w:autoSpaceDE w:val="0"/>
        <w:autoSpaceDN w:val="0"/>
        <w:adjustRightInd w:val="0"/>
        <w:ind w:left="1417" w:hanging="357"/>
        <w:rPr>
          <w:rFonts w:eastAsia="Calibri" w:cs="Times New Roman"/>
          <w:noProof/>
          <w:szCs w:val="20"/>
          <w:lang w:eastAsia="x-none"/>
        </w:rPr>
      </w:pPr>
      <w:r w:rsidRPr="00184542">
        <w:rPr>
          <w:rFonts w:eastAsia="Calibri" w:cs="Times New Roman"/>
          <w:noProof/>
          <w:szCs w:val="20"/>
          <w:lang w:eastAsia="x-none"/>
        </w:rPr>
        <w:t xml:space="preserve">Zamawiający dokona oceny tego kryterium na podstawie deklaracji złożonej przez Wykonawcę wraz z ofertą (zgodnie z treścią </w:t>
      </w:r>
      <w:r w:rsidRPr="00A64EBE">
        <w:rPr>
          <w:rFonts w:eastAsia="Calibri" w:cs="Times New Roman"/>
          <w:noProof/>
          <w:szCs w:val="20"/>
          <w:lang w:eastAsia="x-none"/>
        </w:rPr>
        <w:t xml:space="preserve">ust. </w:t>
      </w:r>
      <w:r w:rsidR="00A64EBE" w:rsidRPr="00A64EBE">
        <w:rPr>
          <w:rFonts w:eastAsia="Calibri" w:cs="Times New Roman"/>
          <w:noProof/>
          <w:szCs w:val="20"/>
          <w:lang w:eastAsia="x-none"/>
        </w:rPr>
        <w:t>6</w:t>
      </w:r>
      <w:r w:rsidRPr="00F6314D">
        <w:rPr>
          <w:rFonts w:eastAsia="Calibri" w:cs="Times New Roman"/>
          <w:noProof/>
          <w:szCs w:val="20"/>
          <w:lang w:eastAsia="x-none"/>
        </w:rPr>
        <w:t xml:space="preserve"> formularza oferty</w:t>
      </w:r>
      <w:r w:rsidRPr="00184542">
        <w:rPr>
          <w:rFonts w:eastAsia="Calibri" w:cs="Times New Roman"/>
          <w:noProof/>
          <w:szCs w:val="20"/>
          <w:lang w:eastAsia="x-none"/>
        </w:rPr>
        <w:t xml:space="preserve"> – załącznika nr 1A do SWZ),</w:t>
      </w:r>
      <w:r w:rsidRPr="00184542">
        <w:t xml:space="preserve"> zgodnie z rozdz. III ust. 1 pkt </w:t>
      </w:r>
      <w:r>
        <w:t>2</w:t>
      </w:r>
      <w:r w:rsidRPr="00184542">
        <w:t xml:space="preserve"> SWZ,</w:t>
      </w:r>
    </w:p>
    <w:p w14:paraId="1D170465" w14:textId="17155750" w:rsidR="0084694C" w:rsidRPr="00184542" w:rsidRDefault="0084694C" w:rsidP="00732FE1">
      <w:pPr>
        <w:numPr>
          <w:ilvl w:val="0"/>
          <w:numId w:val="49"/>
        </w:numPr>
        <w:autoSpaceDE w:val="0"/>
        <w:autoSpaceDN w:val="0"/>
        <w:adjustRightInd w:val="0"/>
        <w:ind w:left="1417" w:hanging="357"/>
        <w:contextualSpacing/>
        <w:rPr>
          <w:rFonts w:eastAsia="Calibri" w:cs="Times New Roman"/>
          <w:noProof/>
          <w:szCs w:val="20"/>
          <w:lang w:eastAsia="x-none"/>
        </w:rPr>
      </w:pPr>
      <w:r w:rsidRPr="00184542">
        <w:rPr>
          <w:rFonts w:eastAsia="Calibri" w:cs="Times New Roman"/>
          <w:noProof/>
          <w:szCs w:val="20"/>
          <w:lang w:eastAsia="x-none"/>
        </w:rPr>
        <w:t>termin płatności należy określić w pełnych dniach kalendarzowych</w:t>
      </w:r>
      <w:r w:rsidR="0009456E">
        <w:rPr>
          <w:rFonts w:eastAsia="Calibri" w:cs="Times New Roman"/>
          <w:noProof/>
          <w:szCs w:val="20"/>
          <w:lang w:eastAsia="x-none"/>
        </w:rPr>
        <w:t>, wartość</w:t>
      </w:r>
      <w:r w:rsidRPr="00184542">
        <w:rPr>
          <w:rFonts w:eastAsia="Calibri" w:cs="Times New Roman"/>
          <w:noProof/>
          <w:szCs w:val="20"/>
          <w:lang w:eastAsia="x-none"/>
        </w:rPr>
        <w:t xml:space="preserve"> należy podać liczbowo i słownie. W przypadku rozbieżności w zakresie terminu płatności podanego liczbowo i słownie, Zamawiający za obowiązujący uzna termin płatności podany słownie,</w:t>
      </w:r>
    </w:p>
    <w:p w14:paraId="171062AC" w14:textId="77777777" w:rsidR="0084694C" w:rsidRPr="00184542" w:rsidRDefault="0084694C" w:rsidP="00732FE1">
      <w:pPr>
        <w:numPr>
          <w:ilvl w:val="0"/>
          <w:numId w:val="49"/>
        </w:numPr>
        <w:autoSpaceDE w:val="0"/>
        <w:autoSpaceDN w:val="0"/>
        <w:adjustRightInd w:val="0"/>
        <w:ind w:left="1417" w:hanging="357"/>
        <w:contextualSpacing/>
        <w:rPr>
          <w:rFonts w:eastAsia="Calibri" w:cs="Times New Roman"/>
          <w:noProof/>
          <w:szCs w:val="20"/>
          <w:lang w:eastAsia="x-none"/>
        </w:rPr>
      </w:pPr>
      <w:r w:rsidRPr="00184542">
        <w:rPr>
          <w:rFonts w:eastAsia="Calibri" w:cs="Times New Roman"/>
          <w:noProof/>
          <w:szCs w:val="20"/>
          <w:lang w:eastAsia="x-none"/>
        </w:rPr>
        <w:t xml:space="preserve">oferty w kryterium „termin płatności faktury VAT” będą punktowane, jeżeli Wykonawca zaoferuje termin płatności dłuższy niż 14 dni od daty przyjęcia przez Zamawiającego </w:t>
      </w:r>
      <w:r w:rsidRPr="00184542">
        <w:rPr>
          <w:rFonts w:eastAsia="Calibri" w:cs="Times New Roman"/>
          <w:noProof/>
          <w:szCs w:val="20"/>
          <w:lang w:eastAsia="x-none"/>
        </w:rPr>
        <w:lastRenderedPageBreak/>
        <w:t xml:space="preserve">prawidłowo sporządzonej faktury, przy czym, maksymalny punktowany termin płatności wynosi </w:t>
      </w:r>
      <w:r>
        <w:rPr>
          <w:rFonts w:eastAsia="Calibri" w:cs="Times New Roman"/>
          <w:noProof/>
          <w:szCs w:val="20"/>
          <w:lang w:eastAsia="x-none"/>
        </w:rPr>
        <w:t>30</w:t>
      </w:r>
      <w:r w:rsidRPr="00184542">
        <w:rPr>
          <w:rFonts w:eastAsia="Calibri" w:cs="Times New Roman"/>
          <w:noProof/>
          <w:szCs w:val="20"/>
          <w:lang w:eastAsia="x-none"/>
        </w:rPr>
        <w:t xml:space="preserve"> dni od daty przyjęcia przez Zamawiającego prawidłowo sporządzonej faktury</w:t>
      </w:r>
      <w:r>
        <w:rPr>
          <w:rFonts w:eastAsia="Calibri" w:cs="Times New Roman"/>
          <w:noProof/>
          <w:szCs w:val="20"/>
          <w:lang w:eastAsia="x-none"/>
        </w:rPr>
        <w:t>,</w:t>
      </w:r>
    </w:p>
    <w:p w14:paraId="6AA61B00" w14:textId="77777777" w:rsidR="0084694C" w:rsidRPr="00184542" w:rsidRDefault="0084694C" w:rsidP="00732FE1">
      <w:pPr>
        <w:numPr>
          <w:ilvl w:val="0"/>
          <w:numId w:val="49"/>
        </w:numPr>
        <w:autoSpaceDE w:val="0"/>
        <w:autoSpaceDN w:val="0"/>
        <w:adjustRightInd w:val="0"/>
        <w:ind w:left="1417" w:hanging="357"/>
        <w:contextualSpacing/>
        <w:rPr>
          <w:rFonts w:eastAsia="Calibri" w:cs="Times New Roman"/>
          <w:noProof/>
          <w:szCs w:val="20"/>
          <w:lang w:eastAsia="x-none"/>
        </w:rPr>
      </w:pPr>
      <w:r w:rsidRPr="00184542">
        <w:rPr>
          <w:rFonts w:eastAsia="Calibri" w:cs="Times New Roman"/>
          <w:noProof/>
          <w:szCs w:val="20"/>
          <w:lang w:eastAsia="x-none"/>
        </w:rPr>
        <w:t>W przypadku wskazania przez Wykonawcę terminu płatności w wymiarze innym niż wskazany powyżej tj. innego niż 14</w:t>
      </w:r>
      <w:r>
        <w:rPr>
          <w:rFonts w:eastAsia="Calibri" w:cs="Times New Roman"/>
          <w:noProof/>
          <w:szCs w:val="20"/>
          <w:lang w:eastAsia="x-none"/>
        </w:rPr>
        <w:t xml:space="preserve">, </w:t>
      </w:r>
      <w:r w:rsidRPr="00184542">
        <w:rPr>
          <w:rFonts w:eastAsia="Calibri" w:cs="Times New Roman"/>
          <w:noProof/>
          <w:szCs w:val="20"/>
          <w:lang w:eastAsia="x-none"/>
        </w:rPr>
        <w:t xml:space="preserve">21 </w:t>
      </w:r>
      <w:r>
        <w:rPr>
          <w:rFonts w:eastAsia="Calibri" w:cs="Times New Roman"/>
          <w:noProof/>
          <w:szCs w:val="20"/>
          <w:lang w:eastAsia="x-none"/>
        </w:rPr>
        <w:t xml:space="preserve">i 30 </w:t>
      </w:r>
      <w:r w:rsidRPr="00184542">
        <w:rPr>
          <w:rFonts w:eastAsia="Calibri" w:cs="Times New Roman"/>
          <w:noProof/>
          <w:szCs w:val="20"/>
          <w:lang w:eastAsia="x-none"/>
        </w:rPr>
        <w:t xml:space="preserve">dni (ale mieszczącego się w przedziale </w:t>
      </w:r>
      <w:r>
        <w:rPr>
          <w:rFonts w:eastAsia="Calibri" w:cs="Times New Roman"/>
          <w:noProof/>
          <w:szCs w:val="20"/>
          <w:lang w:eastAsia="x-none"/>
        </w:rPr>
        <w:t>14 do</w:t>
      </w:r>
      <w:r w:rsidRPr="00184542">
        <w:rPr>
          <w:rFonts w:eastAsia="Calibri" w:cs="Times New Roman"/>
          <w:noProof/>
          <w:szCs w:val="20"/>
          <w:lang w:eastAsia="x-none"/>
        </w:rPr>
        <w:t xml:space="preserve"> 30 dni), Zamawiający do celów punktacji ofert zaokrągli wskazany termin w dół</w:t>
      </w:r>
    </w:p>
    <w:p w14:paraId="5F5BB8BE" w14:textId="6D8A97E4" w:rsidR="0084694C" w:rsidRPr="0009456E" w:rsidRDefault="0084694C" w:rsidP="00732FE1">
      <w:pPr>
        <w:numPr>
          <w:ilvl w:val="0"/>
          <w:numId w:val="49"/>
        </w:numPr>
        <w:autoSpaceDE w:val="0"/>
        <w:autoSpaceDN w:val="0"/>
        <w:adjustRightInd w:val="0"/>
        <w:ind w:left="1417" w:hanging="357"/>
        <w:contextualSpacing/>
        <w:rPr>
          <w:rFonts w:eastAsia="Calibri" w:cs="Times New Roman"/>
          <w:noProof/>
          <w:szCs w:val="20"/>
          <w:lang w:eastAsia="x-none"/>
        </w:rPr>
      </w:pPr>
      <w:bookmarkStart w:id="35" w:name="_Hlk119330090"/>
      <w:r w:rsidRPr="0009456E">
        <w:rPr>
          <w:rFonts w:eastAsia="Calibri" w:cs="Times New Roman"/>
          <w:noProof/>
          <w:szCs w:val="20"/>
          <w:lang w:eastAsia="x-none"/>
        </w:rPr>
        <w:t xml:space="preserve">niezłożenie oświadczenia o terminie płatności faktury VAT </w:t>
      </w:r>
      <w:r w:rsidR="00732FE1">
        <w:rPr>
          <w:rFonts w:cs="Arial"/>
          <w:szCs w:val="20"/>
          <w:lang w:eastAsia="pl-PL"/>
        </w:rPr>
        <w:t>skutkuje odrzuceniem oferty na podstawie art. 226 ust. 1 pkt 5 jako niezgodnej z warunkami zamówienia</w:t>
      </w:r>
      <w:r w:rsidRPr="0009456E">
        <w:rPr>
          <w:rFonts w:eastAsia="Calibri" w:cs="Times New Roman"/>
          <w:noProof/>
          <w:szCs w:val="20"/>
          <w:lang w:eastAsia="x-none"/>
        </w:rPr>
        <w:t>,</w:t>
      </w:r>
    </w:p>
    <w:bookmarkEnd w:id="35"/>
    <w:p w14:paraId="5CCB4277" w14:textId="02B94B44" w:rsidR="0084694C" w:rsidRPr="0009456E" w:rsidRDefault="0084694C" w:rsidP="00732FE1">
      <w:pPr>
        <w:numPr>
          <w:ilvl w:val="0"/>
          <w:numId w:val="49"/>
        </w:numPr>
        <w:autoSpaceDE w:val="0"/>
        <w:autoSpaceDN w:val="0"/>
        <w:adjustRightInd w:val="0"/>
        <w:ind w:left="1417" w:hanging="357"/>
        <w:contextualSpacing/>
        <w:rPr>
          <w:rFonts w:eastAsia="Calibri" w:cs="Times New Roman"/>
          <w:noProof/>
          <w:szCs w:val="20"/>
          <w:lang w:eastAsia="x-none"/>
        </w:rPr>
      </w:pPr>
      <w:r w:rsidRPr="0009456E">
        <w:rPr>
          <w:rFonts w:eastAsia="Calibri" w:cs="Times New Roman"/>
          <w:noProof/>
          <w:szCs w:val="20"/>
          <w:lang w:eastAsia="x-none"/>
        </w:rPr>
        <w:t xml:space="preserve">wskazanie krótszego niż minimalny termin płatności (tj. krótszego niż 14 dni) lub dłuższego niż 30 dni terminu płatności  faktury VAT </w:t>
      </w:r>
      <w:r w:rsidR="00732FE1">
        <w:rPr>
          <w:rFonts w:cs="Arial"/>
          <w:szCs w:val="20"/>
          <w:lang w:eastAsia="pl-PL"/>
        </w:rPr>
        <w:t>skutkuje odrzuceniem oferty na podstawie art. 226 ust. 1 pkt 5 jako niezgodnej z warunkami zamówienia</w:t>
      </w:r>
      <w:r w:rsidR="00732FE1">
        <w:rPr>
          <w:rFonts w:eastAsia="Calibri" w:cs="Times New Roman"/>
          <w:noProof/>
          <w:szCs w:val="20"/>
          <w:lang w:eastAsia="x-none"/>
        </w:rPr>
        <w:t>;</w:t>
      </w:r>
    </w:p>
    <w:p w14:paraId="2E3D752B" w14:textId="77777777" w:rsidR="0084694C" w:rsidRDefault="0084694C" w:rsidP="00732FE1">
      <w:pPr>
        <w:numPr>
          <w:ilvl w:val="0"/>
          <w:numId w:val="49"/>
        </w:numPr>
        <w:autoSpaceDE w:val="0"/>
        <w:autoSpaceDN w:val="0"/>
        <w:adjustRightInd w:val="0"/>
        <w:ind w:left="1417" w:hanging="357"/>
        <w:contextualSpacing/>
        <w:rPr>
          <w:rFonts w:eastAsia="Calibri" w:cs="Times New Roman"/>
          <w:noProof/>
          <w:szCs w:val="20"/>
          <w:lang w:eastAsia="x-none"/>
        </w:rPr>
      </w:pPr>
      <w:r w:rsidRPr="00184542">
        <w:rPr>
          <w:rFonts w:eastAsia="Calibri" w:cs="Times New Roman"/>
          <w:noProof/>
          <w:szCs w:val="20"/>
          <w:lang w:eastAsia="x-none"/>
        </w:rPr>
        <w:t xml:space="preserve">Zamawiający w ramach tego kryterium przyzna maksymalnie </w:t>
      </w:r>
      <w:r w:rsidRPr="00A0179A">
        <w:rPr>
          <w:rFonts w:eastAsia="Calibri" w:cs="Times New Roman"/>
          <w:b/>
          <w:noProof/>
          <w:szCs w:val="20"/>
          <w:lang w:eastAsia="x-none"/>
        </w:rPr>
        <w:t>1</w:t>
      </w:r>
      <w:r w:rsidRPr="00184542">
        <w:rPr>
          <w:rFonts w:eastAsia="Calibri" w:cs="Times New Roman"/>
          <w:b/>
          <w:noProof/>
          <w:szCs w:val="20"/>
          <w:lang w:eastAsia="x-none"/>
        </w:rPr>
        <w:t>5 pkt</w:t>
      </w:r>
      <w:r w:rsidRPr="00184542">
        <w:rPr>
          <w:rFonts w:eastAsia="Calibri" w:cs="Times New Roman"/>
          <w:noProof/>
          <w:szCs w:val="20"/>
          <w:lang w:eastAsia="x-none"/>
        </w:rPr>
        <w:t>,</w:t>
      </w:r>
    </w:p>
    <w:p w14:paraId="43190840" w14:textId="77777777" w:rsidR="0084694C" w:rsidRDefault="0084694C" w:rsidP="0084694C">
      <w:pPr>
        <w:tabs>
          <w:tab w:val="left" w:pos="1134"/>
        </w:tabs>
        <w:ind w:firstLine="0"/>
        <w:contextualSpacing/>
        <w:rPr>
          <w:rFonts w:cs="Arial"/>
          <w:szCs w:val="20"/>
          <w:lang w:eastAsia="pl-PL"/>
        </w:rPr>
      </w:pPr>
      <w:r>
        <w:rPr>
          <w:rFonts w:cs="Arial"/>
          <w:szCs w:val="20"/>
          <w:lang w:eastAsia="pl-PL"/>
        </w:rPr>
        <w:t xml:space="preserve">d) </w:t>
      </w:r>
      <w:r w:rsidRPr="00992FCB">
        <w:rPr>
          <w:rFonts w:eastAsia="Times New Roman" w:cs="Times New Roman"/>
          <w:bCs/>
          <w:iCs/>
          <w:szCs w:val="20"/>
          <w:lang w:val="x-none" w:eastAsia="x-none"/>
        </w:rPr>
        <w:t xml:space="preserve">Zasady przyznawania punktów w kryterium </w:t>
      </w:r>
      <w:r w:rsidRPr="00992FCB">
        <w:rPr>
          <w:rFonts w:eastAsia="Times New Roman" w:cs="Times New Roman"/>
          <w:b/>
          <w:bCs/>
          <w:iCs/>
          <w:szCs w:val="20"/>
          <w:lang w:val="x-none" w:eastAsia="x-none"/>
        </w:rPr>
        <w:t>„zatrudnienie osoby niepełnosprawnej (N)”</w:t>
      </w:r>
      <w:r w:rsidRPr="00992FCB">
        <w:rPr>
          <w:rFonts w:eastAsia="Times New Roman" w:cs="Times New Roman"/>
          <w:bCs/>
          <w:iCs/>
          <w:szCs w:val="20"/>
          <w:lang w:val="x-none" w:eastAsia="x-none"/>
        </w:rPr>
        <w:t>:</w:t>
      </w:r>
    </w:p>
    <w:p w14:paraId="325E647B" w14:textId="3CB37B6E" w:rsidR="0084694C" w:rsidRPr="00184542" w:rsidRDefault="0084694C" w:rsidP="00732FE1">
      <w:pPr>
        <w:pStyle w:val="Akapitzlist"/>
        <w:numPr>
          <w:ilvl w:val="0"/>
          <w:numId w:val="48"/>
        </w:numPr>
        <w:autoSpaceDE w:val="0"/>
        <w:autoSpaceDN w:val="0"/>
        <w:adjustRightInd w:val="0"/>
        <w:ind w:left="1418"/>
        <w:rPr>
          <w:rFonts w:eastAsia="Calibri" w:cs="Times New Roman"/>
          <w:noProof/>
          <w:szCs w:val="20"/>
          <w:lang w:eastAsia="x-none"/>
        </w:rPr>
      </w:pPr>
      <w:r w:rsidRPr="00184542">
        <w:rPr>
          <w:rFonts w:eastAsia="Calibri" w:cs="Times New Roman"/>
          <w:noProof/>
          <w:szCs w:val="20"/>
          <w:lang w:eastAsia="x-none"/>
        </w:rPr>
        <w:t xml:space="preserve">Zamawiający dokona oceny tego kryterium na podstawie deklaracji złożonej przez Wykonawcę wraz z ofertą (zgodnie z treścią </w:t>
      </w:r>
      <w:r w:rsidRPr="00A64EBE">
        <w:rPr>
          <w:rFonts w:eastAsia="Calibri" w:cs="Times New Roman"/>
          <w:noProof/>
          <w:szCs w:val="20"/>
          <w:lang w:eastAsia="x-none"/>
        </w:rPr>
        <w:t xml:space="preserve">ust. </w:t>
      </w:r>
      <w:r w:rsidR="00A64EBE" w:rsidRPr="00A64EBE">
        <w:rPr>
          <w:rFonts w:eastAsia="Calibri" w:cs="Times New Roman"/>
          <w:noProof/>
          <w:szCs w:val="20"/>
          <w:lang w:eastAsia="x-none"/>
        </w:rPr>
        <w:t>7</w:t>
      </w:r>
      <w:r w:rsidRPr="00A64EBE">
        <w:rPr>
          <w:rFonts w:eastAsia="Calibri" w:cs="Times New Roman"/>
          <w:noProof/>
          <w:szCs w:val="20"/>
          <w:lang w:eastAsia="x-none"/>
        </w:rPr>
        <w:t xml:space="preserve"> formularza</w:t>
      </w:r>
      <w:r w:rsidRPr="00F6314D">
        <w:rPr>
          <w:rFonts w:eastAsia="Calibri" w:cs="Times New Roman"/>
          <w:noProof/>
          <w:szCs w:val="20"/>
          <w:lang w:eastAsia="x-none"/>
        </w:rPr>
        <w:t xml:space="preserve"> oferty –</w:t>
      </w:r>
      <w:r w:rsidRPr="00184542">
        <w:rPr>
          <w:rFonts w:eastAsia="Calibri" w:cs="Times New Roman"/>
          <w:noProof/>
          <w:szCs w:val="20"/>
          <w:lang w:eastAsia="x-none"/>
        </w:rPr>
        <w:t xml:space="preserve"> załącznika nr 1A do SWZ),</w:t>
      </w:r>
      <w:r w:rsidRPr="00184542">
        <w:t xml:space="preserve"> zgodnie z rozdz. III ust. 1 pkt </w:t>
      </w:r>
      <w:r>
        <w:t>3</w:t>
      </w:r>
      <w:r w:rsidRPr="00184542">
        <w:t xml:space="preserve"> SWZ,</w:t>
      </w:r>
    </w:p>
    <w:p w14:paraId="6A41855E" w14:textId="77777777" w:rsidR="0084694C" w:rsidRPr="0005717B" w:rsidRDefault="0084694C" w:rsidP="00732FE1">
      <w:pPr>
        <w:numPr>
          <w:ilvl w:val="0"/>
          <w:numId w:val="48"/>
        </w:numPr>
        <w:ind w:left="1418" w:hanging="284"/>
        <w:contextualSpacing/>
        <w:outlineLvl w:val="2"/>
        <w:rPr>
          <w:rFonts w:eastAsia="Times New Roman" w:cs="Times New Roman"/>
          <w:bCs/>
          <w:szCs w:val="26"/>
          <w:lang w:eastAsia="x-none"/>
        </w:rPr>
      </w:pPr>
      <w:r w:rsidRPr="0005717B">
        <w:rPr>
          <w:rFonts w:eastAsia="Times New Roman" w:cs="Times New Roman"/>
          <w:bCs/>
          <w:szCs w:val="26"/>
          <w:lang w:eastAsia="x-none"/>
        </w:rPr>
        <w:t>w przypadku niezłożenia przez Wykonawcę deklaracji w przedmiotowym zakresie, deklaracja nie podlega uzupełnieniu, co skutkuje nieprzyznaniem punktów w ramach tego kryterium,</w:t>
      </w:r>
    </w:p>
    <w:p w14:paraId="6EA65A50" w14:textId="77777777" w:rsidR="0084694C" w:rsidRPr="0005717B" w:rsidRDefault="0084694C" w:rsidP="00732FE1">
      <w:pPr>
        <w:numPr>
          <w:ilvl w:val="0"/>
          <w:numId w:val="48"/>
        </w:numPr>
        <w:ind w:left="1418" w:hanging="284"/>
        <w:contextualSpacing/>
        <w:outlineLvl w:val="2"/>
        <w:rPr>
          <w:rFonts w:eastAsia="Times New Roman" w:cs="Times New Roman"/>
          <w:bCs/>
          <w:szCs w:val="26"/>
          <w:lang w:eastAsia="x-none"/>
        </w:rPr>
      </w:pPr>
      <w:r w:rsidRPr="0005717B">
        <w:rPr>
          <w:rFonts w:eastAsia="Times New Roman" w:cs="Times New Roman"/>
          <w:bCs/>
          <w:szCs w:val="26"/>
          <w:lang w:eastAsia="x-none"/>
        </w:rPr>
        <w:t>wykonawca, który zadeklaruje, że zatrudni do realizacji zamówienia co najmniej jedną osobę niepełnosprawną otrzyma 10 pkt w tym kryterium,</w:t>
      </w:r>
    </w:p>
    <w:p w14:paraId="7EE38FDE" w14:textId="77777777" w:rsidR="0084694C" w:rsidRPr="0005717B" w:rsidRDefault="0084694C" w:rsidP="00732FE1">
      <w:pPr>
        <w:numPr>
          <w:ilvl w:val="0"/>
          <w:numId w:val="48"/>
        </w:numPr>
        <w:ind w:left="1418" w:hanging="284"/>
        <w:contextualSpacing/>
        <w:outlineLvl w:val="2"/>
        <w:rPr>
          <w:rFonts w:eastAsia="Times New Roman" w:cs="Arial"/>
          <w:bCs/>
          <w:szCs w:val="20"/>
          <w:lang w:eastAsia="pl-PL"/>
        </w:rPr>
      </w:pPr>
      <w:r w:rsidRPr="0005717B">
        <w:rPr>
          <w:rFonts w:eastAsia="Times New Roman" w:cs="Times New Roman"/>
          <w:bCs/>
          <w:szCs w:val="26"/>
          <w:lang w:eastAsia="x-none"/>
        </w:rPr>
        <w:t>Wykonawca, który nie zadeklaruje do realizacji zamówienia osób niepełnosprawnych lub zadeklaruje, iż nie zatrudni do realizacji zamówienia osób niepełnosprawnych otrzyma w tym kryterium 0 punktów,</w:t>
      </w:r>
    </w:p>
    <w:p w14:paraId="297B0D27" w14:textId="77777777" w:rsidR="0084694C" w:rsidRPr="0005717B" w:rsidRDefault="0084694C" w:rsidP="00732FE1">
      <w:pPr>
        <w:numPr>
          <w:ilvl w:val="0"/>
          <w:numId w:val="48"/>
        </w:numPr>
        <w:ind w:left="1418" w:hanging="284"/>
        <w:contextualSpacing/>
        <w:outlineLvl w:val="2"/>
        <w:rPr>
          <w:rFonts w:eastAsia="Times New Roman" w:cs="Times New Roman"/>
          <w:bCs/>
          <w:szCs w:val="26"/>
          <w:lang w:eastAsia="x-none"/>
        </w:rPr>
      </w:pPr>
      <w:r w:rsidRPr="0005717B">
        <w:rPr>
          <w:rFonts w:eastAsia="Times New Roman" w:cs="Times New Roman"/>
          <w:bCs/>
          <w:szCs w:val="26"/>
          <w:lang w:eastAsia="x-none"/>
        </w:rPr>
        <w:t>w przypadku złożenia deklaracji zatrudnienia osoby niepełnosprawnej jw., wykonawca będzie zobowiązany przestrzegać tego zobowiązania w toku realizacji zamówienia pod rygorem zastosowania przez zamawiającego kar umownych przewidzianych we wzorze umowy;</w:t>
      </w:r>
    </w:p>
    <w:p w14:paraId="70B462E9" w14:textId="77777777" w:rsidR="0084694C" w:rsidRPr="0005717B" w:rsidRDefault="0084694C" w:rsidP="00732FE1">
      <w:pPr>
        <w:numPr>
          <w:ilvl w:val="0"/>
          <w:numId w:val="48"/>
        </w:numPr>
        <w:ind w:left="1418"/>
        <w:contextualSpacing/>
        <w:outlineLvl w:val="2"/>
        <w:rPr>
          <w:rFonts w:eastAsia="Times New Roman" w:cs="Times New Roman"/>
          <w:bCs/>
          <w:szCs w:val="26"/>
          <w:lang w:eastAsia="x-none"/>
        </w:rPr>
      </w:pPr>
      <w:r w:rsidRPr="0005717B">
        <w:rPr>
          <w:rFonts w:eastAsia="Times New Roman" w:cs="Times New Roman"/>
          <w:bCs/>
          <w:szCs w:val="26"/>
          <w:lang w:eastAsia="x-none"/>
        </w:rPr>
        <w:t>Zamawiający zastrzega, iż najpóźniej przed przystąpieniem do świadczenia usług zażąda od Wykonawcy okazania dokumentu, potwierdzającego zatrudnienie do realizacji zamówienia osoby niepełnosprawnej, o której mowa w przepisach o rehabilitacji zawodowej i społecznej oraz zatrudnianiu osób niepełnosprawnych. Odmowa okazania powyższego dokumentu lub brak wymaganego dokumentu będzie skutkować zastosowaniem przez zamawiającego kar umownych przewidzianych we wzorze umowy,</w:t>
      </w:r>
    </w:p>
    <w:p w14:paraId="53438B5D" w14:textId="77777777" w:rsidR="0084694C" w:rsidRPr="0005717B" w:rsidRDefault="0084694C" w:rsidP="00732FE1">
      <w:pPr>
        <w:numPr>
          <w:ilvl w:val="0"/>
          <w:numId w:val="49"/>
        </w:numPr>
        <w:ind w:left="1418"/>
        <w:contextualSpacing/>
        <w:rPr>
          <w:rFonts w:eastAsia="Calibri" w:cs="Times New Roman"/>
          <w:noProof/>
          <w:szCs w:val="20"/>
          <w:lang w:eastAsia="x-none"/>
        </w:rPr>
      </w:pPr>
      <w:r w:rsidRPr="0005717B">
        <w:rPr>
          <w:rFonts w:eastAsia="Calibri" w:cs="Times New Roman"/>
          <w:noProof/>
          <w:szCs w:val="20"/>
          <w:lang w:eastAsia="x-none"/>
        </w:rPr>
        <w:t xml:space="preserve">Zamawiający w ramach tego kryterium przyzna maksymalnie </w:t>
      </w:r>
      <w:r w:rsidRPr="0005717B">
        <w:rPr>
          <w:rFonts w:eastAsia="Calibri" w:cs="Times New Roman"/>
          <w:b/>
          <w:noProof/>
          <w:szCs w:val="20"/>
          <w:lang w:eastAsia="x-none"/>
        </w:rPr>
        <w:t>10 pkt.</w:t>
      </w:r>
    </w:p>
    <w:p w14:paraId="329AAE53" w14:textId="543A80ED" w:rsidR="00F85C46" w:rsidRPr="00314A16" w:rsidRDefault="000A37EA" w:rsidP="007A29AE">
      <w:pPr>
        <w:pStyle w:val="Nagwek3"/>
        <w:ind w:left="851" w:hanging="284"/>
      </w:pPr>
      <w:r w:rsidRPr="00314A16">
        <w:t>O</w:t>
      </w:r>
      <w:r w:rsidR="00F85C46" w:rsidRPr="00314A16">
        <w:t>cena końcowa wyliczona zostanie po zsumowaniu punktów uzyskanych za oce</w:t>
      </w:r>
      <w:r w:rsidR="00E61A13" w:rsidRPr="00314A16">
        <w:t xml:space="preserve">nę kryterium: cena brutto + </w:t>
      </w:r>
      <w:r w:rsidR="0084694C">
        <w:t>termin usunięcia wady</w:t>
      </w:r>
      <w:r w:rsidR="008567F9" w:rsidRPr="00314A16">
        <w:t xml:space="preserve"> + </w:t>
      </w:r>
      <w:r w:rsidR="003C08F2">
        <w:t xml:space="preserve">termin płatności faktury + </w:t>
      </w:r>
      <w:r w:rsidR="0084694C">
        <w:t>zatrudnienie osoby niepełnosprawnej</w:t>
      </w:r>
      <w:r w:rsidRPr="00314A16">
        <w:t>;</w:t>
      </w:r>
    </w:p>
    <w:p w14:paraId="731E762C" w14:textId="6F589292" w:rsidR="00F85C46" w:rsidRPr="00E054BA" w:rsidRDefault="000A37EA" w:rsidP="007A29AE">
      <w:pPr>
        <w:pStyle w:val="Nagwek3"/>
        <w:ind w:left="851" w:hanging="284"/>
      </w:pPr>
      <w:r>
        <w:lastRenderedPageBreak/>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34343FD9" w:rsidR="00F85C46" w:rsidRPr="000A37EA" w:rsidRDefault="000A37EA" w:rsidP="007A29AE">
      <w:pPr>
        <w:pStyle w:val="Nagwek3"/>
        <w:ind w:left="851" w:hanging="284"/>
      </w:pPr>
      <w:r w:rsidRPr="000A37EA">
        <w:t>Z</w:t>
      </w:r>
      <w:r w:rsidR="00F85C46" w:rsidRPr="000A37EA">
        <w:t xml:space="preserve">a ofertę najkorzystniejszą </w:t>
      </w:r>
      <w:r w:rsidR="004C49CA">
        <w:t xml:space="preserve">w każdej części postępowania </w:t>
      </w:r>
      <w:r w:rsidR="00F85C46" w:rsidRPr="000A37EA">
        <w:t>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732FE1">
      <w:pPr>
        <w:pStyle w:val="Nagwek2"/>
        <w:numPr>
          <w:ilvl w:val="0"/>
          <w:numId w:val="27"/>
        </w:numPr>
        <w:ind w:left="567" w:hanging="283"/>
      </w:pPr>
      <w:r w:rsidRPr="00E054BA">
        <w:t>Zawiadomienie o wyborze najkorzystniejszej oferty.</w:t>
      </w:r>
    </w:p>
    <w:p w14:paraId="37CCE3CB" w14:textId="03E8EE44" w:rsidR="003636A2" w:rsidRPr="003636A2" w:rsidRDefault="003636A2" w:rsidP="00732FE1">
      <w:pPr>
        <w:pStyle w:val="Nagwek3"/>
        <w:numPr>
          <w:ilvl w:val="0"/>
          <w:numId w:val="28"/>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732FE1">
      <w:pPr>
        <w:pStyle w:val="Nagwek4"/>
        <w:numPr>
          <w:ilvl w:val="0"/>
          <w:numId w:val="37"/>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336C47">
      <w:pPr>
        <w:pStyle w:val="Nagwek1"/>
      </w:pPr>
      <w:bookmarkStart w:id="36"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6"/>
      <w:r w:rsidRPr="00E054BA">
        <w:t xml:space="preserve"> </w:t>
      </w:r>
    </w:p>
    <w:p w14:paraId="694895E2" w14:textId="3A5A6690" w:rsidR="00ED6871" w:rsidRDefault="00ED6871" w:rsidP="00732FE1">
      <w:pPr>
        <w:pStyle w:val="Nagwek2"/>
        <w:numPr>
          <w:ilvl w:val="0"/>
          <w:numId w:val="29"/>
        </w:numPr>
        <w:ind w:left="567" w:hanging="283"/>
      </w:pPr>
      <w:r>
        <w:t>Formalności niezbędne przed zawarciem umowy.</w:t>
      </w:r>
    </w:p>
    <w:p w14:paraId="2365E6A8" w14:textId="74F34A89" w:rsidR="00F85C46" w:rsidRPr="00ED6871" w:rsidRDefault="00ED6871" w:rsidP="00732FE1">
      <w:pPr>
        <w:pStyle w:val="Nagwek3"/>
        <w:numPr>
          <w:ilvl w:val="0"/>
          <w:numId w:val="30"/>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4C49CA">
        <w:t xml:space="preserve"> w danej części postępowania</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732FE1">
      <w:pPr>
        <w:pStyle w:val="Nagwek3"/>
        <w:numPr>
          <w:ilvl w:val="0"/>
          <w:numId w:val="30"/>
        </w:numPr>
        <w:tabs>
          <w:tab w:val="left" w:pos="284"/>
        </w:tabs>
        <w:spacing w:before="40" w:after="40"/>
        <w:ind w:left="851" w:hanging="284"/>
        <w:rPr>
          <w:rFonts w:cs="Arial"/>
        </w:rPr>
      </w:pPr>
      <w:r w:rsidRPr="00B76598">
        <w:rPr>
          <w:rFonts w:cs="Arial"/>
        </w:rPr>
        <w:lastRenderedPageBreak/>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6C5B90B0"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336C47">
      <w:pPr>
        <w:pStyle w:val="Nagwek1"/>
      </w:pPr>
      <w:bookmarkStart w:id="37" w:name="_Toc62396901"/>
      <w:r w:rsidRPr="00E054BA">
        <w:t>Pouczenie o środkach o</w:t>
      </w:r>
      <w:r w:rsidR="00FE10A7">
        <w:t>chrony prawnej przysługujących w</w:t>
      </w:r>
      <w:r w:rsidRPr="00E054BA">
        <w:t>ykonawcy</w:t>
      </w:r>
      <w:r w:rsidR="00C32198">
        <w:t>.</w:t>
      </w:r>
      <w:bookmarkEnd w:id="37"/>
    </w:p>
    <w:p w14:paraId="3BC5A71B" w14:textId="6B0D4612" w:rsidR="003E05AE" w:rsidRDefault="003E05AE" w:rsidP="00732FE1">
      <w:pPr>
        <w:pStyle w:val="Nagwek2"/>
        <w:numPr>
          <w:ilvl w:val="0"/>
          <w:numId w:val="31"/>
        </w:numPr>
        <w:ind w:left="567" w:hanging="283"/>
      </w:pPr>
      <w:r>
        <w:t>Środki ochrony prawnej.</w:t>
      </w:r>
    </w:p>
    <w:p w14:paraId="14B0310D" w14:textId="7450ABCA" w:rsidR="00F85C46" w:rsidRPr="00E054BA" w:rsidRDefault="00F85C46" w:rsidP="00732FE1">
      <w:pPr>
        <w:pStyle w:val="Nagwek3"/>
        <w:numPr>
          <w:ilvl w:val="0"/>
          <w:numId w:val="32"/>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732FE1">
      <w:pPr>
        <w:pStyle w:val="Nagwek3"/>
        <w:numPr>
          <w:ilvl w:val="0"/>
          <w:numId w:val="33"/>
        </w:numPr>
        <w:ind w:left="851" w:hanging="284"/>
      </w:pPr>
      <w:r w:rsidRPr="00EE14B3">
        <w:t xml:space="preserve">Odwołanie przysługuje na: </w:t>
      </w:r>
    </w:p>
    <w:p w14:paraId="255CCF77" w14:textId="6DB32A9F" w:rsidR="00EE14B3" w:rsidRPr="00EE14B3" w:rsidRDefault="00EE14B3" w:rsidP="00732FE1">
      <w:pPr>
        <w:pStyle w:val="Nagwek4"/>
        <w:numPr>
          <w:ilvl w:val="0"/>
          <w:numId w:val="38"/>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lastRenderedPageBreak/>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732FE1">
      <w:pPr>
        <w:pStyle w:val="Nagwek4"/>
        <w:numPr>
          <w:ilvl w:val="0"/>
          <w:numId w:val="39"/>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732FE1">
      <w:pPr>
        <w:pStyle w:val="Nagwek3"/>
        <w:numPr>
          <w:ilvl w:val="0"/>
          <w:numId w:val="34"/>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336C47">
      <w:pPr>
        <w:pStyle w:val="Nagwek1"/>
      </w:pPr>
      <w:bookmarkStart w:id="38" w:name="_Toc62396902"/>
      <w:r w:rsidRPr="00E054BA">
        <w:t>Informacje dodatkowe.</w:t>
      </w:r>
      <w:bookmarkEnd w:id="38"/>
    </w:p>
    <w:p w14:paraId="5B19376B" w14:textId="59623ABD" w:rsidR="00F85C46" w:rsidRPr="00743CB0" w:rsidRDefault="00FE10A7" w:rsidP="00732FE1">
      <w:pPr>
        <w:pStyle w:val="Nagwek2"/>
        <w:numPr>
          <w:ilvl w:val="0"/>
          <w:numId w:val="35"/>
        </w:numPr>
        <w:spacing w:before="0"/>
        <w:ind w:left="568" w:hanging="284"/>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32FE1">
      <w:pPr>
        <w:pStyle w:val="Akapitzlist"/>
        <w:keepNext/>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32FE1">
      <w:pPr>
        <w:pStyle w:val="Akapitzlist"/>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732FE1">
      <w:pPr>
        <w:pStyle w:val="Nagwek3"/>
        <w:numPr>
          <w:ilvl w:val="0"/>
          <w:numId w:val="40"/>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lastRenderedPageBreak/>
        <w:t>Ochrona danych osobowych.</w:t>
      </w:r>
    </w:p>
    <w:p w14:paraId="6E9EC4B7" w14:textId="77777777" w:rsidR="0009456E" w:rsidRPr="00E054BA" w:rsidRDefault="0009456E" w:rsidP="00732FE1">
      <w:pPr>
        <w:pStyle w:val="Nagwek3"/>
        <w:numPr>
          <w:ilvl w:val="0"/>
          <w:numId w:val="64"/>
        </w:numPr>
      </w:pPr>
      <w:r w:rsidRPr="00E054BA">
        <w:t>Klauzula informacyjna dotycząca przetwarzania danych osobowych bezpośrednio od osoby fizycznej, której dane dotyczą, w celu związanym z postępowaniem o ud</w:t>
      </w:r>
      <w:r>
        <w:t>zielenie zamówienia publicznego;</w:t>
      </w:r>
    </w:p>
    <w:p w14:paraId="5BED83E9" w14:textId="77777777" w:rsidR="0009456E" w:rsidRPr="00D052E5" w:rsidRDefault="0009456E" w:rsidP="00732FE1">
      <w:pPr>
        <w:tabs>
          <w:tab w:val="left" w:pos="142"/>
        </w:tabs>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41EA5CFB" w14:textId="77777777" w:rsidR="0009456E" w:rsidRPr="00D052E5" w:rsidRDefault="0009456E" w:rsidP="00732FE1">
      <w:pPr>
        <w:pStyle w:val="Nagwek4"/>
        <w:numPr>
          <w:ilvl w:val="0"/>
          <w:numId w:val="65"/>
        </w:numPr>
        <w:spacing w:before="0" w:after="0"/>
        <w:ind w:left="1276" w:hanging="425"/>
      </w:pPr>
      <w:r w:rsidRPr="00270AD4">
        <w:rPr>
          <w:b/>
        </w:rPr>
        <w:t>Administrator danych osobowych</w:t>
      </w:r>
      <w:r w:rsidRPr="00D052E5">
        <w:t xml:space="preserve">. Administratorem Pani/Pana danych osobowych będzie </w:t>
      </w:r>
      <w:r w:rsidRPr="00270AD4">
        <w:rPr>
          <w:b/>
        </w:rPr>
        <w:t>Uniwersytet Śląski w Katowicach</w:t>
      </w:r>
      <w:r w:rsidRPr="00D052E5">
        <w:t>. Kontakt z administratorem danych osobowych możliwy jest w formie:</w:t>
      </w:r>
    </w:p>
    <w:p w14:paraId="56FDF322" w14:textId="77777777" w:rsidR="0009456E" w:rsidRPr="00D052E5" w:rsidRDefault="0009456E" w:rsidP="00732FE1">
      <w:pPr>
        <w:numPr>
          <w:ilvl w:val="0"/>
          <w:numId w:val="62"/>
        </w:numPr>
        <w:tabs>
          <w:tab w:val="left" w:pos="142"/>
        </w:tabs>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6765330B" w14:textId="77777777" w:rsidR="0009456E" w:rsidRPr="00D052E5" w:rsidRDefault="0009456E" w:rsidP="00732FE1">
      <w:pPr>
        <w:numPr>
          <w:ilvl w:val="0"/>
          <w:numId w:val="62"/>
        </w:numPr>
        <w:tabs>
          <w:tab w:val="left" w:pos="142"/>
        </w:tabs>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30642914" w14:textId="77777777" w:rsidR="0009456E" w:rsidRPr="00D052E5" w:rsidRDefault="0009456E" w:rsidP="00732FE1">
      <w:pPr>
        <w:pStyle w:val="Nagwek4"/>
        <w:spacing w:before="0" w:after="0"/>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0D88B651" w14:textId="77777777" w:rsidR="0009456E" w:rsidRPr="00D052E5" w:rsidRDefault="0009456E" w:rsidP="00732FE1">
      <w:pPr>
        <w:numPr>
          <w:ilvl w:val="1"/>
          <w:numId w:val="63"/>
        </w:numPr>
        <w:tabs>
          <w:tab w:val="left" w:pos="142"/>
        </w:tabs>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50C6F0EE" w14:textId="77777777" w:rsidR="0009456E" w:rsidRPr="00D052E5" w:rsidRDefault="0009456E" w:rsidP="00732FE1">
      <w:pPr>
        <w:numPr>
          <w:ilvl w:val="1"/>
          <w:numId w:val="63"/>
        </w:numPr>
        <w:tabs>
          <w:tab w:val="left" w:pos="142"/>
        </w:tabs>
        <w:ind w:left="1418" w:hanging="283"/>
        <w:contextualSpacing/>
        <w:rPr>
          <w:rFonts w:cs="Arial"/>
          <w:szCs w:val="20"/>
          <w:lang w:eastAsia="ar-SA"/>
        </w:rPr>
      </w:pPr>
      <w:r w:rsidRPr="00D052E5">
        <w:rPr>
          <w:rFonts w:cs="Arial"/>
          <w:szCs w:val="20"/>
          <w:lang w:eastAsia="ar-SA"/>
        </w:rPr>
        <w:t xml:space="preserve">elektronicznie na adres e-mail: </w:t>
      </w:r>
      <w:hyperlink r:id="rId33" w:history="1">
        <w:r w:rsidRPr="00D052E5">
          <w:rPr>
            <w:rFonts w:cs="Arial"/>
            <w:b/>
            <w:szCs w:val="20"/>
            <w:u w:val="single"/>
            <w:lang w:eastAsia="ar-SA"/>
          </w:rPr>
          <w:t>iod@us.edu.pl</w:t>
        </w:r>
      </w:hyperlink>
      <w:r w:rsidRPr="00D052E5">
        <w:rPr>
          <w:rFonts w:cs="Arial"/>
          <w:b/>
          <w:szCs w:val="20"/>
          <w:lang w:eastAsia="ar-SA"/>
        </w:rPr>
        <w:t>;</w:t>
      </w:r>
    </w:p>
    <w:p w14:paraId="7B15BA71" w14:textId="4EFFC761" w:rsidR="0009456E" w:rsidRPr="005B5678" w:rsidRDefault="0009456E" w:rsidP="00732FE1">
      <w:pPr>
        <w:pStyle w:val="Nagwek4"/>
        <w:spacing w:before="0" w:after="0"/>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w:t>
      </w:r>
      <w:r>
        <w:rPr>
          <w:lang w:val="pl-PL"/>
        </w:rPr>
        <w:t> </w:t>
      </w:r>
      <w:r w:rsidRPr="003A6C02">
        <w:rPr>
          <w:b/>
        </w:rPr>
        <w:t>DZP.</w:t>
      </w:r>
      <w:r w:rsidR="00732FE1">
        <w:rPr>
          <w:b/>
          <w:lang w:val="pl-PL"/>
        </w:rPr>
        <w:t>382.4.23.2024</w:t>
      </w:r>
      <w:r w:rsidRPr="003A6C02">
        <w:rPr>
          <w:b/>
        </w:rPr>
        <w:t>,</w:t>
      </w:r>
      <w:r w:rsidRPr="00BA4B90">
        <w:t xml:space="preserve"> o nazwie </w:t>
      </w:r>
      <w:r w:rsidRPr="00992FCB">
        <w:rPr>
          <w:b/>
        </w:rPr>
        <w:t>Świadczenie usług pralniczych dla jednostek Uniwersytetu Śląskiego</w:t>
      </w:r>
      <w:r w:rsidRPr="005B5678">
        <w:t xml:space="preserve"> prowadzonym w trybie podstawowym bez negocjacji;</w:t>
      </w:r>
      <w:r w:rsidRPr="005B5678">
        <w:rPr>
          <w:b/>
          <w:lang w:val="pl-PL"/>
        </w:rPr>
        <w:t xml:space="preserve"> </w:t>
      </w:r>
    </w:p>
    <w:p w14:paraId="0B9E750B" w14:textId="77777777" w:rsidR="0009456E" w:rsidRPr="00BA4B90" w:rsidRDefault="0009456E" w:rsidP="00732FE1">
      <w:pPr>
        <w:pStyle w:val="Nagwek4"/>
        <w:numPr>
          <w:ilvl w:val="0"/>
          <w:numId w:val="0"/>
        </w:numPr>
        <w:spacing w:before="0" w:after="0"/>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58FCE15D" w14:textId="5A6D9840" w:rsidR="0009456E" w:rsidRPr="007F153F" w:rsidRDefault="0009456E" w:rsidP="00732FE1">
      <w:pPr>
        <w:pStyle w:val="Nagwek4"/>
        <w:spacing w:before="0" w:after="0"/>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w:t>
      </w:r>
      <w:proofErr w:type="spellStart"/>
      <w:r>
        <w:rPr>
          <w:lang w:eastAsia="pl-PL"/>
        </w:rPr>
        <w:t>t.j</w:t>
      </w:r>
      <w:proofErr w:type="spellEnd"/>
      <w:r>
        <w:rPr>
          <w:lang w:eastAsia="pl-PL"/>
        </w:rPr>
        <w:t xml:space="preserve">. </w:t>
      </w:r>
      <w:r w:rsidRPr="00103256">
        <w:rPr>
          <w:lang w:eastAsia="pl-PL"/>
        </w:rPr>
        <w:t>Dz.U</w:t>
      </w:r>
      <w:r>
        <w:rPr>
          <w:rFonts w:eastAsia="Calibri"/>
        </w:rPr>
        <w:t xml:space="preserve">. z </w:t>
      </w:r>
      <w:r w:rsidR="00151967">
        <w:rPr>
          <w:rFonts w:eastAsia="Calibri"/>
          <w:lang w:val="pl-PL"/>
        </w:rPr>
        <w:t>2024</w:t>
      </w:r>
      <w:r>
        <w:rPr>
          <w:rFonts w:eastAsia="Calibri"/>
        </w:rPr>
        <w:t xml:space="preserve"> r. poz. </w:t>
      </w:r>
      <w:r w:rsidR="00151967">
        <w:rPr>
          <w:rFonts w:eastAsia="Calibri"/>
          <w:lang w:val="pl-PL"/>
        </w:rPr>
        <w:t>1320</w:t>
      </w:r>
      <w:r w:rsidRPr="00103256">
        <w:rPr>
          <w:rFonts w:eastAsia="Calibri"/>
        </w:rPr>
        <w:t xml:space="preserve"> </w:t>
      </w:r>
      <w:r w:rsidR="00151967">
        <w:rPr>
          <w:rFonts w:eastAsia="Calibri"/>
          <w:lang w:val="pl-PL"/>
        </w:rPr>
        <w:t>ze</w:t>
      </w:r>
      <w:r w:rsidRPr="00103256">
        <w:rPr>
          <w:rFonts w:eastAsia="Calibri"/>
        </w:rPr>
        <w:t xml:space="preserve">. </w:t>
      </w:r>
      <w:r w:rsidR="00151967">
        <w:rPr>
          <w:rFonts w:eastAsia="Calibri"/>
          <w:lang w:val="pl-PL"/>
        </w:rPr>
        <w:t>z</w:t>
      </w:r>
      <w:r w:rsidRPr="003A6C02">
        <w:rPr>
          <w:rFonts w:eastAsia="Calibri"/>
        </w:rPr>
        <w:t>m</w:t>
      </w:r>
      <w:r w:rsidR="00151967">
        <w:rPr>
          <w:rFonts w:eastAsia="Calibri"/>
          <w:lang w:val="pl-PL"/>
        </w:rPr>
        <w:t>.</w:t>
      </w:r>
      <w:r w:rsidRPr="003A6C02">
        <w:t>), a także</w:t>
      </w:r>
      <w:r w:rsidRPr="007F153F">
        <w:t xml:space="preserve"> w oparciu o przepis art. 6 ustawy z dnia 6 września 2001 r. o dostępie do informacji publicznej (</w:t>
      </w:r>
      <w:proofErr w:type="spellStart"/>
      <w:r w:rsidR="00151967">
        <w:rPr>
          <w:lang w:val="pl-PL"/>
        </w:rPr>
        <w:t>t.j</w:t>
      </w:r>
      <w:proofErr w:type="spellEnd"/>
      <w:r w:rsidR="00151967">
        <w:rPr>
          <w:lang w:val="pl-PL"/>
        </w:rPr>
        <w:t xml:space="preserve">. </w:t>
      </w:r>
      <w:r w:rsidRPr="007F153F">
        <w:t xml:space="preserve">Dz. U. z </w:t>
      </w:r>
      <w:r w:rsidR="00151967">
        <w:rPr>
          <w:lang w:val="pl-PL"/>
        </w:rPr>
        <w:t>2022</w:t>
      </w:r>
      <w:r w:rsidRPr="007F153F">
        <w:t xml:space="preserve"> r. poz. </w:t>
      </w:r>
      <w:r w:rsidR="00151967">
        <w:rPr>
          <w:lang w:val="pl-PL"/>
        </w:rPr>
        <w:t>902 ze zm.</w:t>
      </w:r>
      <w:r w:rsidRPr="007F153F">
        <w:t>)</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785E99BA" w14:textId="77777777" w:rsidR="0009456E" w:rsidRPr="0061008C" w:rsidRDefault="0009456E" w:rsidP="00732FE1">
      <w:pPr>
        <w:pStyle w:val="Nagwek4"/>
        <w:spacing w:before="0" w:after="0"/>
        <w:ind w:left="1134" w:hanging="283"/>
      </w:pPr>
      <w:r w:rsidRPr="0061008C">
        <w:rPr>
          <w:b/>
        </w:rPr>
        <w:lastRenderedPageBreak/>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603C78D1" w14:textId="77777777" w:rsidR="0009456E" w:rsidRPr="0061008C" w:rsidRDefault="0009456E" w:rsidP="00732FE1">
      <w:pPr>
        <w:pStyle w:val="Nagwek4"/>
        <w:spacing w:before="0" w:after="0"/>
        <w:ind w:left="1134" w:hanging="283"/>
      </w:pPr>
      <w:r w:rsidRPr="0061008C">
        <w:t>Uprawnienia związane z przetwarzaniem danych osobowych.</w:t>
      </w:r>
    </w:p>
    <w:p w14:paraId="0AF3DAB2" w14:textId="77777777" w:rsidR="0009456E" w:rsidRPr="0061008C" w:rsidRDefault="0009456E" w:rsidP="00732FE1">
      <w:pPr>
        <w:numPr>
          <w:ilvl w:val="2"/>
          <w:numId w:val="3"/>
        </w:numPr>
        <w:tabs>
          <w:tab w:val="left" w:pos="142"/>
        </w:tabs>
        <w:ind w:left="1418" w:hanging="283"/>
        <w:contextualSpacing/>
        <w:rPr>
          <w:rFonts w:cs="Arial"/>
          <w:szCs w:val="20"/>
          <w:lang w:eastAsia="ar-SA"/>
        </w:rPr>
      </w:pPr>
      <w:r w:rsidRPr="0061008C">
        <w:rPr>
          <w:rFonts w:cs="Arial"/>
          <w:szCs w:val="20"/>
          <w:lang w:eastAsia="ar-SA"/>
        </w:rPr>
        <w:t>posiada Pani/Pan:</w:t>
      </w:r>
    </w:p>
    <w:p w14:paraId="4819A04D" w14:textId="77777777" w:rsidR="0009456E" w:rsidRPr="007F153F" w:rsidRDefault="0009456E" w:rsidP="00732FE1">
      <w:pPr>
        <w:pStyle w:val="Akapitzlist"/>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1A27884F" w14:textId="77777777" w:rsidR="0009456E" w:rsidRPr="007F153F" w:rsidRDefault="0009456E" w:rsidP="00732FE1">
      <w:pPr>
        <w:pStyle w:val="Akapitzlist"/>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79A50C79" w14:textId="77777777" w:rsidR="0009456E" w:rsidRPr="007F153F" w:rsidRDefault="0009456E" w:rsidP="00732FE1">
      <w:pPr>
        <w:pStyle w:val="Akapitzlist"/>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4BDC6CA0" w14:textId="77777777" w:rsidR="0009456E" w:rsidRDefault="0009456E" w:rsidP="00732FE1">
      <w:pPr>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62401AE7" w14:textId="77777777" w:rsidR="0009456E" w:rsidRPr="0061008C" w:rsidRDefault="0009456E" w:rsidP="00732FE1">
      <w:pPr>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5054F585" w14:textId="77777777" w:rsidR="0009456E" w:rsidRPr="0061008C" w:rsidRDefault="0009456E" w:rsidP="00732FE1">
      <w:pPr>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665BD4D8" w14:textId="77777777" w:rsidR="0009456E" w:rsidRPr="0061008C" w:rsidRDefault="0009456E" w:rsidP="00732FE1">
      <w:pPr>
        <w:numPr>
          <w:ilvl w:val="2"/>
          <w:numId w:val="3"/>
        </w:numPr>
        <w:tabs>
          <w:tab w:val="left" w:pos="142"/>
        </w:tabs>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6C014107" w14:textId="77777777" w:rsidR="0009456E" w:rsidRPr="0061008C" w:rsidRDefault="0009456E" w:rsidP="00732FE1">
      <w:pPr>
        <w:tabs>
          <w:tab w:val="left" w:pos="142"/>
          <w:tab w:val="left" w:pos="1701"/>
        </w:tabs>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07288C3A" w14:textId="77777777" w:rsidR="0009456E" w:rsidRPr="0061008C" w:rsidRDefault="0009456E" w:rsidP="00732FE1">
      <w:pPr>
        <w:tabs>
          <w:tab w:val="left" w:pos="142"/>
        </w:tabs>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39984917" w14:textId="77777777" w:rsidR="0009456E" w:rsidRPr="0061008C" w:rsidRDefault="0009456E" w:rsidP="00732FE1">
      <w:pPr>
        <w:tabs>
          <w:tab w:val="left" w:pos="142"/>
        </w:tabs>
        <w:ind w:left="1701" w:hanging="425"/>
        <w:contextualSpacing/>
        <w:rPr>
          <w:rFonts w:cs="Arial"/>
          <w:szCs w:val="20"/>
          <w:lang w:eastAsia="ar-SA"/>
        </w:rPr>
      </w:pPr>
      <w:r>
        <w:rPr>
          <w:rFonts w:cs="Arial"/>
          <w:szCs w:val="20"/>
          <w:lang w:eastAsia="ar-SA"/>
        </w:rPr>
        <w:lastRenderedPageBreak/>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2238BDCA" w14:textId="77777777" w:rsidR="0009456E" w:rsidRPr="00FE10A7" w:rsidRDefault="0009456E" w:rsidP="00732FE1">
      <w:pPr>
        <w:pStyle w:val="Nagwek3"/>
        <w:tabs>
          <w:tab w:val="left" w:pos="142"/>
        </w:tabs>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75D5BE54" w14:textId="77777777" w:rsidR="0009456E" w:rsidRPr="0061008C" w:rsidRDefault="0009456E" w:rsidP="00732FE1">
      <w:pPr>
        <w:tabs>
          <w:tab w:val="left" w:pos="142"/>
        </w:tabs>
        <w:ind w:left="992"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036D88FF" w14:textId="586CA65F" w:rsidR="00597136" w:rsidRPr="0061008C" w:rsidRDefault="0009456E" w:rsidP="0009456E">
      <w:pPr>
        <w:tabs>
          <w:tab w:val="left" w:pos="142"/>
        </w:tabs>
        <w:spacing w:before="40" w:after="40"/>
        <w:ind w:left="993"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sidR="00732FE1">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Pr="0061008C">
        <w:rPr>
          <w:rFonts w:cs="Arial"/>
          <w:b/>
          <w:szCs w:val="20"/>
          <w:lang w:eastAsia="ar-SA"/>
        </w:rPr>
        <w:t>WZ.</w:t>
      </w:r>
    </w:p>
    <w:sectPr w:rsidR="00597136" w:rsidRPr="0061008C" w:rsidSect="00732FE1">
      <w:headerReference w:type="default" r:id="rId34"/>
      <w:footerReference w:type="default" r:id="rId35"/>
      <w:headerReference w:type="first" r:id="rId36"/>
      <w:footerReference w:type="first" r:id="rId37"/>
      <w:pgSz w:w="11906" w:h="16838" w:code="9"/>
      <w:pgMar w:top="1701" w:right="1134" w:bottom="567" w:left="1134" w:header="567" w:footer="3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AF4A13" w:rsidRDefault="00AF4A13" w:rsidP="005D63CD">
      <w:pPr>
        <w:spacing w:line="240" w:lineRule="auto"/>
      </w:pPr>
      <w:r>
        <w:separator/>
      </w:r>
    </w:p>
  </w:endnote>
  <w:endnote w:type="continuationSeparator" w:id="0">
    <w:p w14:paraId="0319789D" w14:textId="77777777" w:rsidR="00AF4A13" w:rsidRDefault="00AF4A1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8A994" w14:textId="7A696E50" w:rsidR="00AF4A13" w:rsidRPr="00477C07" w:rsidRDefault="00AF4A13" w:rsidP="000502DC">
    <w:pPr>
      <w:pStyle w:val="Stopka"/>
      <w:ind w:left="0" w:firstLine="0"/>
      <w:rPr>
        <w:rFonts w:ascii="Calibri" w:eastAsia="Times New Roman" w:hAnsi="Calibri" w:cs="Times New Roman"/>
        <w:sz w:val="16"/>
        <w:szCs w:val="16"/>
      </w:rPr>
    </w:pPr>
    <w:r w:rsidRPr="00477C07">
      <w:rPr>
        <w:rFonts w:ascii="PT Sans" w:eastAsia="Calibri" w:hAnsi="PT Sans"/>
        <w:noProof/>
        <w:color w:val="002D59"/>
        <w:sz w:val="26"/>
        <w:szCs w:val="26"/>
      </w:rPr>
      <w:drawing>
        <wp:anchor distT="0" distB="0" distL="114300" distR="114300" simplePos="0" relativeHeight="251659264" behindDoc="1" locked="0" layoutInCell="1" allowOverlap="1" wp14:anchorId="5379CEDF" wp14:editId="5E071FFC">
          <wp:simplePos x="0" y="0"/>
          <wp:positionH relativeFrom="page">
            <wp:posOffset>42535</wp:posOffset>
          </wp:positionH>
          <wp:positionV relativeFrom="page">
            <wp:posOffset>9617814</wp:posOffset>
          </wp:positionV>
          <wp:extent cx="3259455" cy="106680"/>
          <wp:effectExtent l="0" t="0" r="0" b="762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77C07">
      <w:rPr>
        <w:rFonts w:ascii="PT Sans" w:eastAsia="Calibri" w:hAnsi="PT Sans" w:cs="Times New Roman"/>
        <w:noProof/>
        <w:color w:val="002D59"/>
        <w:sz w:val="26"/>
        <w:szCs w:val="26"/>
        <w:lang w:eastAsia="pl-PL"/>
      </w:rPr>
      <w:drawing>
        <wp:anchor distT="0" distB="0" distL="114300" distR="114300" simplePos="0" relativeHeight="251657216" behindDoc="1" locked="0" layoutInCell="1" allowOverlap="1" wp14:anchorId="04F4D60A" wp14:editId="29C3BD3B">
          <wp:simplePos x="0" y="0"/>
          <wp:positionH relativeFrom="page">
            <wp:posOffset>4923210</wp:posOffset>
          </wp:positionH>
          <wp:positionV relativeFrom="page">
            <wp:posOffset>8976498</wp:posOffset>
          </wp:positionV>
          <wp:extent cx="2292350" cy="1489710"/>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61027041"/>
      <w:docPartObj>
        <w:docPartGallery w:val="Page Numbers (Bottom of Page)"/>
        <w:docPartUnique/>
      </w:docPartObj>
    </w:sdtPr>
    <w:sdtEndPr>
      <w:rPr>
        <w:rFonts w:ascii="Times New Roman" w:hAnsi="Times New Roman"/>
        <w:lang w:val="en-US" w:eastAsia="pl-PL"/>
      </w:rPr>
    </w:sdtEndPr>
    <w:sdtContent>
      <w:p w14:paraId="414E5AB2" w14:textId="77777777" w:rsidR="00AF4A13" w:rsidRPr="00474D7B" w:rsidRDefault="00AF4A13" w:rsidP="00732FE1">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75FA46E3" w14:textId="77777777" w:rsidR="00AF4A13" w:rsidRPr="00474D7B" w:rsidRDefault="00AF4A13" w:rsidP="00732FE1">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1D7E65B5" w14:textId="77777777" w:rsidR="00AF4A13" w:rsidRPr="00474D7B" w:rsidRDefault="00AF4A13" w:rsidP="00732FE1">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15109252" w14:textId="77777777" w:rsidR="00AF4A13" w:rsidRPr="00474D7B" w:rsidRDefault="00AF4A13" w:rsidP="00732FE1">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37CA04CB" w14:textId="77777777" w:rsidR="00AF4A13" w:rsidRPr="00474D7B" w:rsidRDefault="00AF4A13" w:rsidP="00732FE1">
        <w:pPr>
          <w:tabs>
            <w:tab w:val="center" w:pos="4536"/>
            <w:tab w:val="right" w:pos="9072"/>
          </w:tabs>
          <w:spacing w:line="200" w:lineRule="exact"/>
          <w:ind w:left="0" w:firstLine="0"/>
          <w:jc w:val="left"/>
          <w:rPr>
            <w:rFonts w:eastAsia="Calibri" w:cs="Times New Roman"/>
            <w:color w:val="002D59"/>
            <w:sz w:val="16"/>
            <w:szCs w:val="16"/>
            <w:lang w:val="de-DE"/>
          </w:rPr>
        </w:pPr>
      </w:p>
      <w:p w14:paraId="78D737DA" w14:textId="5D1C4FC8" w:rsidR="00AF4A13" w:rsidRPr="00732FE1" w:rsidRDefault="00121A21" w:rsidP="00732FE1">
        <w:pPr>
          <w:tabs>
            <w:tab w:val="center" w:pos="4536"/>
            <w:tab w:val="right" w:pos="9072"/>
          </w:tabs>
          <w:spacing w:line="200" w:lineRule="exact"/>
          <w:ind w:left="0" w:firstLine="0"/>
          <w:jc w:val="left"/>
          <w:rPr>
            <w:rFonts w:eastAsia="Calibri" w:cs="Times New Roman"/>
            <w:color w:val="002D59"/>
            <w:sz w:val="18"/>
            <w:szCs w:val="18"/>
          </w:rPr>
        </w:pPr>
        <w:hyperlink r:id="rId2" w:history="1">
          <w:r w:rsidR="00AF4A13" w:rsidRPr="00474D7B">
            <w:rPr>
              <w:rFonts w:eastAsia="Calibri" w:cs="Times New Roman"/>
              <w:color w:val="0000FF"/>
              <w:sz w:val="18"/>
              <w:szCs w:val="18"/>
              <w:u w:val="single"/>
            </w:rPr>
            <w:t>www.</w:t>
          </w:r>
          <w:r w:rsidR="00AF4A13" w:rsidRPr="00474D7B">
            <w:rPr>
              <w:rFonts w:eastAsia="Calibri" w:cs="Times New Roman"/>
              <w:b/>
              <w:bCs/>
              <w:color w:val="0000FF"/>
              <w:sz w:val="18"/>
              <w:szCs w:val="18"/>
              <w:u w:val="single"/>
            </w:rPr>
            <w:t>us.</w:t>
          </w:r>
          <w:r w:rsidR="00AF4A13" w:rsidRPr="00474D7B">
            <w:rPr>
              <w:rFonts w:eastAsia="Calibri" w:cs="Times New Roman"/>
              <w:color w:val="0000FF"/>
              <w:sz w:val="18"/>
              <w:szCs w:val="18"/>
              <w:u w:val="single"/>
            </w:rPr>
            <w:t>edu.pl</w:t>
          </w:r>
        </w:hyperlink>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AF4A13" w:rsidRPr="003E75EA" w14:paraId="581DACDE" w14:textId="77777777" w:rsidTr="00774399">
      <w:trPr>
        <w:trHeight w:val="287"/>
      </w:trPr>
      <w:tc>
        <w:tcPr>
          <w:tcW w:w="1596" w:type="dxa"/>
        </w:tcPr>
        <w:p w14:paraId="56B9BA70" w14:textId="77777777" w:rsidR="00AF4A13" w:rsidRDefault="00AF4A13" w:rsidP="00005B0F">
          <w:pPr>
            <w:pStyle w:val="Stopka"/>
          </w:pPr>
          <w:bookmarkStart w:id="39" w:name="_Hlk110507744"/>
          <w:r w:rsidRPr="00477C07">
            <w:rPr>
              <w:rFonts w:ascii="PT Sans" w:eastAsia="Calibri" w:hAnsi="PT Sans"/>
              <w:noProof/>
              <w:color w:val="002D59"/>
              <w:sz w:val="26"/>
              <w:szCs w:val="26"/>
            </w:rPr>
            <w:drawing>
              <wp:anchor distT="0" distB="0" distL="114300" distR="114300" simplePos="0" relativeHeight="251658752" behindDoc="1" locked="0" layoutInCell="1" allowOverlap="1" wp14:anchorId="5E89B871" wp14:editId="6475B50B">
                <wp:simplePos x="0" y="0"/>
                <wp:positionH relativeFrom="page">
                  <wp:posOffset>-631190</wp:posOffset>
                </wp:positionH>
                <wp:positionV relativeFrom="page">
                  <wp:posOffset>102870</wp:posOffset>
                </wp:positionV>
                <wp:extent cx="3259455" cy="106680"/>
                <wp:effectExtent l="0" t="0" r="0" b="762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2E323B67" w14:textId="77777777" w:rsidR="00AF4A13" w:rsidRPr="003E75EA" w:rsidRDefault="00AF4A13" w:rsidP="00005B0F">
          <w:pPr>
            <w:pStyle w:val="Stopka"/>
            <w:ind w:left="-1596" w:firstLine="1596"/>
            <w:jc w:val="center"/>
            <w:rPr>
              <w:lang w:val="en-US"/>
            </w:rPr>
          </w:pPr>
        </w:p>
      </w:tc>
    </w:tr>
  </w:tbl>
  <w:p w14:paraId="057DA14F" w14:textId="77777777" w:rsidR="00AF4A13" w:rsidRPr="00477C07" w:rsidRDefault="00AF4A13" w:rsidP="00005B0F">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57728" behindDoc="1" locked="0" layoutInCell="1" allowOverlap="1" wp14:anchorId="12AF59B7" wp14:editId="6C11787A">
          <wp:simplePos x="0" y="0"/>
          <wp:positionH relativeFrom="page">
            <wp:posOffset>5074285</wp:posOffset>
          </wp:positionH>
          <wp:positionV relativeFrom="page">
            <wp:posOffset>8714105</wp:posOffset>
          </wp:positionV>
          <wp:extent cx="2292350" cy="1489710"/>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3FA21350" w14:textId="77777777" w:rsidR="00AF4A13" w:rsidRPr="00474D7B" w:rsidRDefault="00AF4A13" w:rsidP="00005B0F">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47CBC612" w14:textId="77777777" w:rsidR="00AF4A13" w:rsidRPr="00474D7B" w:rsidRDefault="00AF4A13" w:rsidP="00005B0F">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6F7A6A7E" w14:textId="77777777" w:rsidR="00AF4A13" w:rsidRPr="00474D7B" w:rsidRDefault="00AF4A13" w:rsidP="00005B0F">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46544854" w14:textId="77777777" w:rsidR="00AF4A13" w:rsidRPr="00474D7B" w:rsidRDefault="00AF4A13" w:rsidP="00005B0F">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2A678F5D" w14:textId="77777777" w:rsidR="00AF4A13" w:rsidRPr="00474D7B" w:rsidRDefault="00AF4A13" w:rsidP="00005B0F">
        <w:pPr>
          <w:tabs>
            <w:tab w:val="center" w:pos="4536"/>
            <w:tab w:val="right" w:pos="9072"/>
          </w:tabs>
          <w:spacing w:line="200" w:lineRule="exact"/>
          <w:ind w:left="0" w:firstLine="0"/>
          <w:jc w:val="left"/>
          <w:rPr>
            <w:rFonts w:eastAsia="Calibri" w:cs="Times New Roman"/>
            <w:color w:val="002D59"/>
            <w:sz w:val="16"/>
            <w:szCs w:val="16"/>
            <w:lang w:val="de-DE"/>
          </w:rPr>
        </w:pPr>
      </w:p>
      <w:p w14:paraId="61F3BC3F" w14:textId="77777777" w:rsidR="00AF4A13" w:rsidRPr="00D53234" w:rsidRDefault="00121A21" w:rsidP="00005B0F">
        <w:pPr>
          <w:tabs>
            <w:tab w:val="center" w:pos="4536"/>
            <w:tab w:val="right" w:pos="9072"/>
          </w:tabs>
          <w:spacing w:line="200" w:lineRule="exact"/>
          <w:ind w:left="0" w:firstLine="0"/>
          <w:jc w:val="left"/>
          <w:rPr>
            <w:rFonts w:eastAsia="Calibri" w:cs="Times New Roman"/>
            <w:color w:val="002D59"/>
            <w:sz w:val="18"/>
            <w:szCs w:val="18"/>
          </w:rPr>
        </w:pPr>
        <w:hyperlink r:id="rId2" w:history="1">
          <w:r w:rsidR="00AF4A13" w:rsidRPr="00474D7B">
            <w:rPr>
              <w:rFonts w:eastAsia="Calibri" w:cs="Times New Roman"/>
              <w:color w:val="0000FF"/>
              <w:sz w:val="18"/>
              <w:szCs w:val="18"/>
              <w:u w:val="single"/>
            </w:rPr>
            <w:t>www.</w:t>
          </w:r>
          <w:r w:rsidR="00AF4A13" w:rsidRPr="00474D7B">
            <w:rPr>
              <w:rFonts w:eastAsia="Calibri" w:cs="Times New Roman"/>
              <w:b/>
              <w:bCs/>
              <w:color w:val="0000FF"/>
              <w:sz w:val="18"/>
              <w:szCs w:val="18"/>
              <w:u w:val="single"/>
            </w:rPr>
            <w:t>us.</w:t>
          </w:r>
          <w:r w:rsidR="00AF4A13" w:rsidRPr="00474D7B">
            <w:rPr>
              <w:rFonts w:eastAsia="Calibri" w:cs="Times New Roman"/>
              <w:color w:val="0000FF"/>
              <w:sz w:val="18"/>
              <w:szCs w:val="18"/>
              <w:u w:val="single"/>
            </w:rPr>
            <w:t>edu.pl</w:t>
          </w:r>
        </w:hyperlink>
      </w:p>
    </w:sdtContent>
  </w:sdt>
  <w:bookmarkEnd w:id="39" w:displacedByCustomXml="prev"/>
  <w:p w14:paraId="6AB2AD74" w14:textId="18497FD5" w:rsidR="00AF4A13" w:rsidRPr="00005B0F" w:rsidRDefault="00AF4A13" w:rsidP="00005B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AF4A13" w:rsidRDefault="00AF4A13" w:rsidP="005D63CD">
      <w:pPr>
        <w:spacing w:line="240" w:lineRule="auto"/>
      </w:pPr>
      <w:r>
        <w:separator/>
      </w:r>
    </w:p>
  </w:footnote>
  <w:footnote w:type="continuationSeparator" w:id="0">
    <w:p w14:paraId="2B46885E" w14:textId="77777777" w:rsidR="00AF4A13" w:rsidRDefault="00AF4A13" w:rsidP="005D63CD">
      <w:pPr>
        <w:spacing w:line="240" w:lineRule="auto"/>
      </w:pPr>
      <w:r>
        <w:continuationSeparator/>
      </w:r>
    </w:p>
  </w:footnote>
  <w:footnote w:id="1">
    <w:p w14:paraId="0F95213F" w14:textId="77777777" w:rsidR="00AF4A13" w:rsidRPr="006708AE" w:rsidRDefault="00AF4A13" w:rsidP="00092F18">
      <w:pPr>
        <w:pStyle w:val="Tekstprzypisudolnego"/>
        <w:spacing w:after="0" w:line="240" w:lineRule="auto"/>
        <w:rPr>
          <w:rFonts w:ascii="Bahnschrift" w:hAnsi="Bahnschrift" w:cs="Arial"/>
          <w:sz w:val="22"/>
          <w:szCs w:val="22"/>
          <w:vertAlign w:val="superscript"/>
        </w:rPr>
      </w:pPr>
      <w:r w:rsidRPr="006708AE">
        <w:rPr>
          <w:rStyle w:val="Odwoanieprzypisudolnego"/>
          <w:rFonts w:ascii="Bahnschrift" w:hAnsi="Bahnschrift" w:cs="Arial"/>
          <w:sz w:val="22"/>
          <w:szCs w:val="22"/>
        </w:rPr>
        <w:footnoteRef/>
      </w:r>
      <w:r w:rsidRPr="006708AE">
        <w:rPr>
          <w:rFonts w:ascii="Bahnschrift" w:hAnsi="Bahnschrift" w:cs="Arial"/>
          <w:sz w:val="22"/>
          <w:szCs w:val="22"/>
          <w:vertAlign w:val="superscript"/>
        </w:rPr>
        <w:t xml:space="preserve"> Dotyczy każdej części </w:t>
      </w:r>
      <w:r>
        <w:rPr>
          <w:rFonts w:ascii="Bahnschrift" w:hAnsi="Bahnschrift" w:cs="Arial"/>
          <w:sz w:val="22"/>
          <w:szCs w:val="22"/>
          <w:vertAlign w:val="superscript"/>
        </w:rPr>
        <w:t>postępowania</w:t>
      </w:r>
      <w:r w:rsidRPr="006708AE">
        <w:rPr>
          <w:rFonts w:ascii="Bahnschrift" w:hAnsi="Bahnschrift" w:cs="Arial"/>
          <w:sz w:val="22"/>
          <w:szCs w:val="22"/>
          <w:vertAlign w:val="superscript"/>
        </w:rPr>
        <w:t>,</w:t>
      </w:r>
    </w:p>
  </w:footnote>
  <w:footnote w:id="2">
    <w:p w14:paraId="672914C6" w14:textId="77777777" w:rsidR="00AF4A13" w:rsidRPr="008567F3" w:rsidRDefault="00AF4A13" w:rsidP="00092F18">
      <w:pPr>
        <w:pStyle w:val="Tekstprzypisudolnego"/>
        <w:spacing w:after="0" w:line="240" w:lineRule="auto"/>
        <w:rPr>
          <w:vertAlign w:val="superscript"/>
        </w:rPr>
      </w:pPr>
      <w:r w:rsidRPr="008567F3">
        <w:rPr>
          <w:rFonts w:ascii="Bahnschrift" w:hAnsi="Bahnschrift" w:cs="Arial"/>
          <w:sz w:val="22"/>
          <w:szCs w:val="22"/>
          <w:vertAlign w:val="superscript"/>
        </w:rPr>
        <w:footnoteRef/>
      </w:r>
      <w:r w:rsidRPr="008567F3">
        <w:rPr>
          <w:rFonts w:ascii="Bahnschrift" w:hAnsi="Bahnschrift" w:cs="Arial"/>
          <w:sz w:val="22"/>
          <w:szCs w:val="22"/>
          <w:vertAlign w:val="superscript"/>
        </w:rPr>
        <w:t xml:space="preserve"> Wartością umowy w danej części będzie ilość środków</w:t>
      </w:r>
      <w:r>
        <w:rPr>
          <w:rFonts w:ascii="Bahnschrift" w:hAnsi="Bahnschrift" w:cs="Arial"/>
          <w:sz w:val="22"/>
          <w:szCs w:val="22"/>
          <w:vertAlign w:val="superscript"/>
        </w:rPr>
        <w:t xml:space="preserve"> p</w:t>
      </w:r>
      <w:r w:rsidRPr="008567F3">
        <w:rPr>
          <w:rFonts w:ascii="Bahnschrift" w:hAnsi="Bahnschrift" w:cs="Arial"/>
          <w:sz w:val="22"/>
          <w:szCs w:val="22"/>
          <w:vertAlign w:val="superscript"/>
        </w:rPr>
        <w:t>rzeznaczonych przez Zamawiającego na realizację zamówienia w tej części postępowania</w:t>
      </w:r>
    </w:p>
  </w:footnote>
  <w:footnote w:id="3">
    <w:p w14:paraId="6FB2733D" w14:textId="1EA41CAC" w:rsidR="00AF4A13" w:rsidRPr="002F0F5E" w:rsidRDefault="00AF4A13" w:rsidP="0009456E">
      <w:pPr>
        <w:pStyle w:val="Tekstprzypisudolnego"/>
        <w:spacing w:after="0" w:line="240" w:lineRule="auto"/>
        <w:ind w:left="567" w:hanging="142"/>
        <w:contextualSpacing/>
        <w:rPr>
          <w:rFonts w:ascii="Bahnschrift" w:hAnsi="Bahnschrift"/>
          <w:sz w:val="22"/>
          <w:szCs w:val="22"/>
          <w:lang w:val="pl-PL"/>
        </w:rPr>
      </w:pPr>
      <w:r w:rsidRPr="00E73D21">
        <w:rPr>
          <w:rFonts w:ascii="Bahnschrift" w:hAnsi="Bahnschrift"/>
          <w:sz w:val="22"/>
          <w:szCs w:val="22"/>
          <w:vertAlign w:val="superscript"/>
          <w:lang w:val="pl-PL"/>
        </w:rPr>
        <w:footnoteRef/>
      </w:r>
      <w:r w:rsidRPr="00E73D21">
        <w:rPr>
          <w:rFonts w:ascii="Bahnschrift" w:hAnsi="Bahnschrift"/>
          <w:sz w:val="22"/>
          <w:szCs w:val="22"/>
          <w:vertAlign w:val="superscript"/>
          <w:lang w:val="pl-PL"/>
        </w:rPr>
        <w:t xml:space="preserve">. Jeżeli dotyczy, tzn. jeżeli Wykonawca deklaruje zatrudnienie przy realizacji zamówienia osoby niepełnosprawnej. Wykonawca deklaruje skierowanie do realizacji zamówienia osoby niepełnosprawnej, poprzez złożenie oświadczenia w ust. </w:t>
      </w:r>
      <w:r>
        <w:rPr>
          <w:rFonts w:ascii="Bahnschrift" w:hAnsi="Bahnschrift"/>
          <w:sz w:val="22"/>
          <w:szCs w:val="22"/>
          <w:vertAlign w:val="superscript"/>
          <w:lang w:val="pl-PL"/>
        </w:rPr>
        <w:t>7</w:t>
      </w:r>
      <w:r w:rsidRPr="00E73D21">
        <w:rPr>
          <w:rFonts w:ascii="Bahnschrift" w:hAnsi="Bahnschrift"/>
          <w:sz w:val="22"/>
          <w:szCs w:val="22"/>
          <w:vertAlign w:val="superscript"/>
          <w:lang w:val="pl-PL"/>
        </w:rPr>
        <w:t xml:space="preserve"> formularza oferty (Załącznik nr 1A do SWZ</w:t>
      </w:r>
      <w:r w:rsidRPr="000D37FA">
        <w:rPr>
          <w:rFonts w:ascii="Bahnschrift" w:hAnsi="Bahnschrift"/>
          <w:sz w:val="22"/>
          <w:szCs w:val="22"/>
          <w:vertAlign w:val="superscript"/>
          <w:lang w:val="pl-PL"/>
        </w:rPr>
        <w:t>).</w:t>
      </w:r>
      <w:r>
        <w:rPr>
          <w:rFonts w:ascii="Bahnschrift" w:hAnsi="Bahnschrift"/>
          <w:sz w:val="22"/>
          <w:szCs w:val="22"/>
          <w:vertAlign w:val="superscript"/>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F0AD9" w14:textId="1453E234" w:rsidR="00AF4A13" w:rsidRDefault="00121A21" w:rsidP="007C284C">
    <w:pPr>
      <w:pStyle w:val="Nagwek"/>
      <w:tabs>
        <w:tab w:val="clear" w:pos="4536"/>
        <w:tab w:val="clear" w:pos="9072"/>
        <w:tab w:val="left" w:pos="6180"/>
      </w:tabs>
    </w:pPr>
    <w:sdt>
      <w:sdtPr>
        <w:id w:val="-499974262"/>
        <w:docPartObj>
          <w:docPartGallery w:val="Page Numbers (Margins)"/>
          <w:docPartUnique/>
        </w:docPartObj>
      </w:sdtPr>
      <w:sdtEndPr/>
      <w:sdtContent>
        <w:r w:rsidR="00AF4A13">
          <w:rPr>
            <w:noProof/>
          </w:rPr>
          <mc:AlternateContent>
            <mc:Choice Requires="wps">
              <w:drawing>
                <wp:anchor distT="0" distB="0" distL="114300" distR="114300" simplePos="0" relativeHeight="251666944" behindDoc="0" locked="0" layoutInCell="0" allowOverlap="1" wp14:anchorId="3C2B8D4A" wp14:editId="52FC612A">
                  <wp:simplePos x="0" y="0"/>
                  <wp:positionH relativeFrom="rightMargin">
                    <wp:align>center</wp:align>
                  </wp:positionH>
                  <wp:positionV relativeFrom="margin">
                    <wp:align>bottom</wp:align>
                  </wp:positionV>
                  <wp:extent cx="510540" cy="2183130"/>
                  <wp:effectExtent l="0" t="0" r="3810" b="0"/>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81976" w14:textId="66D52D26" w:rsidR="00AF4A13" w:rsidRPr="00732FE1" w:rsidRDefault="00AF4A13">
                              <w:pPr>
                                <w:pStyle w:val="Stopka"/>
                                <w:rPr>
                                  <w:rFonts w:eastAsiaTheme="majorEastAsia" w:cstheme="majorBidi"/>
                                  <w:szCs w:val="20"/>
                                </w:rPr>
                              </w:pPr>
                              <w:r w:rsidRPr="00732FE1">
                                <w:rPr>
                                  <w:rFonts w:eastAsiaTheme="majorEastAsia" w:cstheme="majorBidi"/>
                                  <w:szCs w:val="20"/>
                                </w:rPr>
                                <w:t xml:space="preserve">Strona </w:t>
                              </w:r>
                              <w:r w:rsidRPr="00732FE1">
                                <w:rPr>
                                  <w:rFonts w:eastAsiaTheme="minorEastAsia" w:cs="Times New Roman"/>
                                  <w:szCs w:val="20"/>
                                </w:rPr>
                                <w:fldChar w:fldCharType="begin"/>
                              </w:r>
                              <w:r w:rsidRPr="00732FE1">
                                <w:rPr>
                                  <w:szCs w:val="20"/>
                                </w:rPr>
                                <w:instrText>PAGE    \* MERGEFORMAT</w:instrText>
                              </w:r>
                              <w:r w:rsidRPr="00732FE1">
                                <w:rPr>
                                  <w:rFonts w:eastAsiaTheme="minorEastAsia" w:cs="Times New Roman"/>
                                  <w:szCs w:val="20"/>
                                </w:rPr>
                                <w:fldChar w:fldCharType="separate"/>
                              </w:r>
                              <w:r w:rsidRPr="00732FE1">
                                <w:rPr>
                                  <w:rFonts w:eastAsiaTheme="majorEastAsia" w:cstheme="majorBidi"/>
                                  <w:szCs w:val="20"/>
                                </w:rPr>
                                <w:t>2</w:t>
                              </w:r>
                              <w:r w:rsidRPr="00732FE1">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C2B8D4A" id="Prostokąt 22" o:spid="_x0000_s1026" style="position:absolute;left:0;text-align:left;margin-left:0;margin-top:0;width:40.2pt;height:171.9pt;z-index:25166694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42nB2b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6DD81976" w14:textId="66D52D26" w:rsidR="00AF4A13" w:rsidRPr="00732FE1" w:rsidRDefault="00AF4A13">
                        <w:pPr>
                          <w:pStyle w:val="Stopka"/>
                          <w:rPr>
                            <w:rFonts w:eastAsiaTheme="majorEastAsia" w:cstheme="majorBidi"/>
                            <w:szCs w:val="20"/>
                          </w:rPr>
                        </w:pPr>
                        <w:r w:rsidRPr="00732FE1">
                          <w:rPr>
                            <w:rFonts w:eastAsiaTheme="majorEastAsia" w:cstheme="majorBidi"/>
                            <w:szCs w:val="20"/>
                          </w:rPr>
                          <w:t xml:space="preserve">Strona </w:t>
                        </w:r>
                        <w:r w:rsidRPr="00732FE1">
                          <w:rPr>
                            <w:rFonts w:eastAsiaTheme="minorEastAsia" w:cs="Times New Roman"/>
                            <w:szCs w:val="20"/>
                          </w:rPr>
                          <w:fldChar w:fldCharType="begin"/>
                        </w:r>
                        <w:r w:rsidRPr="00732FE1">
                          <w:rPr>
                            <w:szCs w:val="20"/>
                          </w:rPr>
                          <w:instrText>PAGE    \* MERGEFORMAT</w:instrText>
                        </w:r>
                        <w:r w:rsidRPr="00732FE1">
                          <w:rPr>
                            <w:rFonts w:eastAsiaTheme="minorEastAsia" w:cs="Times New Roman"/>
                            <w:szCs w:val="20"/>
                          </w:rPr>
                          <w:fldChar w:fldCharType="separate"/>
                        </w:r>
                        <w:r w:rsidRPr="00732FE1">
                          <w:rPr>
                            <w:rFonts w:eastAsiaTheme="majorEastAsia" w:cstheme="majorBidi"/>
                            <w:szCs w:val="20"/>
                          </w:rPr>
                          <w:t>2</w:t>
                        </w:r>
                        <w:r w:rsidRPr="00732FE1">
                          <w:rPr>
                            <w:rFonts w:eastAsiaTheme="majorEastAsia" w:cstheme="majorBidi"/>
                            <w:szCs w:val="20"/>
                          </w:rPr>
                          <w:fldChar w:fldCharType="end"/>
                        </w:r>
                      </w:p>
                    </w:txbxContent>
                  </v:textbox>
                  <w10:wrap anchorx="margin" anchory="margin"/>
                </v:rect>
              </w:pict>
            </mc:Fallback>
          </mc:AlternateContent>
        </w:r>
      </w:sdtContent>
    </w:sdt>
    <w:r w:rsidR="00AF4A13" w:rsidRPr="00357F88">
      <w:rPr>
        <w:rFonts w:ascii="Times New Roman" w:eastAsia="Times New Roman" w:hAnsi="Times New Roman" w:cs="Times New Roman"/>
        <w:noProof/>
        <w:szCs w:val="20"/>
        <w:lang w:eastAsia="pl-PL"/>
      </w:rPr>
      <w:drawing>
        <wp:anchor distT="0" distB="0" distL="114300" distR="114300" simplePos="0" relativeHeight="251654656" behindDoc="1" locked="1" layoutInCell="1" allowOverlap="1" wp14:anchorId="4E2C5C9B" wp14:editId="0476D981">
          <wp:simplePos x="0" y="0"/>
          <wp:positionH relativeFrom="page">
            <wp:posOffset>-3175</wp:posOffset>
          </wp:positionH>
          <wp:positionV relativeFrom="page">
            <wp:posOffset>-140335</wp:posOffset>
          </wp:positionV>
          <wp:extent cx="7559675" cy="1181100"/>
          <wp:effectExtent l="0" t="0" r="3175"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EB730" w14:textId="179431D3" w:rsidR="00AF4A13" w:rsidRDefault="00AF4A13">
    <w:pPr>
      <w:pStyle w:val="Nagwek"/>
    </w:pPr>
    <w:r w:rsidRPr="00357F88">
      <w:rPr>
        <w:rFonts w:ascii="Times New Roman" w:eastAsia="Times New Roman" w:hAnsi="Times New Roman" w:cs="Times New Roman"/>
        <w:noProof/>
        <w:szCs w:val="20"/>
        <w:lang w:eastAsia="pl-PL"/>
      </w:rPr>
      <w:drawing>
        <wp:anchor distT="0" distB="0" distL="114300" distR="114300" simplePos="0" relativeHeight="251659776" behindDoc="1" locked="1" layoutInCell="1" allowOverlap="1" wp14:anchorId="2B482A85" wp14:editId="49A09428">
          <wp:simplePos x="0" y="0"/>
          <wp:positionH relativeFrom="page">
            <wp:posOffset>80010</wp:posOffset>
          </wp:positionH>
          <wp:positionV relativeFrom="page">
            <wp:posOffset>-86995</wp:posOffset>
          </wp:positionV>
          <wp:extent cx="7559675" cy="1181100"/>
          <wp:effectExtent l="0" t="0" r="3175"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88A0E65"/>
    <w:multiLevelType w:val="hybridMultilevel"/>
    <w:tmpl w:val="EB78167C"/>
    <w:lvl w:ilvl="0" w:tplc="D25A8028">
      <w:start w:val="1"/>
      <w:numFmt w:val="decimal"/>
      <w:pStyle w:val="Nagwek3"/>
      <w:lvlText w:val="%1)"/>
      <w:lvlJc w:val="left"/>
      <w:pPr>
        <w:ind w:left="927"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A244324">
      <w:start w:val="1"/>
      <w:numFmt w:val="lowerLetter"/>
      <w:lvlText w:val="%2)"/>
      <w:lvlJc w:val="left"/>
      <w:pPr>
        <w:ind w:left="1647" w:hanging="360"/>
      </w:pPr>
      <w:rPr>
        <w:rFonts w:ascii="Bahnschrift" w:hAnsi="Bahnschrift" w:hint="default"/>
        <w:sz w:val="18"/>
        <w:szCs w:val="18"/>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A2238A0"/>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76011C9"/>
    <w:multiLevelType w:val="hybridMultilevel"/>
    <w:tmpl w:val="8A9614F0"/>
    <w:lvl w:ilvl="0" w:tplc="AA282AE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1"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579D6890"/>
    <w:multiLevelType w:val="hybridMultilevel"/>
    <w:tmpl w:val="9F643F64"/>
    <w:lvl w:ilvl="0" w:tplc="C6C650A0">
      <w:start w:val="1"/>
      <w:numFmt w:val="lowerLetter"/>
      <w:pStyle w:val="Nagwek4"/>
      <w:lvlText w:val="%1)"/>
      <w:lvlJc w:val="left"/>
      <w:pPr>
        <w:ind w:left="8299"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6"/>
  </w:num>
  <w:num w:numId="2">
    <w:abstractNumId w:val="7"/>
  </w:num>
  <w:num w:numId="3">
    <w:abstractNumId w:val="13"/>
  </w:num>
  <w:num w:numId="4">
    <w:abstractNumId w:val="5"/>
  </w:num>
  <w:num w:numId="5">
    <w:abstractNumId w:val="2"/>
  </w:num>
  <w:num w:numId="6">
    <w:abstractNumId w:val="2"/>
  </w:num>
  <w:num w:numId="7">
    <w:abstractNumId w:val="5"/>
    <w:lvlOverride w:ilvl="0">
      <w:startOverride w:val="1"/>
    </w:lvlOverride>
  </w:num>
  <w:num w:numId="8">
    <w:abstractNumId w:val="2"/>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2"/>
    <w:lvlOverride w:ilvl="0">
      <w:startOverride w:val="2"/>
    </w:lvlOverride>
  </w:num>
  <w:num w:numId="12">
    <w:abstractNumId w:val="12"/>
    <w:lvlOverride w:ilvl="0">
      <w:startOverride w:val="1"/>
    </w:lvlOverride>
  </w:num>
  <w:num w:numId="13">
    <w:abstractNumId w:val="5"/>
    <w:lvlOverride w:ilvl="0">
      <w:startOverride w:val="1"/>
    </w:lvlOverride>
  </w:num>
  <w:num w:numId="14">
    <w:abstractNumId w:val="2"/>
    <w:lvlOverride w:ilvl="0">
      <w:startOverride w:val="1"/>
    </w:lvlOverride>
  </w:num>
  <w:num w:numId="15">
    <w:abstractNumId w:val="12"/>
    <w:lvlOverride w:ilvl="0">
      <w:startOverride w:val="1"/>
    </w:lvlOverride>
  </w:num>
  <w:num w:numId="16">
    <w:abstractNumId w:val="2"/>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4"/>
  </w:num>
  <w:num w:numId="25">
    <w:abstractNumId w:val="12"/>
    <w:lvlOverride w:ilvl="0">
      <w:startOverride w:val="1"/>
    </w:lvlOverride>
  </w:num>
  <w:num w:numId="26">
    <w:abstractNumId w:val="2"/>
    <w:lvlOverride w:ilvl="0">
      <w:startOverride w:val="1"/>
    </w:lvlOverride>
  </w:num>
  <w:num w:numId="27">
    <w:abstractNumId w:val="5"/>
    <w:lvlOverride w:ilvl="0">
      <w:startOverride w:val="2"/>
    </w:lvlOverride>
  </w:num>
  <w:num w:numId="28">
    <w:abstractNumId w:val="2"/>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12"/>
    <w:lvlOverride w:ilvl="0">
      <w:startOverride w:val="1"/>
    </w:lvlOverride>
  </w:num>
  <w:num w:numId="37">
    <w:abstractNumId w:val="12"/>
    <w:lvlOverride w:ilvl="0">
      <w:startOverride w:val="1"/>
    </w:lvlOverride>
  </w:num>
  <w:num w:numId="38">
    <w:abstractNumId w:val="12"/>
    <w:lvlOverride w:ilvl="0">
      <w:startOverride w:val="1"/>
    </w:lvlOverride>
  </w:num>
  <w:num w:numId="39">
    <w:abstractNumId w:val="1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num>
  <w:num w:numId="44">
    <w:abstractNumId w:val="5"/>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14"/>
  </w:num>
  <w:num w:numId="48">
    <w:abstractNumId w:val="1"/>
  </w:num>
  <w:num w:numId="49">
    <w:abstractNumId w:val="8"/>
  </w:num>
  <w:num w:numId="50">
    <w:abstractNumId w:val="5"/>
    <w:lvlOverride w:ilvl="0">
      <w:startOverride w:val="1"/>
    </w:lvlOverride>
  </w:num>
  <w:num w:numId="51">
    <w:abstractNumId w:val="2"/>
    <w:lvlOverride w:ilvl="0">
      <w:startOverride w:val="1"/>
    </w:lvlOverride>
  </w:num>
  <w:num w:numId="52">
    <w:abstractNumId w:val="2"/>
    <w:lvlOverride w:ilvl="0">
      <w:startOverride w:val="1"/>
    </w:lvlOverride>
  </w:num>
  <w:num w:numId="53">
    <w:abstractNumId w:val="5"/>
    <w:lvlOverride w:ilvl="0">
      <w:startOverride w:val="1"/>
    </w:lvlOverride>
  </w:num>
  <w:num w:numId="54">
    <w:abstractNumId w:val="2"/>
    <w:lvlOverride w:ilvl="0">
      <w:startOverride w:val="1"/>
    </w:lvlOverride>
  </w:num>
  <w:num w:numId="55">
    <w:abstractNumId w:val="10"/>
  </w:num>
  <w:num w:numId="56">
    <w:abstractNumId w:val="3"/>
  </w:num>
  <w:num w:numId="57">
    <w:abstractNumId w:val="12"/>
  </w:num>
  <w:num w:numId="58">
    <w:abstractNumId w:val="2"/>
    <w:lvlOverride w:ilvl="0">
      <w:startOverride w:val="1"/>
    </w:lvlOverride>
  </w:num>
  <w:num w:numId="59">
    <w:abstractNumId w:val="2"/>
    <w:lvlOverride w:ilvl="0">
      <w:startOverride w:val="1"/>
    </w:lvlOverride>
  </w:num>
  <w:num w:numId="60">
    <w:abstractNumId w:val="12"/>
    <w:lvlOverride w:ilvl="0">
      <w:startOverride w:val="1"/>
    </w:lvlOverride>
  </w:num>
  <w:num w:numId="61">
    <w:abstractNumId w:val="2"/>
    <w:lvlOverride w:ilvl="0">
      <w:startOverride w:val="1"/>
    </w:lvlOverride>
  </w:num>
  <w:num w:numId="62">
    <w:abstractNumId w:val="11"/>
  </w:num>
  <w:num w:numId="63">
    <w:abstractNumId w:val="9"/>
  </w:num>
  <w:num w:numId="64">
    <w:abstractNumId w:val="2"/>
    <w:lvlOverride w:ilvl="0">
      <w:startOverride w:val="1"/>
    </w:lvlOverride>
  </w:num>
  <w:num w:numId="65">
    <w:abstractNumId w:val="12"/>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2"/>
    <w:lvlOverride w:ilvl="0">
      <w:startOverride w:val="1"/>
    </w:lvlOverride>
  </w:num>
  <w:num w:numId="71">
    <w:abstractNumId w:val="2"/>
    <w:lvlOverride w:ilvl="0">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05B0F"/>
    <w:rsid w:val="0001285D"/>
    <w:rsid w:val="00017990"/>
    <w:rsid w:val="00021C6F"/>
    <w:rsid w:val="00023CE7"/>
    <w:rsid w:val="00024E71"/>
    <w:rsid w:val="0002518A"/>
    <w:rsid w:val="00034894"/>
    <w:rsid w:val="0003593D"/>
    <w:rsid w:val="000479C6"/>
    <w:rsid w:val="000502DC"/>
    <w:rsid w:val="000518A0"/>
    <w:rsid w:val="00052289"/>
    <w:rsid w:val="00061843"/>
    <w:rsid w:val="00062715"/>
    <w:rsid w:val="000649CD"/>
    <w:rsid w:val="00065E6E"/>
    <w:rsid w:val="00066CCC"/>
    <w:rsid w:val="00070C25"/>
    <w:rsid w:val="0007189A"/>
    <w:rsid w:val="000729DF"/>
    <w:rsid w:val="00080C23"/>
    <w:rsid w:val="00081B9B"/>
    <w:rsid w:val="00083060"/>
    <w:rsid w:val="000836B7"/>
    <w:rsid w:val="000922E3"/>
    <w:rsid w:val="00092F18"/>
    <w:rsid w:val="0009456E"/>
    <w:rsid w:val="000A2883"/>
    <w:rsid w:val="000A37EA"/>
    <w:rsid w:val="000A3D64"/>
    <w:rsid w:val="000A5BCB"/>
    <w:rsid w:val="000A68A7"/>
    <w:rsid w:val="000B0AAE"/>
    <w:rsid w:val="000C5ABC"/>
    <w:rsid w:val="000C6B2B"/>
    <w:rsid w:val="000D1F37"/>
    <w:rsid w:val="000D2481"/>
    <w:rsid w:val="000D53D8"/>
    <w:rsid w:val="000D7DE6"/>
    <w:rsid w:val="000E07A3"/>
    <w:rsid w:val="000E2A5C"/>
    <w:rsid w:val="000E4B6F"/>
    <w:rsid w:val="000E587B"/>
    <w:rsid w:val="000E799D"/>
    <w:rsid w:val="000F7499"/>
    <w:rsid w:val="00103256"/>
    <w:rsid w:val="00110217"/>
    <w:rsid w:val="00111FD4"/>
    <w:rsid w:val="0011319E"/>
    <w:rsid w:val="00113823"/>
    <w:rsid w:val="00120996"/>
    <w:rsid w:val="00121A21"/>
    <w:rsid w:val="00125FCF"/>
    <w:rsid w:val="00134454"/>
    <w:rsid w:val="001463E7"/>
    <w:rsid w:val="00147280"/>
    <w:rsid w:val="001509D7"/>
    <w:rsid w:val="00151967"/>
    <w:rsid w:val="0015309C"/>
    <w:rsid w:val="00155256"/>
    <w:rsid w:val="001555CF"/>
    <w:rsid w:val="001556D0"/>
    <w:rsid w:val="00156E83"/>
    <w:rsid w:val="00163B3A"/>
    <w:rsid w:val="00163CC7"/>
    <w:rsid w:val="00166325"/>
    <w:rsid w:val="00170642"/>
    <w:rsid w:val="001745AC"/>
    <w:rsid w:val="0017629A"/>
    <w:rsid w:val="001814C5"/>
    <w:rsid w:val="0018530C"/>
    <w:rsid w:val="001863EA"/>
    <w:rsid w:val="001902EC"/>
    <w:rsid w:val="00190A87"/>
    <w:rsid w:val="00191685"/>
    <w:rsid w:val="00197885"/>
    <w:rsid w:val="00197CBB"/>
    <w:rsid w:val="001A0C84"/>
    <w:rsid w:val="001A32D7"/>
    <w:rsid w:val="001B1AC0"/>
    <w:rsid w:val="001B2324"/>
    <w:rsid w:val="001B3E7D"/>
    <w:rsid w:val="001B427D"/>
    <w:rsid w:val="001B6A6B"/>
    <w:rsid w:val="001C1EE6"/>
    <w:rsid w:val="001C2850"/>
    <w:rsid w:val="001C43D0"/>
    <w:rsid w:val="001D05CD"/>
    <w:rsid w:val="001E751E"/>
    <w:rsid w:val="001F0345"/>
    <w:rsid w:val="00200A27"/>
    <w:rsid w:val="002106BA"/>
    <w:rsid w:val="00221638"/>
    <w:rsid w:val="00226310"/>
    <w:rsid w:val="002275B2"/>
    <w:rsid w:val="002275CE"/>
    <w:rsid w:val="0022793F"/>
    <w:rsid w:val="00230DE9"/>
    <w:rsid w:val="002318AB"/>
    <w:rsid w:val="00241D9C"/>
    <w:rsid w:val="00241E21"/>
    <w:rsid w:val="00243488"/>
    <w:rsid w:val="00244022"/>
    <w:rsid w:val="002445E5"/>
    <w:rsid w:val="0025533C"/>
    <w:rsid w:val="00266739"/>
    <w:rsid w:val="0027059C"/>
    <w:rsid w:val="00270AD4"/>
    <w:rsid w:val="00272E3F"/>
    <w:rsid w:val="002767DF"/>
    <w:rsid w:val="002825C0"/>
    <w:rsid w:val="0028280A"/>
    <w:rsid w:val="002853EB"/>
    <w:rsid w:val="0029309E"/>
    <w:rsid w:val="0029560C"/>
    <w:rsid w:val="00297EB3"/>
    <w:rsid w:val="002A3574"/>
    <w:rsid w:val="002A50F6"/>
    <w:rsid w:val="002B20B0"/>
    <w:rsid w:val="002B3B39"/>
    <w:rsid w:val="002B5872"/>
    <w:rsid w:val="002B6782"/>
    <w:rsid w:val="002D273D"/>
    <w:rsid w:val="002D2F12"/>
    <w:rsid w:val="002D3923"/>
    <w:rsid w:val="002D52FC"/>
    <w:rsid w:val="002D64F0"/>
    <w:rsid w:val="002E4CF0"/>
    <w:rsid w:val="002E672D"/>
    <w:rsid w:val="002F5524"/>
    <w:rsid w:val="002F56CF"/>
    <w:rsid w:val="002F615F"/>
    <w:rsid w:val="002F65CC"/>
    <w:rsid w:val="002F6C9E"/>
    <w:rsid w:val="00301EA8"/>
    <w:rsid w:val="00305D5C"/>
    <w:rsid w:val="0031115A"/>
    <w:rsid w:val="003144B0"/>
    <w:rsid w:val="00314A16"/>
    <w:rsid w:val="00317F1D"/>
    <w:rsid w:val="00321B53"/>
    <w:rsid w:val="00326F87"/>
    <w:rsid w:val="0033148A"/>
    <w:rsid w:val="0033160A"/>
    <w:rsid w:val="003322E2"/>
    <w:rsid w:val="003327C2"/>
    <w:rsid w:val="00336C47"/>
    <w:rsid w:val="003439DD"/>
    <w:rsid w:val="00354EEE"/>
    <w:rsid w:val="00357D01"/>
    <w:rsid w:val="003636A2"/>
    <w:rsid w:val="00376F02"/>
    <w:rsid w:val="00382315"/>
    <w:rsid w:val="00384086"/>
    <w:rsid w:val="00384DA3"/>
    <w:rsid w:val="00385E23"/>
    <w:rsid w:val="00385F18"/>
    <w:rsid w:val="003925AC"/>
    <w:rsid w:val="0039529F"/>
    <w:rsid w:val="00396681"/>
    <w:rsid w:val="00397FC8"/>
    <w:rsid w:val="003A7259"/>
    <w:rsid w:val="003B2CB3"/>
    <w:rsid w:val="003B3416"/>
    <w:rsid w:val="003B583B"/>
    <w:rsid w:val="003C08F2"/>
    <w:rsid w:val="003C094D"/>
    <w:rsid w:val="003C3AC5"/>
    <w:rsid w:val="003C461B"/>
    <w:rsid w:val="003C6D2D"/>
    <w:rsid w:val="003C6FE1"/>
    <w:rsid w:val="003E05AE"/>
    <w:rsid w:val="003E1DB0"/>
    <w:rsid w:val="003E1EC2"/>
    <w:rsid w:val="003E3BDD"/>
    <w:rsid w:val="003E53CE"/>
    <w:rsid w:val="003F6F28"/>
    <w:rsid w:val="00404C44"/>
    <w:rsid w:val="00410DFD"/>
    <w:rsid w:val="00411CD8"/>
    <w:rsid w:val="004148B3"/>
    <w:rsid w:val="00416D5A"/>
    <w:rsid w:val="00417E57"/>
    <w:rsid w:val="0042102B"/>
    <w:rsid w:val="004223A6"/>
    <w:rsid w:val="00430D9E"/>
    <w:rsid w:val="0043134E"/>
    <w:rsid w:val="00436F8D"/>
    <w:rsid w:val="004422CE"/>
    <w:rsid w:val="004422D8"/>
    <w:rsid w:val="004516FA"/>
    <w:rsid w:val="004522A1"/>
    <w:rsid w:val="00455B33"/>
    <w:rsid w:val="00457D79"/>
    <w:rsid w:val="00467882"/>
    <w:rsid w:val="00470FAE"/>
    <w:rsid w:val="00471B27"/>
    <w:rsid w:val="004731B9"/>
    <w:rsid w:val="00473D30"/>
    <w:rsid w:val="00473F6B"/>
    <w:rsid w:val="00475AAC"/>
    <w:rsid w:val="00477FA3"/>
    <w:rsid w:val="004837D8"/>
    <w:rsid w:val="00486F1F"/>
    <w:rsid w:val="00490CBC"/>
    <w:rsid w:val="0049570C"/>
    <w:rsid w:val="004960E1"/>
    <w:rsid w:val="004A2BDB"/>
    <w:rsid w:val="004A49C1"/>
    <w:rsid w:val="004B46C3"/>
    <w:rsid w:val="004B4CE9"/>
    <w:rsid w:val="004B4EA9"/>
    <w:rsid w:val="004C0E1D"/>
    <w:rsid w:val="004C1408"/>
    <w:rsid w:val="004C1B2D"/>
    <w:rsid w:val="004C49CA"/>
    <w:rsid w:val="004D22E3"/>
    <w:rsid w:val="004D2D43"/>
    <w:rsid w:val="004D35D2"/>
    <w:rsid w:val="004D519D"/>
    <w:rsid w:val="004E0BD8"/>
    <w:rsid w:val="004E1071"/>
    <w:rsid w:val="004E118A"/>
    <w:rsid w:val="004F088D"/>
    <w:rsid w:val="004F19BB"/>
    <w:rsid w:val="00502C32"/>
    <w:rsid w:val="00503402"/>
    <w:rsid w:val="00507EFD"/>
    <w:rsid w:val="0051030E"/>
    <w:rsid w:val="0051031C"/>
    <w:rsid w:val="005149DB"/>
    <w:rsid w:val="00515101"/>
    <w:rsid w:val="005253FB"/>
    <w:rsid w:val="00530CAA"/>
    <w:rsid w:val="00533385"/>
    <w:rsid w:val="005366A5"/>
    <w:rsid w:val="0055062B"/>
    <w:rsid w:val="0055317F"/>
    <w:rsid w:val="0055376D"/>
    <w:rsid w:val="00553D74"/>
    <w:rsid w:val="00557CB8"/>
    <w:rsid w:val="005606BA"/>
    <w:rsid w:val="005625C2"/>
    <w:rsid w:val="00576BBA"/>
    <w:rsid w:val="005827E0"/>
    <w:rsid w:val="00584E90"/>
    <w:rsid w:val="00586657"/>
    <w:rsid w:val="00586837"/>
    <w:rsid w:val="00593C25"/>
    <w:rsid w:val="005968E9"/>
    <w:rsid w:val="00596D9B"/>
    <w:rsid w:val="00597136"/>
    <w:rsid w:val="005A19CF"/>
    <w:rsid w:val="005A1A44"/>
    <w:rsid w:val="005A269D"/>
    <w:rsid w:val="005B34FE"/>
    <w:rsid w:val="005B5871"/>
    <w:rsid w:val="005B5BA7"/>
    <w:rsid w:val="005C0FA0"/>
    <w:rsid w:val="005C17D2"/>
    <w:rsid w:val="005C3BF3"/>
    <w:rsid w:val="005D1E25"/>
    <w:rsid w:val="005D2930"/>
    <w:rsid w:val="005D4855"/>
    <w:rsid w:val="005D4FAD"/>
    <w:rsid w:val="005D63CD"/>
    <w:rsid w:val="005D7EA1"/>
    <w:rsid w:val="005E276A"/>
    <w:rsid w:val="005E3FBB"/>
    <w:rsid w:val="005E7B56"/>
    <w:rsid w:val="005F07A6"/>
    <w:rsid w:val="005F0C33"/>
    <w:rsid w:val="005F2A5F"/>
    <w:rsid w:val="00602A59"/>
    <w:rsid w:val="0061008C"/>
    <w:rsid w:val="00610A45"/>
    <w:rsid w:val="00614792"/>
    <w:rsid w:val="0061721E"/>
    <w:rsid w:val="00617DA3"/>
    <w:rsid w:val="006230B9"/>
    <w:rsid w:val="00635695"/>
    <w:rsid w:val="006364F5"/>
    <w:rsid w:val="006378CF"/>
    <w:rsid w:val="00640827"/>
    <w:rsid w:val="00642C54"/>
    <w:rsid w:val="00647A96"/>
    <w:rsid w:val="00647EEA"/>
    <w:rsid w:val="0065399C"/>
    <w:rsid w:val="006541E3"/>
    <w:rsid w:val="0065421B"/>
    <w:rsid w:val="0066172A"/>
    <w:rsid w:val="00663D66"/>
    <w:rsid w:val="006675AE"/>
    <w:rsid w:val="006727FE"/>
    <w:rsid w:val="006729BC"/>
    <w:rsid w:val="00673C85"/>
    <w:rsid w:val="00673F0B"/>
    <w:rsid w:val="00675CB5"/>
    <w:rsid w:val="00676D31"/>
    <w:rsid w:val="0068531E"/>
    <w:rsid w:val="00687243"/>
    <w:rsid w:val="006901C8"/>
    <w:rsid w:val="00692434"/>
    <w:rsid w:val="00695B8D"/>
    <w:rsid w:val="00696973"/>
    <w:rsid w:val="00696F7C"/>
    <w:rsid w:val="006A1250"/>
    <w:rsid w:val="006A1D09"/>
    <w:rsid w:val="006A2BE2"/>
    <w:rsid w:val="006A5F11"/>
    <w:rsid w:val="006A784F"/>
    <w:rsid w:val="006B126E"/>
    <w:rsid w:val="006B318B"/>
    <w:rsid w:val="006C251D"/>
    <w:rsid w:val="006C5845"/>
    <w:rsid w:val="006D0023"/>
    <w:rsid w:val="006D2928"/>
    <w:rsid w:val="006D2BA6"/>
    <w:rsid w:val="006D3219"/>
    <w:rsid w:val="006D4E1B"/>
    <w:rsid w:val="006D6009"/>
    <w:rsid w:val="006E2700"/>
    <w:rsid w:val="006E33C4"/>
    <w:rsid w:val="006E4064"/>
    <w:rsid w:val="006E5D3C"/>
    <w:rsid w:val="006F2450"/>
    <w:rsid w:val="006F6D7B"/>
    <w:rsid w:val="006F7922"/>
    <w:rsid w:val="0070662F"/>
    <w:rsid w:val="00711863"/>
    <w:rsid w:val="00713443"/>
    <w:rsid w:val="0071379B"/>
    <w:rsid w:val="00715211"/>
    <w:rsid w:val="007206AE"/>
    <w:rsid w:val="007213C6"/>
    <w:rsid w:val="00722392"/>
    <w:rsid w:val="00727EE2"/>
    <w:rsid w:val="00730333"/>
    <w:rsid w:val="00732FE1"/>
    <w:rsid w:val="00733EB6"/>
    <w:rsid w:val="007347EC"/>
    <w:rsid w:val="007428EE"/>
    <w:rsid w:val="00743CB0"/>
    <w:rsid w:val="00745BC4"/>
    <w:rsid w:val="00747C84"/>
    <w:rsid w:val="00753946"/>
    <w:rsid w:val="00765CD8"/>
    <w:rsid w:val="007667C8"/>
    <w:rsid w:val="007736C6"/>
    <w:rsid w:val="00774399"/>
    <w:rsid w:val="00774987"/>
    <w:rsid w:val="0077739D"/>
    <w:rsid w:val="00781383"/>
    <w:rsid w:val="00781509"/>
    <w:rsid w:val="00781B28"/>
    <w:rsid w:val="00782008"/>
    <w:rsid w:val="00791B74"/>
    <w:rsid w:val="00791BE2"/>
    <w:rsid w:val="0079207F"/>
    <w:rsid w:val="0079354C"/>
    <w:rsid w:val="00794699"/>
    <w:rsid w:val="00794879"/>
    <w:rsid w:val="00795AC8"/>
    <w:rsid w:val="007A06EE"/>
    <w:rsid w:val="007A29AE"/>
    <w:rsid w:val="007B1224"/>
    <w:rsid w:val="007B551E"/>
    <w:rsid w:val="007B66D6"/>
    <w:rsid w:val="007B765A"/>
    <w:rsid w:val="007C0AE8"/>
    <w:rsid w:val="007C14C6"/>
    <w:rsid w:val="007C284C"/>
    <w:rsid w:val="007C52C3"/>
    <w:rsid w:val="007C62E6"/>
    <w:rsid w:val="007C7952"/>
    <w:rsid w:val="007D45EE"/>
    <w:rsid w:val="007D67F0"/>
    <w:rsid w:val="007D7F1E"/>
    <w:rsid w:val="007E1600"/>
    <w:rsid w:val="007E1EB6"/>
    <w:rsid w:val="007F152B"/>
    <w:rsid w:val="007F153F"/>
    <w:rsid w:val="007F1CC6"/>
    <w:rsid w:val="007F728E"/>
    <w:rsid w:val="00801A5D"/>
    <w:rsid w:val="0080582A"/>
    <w:rsid w:val="00813763"/>
    <w:rsid w:val="00815FE8"/>
    <w:rsid w:val="0082259F"/>
    <w:rsid w:val="008267E1"/>
    <w:rsid w:val="0082715D"/>
    <w:rsid w:val="008278FB"/>
    <w:rsid w:val="008325FA"/>
    <w:rsid w:val="00842750"/>
    <w:rsid w:val="008459A8"/>
    <w:rsid w:val="00845B0F"/>
    <w:rsid w:val="0084694C"/>
    <w:rsid w:val="00850AF3"/>
    <w:rsid w:val="008567F9"/>
    <w:rsid w:val="008569CF"/>
    <w:rsid w:val="008614DC"/>
    <w:rsid w:val="00865A7C"/>
    <w:rsid w:val="00872F42"/>
    <w:rsid w:val="00873469"/>
    <w:rsid w:val="00876189"/>
    <w:rsid w:val="00877825"/>
    <w:rsid w:val="008849FB"/>
    <w:rsid w:val="00884A25"/>
    <w:rsid w:val="00884DA9"/>
    <w:rsid w:val="00886073"/>
    <w:rsid w:val="00891B36"/>
    <w:rsid w:val="00891C1C"/>
    <w:rsid w:val="00891D10"/>
    <w:rsid w:val="00896AA9"/>
    <w:rsid w:val="008973A7"/>
    <w:rsid w:val="008974DB"/>
    <w:rsid w:val="008A431F"/>
    <w:rsid w:val="008A5E9D"/>
    <w:rsid w:val="008A72DD"/>
    <w:rsid w:val="008B0002"/>
    <w:rsid w:val="008B1416"/>
    <w:rsid w:val="008B2FD3"/>
    <w:rsid w:val="008B467E"/>
    <w:rsid w:val="008C0FA1"/>
    <w:rsid w:val="008C24A0"/>
    <w:rsid w:val="008C35A0"/>
    <w:rsid w:val="008D5679"/>
    <w:rsid w:val="008D5E0B"/>
    <w:rsid w:val="008D6FBC"/>
    <w:rsid w:val="008E2583"/>
    <w:rsid w:val="008E7BEC"/>
    <w:rsid w:val="008E7FAE"/>
    <w:rsid w:val="008F1477"/>
    <w:rsid w:val="008F2B8E"/>
    <w:rsid w:val="008F4626"/>
    <w:rsid w:val="008F5F2B"/>
    <w:rsid w:val="00907E2D"/>
    <w:rsid w:val="00912E09"/>
    <w:rsid w:val="009159B0"/>
    <w:rsid w:val="00915A9C"/>
    <w:rsid w:val="0091618D"/>
    <w:rsid w:val="009161D6"/>
    <w:rsid w:val="00921102"/>
    <w:rsid w:val="00923402"/>
    <w:rsid w:val="00925AD7"/>
    <w:rsid w:val="009339C3"/>
    <w:rsid w:val="0093436C"/>
    <w:rsid w:val="009376A3"/>
    <w:rsid w:val="00940474"/>
    <w:rsid w:val="00942A81"/>
    <w:rsid w:val="00953442"/>
    <w:rsid w:val="00956290"/>
    <w:rsid w:val="00957171"/>
    <w:rsid w:val="00957C9F"/>
    <w:rsid w:val="00961D5D"/>
    <w:rsid w:val="00964162"/>
    <w:rsid w:val="0096521E"/>
    <w:rsid w:val="00972A07"/>
    <w:rsid w:val="0098442D"/>
    <w:rsid w:val="00985869"/>
    <w:rsid w:val="00987F87"/>
    <w:rsid w:val="00990E43"/>
    <w:rsid w:val="0099161D"/>
    <w:rsid w:val="00996376"/>
    <w:rsid w:val="00997BF1"/>
    <w:rsid w:val="009A1C4B"/>
    <w:rsid w:val="009A3127"/>
    <w:rsid w:val="009A6D15"/>
    <w:rsid w:val="009A7AB0"/>
    <w:rsid w:val="009B149D"/>
    <w:rsid w:val="009B5DBA"/>
    <w:rsid w:val="009B64C5"/>
    <w:rsid w:val="009C40E6"/>
    <w:rsid w:val="009C47F3"/>
    <w:rsid w:val="009D33A0"/>
    <w:rsid w:val="009D7BC2"/>
    <w:rsid w:val="009E0B2A"/>
    <w:rsid w:val="009E4BCB"/>
    <w:rsid w:val="009E68C1"/>
    <w:rsid w:val="009E6AD9"/>
    <w:rsid w:val="009F21F0"/>
    <w:rsid w:val="009F5C6B"/>
    <w:rsid w:val="009F6A1C"/>
    <w:rsid w:val="009F7A64"/>
    <w:rsid w:val="00A008A6"/>
    <w:rsid w:val="00A0368D"/>
    <w:rsid w:val="00A24A7D"/>
    <w:rsid w:val="00A2561E"/>
    <w:rsid w:val="00A45C25"/>
    <w:rsid w:val="00A4746F"/>
    <w:rsid w:val="00A5421E"/>
    <w:rsid w:val="00A57F79"/>
    <w:rsid w:val="00A60D90"/>
    <w:rsid w:val="00A62353"/>
    <w:rsid w:val="00A62983"/>
    <w:rsid w:val="00A62DD6"/>
    <w:rsid w:val="00A64EBE"/>
    <w:rsid w:val="00A66AC6"/>
    <w:rsid w:val="00A66D14"/>
    <w:rsid w:val="00A70679"/>
    <w:rsid w:val="00A71E6A"/>
    <w:rsid w:val="00A85853"/>
    <w:rsid w:val="00A867B7"/>
    <w:rsid w:val="00A947F8"/>
    <w:rsid w:val="00A953DB"/>
    <w:rsid w:val="00A972F5"/>
    <w:rsid w:val="00AA1622"/>
    <w:rsid w:val="00AA1DA6"/>
    <w:rsid w:val="00AA4849"/>
    <w:rsid w:val="00AA7819"/>
    <w:rsid w:val="00AB18F6"/>
    <w:rsid w:val="00AB1E1C"/>
    <w:rsid w:val="00AB59FE"/>
    <w:rsid w:val="00AB6117"/>
    <w:rsid w:val="00AB71E9"/>
    <w:rsid w:val="00AC1F00"/>
    <w:rsid w:val="00AD15A0"/>
    <w:rsid w:val="00AD1DEF"/>
    <w:rsid w:val="00AD7B52"/>
    <w:rsid w:val="00AE0D46"/>
    <w:rsid w:val="00AE0FC0"/>
    <w:rsid w:val="00AF09ED"/>
    <w:rsid w:val="00AF4A13"/>
    <w:rsid w:val="00AF4BA2"/>
    <w:rsid w:val="00AF6E83"/>
    <w:rsid w:val="00AF756E"/>
    <w:rsid w:val="00AF7FE4"/>
    <w:rsid w:val="00B00774"/>
    <w:rsid w:val="00B01AF8"/>
    <w:rsid w:val="00B04AE4"/>
    <w:rsid w:val="00B10BE7"/>
    <w:rsid w:val="00B111E0"/>
    <w:rsid w:val="00B1250E"/>
    <w:rsid w:val="00B13C64"/>
    <w:rsid w:val="00B15A1F"/>
    <w:rsid w:val="00B16EC9"/>
    <w:rsid w:val="00B173C4"/>
    <w:rsid w:val="00B21686"/>
    <w:rsid w:val="00B241D6"/>
    <w:rsid w:val="00B25C06"/>
    <w:rsid w:val="00B262D1"/>
    <w:rsid w:val="00B27FAA"/>
    <w:rsid w:val="00B3055B"/>
    <w:rsid w:val="00B32DE1"/>
    <w:rsid w:val="00B3356E"/>
    <w:rsid w:val="00B376D2"/>
    <w:rsid w:val="00B46DB6"/>
    <w:rsid w:val="00B50F18"/>
    <w:rsid w:val="00B56839"/>
    <w:rsid w:val="00B61F3A"/>
    <w:rsid w:val="00B66BD4"/>
    <w:rsid w:val="00B739F1"/>
    <w:rsid w:val="00B73B67"/>
    <w:rsid w:val="00B74293"/>
    <w:rsid w:val="00B7608D"/>
    <w:rsid w:val="00B76598"/>
    <w:rsid w:val="00B86E73"/>
    <w:rsid w:val="00B90026"/>
    <w:rsid w:val="00B945EF"/>
    <w:rsid w:val="00B94CF5"/>
    <w:rsid w:val="00B96B4D"/>
    <w:rsid w:val="00BA4B90"/>
    <w:rsid w:val="00BA4C2B"/>
    <w:rsid w:val="00BA4FE0"/>
    <w:rsid w:val="00BA63CE"/>
    <w:rsid w:val="00BA7E0B"/>
    <w:rsid w:val="00BB33A4"/>
    <w:rsid w:val="00BB50C1"/>
    <w:rsid w:val="00BB5E8C"/>
    <w:rsid w:val="00BC5DA3"/>
    <w:rsid w:val="00BD1DFF"/>
    <w:rsid w:val="00BD3871"/>
    <w:rsid w:val="00BE07E2"/>
    <w:rsid w:val="00BE7EB1"/>
    <w:rsid w:val="00BF0A84"/>
    <w:rsid w:val="00BF120E"/>
    <w:rsid w:val="00BF4BB9"/>
    <w:rsid w:val="00BF716F"/>
    <w:rsid w:val="00BF753A"/>
    <w:rsid w:val="00C035AE"/>
    <w:rsid w:val="00C06BAC"/>
    <w:rsid w:val="00C12F23"/>
    <w:rsid w:val="00C1363F"/>
    <w:rsid w:val="00C13A6D"/>
    <w:rsid w:val="00C14A8D"/>
    <w:rsid w:val="00C1733F"/>
    <w:rsid w:val="00C23FEE"/>
    <w:rsid w:val="00C243F8"/>
    <w:rsid w:val="00C25340"/>
    <w:rsid w:val="00C25531"/>
    <w:rsid w:val="00C275B7"/>
    <w:rsid w:val="00C30744"/>
    <w:rsid w:val="00C309FF"/>
    <w:rsid w:val="00C32198"/>
    <w:rsid w:val="00C325E2"/>
    <w:rsid w:val="00C3345F"/>
    <w:rsid w:val="00C540B8"/>
    <w:rsid w:val="00C54DF3"/>
    <w:rsid w:val="00C6398C"/>
    <w:rsid w:val="00C7019D"/>
    <w:rsid w:val="00C72ACD"/>
    <w:rsid w:val="00C75EC9"/>
    <w:rsid w:val="00C76434"/>
    <w:rsid w:val="00C80205"/>
    <w:rsid w:val="00C80397"/>
    <w:rsid w:val="00C812CA"/>
    <w:rsid w:val="00C8603B"/>
    <w:rsid w:val="00C915D8"/>
    <w:rsid w:val="00CA3460"/>
    <w:rsid w:val="00CA6C94"/>
    <w:rsid w:val="00CC080D"/>
    <w:rsid w:val="00CC1292"/>
    <w:rsid w:val="00CD1C73"/>
    <w:rsid w:val="00CD6350"/>
    <w:rsid w:val="00CE0CFB"/>
    <w:rsid w:val="00CE162F"/>
    <w:rsid w:val="00CE4834"/>
    <w:rsid w:val="00CE7E76"/>
    <w:rsid w:val="00CF28B9"/>
    <w:rsid w:val="00CF4850"/>
    <w:rsid w:val="00CF62F5"/>
    <w:rsid w:val="00CF6A08"/>
    <w:rsid w:val="00D0074D"/>
    <w:rsid w:val="00D00A2F"/>
    <w:rsid w:val="00D00D00"/>
    <w:rsid w:val="00D052E5"/>
    <w:rsid w:val="00D05F0F"/>
    <w:rsid w:val="00D06776"/>
    <w:rsid w:val="00D17DAC"/>
    <w:rsid w:val="00D23109"/>
    <w:rsid w:val="00D310A4"/>
    <w:rsid w:val="00D31A33"/>
    <w:rsid w:val="00D40616"/>
    <w:rsid w:val="00D46A5D"/>
    <w:rsid w:val="00D54C1C"/>
    <w:rsid w:val="00D55637"/>
    <w:rsid w:val="00D61394"/>
    <w:rsid w:val="00D65CB7"/>
    <w:rsid w:val="00D72840"/>
    <w:rsid w:val="00D749C0"/>
    <w:rsid w:val="00D74D74"/>
    <w:rsid w:val="00D8161F"/>
    <w:rsid w:val="00D83EC3"/>
    <w:rsid w:val="00D87542"/>
    <w:rsid w:val="00D93933"/>
    <w:rsid w:val="00D963CD"/>
    <w:rsid w:val="00DA216F"/>
    <w:rsid w:val="00DA74F9"/>
    <w:rsid w:val="00DA76AC"/>
    <w:rsid w:val="00DA7C8A"/>
    <w:rsid w:val="00DB261B"/>
    <w:rsid w:val="00DB655D"/>
    <w:rsid w:val="00DB748A"/>
    <w:rsid w:val="00DC7B1A"/>
    <w:rsid w:val="00DE1639"/>
    <w:rsid w:val="00DE1F73"/>
    <w:rsid w:val="00DE27C7"/>
    <w:rsid w:val="00DE35AE"/>
    <w:rsid w:val="00DE53C2"/>
    <w:rsid w:val="00DE7029"/>
    <w:rsid w:val="00DE720A"/>
    <w:rsid w:val="00DF2E7C"/>
    <w:rsid w:val="00E054BA"/>
    <w:rsid w:val="00E0584C"/>
    <w:rsid w:val="00E1454C"/>
    <w:rsid w:val="00E150EC"/>
    <w:rsid w:val="00E1641F"/>
    <w:rsid w:val="00E16909"/>
    <w:rsid w:val="00E23287"/>
    <w:rsid w:val="00E25C1E"/>
    <w:rsid w:val="00E33F3E"/>
    <w:rsid w:val="00E50E74"/>
    <w:rsid w:val="00E57DC0"/>
    <w:rsid w:val="00E60D50"/>
    <w:rsid w:val="00E61A13"/>
    <w:rsid w:val="00E64AB7"/>
    <w:rsid w:val="00E65319"/>
    <w:rsid w:val="00E654E3"/>
    <w:rsid w:val="00E71658"/>
    <w:rsid w:val="00E7441E"/>
    <w:rsid w:val="00E811CE"/>
    <w:rsid w:val="00E81D74"/>
    <w:rsid w:val="00E87F94"/>
    <w:rsid w:val="00E91836"/>
    <w:rsid w:val="00E93D14"/>
    <w:rsid w:val="00E964D5"/>
    <w:rsid w:val="00E96D3C"/>
    <w:rsid w:val="00EA3288"/>
    <w:rsid w:val="00EA40AC"/>
    <w:rsid w:val="00EA5094"/>
    <w:rsid w:val="00EB4073"/>
    <w:rsid w:val="00EB44EB"/>
    <w:rsid w:val="00ED2B2F"/>
    <w:rsid w:val="00ED2FAC"/>
    <w:rsid w:val="00ED3D62"/>
    <w:rsid w:val="00ED4B63"/>
    <w:rsid w:val="00ED5508"/>
    <w:rsid w:val="00ED57DE"/>
    <w:rsid w:val="00ED6871"/>
    <w:rsid w:val="00EE14B3"/>
    <w:rsid w:val="00EE2F3C"/>
    <w:rsid w:val="00EE380D"/>
    <w:rsid w:val="00EE444D"/>
    <w:rsid w:val="00EE4CCB"/>
    <w:rsid w:val="00EE5FCF"/>
    <w:rsid w:val="00EE6932"/>
    <w:rsid w:val="00F0343C"/>
    <w:rsid w:val="00F03BD4"/>
    <w:rsid w:val="00F132B0"/>
    <w:rsid w:val="00F1351F"/>
    <w:rsid w:val="00F16680"/>
    <w:rsid w:val="00F17680"/>
    <w:rsid w:val="00F203AC"/>
    <w:rsid w:val="00F23144"/>
    <w:rsid w:val="00F3162A"/>
    <w:rsid w:val="00F41424"/>
    <w:rsid w:val="00F43774"/>
    <w:rsid w:val="00F46799"/>
    <w:rsid w:val="00F479A7"/>
    <w:rsid w:val="00F54060"/>
    <w:rsid w:val="00F579E7"/>
    <w:rsid w:val="00F65A36"/>
    <w:rsid w:val="00F66575"/>
    <w:rsid w:val="00F6674E"/>
    <w:rsid w:val="00F6695D"/>
    <w:rsid w:val="00F77768"/>
    <w:rsid w:val="00F81CA1"/>
    <w:rsid w:val="00F8247C"/>
    <w:rsid w:val="00F84EF3"/>
    <w:rsid w:val="00F85C46"/>
    <w:rsid w:val="00F87E66"/>
    <w:rsid w:val="00F94BE4"/>
    <w:rsid w:val="00F96B4C"/>
    <w:rsid w:val="00F9784B"/>
    <w:rsid w:val="00FA1E34"/>
    <w:rsid w:val="00FA58C4"/>
    <w:rsid w:val="00FB0199"/>
    <w:rsid w:val="00FB1D1B"/>
    <w:rsid w:val="00FB3F58"/>
    <w:rsid w:val="00FC2E5B"/>
    <w:rsid w:val="00FC3A95"/>
    <w:rsid w:val="00FC5D05"/>
    <w:rsid w:val="00FD0E4A"/>
    <w:rsid w:val="00FD4E06"/>
    <w:rsid w:val="00FD71FD"/>
    <w:rsid w:val="00FE10A7"/>
    <w:rsid w:val="00FE165D"/>
    <w:rsid w:val="00FE2B3F"/>
    <w:rsid w:val="00FF053C"/>
    <w:rsid w:val="00FF1C5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4:docId w14:val="4A34DC32"/>
  <w15:docId w15:val="{46792BBA-21E5-4F2F-8269-88B303718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336C47"/>
    <w:pPr>
      <w:keepNext/>
      <w:numPr>
        <w:numId w:val="2"/>
      </w:numPr>
      <w:pBdr>
        <w:bottom w:val="single" w:sz="2" w:space="1" w:color="4BACC6"/>
      </w:pBdr>
      <w:tabs>
        <w:tab w:val="left" w:pos="567"/>
      </w:tabs>
      <w:spacing w:before="36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5"/>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7"/>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336C47"/>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paragraph" w:customStyle="1" w:styleId="Standard">
    <w:name w:val="Standard"/>
    <w:rsid w:val="006E5D3C"/>
    <w:pPr>
      <w:suppressAutoHyphens/>
      <w:autoSpaceDN w:val="0"/>
      <w:spacing w:line="240" w:lineRule="auto"/>
      <w:ind w:left="0" w:firstLine="0"/>
      <w:jc w:val="left"/>
    </w:pPr>
    <w:rPr>
      <w:rFonts w:ascii="Times New Roman" w:eastAsia="Times New Roman" w:hAnsi="Times New Roman" w:cs="Times New Roman"/>
      <w:kern w:val="3"/>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189491646">
      <w:bodyDiv w:val="1"/>
      <w:marLeft w:val="0"/>
      <w:marRight w:val="0"/>
      <w:marTop w:val="0"/>
      <w:marBottom w:val="0"/>
      <w:divBdr>
        <w:top w:val="none" w:sz="0" w:space="0" w:color="auto"/>
        <w:left w:val="none" w:sz="0" w:space="0" w:color="auto"/>
        <w:bottom w:val="none" w:sz="0" w:space="0" w:color="auto"/>
        <w:right w:val="none" w:sz="0" w:space="0" w:color="auto"/>
      </w:divBdr>
    </w:div>
    <w:div w:id="221212393">
      <w:bodyDiv w:val="1"/>
      <w:marLeft w:val="0"/>
      <w:marRight w:val="0"/>
      <w:marTop w:val="0"/>
      <w:marBottom w:val="0"/>
      <w:divBdr>
        <w:top w:val="none" w:sz="0" w:space="0" w:color="auto"/>
        <w:left w:val="none" w:sz="0" w:space="0" w:color="auto"/>
        <w:bottom w:val="none" w:sz="0" w:space="0" w:color="auto"/>
        <w:right w:val="none" w:sz="0" w:space="0" w:color="auto"/>
      </w:divBdr>
    </w:div>
    <w:div w:id="280110438">
      <w:bodyDiv w:val="1"/>
      <w:marLeft w:val="0"/>
      <w:marRight w:val="0"/>
      <w:marTop w:val="0"/>
      <w:marBottom w:val="0"/>
      <w:divBdr>
        <w:top w:val="none" w:sz="0" w:space="0" w:color="auto"/>
        <w:left w:val="none" w:sz="0" w:space="0" w:color="auto"/>
        <w:bottom w:val="none" w:sz="0" w:space="0" w:color="auto"/>
        <w:right w:val="none" w:sz="0" w:space="0" w:color="auto"/>
      </w:divBdr>
    </w:div>
    <w:div w:id="290481365">
      <w:bodyDiv w:val="1"/>
      <w:marLeft w:val="0"/>
      <w:marRight w:val="0"/>
      <w:marTop w:val="0"/>
      <w:marBottom w:val="0"/>
      <w:divBdr>
        <w:top w:val="none" w:sz="0" w:space="0" w:color="auto"/>
        <w:left w:val="none" w:sz="0" w:space="0" w:color="auto"/>
        <w:bottom w:val="none" w:sz="0" w:space="0" w:color="auto"/>
        <w:right w:val="none" w:sz="0" w:space="0" w:color="auto"/>
      </w:divBdr>
    </w:div>
    <w:div w:id="449209247">
      <w:bodyDiv w:val="1"/>
      <w:marLeft w:val="0"/>
      <w:marRight w:val="0"/>
      <w:marTop w:val="0"/>
      <w:marBottom w:val="0"/>
      <w:divBdr>
        <w:top w:val="none" w:sz="0" w:space="0" w:color="auto"/>
        <w:left w:val="none" w:sz="0" w:space="0" w:color="auto"/>
        <w:bottom w:val="none" w:sz="0" w:space="0" w:color="auto"/>
        <w:right w:val="none" w:sz="0" w:space="0" w:color="auto"/>
      </w:divBdr>
    </w:div>
    <w:div w:id="526723669">
      <w:bodyDiv w:val="1"/>
      <w:marLeft w:val="0"/>
      <w:marRight w:val="0"/>
      <w:marTop w:val="0"/>
      <w:marBottom w:val="0"/>
      <w:divBdr>
        <w:top w:val="none" w:sz="0" w:space="0" w:color="auto"/>
        <w:left w:val="none" w:sz="0" w:space="0" w:color="auto"/>
        <w:bottom w:val="none" w:sz="0" w:space="0" w:color="auto"/>
        <w:right w:val="none" w:sz="0" w:space="0" w:color="auto"/>
      </w:divBdr>
      <w:divsChild>
        <w:div w:id="963805050">
          <w:marLeft w:val="0"/>
          <w:marRight w:val="0"/>
          <w:marTop w:val="0"/>
          <w:marBottom w:val="0"/>
          <w:divBdr>
            <w:top w:val="none" w:sz="0" w:space="0" w:color="auto"/>
            <w:left w:val="none" w:sz="0" w:space="0" w:color="auto"/>
            <w:bottom w:val="none" w:sz="0" w:space="0" w:color="auto"/>
            <w:right w:val="none" w:sz="0" w:space="0" w:color="auto"/>
          </w:divBdr>
          <w:divsChild>
            <w:div w:id="1980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694427695">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808087310">
      <w:bodyDiv w:val="1"/>
      <w:marLeft w:val="0"/>
      <w:marRight w:val="0"/>
      <w:marTop w:val="0"/>
      <w:marBottom w:val="0"/>
      <w:divBdr>
        <w:top w:val="none" w:sz="0" w:space="0" w:color="auto"/>
        <w:left w:val="none" w:sz="0" w:space="0" w:color="auto"/>
        <w:bottom w:val="none" w:sz="0" w:space="0" w:color="auto"/>
        <w:right w:val="none" w:sz="0" w:space="0" w:color="auto"/>
      </w:divBdr>
    </w:div>
    <w:div w:id="921140747">
      <w:bodyDiv w:val="1"/>
      <w:marLeft w:val="0"/>
      <w:marRight w:val="0"/>
      <w:marTop w:val="0"/>
      <w:marBottom w:val="0"/>
      <w:divBdr>
        <w:top w:val="none" w:sz="0" w:space="0" w:color="auto"/>
        <w:left w:val="none" w:sz="0" w:space="0" w:color="auto"/>
        <w:bottom w:val="none" w:sz="0" w:space="0" w:color="auto"/>
        <w:right w:val="none" w:sz="0" w:space="0" w:color="auto"/>
      </w:divBdr>
    </w:div>
    <w:div w:id="961808032">
      <w:bodyDiv w:val="1"/>
      <w:marLeft w:val="0"/>
      <w:marRight w:val="0"/>
      <w:marTop w:val="0"/>
      <w:marBottom w:val="0"/>
      <w:divBdr>
        <w:top w:val="none" w:sz="0" w:space="0" w:color="auto"/>
        <w:left w:val="none" w:sz="0" w:space="0" w:color="auto"/>
        <w:bottom w:val="none" w:sz="0" w:space="0" w:color="auto"/>
        <w:right w:val="none" w:sz="0" w:space="0" w:color="auto"/>
      </w:divBdr>
    </w:div>
    <w:div w:id="1176504698">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352219336">
      <w:bodyDiv w:val="1"/>
      <w:marLeft w:val="0"/>
      <w:marRight w:val="0"/>
      <w:marTop w:val="0"/>
      <w:marBottom w:val="0"/>
      <w:divBdr>
        <w:top w:val="none" w:sz="0" w:space="0" w:color="auto"/>
        <w:left w:val="none" w:sz="0" w:space="0" w:color="auto"/>
        <w:bottom w:val="none" w:sz="0" w:space="0" w:color="auto"/>
        <w:right w:val="none" w:sz="0" w:space="0" w:color="auto"/>
      </w:divBdr>
    </w:div>
    <w:div w:id="1567689026">
      <w:bodyDiv w:val="1"/>
      <w:marLeft w:val="0"/>
      <w:marRight w:val="0"/>
      <w:marTop w:val="0"/>
      <w:marBottom w:val="0"/>
      <w:divBdr>
        <w:top w:val="none" w:sz="0" w:space="0" w:color="auto"/>
        <w:left w:val="none" w:sz="0" w:space="0" w:color="auto"/>
        <w:bottom w:val="none" w:sz="0" w:space="0" w:color="auto"/>
        <w:right w:val="none" w:sz="0" w:space="0" w:color="auto"/>
      </w:divBdr>
    </w:div>
    <w:div w:id="1571422547">
      <w:bodyDiv w:val="1"/>
      <w:marLeft w:val="0"/>
      <w:marRight w:val="0"/>
      <w:marTop w:val="0"/>
      <w:marBottom w:val="0"/>
      <w:divBdr>
        <w:top w:val="none" w:sz="0" w:space="0" w:color="auto"/>
        <w:left w:val="none" w:sz="0" w:space="0" w:color="auto"/>
        <w:bottom w:val="none" w:sz="0" w:space="0" w:color="auto"/>
        <w:right w:val="none" w:sz="0" w:space="0" w:color="auto"/>
      </w:divBdr>
    </w:div>
    <w:div w:id="1807506701">
      <w:bodyDiv w:val="1"/>
      <w:marLeft w:val="0"/>
      <w:marRight w:val="0"/>
      <w:marTop w:val="0"/>
      <w:marBottom w:val="0"/>
      <w:divBdr>
        <w:top w:val="none" w:sz="0" w:space="0" w:color="auto"/>
        <w:left w:val="none" w:sz="0" w:space="0" w:color="auto"/>
        <w:bottom w:val="none" w:sz="0" w:space="0" w:color="auto"/>
        <w:right w:val="none" w:sz="0" w:space="0" w:color="auto"/>
      </w:divBdr>
    </w:div>
    <w:div w:id="1866937405">
      <w:bodyDiv w:val="1"/>
      <w:marLeft w:val="0"/>
      <w:marRight w:val="0"/>
      <w:marTop w:val="0"/>
      <w:marBottom w:val="0"/>
      <w:divBdr>
        <w:top w:val="none" w:sz="0" w:space="0" w:color="auto"/>
        <w:left w:val="none" w:sz="0" w:space="0" w:color="auto"/>
        <w:bottom w:val="none" w:sz="0" w:space="0" w:color="auto"/>
        <w:right w:val="none" w:sz="0" w:space="0" w:color="auto"/>
      </w:divBdr>
    </w:div>
    <w:div w:id="1889106400">
      <w:bodyDiv w:val="1"/>
      <w:marLeft w:val="0"/>
      <w:marRight w:val="0"/>
      <w:marTop w:val="0"/>
      <w:marBottom w:val="0"/>
      <w:divBdr>
        <w:top w:val="none" w:sz="0" w:space="0" w:color="auto"/>
        <w:left w:val="none" w:sz="0" w:space="0" w:color="auto"/>
        <w:bottom w:val="none" w:sz="0" w:space="0" w:color="auto"/>
        <w:right w:val="none" w:sz="0" w:space="0" w:color="auto"/>
      </w:divBdr>
    </w:div>
    <w:div w:id="1889609060">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B8B7C-76D1-404F-90D0-8A8D86326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11688</Words>
  <Characters>70133</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3</cp:revision>
  <cp:lastPrinted>2024-11-18T12:51:00Z</cp:lastPrinted>
  <dcterms:created xsi:type="dcterms:W3CDTF">2024-11-18T12:52:00Z</dcterms:created>
  <dcterms:modified xsi:type="dcterms:W3CDTF">2024-11-18T12:52:00Z</dcterms:modified>
</cp:coreProperties>
</file>