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27D9C7DE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DB3052A" w14:textId="1F1994C1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>nr sprawy: TI.271.</w:t>
            </w:r>
            <w:r w:rsidR="00DE2074">
              <w:rPr>
                <w:rFonts w:eastAsia="Tahoma"/>
                <w:b/>
                <w:lang w:eastAsia="ja-JP" w:bidi="fa-IR"/>
              </w:rPr>
              <w:t>21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14:paraId="756044F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8D55E8C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5C9904F6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9433571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265E50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A100121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630822D5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1272A1" w:rsidRPr="007C78A8" w14:paraId="2F0AA80D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A2D2909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12"/>
                <w:szCs w:val="12"/>
                <w:lang w:eastAsia="ja-JP" w:bidi="fa-IR"/>
              </w:rPr>
            </w:pPr>
            <w:bookmarkStart w:id="0" w:name="_Hlk15470367"/>
            <w:bookmarkEnd w:id="0"/>
          </w:p>
          <w:p w14:paraId="418C0813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L.p.</w:t>
            </w:r>
          </w:p>
          <w:p w14:paraId="341E9785" w14:textId="77777777" w:rsidR="001272A1" w:rsidRPr="007C78A8" w:rsidRDefault="001272A1" w:rsidP="00E076B3">
            <w:pPr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4A7A242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SimSun"/>
                <w:b/>
                <w:bCs/>
              </w:rPr>
              <w:t>TABELA ELEMENTÓW RYCZAŁTOWYCH</w:t>
            </w:r>
          </w:p>
          <w:p w14:paraId="7E0888C0" w14:textId="77777777" w:rsidR="001272A1" w:rsidRPr="007C78A8" w:rsidRDefault="001272A1" w:rsidP="00E076B3">
            <w:pPr>
              <w:jc w:val="center"/>
              <w:rPr>
                <w:rFonts w:eastAsia="SimSun"/>
                <w:b/>
                <w:bCs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8733898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  <w:p w14:paraId="674EE905" w14:textId="00DB9CA6" w:rsidR="001272A1" w:rsidRPr="007C78A8" w:rsidRDefault="00B078A0" w:rsidP="00E076B3">
            <w:pPr>
              <w:jc w:val="center"/>
            </w:pPr>
            <w:r>
              <w:rPr>
                <w:rFonts w:eastAsia="MS PMincho"/>
                <w:b/>
                <w:bCs/>
                <w:lang w:eastAsia="ja-JP" w:bidi="fa-IR"/>
              </w:rPr>
              <w:t>Cena ryczałtowa</w:t>
            </w:r>
          </w:p>
          <w:p w14:paraId="594E61CC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brutto [zł]</w:t>
            </w:r>
          </w:p>
        </w:tc>
      </w:tr>
      <w:tr w:rsidR="001272A1" w:rsidRPr="007C78A8" w14:paraId="6257E9A8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DDC580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EEA3FB" w14:textId="77777777" w:rsidR="001272A1" w:rsidRPr="007C78A8" w:rsidRDefault="001272A1" w:rsidP="00E076B3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7C78A8">
              <w:rPr>
                <w:rFonts w:eastAsia="SimSu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159DEB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Cs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bCs/>
                <w:sz w:val="20"/>
                <w:szCs w:val="20"/>
                <w:lang w:eastAsia="ja-JP" w:bidi="fa-IR"/>
              </w:rPr>
              <w:t>3</w:t>
            </w:r>
          </w:p>
        </w:tc>
      </w:tr>
      <w:tr w:rsidR="001272A1" w:rsidRPr="007C78A8" w14:paraId="076C47AE" w14:textId="77777777" w:rsidTr="003A51C5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ABAF17" w14:textId="77777777" w:rsidR="001272A1" w:rsidRPr="009412B5" w:rsidRDefault="001272A1" w:rsidP="00E076B3">
            <w:pPr>
              <w:jc w:val="center"/>
              <w:rPr>
                <w:rFonts w:eastAsia="SimSun"/>
                <w:b/>
                <w:bCs/>
              </w:rPr>
            </w:pPr>
            <w:r w:rsidRPr="009412B5"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68F620" w14:textId="7467A6C3" w:rsidR="001272A1" w:rsidRPr="004C31D4" w:rsidRDefault="008F4B68" w:rsidP="00E076B3">
            <w:pPr>
              <w:snapToGrid w:val="0"/>
              <w:ind w:right="57"/>
              <w:rPr>
                <w:rFonts w:eastAsia="Times New Roman"/>
                <w:bCs/>
                <w:lang w:eastAsia="ja-JP" w:bidi="fa-IR"/>
              </w:rPr>
            </w:pPr>
            <w:r w:rsidRPr="004C31D4">
              <w:rPr>
                <w:rFonts w:eastAsia="Times New Roman"/>
                <w:bCs/>
                <w:lang w:eastAsia="ja-JP" w:bidi="fa-IR"/>
              </w:rPr>
              <w:t>Wykonanie dokumentacji projektowej</w:t>
            </w:r>
            <w:r w:rsidR="00C01E78" w:rsidRPr="004C31D4">
              <w:rPr>
                <w:rFonts w:eastAsia="Times New Roman"/>
                <w:bCs/>
                <w:lang w:eastAsia="ja-JP" w:bidi="fa-IR"/>
              </w:rPr>
              <w:t xml:space="preserve"> dla inwestycji polegającej na </w:t>
            </w:r>
            <w:r w:rsidR="00483C8D" w:rsidRPr="004C31D4">
              <w:rPr>
                <w:rFonts w:eastAsia="Times New Roman"/>
                <w:bCs/>
                <w:lang w:eastAsia="ja-JP" w:bidi="fa-IR"/>
              </w:rPr>
              <w:t xml:space="preserve">odbudowie zabytkowego </w:t>
            </w:r>
            <w:proofErr w:type="spellStart"/>
            <w:r w:rsidR="00483C8D" w:rsidRPr="004C31D4">
              <w:rPr>
                <w:rFonts w:eastAsia="Times New Roman"/>
                <w:bCs/>
                <w:lang w:eastAsia="ja-JP" w:bidi="fa-IR"/>
              </w:rPr>
              <w:t>poewangelickiego</w:t>
            </w:r>
            <w:proofErr w:type="spellEnd"/>
            <w:r w:rsidR="00483C8D" w:rsidRPr="004C31D4">
              <w:rPr>
                <w:rFonts w:eastAsia="Times New Roman"/>
                <w:bCs/>
                <w:lang w:eastAsia="ja-JP" w:bidi="fa-IR"/>
              </w:rPr>
              <w:t xml:space="preserve"> kościoła w Kuźniczysku gm. Trzebnica</w:t>
            </w:r>
            <w:r w:rsidR="003A51C5" w:rsidRPr="004C31D4">
              <w:rPr>
                <w:rFonts w:eastAsia="Times New Roman"/>
                <w:bCs/>
                <w:lang w:eastAsia="ja-JP" w:bidi="fa-IR"/>
              </w:rPr>
              <w:t>.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bottom"/>
          </w:tcPr>
          <w:p w14:paraId="5FB6EB43" w14:textId="1DF1B73E" w:rsidR="001272A1" w:rsidRPr="007C78A8" w:rsidRDefault="00B078A0" w:rsidP="00E076B3">
            <w:pPr>
              <w:snapToGrid w:val="0"/>
              <w:ind w:right="60"/>
              <w:jc w:val="right"/>
            </w:pPr>
            <w:r>
              <w:t>………………………</w:t>
            </w:r>
          </w:p>
        </w:tc>
      </w:tr>
      <w:tr w:rsidR="008F4B68" w:rsidRPr="007C78A8" w14:paraId="28193B7E" w14:textId="77777777" w:rsidTr="003A51C5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4" w:space="0" w:color="auto"/>
            </w:tcBorders>
            <w:shd w:val="clear" w:color="auto" w:fill="FFFFFF"/>
            <w:vAlign w:val="center"/>
          </w:tcPr>
          <w:p w14:paraId="0B22E137" w14:textId="6F21FF2A" w:rsidR="008F4B68" w:rsidRPr="009412B5" w:rsidRDefault="005C72CE" w:rsidP="00E076B3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4" w:space="0" w:color="auto"/>
            </w:tcBorders>
            <w:shd w:val="clear" w:color="auto" w:fill="FFFFFF"/>
            <w:vAlign w:val="center"/>
          </w:tcPr>
          <w:p w14:paraId="5426B6D9" w14:textId="3A65614B" w:rsidR="008F4B68" w:rsidRPr="004C31D4" w:rsidRDefault="00B078A0" w:rsidP="00E076B3">
            <w:pPr>
              <w:snapToGrid w:val="0"/>
              <w:ind w:right="57"/>
              <w:rPr>
                <w:rFonts w:eastAsia="Times New Roman"/>
                <w:bCs/>
                <w:lang w:eastAsia="ja-JP" w:bidi="fa-IR"/>
              </w:rPr>
            </w:pPr>
            <w:r w:rsidRPr="004C31D4">
              <w:rPr>
                <w:rFonts w:asciiTheme="minorHAnsi" w:hAnsiTheme="minorHAnsi" w:cs="Tahoma"/>
                <w:bCs/>
                <w:spacing w:val="1"/>
              </w:rPr>
              <w:t xml:space="preserve">Nadzór autorski - </w:t>
            </w:r>
            <w:r w:rsidRPr="004C31D4">
              <w:rPr>
                <w:rFonts w:asciiTheme="minorHAnsi" w:hAnsiTheme="minorHAnsi"/>
                <w:bCs/>
              </w:rPr>
              <w:t xml:space="preserve">cena ofertowa za </w:t>
            </w:r>
            <w:r w:rsidRPr="004C31D4">
              <w:rPr>
                <w:rFonts w:asciiTheme="minorHAnsi" w:hAnsiTheme="minorHAnsi"/>
                <w:bCs/>
                <w:spacing w:val="-5"/>
              </w:rPr>
              <w:t>potwierdzony jeden pobyt na budowie w celu wykonywania nadzoru autorskiego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/>
            <w:vAlign w:val="bottom"/>
          </w:tcPr>
          <w:p w14:paraId="6C4181B0" w14:textId="31A9FE01" w:rsidR="008F4B68" w:rsidRPr="007C78A8" w:rsidRDefault="00B078A0" w:rsidP="00E076B3">
            <w:pPr>
              <w:snapToGrid w:val="0"/>
              <w:ind w:right="60"/>
              <w:jc w:val="right"/>
            </w:pPr>
            <w:r>
              <w:t>……………………..</w:t>
            </w:r>
          </w:p>
        </w:tc>
      </w:tr>
      <w:tr w:rsidR="008A036D" w:rsidRPr="007C78A8" w14:paraId="4F863944" w14:textId="77777777" w:rsidTr="007C6766">
        <w:trPr>
          <w:trHeight w:val="397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FFFFFF"/>
            <w:vAlign w:val="center"/>
          </w:tcPr>
          <w:p w14:paraId="746CBEDE" w14:textId="0AE332CD" w:rsidR="004C31D4" w:rsidRDefault="00606192" w:rsidP="004C31D4">
            <w:pPr>
              <w:snapToGrid w:val="0"/>
              <w:ind w:right="57"/>
              <w:jc w:val="right"/>
              <w:rPr>
                <w:rFonts w:asciiTheme="minorHAnsi" w:hAnsiTheme="minorHAnsi" w:cs="Tahoma"/>
                <w:b/>
                <w:bCs/>
                <w:spacing w:val="1"/>
              </w:rPr>
            </w:pPr>
            <w:r>
              <w:rPr>
                <w:rFonts w:asciiTheme="minorHAnsi" w:hAnsiTheme="minorHAnsi" w:cs="Tahoma"/>
                <w:b/>
                <w:bCs/>
                <w:spacing w:val="1"/>
              </w:rPr>
              <w:t>Cena ofertowa brutto</w:t>
            </w:r>
            <w:r w:rsidR="00E60BA3">
              <w:rPr>
                <w:rFonts w:asciiTheme="minorHAnsi" w:hAnsiTheme="minorHAnsi" w:cs="Tahoma"/>
                <w:b/>
                <w:bCs/>
                <w:spacing w:val="1"/>
              </w:rPr>
              <w:t xml:space="preserve"> </w:t>
            </w:r>
            <w:r w:rsidR="004C31D4">
              <w:rPr>
                <w:rFonts w:asciiTheme="minorHAnsi" w:hAnsiTheme="minorHAnsi" w:cs="Tahoma"/>
                <w:b/>
                <w:bCs/>
                <w:spacing w:val="1"/>
              </w:rPr>
              <w:t xml:space="preserve"> </w:t>
            </w:r>
            <w:r w:rsidR="004C31D4">
              <w:rPr>
                <w:rFonts w:asciiTheme="minorHAnsi" w:hAnsiTheme="minorHAnsi" w:cs="Tahoma"/>
                <w:b/>
                <w:bCs/>
                <w:spacing w:val="1"/>
              </w:rPr>
              <w:t>(Suma 1.+ 2.)</w:t>
            </w:r>
          </w:p>
          <w:p w14:paraId="358D92B1" w14:textId="16CA92C1" w:rsidR="008A036D" w:rsidRPr="00CB3CA4" w:rsidRDefault="00E60BA3" w:rsidP="004C31D4">
            <w:pPr>
              <w:snapToGrid w:val="0"/>
              <w:ind w:right="57"/>
              <w:jc w:val="right"/>
              <w:rPr>
                <w:rFonts w:asciiTheme="minorHAnsi" w:hAnsiTheme="minorHAnsi" w:cs="Tahoma"/>
                <w:b/>
                <w:bCs/>
                <w:spacing w:val="1"/>
              </w:rPr>
            </w:pPr>
            <w:r w:rsidRPr="004C31D4">
              <w:rPr>
                <w:rFonts w:asciiTheme="minorHAnsi" w:hAnsiTheme="minorHAnsi" w:cs="Tahoma"/>
                <w:b/>
                <w:bCs/>
                <w:spacing w:val="1"/>
                <w:u w:val="single"/>
              </w:rPr>
              <w:t>PRZENIEŚĆ DO FORMULARZA OFERTOWEGO</w:t>
            </w:r>
            <w:r w:rsidR="00606192">
              <w:rPr>
                <w:rFonts w:asciiTheme="minorHAnsi" w:hAnsiTheme="minorHAnsi" w:cs="Tahoma"/>
                <w:b/>
                <w:bCs/>
                <w:spacing w:val="1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/>
            <w:vAlign w:val="bottom"/>
          </w:tcPr>
          <w:p w14:paraId="134169D8" w14:textId="2156A2E0" w:rsidR="008A036D" w:rsidRDefault="00606192" w:rsidP="00E076B3">
            <w:pPr>
              <w:snapToGrid w:val="0"/>
              <w:ind w:right="60"/>
              <w:jc w:val="right"/>
            </w:pPr>
            <w:r>
              <w:t>……………………..</w:t>
            </w:r>
          </w:p>
        </w:tc>
      </w:tr>
    </w:tbl>
    <w:p w14:paraId="5FE05B2A" w14:textId="393B1050" w:rsidR="001272A1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29ED9DE9" w14:textId="1BCFCD1D" w:rsidR="00E60BA3" w:rsidRDefault="00E60BA3" w:rsidP="001272A1">
      <w:pPr>
        <w:rPr>
          <w:rFonts w:eastAsia="SimSun"/>
          <w:b/>
          <w:bCs/>
          <w:sz w:val="30"/>
          <w:szCs w:val="30"/>
          <w:u w:val="singl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E60BA3" w:rsidRPr="007C78A8" w14:paraId="414061C9" w14:textId="77777777" w:rsidTr="000D32EF">
        <w:trPr>
          <w:trHeight w:val="397"/>
        </w:trPr>
        <w:tc>
          <w:tcPr>
            <w:tcW w:w="683" w:type="dxa"/>
            <w:shd w:val="clear" w:color="auto" w:fill="FFFFFF"/>
            <w:vAlign w:val="center"/>
          </w:tcPr>
          <w:p w14:paraId="747D38C3" w14:textId="77777777" w:rsidR="00E60BA3" w:rsidRPr="009412B5" w:rsidRDefault="00E60BA3" w:rsidP="000D32EF">
            <w:pPr>
              <w:rPr>
                <w:rFonts w:eastAsia="SimSun"/>
                <w:b/>
                <w:bCs/>
              </w:rPr>
            </w:pPr>
          </w:p>
        </w:tc>
        <w:tc>
          <w:tcPr>
            <w:tcW w:w="7134" w:type="dxa"/>
            <w:shd w:val="clear" w:color="auto" w:fill="FFFFFF"/>
            <w:vAlign w:val="center"/>
          </w:tcPr>
          <w:p w14:paraId="02F785CF" w14:textId="77777777" w:rsidR="00E60BA3" w:rsidRPr="009412B5" w:rsidRDefault="00E60BA3" w:rsidP="000D32EF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>Oświadczam, że wartość praw autorskich zawarta jest w cenie wykonania dokumentacji projektowej w pkt 1 powyżej i wynosi:</w:t>
            </w:r>
          </w:p>
        </w:tc>
        <w:tc>
          <w:tcPr>
            <w:tcW w:w="1686" w:type="dxa"/>
            <w:shd w:val="clear" w:color="auto" w:fill="FFFFFF"/>
            <w:vAlign w:val="bottom"/>
          </w:tcPr>
          <w:p w14:paraId="6CD4F824" w14:textId="77777777" w:rsidR="00E60BA3" w:rsidRPr="007C78A8" w:rsidRDefault="00E60BA3" w:rsidP="000D32EF">
            <w:pPr>
              <w:snapToGrid w:val="0"/>
              <w:ind w:right="60"/>
              <w:jc w:val="right"/>
            </w:pPr>
            <w:r>
              <w:t>………………………</w:t>
            </w:r>
          </w:p>
        </w:tc>
      </w:tr>
    </w:tbl>
    <w:p w14:paraId="0DFC805E" w14:textId="2AD55DC8" w:rsidR="00E60BA3" w:rsidRDefault="00E60BA3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567B8E02" w14:textId="77777777" w:rsidR="00E60BA3" w:rsidRPr="007C78A8" w:rsidRDefault="00E60BA3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3D1649AD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1B154F83" w14:textId="77777777"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1B980A04" w14:textId="77777777" w:rsidR="001272A1" w:rsidRPr="00BF6195" w:rsidRDefault="001272A1" w:rsidP="001272A1">
      <w:pPr>
        <w:rPr>
          <w:rFonts w:eastAsia="SimSun"/>
          <w:b/>
          <w:bCs/>
          <w:sz w:val="22"/>
          <w:szCs w:val="22"/>
          <w:u w:val="single"/>
        </w:rPr>
      </w:pPr>
    </w:p>
    <w:p w14:paraId="32C5027C" w14:textId="77777777" w:rsidR="001272A1" w:rsidRPr="002B27C1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4AFD3061" w14:textId="77777777"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14:paraId="6E35D134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21A79B2C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35F8B463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12D05CB" w14:textId="77777777" w:rsidR="001272A1" w:rsidRPr="002B27C1" w:rsidRDefault="001272A1" w:rsidP="001272A1">
      <w:pPr>
        <w:jc w:val="both"/>
        <w:rPr>
          <w:sz w:val="22"/>
          <w:szCs w:val="22"/>
        </w:rPr>
      </w:pPr>
    </w:p>
    <w:p w14:paraId="57440FB1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691AD60F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4592F8B5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325C09E0" w14:textId="77777777"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1272A1"/>
    <w:rsid w:val="00180D88"/>
    <w:rsid w:val="001930F8"/>
    <w:rsid w:val="00222634"/>
    <w:rsid w:val="002B27C1"/>
    <w:rsid w:val="003A51C5"/>
    <w:rsid w:val="00477F8F"/>
    <w:rsid w:val="00483C8D"/>
    <w:rsid w:val="004C31D4"/>
    <w:rsid w:val="00586D4C"/>
    <w:rsid w:val="005C72CE"/>
    <w:rsid w:val="00606192"/>
    <w:rsid w:val="006828C2"/>
    <w:rsid w:val="0076272B"/>
    <w:rsid w:val="007C6766"/>
    <w:rsid w:val="008130E2"/>
    <w:rsid w:val="00841394"/>
    <w:rsid w:val="008A036D"/>
    <w:rsid w:val="008F4B68"/>
    <w:rsid w:val="00950761"/>
    <w:rsid w:val="00AB5777"/>
    <w:rsid w:val="00B078A0"/>
    <w:rsid w:val="00BD6619"/>
    <w:rsid w:val="00BF6195"/>
    <w:rsid w:val="00C01E78"/>
    <w:rsid w:val="00DE2074"/>
    <w:rsid w:val="00E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FA7B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12</cp:revision>
  <dcterms:created xsi:type="dcterms:W3CDTF">2021-01-26T14:27:00Z</dcterms:created>
  <dcterms:modified xsi:type="dcterms:W3CDTF">2021-09-14T11:56:00Z</dcterms:modified>
</cp:coreProperties>
</file>