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7C54EC">
        <w:rPr>
          <w:rFonts w:ascii="Arial" w:hAnsi="Arial" w:cs="Arial"/>
          <w:b/>
          <w:bCs/>
          <w:sz w:val="22"/>
          <w:szCs w:val="22"/>
        </w:rPr>
        <w:t>23.07</w:t>
      </w:r>
      <w:r w:rsidR="00680489">
        <w:rPr>
          <w:rFonts w:ascii="Arial" w:hAnsi="Arial" w:cs="Arial"/>
          <w:b/>
          <w:bCs/>
          <w:sz w:val="22"/>
          <w:szCs w:val="22"/>
        </w:rPr>
        <w:t>.</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7C54EC">
      <w:pPr>
        <w:rPr>
          <w:rFonts w:ascii="Arial" w:hAnsi="Arial" w:cs="Arial"/>
          <w:b/>
          <w:sz w:val="22"/>
          <w:szCs w:val="22"/>
        </w:rPr>
      </w:pPr>
      <w:r>
        <w:rPr>
          <w:rFonts w:ascii="Arial" w:hAnsi="Arial" w:cs="Arial"/>
          <w:b/>
          <w:bCs/>
          <w:sz w:val="22"/>
          <w:szCs w:val="22"/>
        </w:rPr>
        <w:t>/-/wz. ppłk Tomasz TOMASZEWSKI</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C36E1" w:rsidRDefault="00DB6DFC" w:rsidP="00446887">
      <w:pPr>
        <w:jc w:val="center"/>
        <w:rPr>
          <w:rFonts w:ascii="Arial" w:eastAsia="Arial" w:hAnsi="Arial" w:cs="Arial"/>
          <w:b/>
          <w:iCs/>
          <w:sz w:val="28"/>
          <w:szCs w:val="28"/>
        </w:rPr>
      </w:pPr>
      <w:bookmarkStart w:id="0" w:name="_Hlk69367552"/>
      <w:bookmarkStart w:id="1" w:name="_Hlk74741576"/>
      <w:r w:rsidRPr="005C36E1">
        <w:rPr>
          <w:rFonts w:ascii="Arial" w:hAnsi="Arial" w:cs="Arial"/>
          <w:b/>
          <w:sz w:val="28"/>
          <w:szCs w:val="28"/>
        </w:rPr>
        <w:t>,,</w:t>
      </w:r>
      <w:bookmarkStart w:id="2" w:name="_Hlk66772832"/>
      <w:r w:rsidR="009101AA" w:rsidRPr="005C36E1">
        <w:rPr>
          <w:rFonts w:ascii="Arial" w:hAnsi="Arial" w:cs="Arial"/>
          <w:b/>
          <w:sz w:val="28"/>
          <w:szCs w:val="28"/>
        </w:rPr>
        <w:t xml:space="preserve"> </w:t>
      </w:r>
      <w:bookmarkStart w:id="3" w:name="_Hlk77596830"/>
      <w:r w:rsidR="005C36E1" w:rsidRPr="005C36E1">
        <w:rPr>
          <w:rFonts w:ascii="Arial" w:eastAsia="Arial" w:hAnsi="Arial" w:cs="Arial"/>
          <w:b/>
          <w:iCs/>
          <w:sz w:val="28"/>
          <w:szCs w:val="28"/>
        </w:rPr>
        <w:t xml:space="preserve">Roboty konserwacyjne obiektów kontenerowych </w:t>
      </w:r>
    </w:p>
    <w:p w:rsidR="00B45435" w:rsidRPr="005C36E1" w:rsidRDefault="005C36E1" w:rsidP="00446887">
      <w:pPr>
        <w:jc w:val="center"/>
        <w:rPr>
          <w:rFonts w:ascii="Arial" w:hAnsi="Arial" w:cs="Arial"/>
          <w:b/>
          <w:sz w:val="28"/>
          <w:szCs w:val="28"/>
        </w:rPr>
      </w:pPr>
      <w:r w:rsidRPr="005C36E1">
        <w:rPr>
          <w:rFonts w:ascii="Arial" w:eastAsia="Arial" w:hAnsi="Arial" w:cs="Arial"/>
          <w:b/>
          <w:iCs/>
          <w:sz w:val="28"/>
          <w:szCs w:val="28"/>
        </w:rPr>
        <w:t>nr 46 i 57 w Nadarzycach</w:t>
      </w:r>
      <w:bookmarkEnd w:id="3"/>
      <w:r w:rsidR="00DB6DFC" w:rsidRPr="005C36E1">
        <w:rPr>
          <w:rFonts w:ascii="Arial" w:hAnsi="Arial" w:cs="Arial"/>
          <w:b/>
          <w:sz w:val="28"/>
          <w:szCs w:val="28"/>
        </w:rPr>
        <w:t>’’</w:t>
      </w:r>
      <w:bookmarkEnd w:id="2"/>
    </w:p>
    <w:p w:rsidR="006507B7" w:rsidRPr="005C36E1" w:rsidRDefault="00463243" w:rsidP="00C74793">
      <w:pPr>
        <w:jc w:val="center"/>
        <w:rPr>
          <w:rFonts w:ascii="Arial" w:hAnsi="Arial" w:cs="Arial"/>
          <w:b/>
          <w:sz w:val="28"/>
          <w:szCs w:val="28"/>
        </w:rPr>
      </w:pPr>
      <w:r w:rsidRPr="005C36E1">
        <w:rPr>
          <w:rFonts w:ascii="Arial" w:hAnsi="Arial" w:cs="Arial"/>
          <w:b/>
          <w:sz w:val="28"/>
          <w:szCs w:val="28"/>
        </w:rPr>
        <w:t>Z</w:t>
      </w:r>
      <w:r w:rsidR="00C66ACC" w:rsidRPr="005C36E1">
        <w:rPr>
          <w:rFonts w:ascii="Arial" w:hAnsi="Arial" w:cs="Arial"/>
          <w:b/>
          <w:sz w:val="28"/>
          <w:szCs w:val="28"/>
        </w:rPr>
        <w:t>nak postępowania</w:t>
      </w:r>
      <w:r w:rsidRPr="005C36E1">
        <w:rPr>
          <w:rFonts w:ascii="Arial" w:hAnsi="Arial" w:cs="Arial"/>
          <w:b/>
          <w:sz w:val="28"/>
          <w:szCs w:val="28"/>
        </w:rPr>
        <w:t xml:space="preserve"> </w:t>
      </w:r>
      <w:r w:rsidR="00C74793" w:rsidRPr="005C36E1">
        <w:rPr>
          <w:rFonts w:ascii="Arial" w:hAnsi="Arial" w:cs="Arial"/>
          <w:b/>
          <w:sz w:val="28"/>
          <w:szCs w:val="28"/>
        </w:rPr>
        <w:t>2</w:t>
      </w:r>
      <w:r w:rsidR="005C36E1">
        <w:rPr>
          <w:rFonts w:ascii="Arial" w:hAnsi="Arial" w:cs="Arial"/>
          <w:b/>
          <w:sz w:val="28"/>
          <w:szCs w:val="28"/>
        </w:rPr>
        <w:t>91</w:t>
      </w:r>
      <w:r w:rsidR="00AC7B43" w:rsidRPr="005C36E1">
        <w:rPr>
          <w:rFonts w:ascii="Arial" w:hAnsi="Arial" w:cs="Arial"/>
          <w:b/>
          <w:sz w:val="28"/>
          <w:szCs w:val="28"/>
        </w:rPr>
        <w:t>/2021</w:t>
      </w:r>
      <w:bookmarkEnd w:id="0"/>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6828"/>
      </w:tblGrid>
      <w:tr w:rsidR="005C36E1" w:rsidRPr="00D472D4" w:rsidTr="005C36E1">
        <w:trPr>
          <w:trHeight w:val="261"/>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90510000-5</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USUWANIE I OBRÓBKA ODPADÓW</w:t>
            </w:r>
          </w:p>
        </w:tc>
      </w:tr>
      <w:tr w:rsidR="005C36E1" w:rsidRPr="00D472D4" w:rsidTr="005C36E1">
        <w:trPr>
          <w:trHeight w:val="170"/>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45421100-5</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INSTALOWANIE DRZWI I OKIEN I PODOBNYCH ELEMENTÓW</w:t>
            </w:r>
          </w:p>
        </w:tc>
      </w:tr>
      <w:tr w:rsidR="005C36E1" w:rsidRPr="00D472D4" w:rsidTr="005C36E1">
        <w:trPr>
          <w:trHeight w:val="233"/>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45430000-4</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KŁADZENIE I WYKŁADANIE PODŁÓG, ŚCIAN I TAPETOWANIE ŚCIAN</w:t>
            </w:r>
          </w:p>
        </w:tc>
      </w:tr>
      <w:tr w:rsidR="005C36E1" w:rsidRPr="00D472D4" w:rsidTr="005C36E1">
        <w:trPr>
          <w:trHeight w:val="268"/>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45332000-3</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ROBOTY INSTALACYJNE WODNE I KANALIZACYJNE</w:t>
            </w:r>
          </w:p>
        </w:tc>
      </w:tr>
      <w:tr w:rsidR="005C36E1" w:rsidRPr="00D472D4" w:rsidTr="005C36E1">
        <w:trPr>
          <w:trHeight w:val="333"/>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45262300-4</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BETONOWANIE</w:t>
            </w:r>
          </w:p>
        </w:tc>
      </w:tr>
      <w:tr w:rsidR="005C36E1" w:rsidRPr="00D869E5" w:rsidTr="005C36E1">
        <w:trPr>
          <w:trHeight w:val="267"/>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45442000-4</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ROBOTY ELEWACYJNE</w:t>
            </w:r>
          </w:p>
        </w:tc>
      </w:tr>
      <w:tr w:rsidR="005C36E1" w:rsidRPr="00D472D4" w:rsidTr="005C36E1">
        <w:trPr>
          <w:trHeight w:val="284"/>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45442000-7</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NAKŁADANIE POWIERZCHNI KRYJĄCYCH</w:t>
            </w:r>
          </w:p>
        </w:tc>
      </w:tr>
      <w:tr w:rsidR="005C36E1" w:rsidRPr="00D472D4" w:rsidTr="005C36E1">
        <w:trPr>
          <w:trHeight w:val="261"/>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45311000-0</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ROBOTY W ZAKRESIE OKABLOWANIA ORAZ INSTALACJI ELEKTRYCZNYCH</w:t>
            </w:r>
          </w:p>
        </w:tc>
      </w:tr>
      <w:tr w:rsidR="005C36E1" w:rsidRPr="00BC5716" w:rsidTr="005C36E1">
        <w:trPr>
          <w:trHeight w:val="278"/>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45316000-5</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INSTALOWANIE SYSTEMÓW OŚWIETLENIOWYCH I SYGNALIZACYJNYCH</w:t>
            </w:r>
          </w:p>
        </w:tc>
      </w:tr>
      <w:tr w:rsidR="005C36E1" w:rsidTr="005C36E1">
        <w:trPr>
          <w:trHeight w:val="269"/>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45331000-6</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INSTALOWANIE URZĄDZEŃ GRZEWCZYCH WENTYLACYJNYCH I KLIMATYZACYJNYCH</w:t>
            </w:r>
          </w:p>
        </w:tc>
      </w:tr>
      <w:tr w:rsidR="005C36E1" w:rsidTr="005C36E1">
        <w:trPr>
          <w:trHeight w:val="275"/>
        </w:trPr>
        <w:tc>
          <w:tcPr>
            <w:tcW w:w="1701"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45261000-4</w:t>
            </w:r>
          </w:p>
        </w:tc>
        <w:tc>
          <w:tcPr>
            <w:tcW w:w="6860" w:type="dxa"/>
            <w:shd w:val="clear" w:color="auto" w:fill="auto"/>
            <w:vAlign w:val="center"/>
          </w:tcPr>
          <w:p w:rsidR="005C36E1" w:rsidRPr="005C36E1" w:rsidRDefault="005C36E1" w:rsidP="005C36E1">
            <w:pPr>
              <w:pStyle w:val="Bezodstpw"/>
              <w:rPr>
                <w:rFonts w:ascii="Arial" w:hAnsi="Arial" w:cs="Arial"/>
                <w:sz w:val="18"/>
                <w:szCs w:val="18"/>
              </w:rPr>
            </w:pPr>
            <w:r w:rsidRPr="005C36E1">
              <w:rPr>
                <w:rFonts w:ascii="Arial" w:hAnsi="Arial" w:cs="Arial"/>
                <w:sz w:val="18"/>
                <w:szCs w:val="18"/>
              </w:rPr>
              <w:t>WYKONYWANIE POKRYĆ I KONSTRUKCJI DACHOWYCH ORAZ PODOBNE ROBOTY</w:t>
            </w:r>
          </w:p>
        </w:tc>
      </w:tr>
    </w:tbl>
    <w:p w:rsidR="009101AA" w:rsidRDefault="009101AA"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6D784D">
        <w:rPr>
          <w:rFonts w:ascii="Arial" w:hAnsi="Arial" w:cs="Arial"/>
          <w:sz w:val="22"/>
          <w:szCs w:val="22"/>
        </w:rPr>
        <w:t>lipiec</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21</w:t>
      </w:r>
    </w:p>
    <w:p w:rsidR="00B70994" w:rsidRDefault="00B70994" w:rsidP="008E38D5">
      <w:pPr>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105EC9" w:rsidRDefault="00346FEE" w:rsidP="00105EC9">
      <w:pPr>
        <w:spacing w:after="113"/>
        <w:ind w:left="51" w:right="581"/>
        <w:jc w:val="both"/>
        <w:rPr>
          <w:rFonts w:ascii="Arial" w:hAnsi="Arial" w:cs="Arial"/>
          <w:b/>
          <w:i/>
        </w:rPr>
      </w:pPr>
      <w:r w:rsidRPr="0009717D">
        <w:rPr>
          <w:rFonts w:ascii="Arial" w:hAnsi="Arial" w:cs="Arial"/>
          <w:b/>
          <w:i/>
          <w:sz w:val="22"/>
          <w:szCs w:val="22"/>
        </w:rPr>
        <w:t xml:space="preserve">Ogłoszenie zamieszczono w Biuletynie </w:t>
      </w:r>
      <w:r w:rsidRPr="00AB7E4A">
        <w:rPr>
          <w:rFonts w:ascii="Arial" w:hAnsi="Arial" w:cs="Arial"/>
          <w:b/>
          <w:i/>
          <w:sz w:val="22"/>
          <w:szCs w:val="22"/>
        </w:rPr>
        <w:t xml:space="preserve">Zamówień Publicznych w dniu </w:t>
      </w:r>
      <w:r w:rsidR="00105EC9">
        <w:rPr>
          <w:rFonts w:ascii="Arial" w:hAnsi="Arial" w:cs="Arial"/>
          <w:b/>
          <w:i/>
          <w:sz w:val="22"/>
          <w:szCs w:val="22"/>
        </w:rPr>
        <w:t xml:space="preserve">23.07.2021r. pod numerem:  </w:t>
      </w:r>
      <w:r w:rsidR="00105EC9">
        <w:rPr>
          <w:rFonts w:ascii="ArialMT" w:hAnsi="ArialMT" w:cs="ArialMT"/>
          <w:b/>
          <w:i/>
          <w:sz w:val="23"/>
          <w:szCs w:val="23"/>
        </w:rPr>
        <w:t>2021/BZP 00124490/01</w:t>
      </w:r>
      <w:bookmarkStart w:id="4" w:name="_GoBack"/>
      <w:bookmarkEnd w:id="4"/>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5C36E1" w:rsidRDefault="00DB6DFC" w:rsidP="005C36E1">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r w:rsidR="005C36E1" w:rsidRPr="005C36E1">
        <w:rPr>
          <w:rFonts w:ascii="Arial" w:hAnsi="Arial" w:cs="Arial"/>
          <w:b/>
          <w:i/>
          <w:sz w:val="22"/>
          <w:szCs w:val="22"/>
        </w:rPr>
        <w:t xml:space="preserve">Roboty konserwacyjne obiektów kontenerowych nr 46 i 57 </w:t>
      </w:r>
    </w:p>
    <w:p w:rsidR="00AC6F24" w:rsidRPr="007448BC" w:rsidRDefault="005C36E1" w:rsidP="005C36E1">
      <w:pPr>
        <w:ind w:left="709" w:hanging="709"/>
        <w:jc w:val="both"/>
        <w:rPr>
          <w:rFonts w:ascii="Arial" w:hAnsi="Arial" w:cs="Arial"/>
          <w:b/>
          <w:i/>
          <w:sz w:val="22"/>
          <w:szCs w:val="22"/>
        </w:rPr>
      </w:pPr>
      <w:r>
        <w:rPr>
          <w:rFonts w:ascii="Arial" w:hAnsi="Arial" w:cs="Arial"/>
          <w:b/>
          <w:i/>
          <w:sz w:val="22"/>
          <w:szCs w:val="22"/>
        </w:rPr>
        <w:t xml:space="preserve">              </w:t>
      </w:r>
      <w:r w:rsidRPr="005C36E1">
        <w:rPr>
          <w:rFonts w:ascii="Arial" w:hAnsi="Arial" w:cs="Arial"/>
          <w:b/>
          <w:i/>
          <w:sz w:val="22"/>
          <w:szCs w:val="22"/>
        </w:rPr>
        <w:t>w Nadarzycach</w:t>
      </w:r>
      <w:r w:rsidR="00E80605" w:rsidRPr="007448BC">
        <w:rPr>
          <w:rFonts w:ascii="Arial" w:hAnsi="Arial" w:cs="Arial"/>
          <w:b/>
          <w:i/>
          <w:sz w:val="22"/>
          <w:szCs w:val="22"/>
        </w:rPr>
        <w:t xml:space="preserve">. </w:t>
      </w:r>
      <w:r w:rsidR="00680489">
        <w:rPr>
          <w:rFonts w:ascii="Arial" w:hAnsi="Arial" w:cs="Arial"/>
          <w:b/>
          <w:i/>
          <w:sz w:val="22"/>
          <w:szCs w:val="22"/>
        </w:rPr>
        <w:t xml:space="preserve"> </w:t>
      </w:r>
      <w:r w:rsidR="00E80605" w:rsidRPr="007448BC">
        <w:rPr>
          <w:rFonts w:ascii="Arial" w:hAnsi="Arial" w:cs="Arial"/>
          <w:b/>
          <w:i/>
          <w:sz w:val="22"/>
          <w:szCs w:val="22"/>
        </w:rPr>
        <w:t xml:space="preserve">Znak postępowania </w:t>
      </w:r>
      <w:r w:rsidR="0038651E">
        <w:rPr>
          <w:rFonts w:ascii="Arial" w:hAnsi="Arial" w:cs="Arial"/>
          <w:b/>
          <w:i/>
          <w:sz w:val="22"/>
          <w:szCs w:val="22"/>
        </w:rPr>
        <w:t>2</w:t>
      </w:r>
      <w:r>
        <w:rPr>
          <w:rFonts w:ascii="Arial" w:hAnsi="Arial" w:cs="Arial"/>
          <w:b/>
          <w:i/>
          <w:sz w:val="22"/>
          <w:szCs w:val="22"/>
        </w:rPr>
        <w:t>91</w:t>
      </w:r>
      <w:r w:rsidR="00E80605" w:rsidRPr="007448BC">
        <w:rPr>
          <w:rFonts w:ascii="Arial" w:hAnsi="Arial" w:cs="Arial"/>
          <w:b/>
          <w:i/>
          <w:sz w:val="22"/>
          <w:szCs w:val="22"/>
        </w:rPr>
        <w:t>/2021</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A71003" w:rsidRDefault="004A151F"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5C36E1">
        <w:rPr>
          <w:rFonts w:ascii="Arial" w:hAnsi="Arial" w:cs="Arial"/>
          <w:b/>
          <w:sz w:val="22"/>
          <w:szCs w:val="22"/>
        </w:rPr>
        <w:t>174 524,77</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5C36E1">
        <w:rPr>
          <w:rFonts w:ascii="Arial" w:hAnsi="Arial" w:cs="Arial"/>
          <w:b/>
          <w:sz w:val="22"/>
          <w:szCs w:val="22"/>
        </w:rPr>
        <w:t>214 665,47</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C74793">
        <w:rPr>
          <w:color w:val="222222"/>
          <w:sz w:val="22"/>
          <w:szCs w:val="22"/>
        </w:rPr>
        <w:t>670</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203EE7">
        <w:rPr>
          <w:color w:val="222222"/>
          <w:sz w:val="22"/>
          <w:szCs w:val="22"/>
        </w:rPr>
        <w:t xml:space="preserve"> poz. </w:t>
      </w:r>
      <w:r w:rsidR="00C74793">
        <w:rPr>
          <w:color w:val="222222"/>
          <w:sz w:val="22"/>
          <w:szCs w:val="22"/>
        </w:rPr>
        <w:t>816</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D416DC">
      <w:pPr>
        <w:numPr>
          <w:ilvl w:val="0"/>
          <w:numId w:val="12"/>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D416DC">
      <w:pPr>
        <w:pStyle w:val="Akapitzlist"/>
        <w:numPr>
          <w:ilvl w:val="0"/>
          <w:numId w:val="12"/>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0A2DB7">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lastRenderedPageBreak/>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5C36E1" w:rsidRPr="00977A6B" w:rsidRDefault="00203EE7" w:rsidP="00977A6B">
      <w:pPr>
        <w:pStyle w:val="Akapitzlist"/>
        <w:numPr>
          <w:ilvl w:val="0"/>
          <w:numId w:val="27"/>
        </w:numPr>
        <w:autoSpaceDE w:val="0"/>
        <w:autoSpaceDN w:val="0"/>
        <w:adjustRightInd w:val="0"/>
        <w:ind w:left="426" w:hanging="426"/>
        <w:contextualSpacing/>
        <w:jc w:val="both"/>
        <w:rPr>
          <w:rFonts w:ascii="Arial" w:hAnsi="Arial" w:cs="Arial"/>
          <w:b/>
          <w:sz w:val="22"/>
          <w:szCs w:val="22"/>
        </w:rPr>
      </w:pPr>
      <w:r w:rsidRPr="00680489">
        <w:rPr>
          <w:rFonts w:ascii="Arial" w:hAnsi="Arial" w:cs="Arial"/>
          <w:sz w:val="22"/>
          <w:szCs w:val="22"/>
          <w:lang w:val="pl-PL"/>
        </w:rPr>
        <w:t>P</w:t>
      </w:r>
      <w:proofErr w:type="spellStart"/>
      <w:r w:rsidR="00453B63" w:rsidRPr="00680489">
        <w:rPr>
          <w:rFonts w:ascii="Arial" w:hAnsi="Arial" w:cs="Arial"/>
          <w:sz w:val="22"/>
          <w:szCs w:val="22"/>
        </w:rPr>
        <w:t>rzedmiotem</w:t>
      </w:r>
      <w:proofErr w:type="spellEnd"/>
      <w:r w:rsidR="00453B63" w:rsidRPr="00680489">
        <w:rPr>
          <w:rFonts w:ascii="Arial" w:hAnsi="Arial" w:cs="Arial"/>
          <w:sz w:val="22"/>
          <w:szCs w:val="22"/>
        </w:rPr>
        <w:t xml:space="preserve"> zamówienia </w:t>
      </w:r>
      <w:r w:rsidR="007448BC" w:rsidRPr="00680489">
        <w:rPr>
          <w:rFonts w:ascii="Arial" w:hAnsi="Arial" w:cs="Arial"/>
          <w:sz w:val="22"/>
          <w:szCs w:val="22"/>
          <w:lang w:val="pl-PL"/>
        </w:rPr>
        <w:t>są</w:t>
      </w:r>
      <w:r w:rsidR="00DB6DFC" w:rsidRPr="00680489">
        <w:rPr>
          <w:rFonts w:ascii="Arial" w:hAnsi="Arial" w:cs="Arial"/>
          <w:sz w:val="22"/>
          <w:szCs w:val="22"/>
          <w:lang w:val="pl-PL"/>
        </w:rPr>
        <w:t>:</w:t>
      </w:r>
      <w:r w:rsidR="00453B63" w:rsidRPr="00680489">
        <w:rPr>
          <w:rFonts w:ascii="Arial" w:hAnsi="Arial" w:cs="Arial"/>
          <w:sz w:val="22"/>
          <w:szCs w:val="22"/>
        </w:rPr>
        <w:t xml:space="preserve"> </w:t>
      </w:r>
      <w:r w:rsidR="00574016" w:rsidRPr="00680489">
        <w:rPr>
          <w:rFonts w:ascii="Arial" w:hAnsi="Arial" w:cs="Arial"/>
          <w:sz w:val="22"/>
          <w:szCs w:val="22"/>
          <w:lang w:val="pl-PL"/>
        </w:rPr>
        <w:t xml:space="preserve"> </w:t>
      </w:r>
      <w:r w:rsidR="005C36E1" w:rsidRPr="00977A6B">
        <w:rPr>
          <w:rFonts w:ascii="Arial" w:hAnsi="Arial" w:cs="Arial"/>
          <w:b/>
          <w:sz w:val="22"/>
          <w:szCs w:val="22"/>
        </w:rPr>
        <w:t xml:space="preserve">Roboty konserwacyjne obiektów kontenerowych </w:t>
      </w:r>
    </w:p>
    <w:p w:rsidR="008068CF" w:rsidRPr="008068CF" w:rsidRDefault="005C36E1" w:rsidP="00977A6B">
      <w:pPr>
        <w:pStyle w:val="Akapitzlist"/>
        <w:autoSpaceDE w:val="0"/>
        <w:autoSpaceDN w:val="0"/>
        <w:adjustRightInd w:val="0"/>
        <w:ind w:left="426"/>
        <w:contextualSpacing/>
        <w:jc w:val="both"/>
        <w:rPr>
          <w:rFonts w:ascii="Arial" w:hAnsi="Arial" w:cs="Arial"/>
          <w:b/>
          <w:sz w:val="22"/>
          <w:szCs w:val="22"/>
          <w:lang w:val="pl-PL"/>
        </w:rPr>
      </w:pPr>
      <w:r w:rsidRPr="00977A6B">
        <w:rPr>
          <w:rFonts w:ascii="Arial" w:hAnsi="Arial" w:cs="Arial"/>
          <w:b/>
          <w:sz w:val="22"/>
          <w:szCs w:val="22"/>
        </w:rPr>
        <w:t>nr 46 i 57 w Nadarzycach</w:t>
      </w:r>
      <w:r w:rsidR="008068CF" w:rsidRPr="00977A6B">
        <w:rPr>
          <w:rFonts w:ascii="Arial" w:hAnsi="Arial" w:cs="Arial"/>
          <w:b/>
          <w:sz w:val="22"/>
          <w:szCs w:val="22"/>
          <w:lang w:val="pl-PL"/>
        </w:rPr>
        <w:t xml:space="preserve"> .</w:t>
      </w:r>
      <w:r w:rsidR="008068CF" w:rsidRPr="008068CF">
        <w:rPr>
          <w:rFonts w:ascii="Arial" w:hAnsi="Arial" w:cs="Arial"/>
          <w:b/>
          <w:sz w:val="22"/>
          <w:szCs w:val="22"/>
          <w:lang w:val="pl-PL"/>
        </w:rPr>
        <w:t xml:space="preserve">Przy wykonywaniu przedmiaru proszę o uwzględnienie iż wieża na której mają zostać wymienione </w:t>
      </w:r>
      <w:proofErr w:type="spellStart"/>
      <w:r w:rsidR="008068CF" w:rsidRPr="008068CF">
        <w:rPr>
          <w:rFonts w:ascii="Arial" w:hAnsi="Arial" w:cs="Arial"/>
          <w:b/>
          <w:sz w:val="22"/>
          <w:szCs w:val="22"/>
          <w:lang w:val="pl-PL"/>
        </w:rPr>
        <w:t>plexy</w:t>
      </w:r>
      <w:proofErr w:type="spellEnd"/>
      <w:r w:rsidR="008068CF" w:rsidRPr="008068CF">
        <w:rPr>
          <w:rFonts w:ascii="Arial" w:hAnsi="Arial" w:cs="Arial"/>
          <w:b/>
          <w:sz w:val="22"/>
          <w:szCs w:val="22"/>
          <w:lang w:val="pl-PL"/>
        </w:rPr>
        <w:t xml:space="preserve"> (przy budynku nr 57) ma 50 m wysokości, prowadzą do niej schody. Pracownicy wykonujący wymiany muszą posiadać aktualne badania dopuszczające do pracy na wysokości. Wieża jest wyposażona w windę zewnętrzną o udźwigu maksymalnym wynoszącym 50 kg. Prace na budynku nr 57 oraz przyległej wieży namiarowej prowadzone mogą być tylko w momencie gdy na terenie poligonu nie odbywają się loty ćwiczebne. Dokładny terminarz ćwiczeń, będzie sukcesywnie przekazywan</w:t>
      </w:r>
      <w:r w:rsidR="008068CF">
        <w:rPr>
          <w:rFonts w:ascii="Arial" w:hAnsi="Arial" w:cs="Arial"/>
          <w:b/>
          <w:sz w:val="22"/>
          <w:szCs w:val="22"/>
          <w:lang w:val="pl-PL"/>
        </w:rPr>
        <w:t>y</w:t>
      </w:r>
      <w:r w:rsidR="008068CF" w:rsidRPr="008068CF">
        <w:rPr>
          <w:rFonts w:ascii="Arial" w:hAnsi="Arial" w:cs="Arial"/>
          <w:b/>
          <w:sz w:val="22"/>
          <w:szCs w:val="22"/>
          <w:lang w:val="pl-PL"/>
        </w:rPr>
        <w:t xml:space="preserve"> wykonawcy z możliwe maksymalnym wyprzedzeniem, tak aby można było efektywnie zaplanować zakres prac.</w:t>
      </w:r>
      <w:r w:rsidR="008068CF">
        <w:rPr>
          <w:rFonts w:ascii="Arial" w:hAnsi="Arial" w:cs="Arial"/>
          <w:b/>
          <w:sz w:val="22"/>
          <w:szCs w:val="22"/>
          <w:lang w:val="pl-PL"/>
        </w:rPr>
        <w:t xml:space="preserve"> </w:t>
      </w:r>
      <w:r w:rsidR="008068CF" w:rsidRPr="008068CF">
        <w:rPr>
          <w:rFonts w:ascii="Arial" w:hAnsi="Arial" w:cs="Arial"/>
          <w:b/>
          <w:sz w:val="22"/>
          <w:szCs w:val="22"/>
          <w:lang w:val="pl-PL"/>
        </w:rPr>
        <w:t>Roboty prowadzone będą zarówno wewnątrz budynku, jak i na zewnątrz. W trakcie wykonywania prac budowlanych Wykonawca musi zapewnić na obiekcie warunki bhp, ppoż. i ochrony środowiska.</w:t>
      </w:r>
    </w:p>
    <w:p w:rsidR="001B23F1" w:rsidRPr="00EE34AF" w:rsidRDefault="001B23F1" w:rsidP="00EE34AF">
      <w:pPr>
        <w:pStyle w:val="Akapitzlist"/>
        <w:numPr>
          <w:ilvl w:val="0"/>
          <w:numId w:val="27"/>
        </w:numPr>
        <w:autoSpaceDE w:val="0"/>
        <w:autoSpaceDN w:val="0"/>
        <w:adjustRightInd w:val="0"/>
        <w:contextualSpacing/>
        <w:jc w:val="both"/>
        <w:rPr>
          <w:rFonts w:ascii="Arial" w:hAnsi="Arial" w:cs="Arial"/>
          <w:b/>
          <w:sz w:val="22"/>
          <w:szCs w:val="22"/>
          <w:lang w:val="pl-PL"/>
        </w:rPr>
      </w:pPr>
      <w:r w:rsidRPr="00EE34AF">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00656529">
        <w:rPr>
          <w:rFonts w:ascii="Arial" w:hAnsi="Arial" w:cs="Arial"/>
          <w:sz w:val="22"/>
          <w:szCs w:val="22"/>
          <w:lang w:val="pl-PL"/>
        </w:rPr>
        <w:t xml:space="preserve"> </w:t>
      </w:r>
      <w:r w:rsidR="00EE34AF">
        <w:rPr>
          <w:rFonts w:ascii="Arial" w:hAnsi="Arial" w:cs="Arial"/>
          <w:sz w:val="22"/>
          <w:szCs w:val="22"/>
          <w:lang w:val="pl-PL"/>
        </w:rPr>
        <w:t>i zestawienie okien</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EE34AF">
      <w:pPr>
        <w:pStyle w:val="Akapitzlist"/>
        <w:numPr>
          <w:ilvl w:val="0"/>
          <w:numId w:val="27"/>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AE78D3">
      <w:pPr>
        <w:pStyle w:val="Tekstpodstawowy"/>
        <w:ind w:left="284"/>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proofErr w:type="spellStart"/>
      <w:r w:rsidRPr="00F559DE">
        <w:rPr>
          <w:rFonts w:ascii="Arial" w:eastAsia="Calibri" w:hAnsi="Arial" w:cs="Arial"/>
          <w:sz w:val="22"/>
          <w:szCs w:val="22"/>
          <w:lang w:eastAsia="en-US"/>
        </w:rPr>
        <w:t>ebranie</w:t>
      </w:r>
      <w:proofErr w:type="spellEnd"/>
      <w:r w:rsidRPr="00F559DE">
        <w:rPr>
          <w:rFonts w:ascii="Arial" w:eastAsia="Calibri" w:hAnsi="Arial" w:cs="Arial"/>
          <w:sz w:val="22"/>
          <w:szCs w:val="22"/>
          <w:lang w:eastAsia="en-US"/>
        </w:rPr>
        <w:t xml:space="preserve"> Wykonawców odbędzie się w dniu</w:t>
      </w:r>
      <w:r w:rsidRPr="00F559DE">
        <w:rPr>
          <w:rFonts w:ascii="Arial" w:eastAsia="Calibri" w:hAnsi="Arial" w:cs="Arial"/>
          <w:sz w:val="22"/>
          <w:szCs w:val="22"/>
          <w:lang w:val="pl-PL" w:eastAsia="en-US"/>
        </w:rPr>
        <w:t xml:space="preserve">: </w:t>
      </w:r>
      <w:r w:rsidR="007C54EC">
        <w:rPr>
          <w:rFonts w:ascii="Arial" w:eastAsia="Calibri" w:hAnsi="Arial" w:cs="Arial"/>
          <w:sz w:val="22"/>
          <w:szCs w:val="22"/>
          <w:lang w:val="pl-PL" w:eastAsia="en-US"/>
        </w:rPr>
        <w:t>29</w:t>
      </w:r>
      <w:r w:rsidR="008068CF">
        <w:rPr>
          <w:rFonts w:ascii="Arial" w:eastAsia="Calibri" w:hAnsi="Arial" w:cs="Arial"/>
          <w:sz w:val="22"/>
          <w:szCs w:val="22"/>
          <w:lang w:val="pl-PL" w:eastAsia="en-US"/>
        </w:rPr>
        <w:t>.</w:t>
      </w:r>
      <w:r w:rsidR="007C54EC">
        <w:rPr>
          <w:rFonts w:ascii="Arial" w:eastAsia="Calibri" w:hAnsi="Arial" w:cs="Arial"/>
          <w:sz w:val="22"/>
          <w:szCs w:val="22"/>
          <w:lang w:val="pl-PL" w:eastAsia="en-US"/>
        </w:rPr>
        <w:t>07</w:t>
      </w:r>
      <w:r w:rsidR="00C9205E">
        <w:rPr>
          <w:rFonts w:ascii="Arial" w:eastAsia="Calibri" w:hAnsi="Arial" w:cs="Arial"/>
          <w:sz w:val="22"/>
          <w:szCs w:val="22"/>
          <w:lang w:val="pl-PL" w:eastAsia="en-US"/>
        </w:rPr>
        <w:t>.</w:t>
      </w:r>
      <w:r w:rsidRPr="0022619D">
        <w:rPr>
          <w:rFonts w:ascii="Arial" w:eastAsia="Calibri" w:hAnsi="Arial" w:cs="Arial"/>
          <w:sz w:val="22"/>
          <w:szCs w:val="22"/>
          <w:lang w:val="pl-PL" w:eastAsia="en-US"/>
        </w:rPr>
        <w:t xml:space="preserve">2021r., </w:t>
      </w:r>
      <w:r w:rsidRPr="00F559DE">
        <w:rPr>
          <w:rFonts w:ascii="Arial" w:eastAsia="Calibri" w:hAnsi="Arial" w:cs="Arial"/>
          <w:sz w:val="22"/>
          <w:szCs w:val="22"/>
          <w:lang w:eastAsia="en-US"/>
        </w:rPr>
        <w:t xml:space="preserve">o godz. </w:t>
      </w:r>
      <w:r w:rsidRPr="00F559DE">
        <w:rPr>
          <w:rFonts w:ascii="Arial" w:eastAsia="Calibri" w:hAnsi="Arial" w:cs="Arial"/>
          <w:sz w:val="22"/>
          <w:szCs w:val="22"/>
          <w:lang w:val="pl-PL" w:eastAsia="en-US"/>
        </w:rPr>
        <w:t>10:00</w:t>
      </w:r>
      <w:r w:rsidRPr="00F559DE">
        <w:rPr>
          <w:rFonts w:ascii="Arial" w:eastAsia="Calibri" w:hAnsi="Arial" w:cs="Arial"/>
          <w:sz w:val="22"/>
          <w:szCs w:val="22"/>
          <w:lang w:eastAsia="en-US"/>
        </w:rPr>
        <w:t xml:space="preserve"> w </w:t>
      </w:r>
      <w:r w:rsidRPr="00F559DE">
        <w:rPr>
          <w:rFonts w:ascii="Arial" w:eastAsia="Calibri" w:hAnsi="Arial" w:cs="Arial"/>
          <w:sz w:val="22"/>
          <w:szCs w:val="22"/>
          <w:lang w:val="pl-PL" w:eastAsia="en-US"/>
        </w:rPr>
        <w:t xml:space="preserve">m. </w:t>
      </w:r>
      <w:r w:rsidR="008068CF">
        <w:rPr>
          <w:rFonts w:ascii="Arial" w:eastAsia="Calibri" w:hAnsi="Arial" w:cs="Arial"/>
          <w:sz w:val="22"/>
          <w:szCs w:val="22"/>
          <w:lang w:val="pl-PL" w:eastAsia="en-US"/>
        </w:rPr>
        <w:t>Nadarzyce</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A72C24">
        <w:rPr>
          <w:rFonts w:ascii="Arial" w:eastAsia="Calibri" w:hAnsi="Arial" w:cs="Arial"/>
          <w:sz w:val="22"/>
          <w:szCs w:val="22"/>
          <w:lang w:val="pl-PL" w:eastAsia="en-US"/>
        </w:rPr>
        <w:t>Nadarzyce</w:t>
      </w:r>
    </w:p>
    <w:p w:rsidR="001B23F1" w:rsidRPr="001B23F1" w:rsidRDefault="001B23F1" w:rsidP="001B23F1">
      <w:pPr>
        <w:pStyle w:val="Tekstpodstawowy"/>
        <w:ind w:left="284"/>
        <w:rPr>
          <w:rFonts w:ascii="Arial" w:hAnsi="Arial" w:cs="Arial"/>
          <w:b w:val="0"/>
          <w:sz w:val="22"/>
          <w:szCs w:val="22"/>
        </w:rPr>
      </w:pPr>
      <w:r w:rsidRPr="001B23F1">
        <w:rPr>
          <w:rFonts w:ascii="Arial" w:eastAsia="Calibri" w:hAnsi="Arial" w:cs="Arial"/>
          <w:sz w:val="22"/>
          <w:szCs w:val="22"/>
          <w:lang w:val="pl-PL" w:eastAsia="en-US"/>
        </w:rPr>
        <w:t xml:space="preserve"> </w:t>
      </w:r>
      <w:r w:rsidRPr="001B23F1">
        <w:rPr>
          <w:rFonts w:ascii="Arial" w:hAnsi="Arial" w:cs="Arial"/>
          <w:b w:val="0"/>
          <w:sz w:val="22"/>
          <w:szCs w:val="22"/>
        </w:rPr>
        <w:t>W sprawie zebrania należy skontaktować się z osobą odpowiedzialną:</w:t>
      </w:r>
    </w:p>
    <w:p w:rsidR="00AE78D3" w:rsidRPr="007C54EC" w:rsidRDefault="007C54EC" w:rsidP="00AE78D3">
      <w:pPr>
        <w:pStyle w:val="Tekstpodstawowy"/>
        <w:ind w:left="284"/>
        <w:rPr>
          <w:rFonts w:ascii="Arial" w:hAnsi="Arial" w:cs="Arial"/>
          <w:sz w:val="22"/>
          <w:szCs w:val="22"/>
          <w:lang w:val="pl-PL"/>
        </w:rPr>
      </w:pPr>
      <w:r w:rsidRPr="007C54EC">
        <w:rPr>
          <w:rFonts w:ascii="Arial" w:hAnsi="Arial" w:cs="Arial"/>
          <w:sz w:val="22"/>
          <w:szCs w:val="22"/>
          <w:lang w:val="pl-PL"/>
        </w:rPr>
        <w:t>p. Monika ZIELIŃSKA-CZABAN- tel. 261 473 836</w:t>
      </w:r>
    </w:p>
    <w:p w:rsidR="001B23F1" w:rsidRPr="001B23F1" w:rsidRDefault="001B23F1" w:rsidP="001B23F1">
      <w:pPr>
        <w:pStyle w:val="Tekstpodstawowy"/>
        <w:ind w:left="284"/>
        <w:rPr>
          <w:rFonts w:ascii="Arial" w:hAnsi="Arial" w:cs="Arial"/>
          <w:b w:val="0"/>
          <w:sz w:val="22"/>
          <w:szCs w:val="22"/>
          <w:lang w:val="pl-PL"/>
        </w:rPr>
      </w:pPr>
      <w:r w:rsidRPr="007C54EC">
        <w:rPr>
          <w:rFonts w:ascii="Arial" w:hAnsi="Arial" w:cs="Arial"/>
          <w:b w:val="0"/>
          <w:sz w:val="22"/>
          <w:szCs w:val="22"/>
          <w:lang w:val="pl-PL"/>
        </w:rPr>
        <w:t xml:space="preserve">Zebranie, o którym mowa powyżej, nie jest zebraniem </w:t>
      </w:r>
      <w:r w:rsidRPr="001B23F1">
        <w:rPr>
          <w:rFonts w:ascii="Arial" w:hAnsi="Arial" w:cs="Arial"/>
          <w:b w:val="0"/>
          <w:sz w:val="22"/>
          <w:szCs w:val="22"/>
          <w:lang w:val="pl-PL"/>
        </w:rPr>
        <w:t xml:space="preserve">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w:t>
      </w:r>
      <w:proofErr w:type="spellStart"/>
      <w:r w:rsidRPr="001B23F1">
        <w:rPr>
          <w:rFonts w:ascii="Arial" w:hAnsi="Arial" w:cs="Arial"/>
          <w:b w:val="0"/>
          <w:sz w:val="22"/>
          <w:szCs w:val="22"/>
          <w:lang w:val="pl-PL"/>
        </w:rPr>
        <w:t>uPzp</w:t>
      </w:r>
      <w:proofErr w:type="spellEnd"/>
      <w:r w:rsidRPr="001B23F1">
        <w:rPr>
          <w:rFonts w:ascii="Arial" w:hAnsi="Arial" w:cs="Arial"/>
          <w:b w:val="0"/>
          <w:sz w:val="22"/>
          <w:szCs w:val="22"/>
          <w:lang w:val="pl-PL"/>
        </w:rPr>
        <w:t>.</w:t>
      </w:r>
    </w:p>
    <w:p w:rsidR="001B23F1" w:rsidRPr="001B23F1" w:rsidRDefault="001B23F1" w:rsidP="001B23F1">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D23722" w:rsidRPr="00A72C24" w:rsidRDefault="00A76127" w:rsidP="00A72C24">
      <w:pPr>
        <w:pStyle w:val="Akapitzlist"/>
        <w:numPr>
          <w:ilvl w:val="0"/>
          <w:numId w:val="27"/>
        </w:numPr>
        <w:ind w:left="284" w:hanging="284"/>
        <w:jc w:val="both"/>
        <w:rPr>
          <w:rFonts w:ascii="Arial" w:hAnsi="Arial" w:cs="Arial"/>
          <w:sz w:val="22"/>
          <w:szCs w:val="22"/>
          <w:lang w:val="pl-PL"/>
        </w:rPr>
      </w:pPr>
      <w:r w:rsidRPr="00D23722">
        <w:rPr>
          <w:rFonts w:ascii="Arial" w:hAnsi="Arial" w:cs="Arial"/>
          <w:sz w:val="22"/>
          <w:szCs w:val="22"/>
        </w:rPr>
        <w:t>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w:t>
      </w:r>
      <w:r w:rsidRPr="00A72C24">
        <w:rPr>
          <w:rFonts w:ascii="Arial" w:hAnsi="Arial" w:cs="Arial"/>
          <w:sz w:val="22"/>
          <w:szCs w:val="22"/>
        </w:rPr>
        <w:t xml:space="preserve">.) </w:t>
      </w:r>
      <w:r w:rsidR="001B23F1" w:rsidRPr="00A72C24">
        <w:rPr>
          <w:rFonts w:ascii="Arial" w:hAnsi="Arial" w:cs="Arial"/>
          <w:sz w:val="22"/>
          <w:szCs w:val="22"/>
        </w:rPr>
        <w:t xml:space="preserve"> </w:t>
      </w:r>
      <w:r w:rsidRPr="00A72C24">
        <w:rPr>
          <w:rFonts w:ascii="Arial" w:hAnsi="Arial" w:cs="Arial"/>
          <w:sz w:val="22"/>
          <w:szCs w:val="22"/>
          <w:lang w:val="pl-PL"/>
        </w:rPr>
        <w:t xml:space="preserve">tj.: </w:t>
      </w:r>
      <w:r w:rsidR="00A72C24" w:rsidRPr="00A72C24">
        <w:rPr>
          <w:rFonts w:ascii="Arial" w:hAnsi="Arial" w:cs="Arial"/>
          <w:sz w:val="22"/>
          <w:szCs w:val="22"/>
          <w:lang w:val="pl-PL"/>
        </w:rPr>
        <w:t>wszystkie roboty objęte przedmiotem umowy, między innymi, naprawa podłóg z wymianą wykładzin podłogowych, malowanie konstrukcji metalowych, wymiana stolarki okiennej i drzwiowej, wymiana urządzeń sanitarnych, grzejników elektrycznych, osprzętu instalacji elektrycznej</w:t>
      </w:r>
    </w:p>
    <w:p w:rsidR="005F37C7" w:rsidRPr="00D23722" w:rsidRDefault="005F37C7" w:rsidP="00EE34AF">
      <w:pPr>
        <w:pStyle w:val="Akapitzlist"/>
        <w:numPr>
          <w:ilvl w:val="0"/>
          <w:numId w:val="27"/>
        </w:numPr>
        <w:ind w:left="284" w:hanging="284"/>
        <w:jc w:val="both"/>
        <w:rPr>
          <w:rFonts w:ascii="Arial" w:hAnsi="Arial" w:cs="Arial"/>
          <w:sz w:val="22"/>
          <w:szCs w:val="22"/>
        </w:rPr>
      </w:pPr>
      <w:r w:rsidRPr="00450CDC">
        <w:rPr>
          <w:rFonts w:ascii="Arial" w:eastAsia="Calibri" w:hAnsi="Arial" w:cs="Arial"/>
          <w:sz w:val="22"/>
          <w:szCs w:val="22"/>
          <w:lang w:eastAsia="en-US"/>
        </w:rPr>
        <w:t xml:space="preserve">W trakcie realizacji zamówienia </w:t>
      </w:r>
      <w:r w:rsidR="00D71806" w:rsidRPr="00450CDC">
        <w:rPr>
          <w:rFonts w:ascii="Arial" w:eastAsia="Calibri" w:hAnsi="Arial" w:cs="Arial"/>
          <w:sz w:val="22"/>
          <w:szCs w:val="22"/>
          <w:lang w:val="pl-PL" w:eastAsia="en-US"/>
        </w:rPr>
        <w:t>Z</w:t>
      </w:r>
      <w:proofErr w:type="spellStart"/>
      <w:r w:rsidRPr="00450CDC">
        <w:rPr>
          <w:rFonts w:ascii="Arial" w:eastAsia="Calibri" w:hAnsi="Arial" w:cs="Arial"/>
          <w:sz w:val="22"/>
          <w:szCs w:val="22"/>
          <w:lang w:eastAsia="en-US"/>
        </w:rPr>
        <w:t>amawiający</w:t>
      </w:r>
      <w:proofErr w:type="spellEnd"/>
      <w:r w:rsidRPr="00450CDC">
        <w:rPr>
          <w:rFonts w:ascii="Arial" w:eastAsia="Calibri" w:hAnsi="Arial" w:cs="Arial"/>
          <w:sz w:val="22"/>
          <w:szCs w:val="22"/>
          <w:lang w:eastAsia="en-US"/>
        </w:rPr>
        <w:t xml:space="preserve"> uprawniony jest do wykonywania czynności </w:t>
      </w:r>
      <w:r w:rsidRPr="00D23722">
        <w:rPr>
          <w:rFonts w:ascii="Arial" w:eastAsia="Calibri" w:hAnsi="Arial" w:cs="Arial"/>
          <w:sz w:val="22"/>
          <w:szCs w:val="22"/>
          <w:lang w:eastAsia="en-US"/>
        </w:rPr>
        <w:t xml:space="preserve">kontrolnych </w:t>
      </w:r>
      <w:r w:rsidRPr="00D23722">
        <w:rPr>
          <w:rFonts w:ascii="Arial" w:eastAsia="Calibri" w:hAnsi="Arial" w:cs="Arial"/>
          <w:color w:val="000000"/>
          <w:sz w:val="22"/>
          <w:szCs w:val="22"/>
          <w:lang w:eastAsia="en-US"/>
        </w:rPr>
        <w:t>wobec Wykonawcy odnośnie</w:t>
      </w:r>
      <w:r w:rsidRPr="00D23722">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AE78D3" w:rsidRDefault="005F37C7" w:rsidP="00EE34AF">
      <w:pPr>
        <w:pStyle w:val="Akapitzlist"/>
        <w:numPr>
          <w:ilvl w:val="0"/>
          <w:numId w:val="27"/>
        </w:numPr>
        <w:ind w:left="284" w:hanging="284"/>
        <w:jc w:val="both"/>
        <w:rPr>
          <w:rFonts w:ascii="Arial" w:hAnsi="Arial" w:cs="Arial"/>
          <w:sz w:val="22"/>
          <w:szCs w:val="22"/>
        </w:rPr>
      </w:pPr>
      <w:r w:rsidRPr="00A7738F">
        <w:rPr>
          <w:rFonts w:ascii="Arial" w:hAnsi="Arial" w:cs="Arial"/>
          <w:sz w:val="22"/>
          <w:szCs w:val="22"/>
        </w:rPr>
        <w:lastRenderedPageBreak/>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Pr="005252EC" w:rsidRDefault="00450CDC"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A72C24">
        <w:rPr>
          <w:rFonts w:ascii="Arial" w:eastAsia="Calibri" w:hAnsi="Arial" w:cs="Arial"/>
          <w:b/>
          <w:sz w:val="22"/>
          <w:szCs w:val="22"/>
          <w:lang w:eastAsia="en-US"/>
        </w:rPr>
        <w:t>90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w:t>
      </w:r>
      <w:r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5"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4F62BB" w:rsidRDefault="006F3D44" w:rsidP="004F62BB">
      <w:pPr>
        <w:autoSpaceDE w:val="0"/>
        <w:autoSpaceDN w:val="0"/>
        <w:adjustRightInd w:val="0"/>
        <w:ind w:left="709" w:hanging="425"/>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8A4EC1" w:rsidRPr="003C72CE" w:rsidRDefault="006F3D44" w:rsidP="003C72CE">
      <w:pPr>
        <w:pStyle w:val="Default"/>
        <w:rPr>
          <w:i/>
          <w:sz w:val="20"/>
          <w:szCs w:val="20"/>
          <w:u w:val="single"/>
        </w:rPr>
      </w:pPr>
      <w:r w:rsidRPr="002E75B8">
        <w:rPr>
          <w:color w:val="auto"/>
          <w:sz w:val="22"/>
          <w:szCs w:val="22"/>
        </w:rPr>
        <w:t xml:space="preserve">skieruje do realizacji zamówienia co najmniej </w:t>
      </w:r>
      <w:r w:rsidR="00D23722" w:rsidRPr="00D23722">
        <w:rPr>
          <w:sz w:val="22"/>
          <w:szCs w:val="22"/>
          <w:u w:val="single"/>
        </w:rPr>
        <w:t>minimum 1 osobę</w:t>
      </w:r>
      <w:r w:rsidR="00D23722" w:rsidRPr="00D23722">
        <w:rPr>
          <w:i/>
          <w:sz w:val="20"/>
          <w:szCs w:val="20"/>
          <w:u w:val="single"/>
        </w:rPr>
        <w:t xml:space="preserve">   </w:t>
      </w:r>
      <w:r w:rsidR="00D23722" w:rsidRPr="00D23722">
        <w:rPr>
          <w:sz w:val="22"/>
          <w:szCs w:val="22"/>
        </w:rPr>
        <w:t xml:space="preserve">posiadającą uprawnienia do pełnienia samodzielnych funkcji technicznych w budownictwie w   specjalności </w:t>
      </w:r>
      <w:proofErr w:type="spellStart"/>
      <w:r w:rsidR="00D23722" w:rsidRPr="00D23722">
        <w:rPr>
          <w:sz w:val="22"/>
          <w:szCs w:val="22"/>
        </w:rPr>
        <w:t>konstrukcyjno</w:t>
      </w:r>
      <w:proofErr w:type="spellEnd"/>
      <w:r w:rsidR="00D23722" w:rsidRPr="00D23722">
        <w:rPr>
          <w:sz w:val="22"/>
          <w:szCs w:val="22"/>
        </w:rPr>
        <w:t xml:space="preserve"> – budowlanej</w:t>
      </w:r>
      <w:r w:rsidR="00A72C24">
        <w:rPr>
          <w:sz w:val="22"/>
          <w:szCs w:val="22"/>
        </w:rPr>
        <w:t xml:space="preserve"> lub instalacyjnej w zakresie sieci, instalacji i urządzeń elektrycznych i energetycznych </w:t>
      </w:r>
      <w:r w:rsidR="009D2019">
        <w:rPr>
          <w:b/>
          <w:color w:val="auto"/>
          <w:sz w:val="22"/>
          <w:szCs w:val="22"/>
        </w:rPr>
        <w:t>.</w:t>
      </w:r>
    </w:p>
    <w:bookmarkEnd w:id="5"/>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lastRenderedPageBreak/>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2617FE">
      <w:pPr>
        <w:autoSpaceDE w:val="0"/>
        <w:autoSpaceDN w:val="0"/>
        <w:adjustRightInd w:val="0"/>
        <w:ind w:left="851" w:hanging="851"/>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Pr="003C72C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 xml:space="preserve">w formie elektronicznej przy użyciu kwalifikowanego podpisu elektronicznego lub w postaci elektronicznej </w:t>
      </w:r>
      <w:r w:rsidR="001D3CA1" w:rsidRPr="00B9255E">
        <w:rPr>
          <w:rFonts w:ascii="Arial" w:hAnsi="Arial" w:cs="Arial"/>
          <w:sz w:val="22"/>
          <w:szCs w:val="22"/>
        </w:rPr>
        <w:lastRenderedPageBreak/>
        <w:t>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 xml:space="preserve">oświadczenia wykonawcy w zakresie art. 108 ust. 1 pkt 5 ustawy, o braku przynależności do tej samej grupy kapitałowej w rozumieniu ustawy z dnia 16 lutego 2007 r. o ochronie </w:t>
      </w:r>
      <w:r w:rsidR="00CC2D20" w:rsidRPr="00A202C0">
        <w:rPr>
          <w:rFonts w:ascii="Arial" w:hAnsi="Arial" w:cs="Arial"/>
          <w:sz w:val="22"/>
          <w:szCs w:val="22"/>
        </w:rPr>
        <w:lastRenderedPageBreak/>
        <w:t>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lastRenderedPageBreak/>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9142ED" w:rsidRPr="00977A6B" w:rsidRDefault="003842ED" w:rsidP="008A7043">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DF4253" w:rsidRPr="00DF4253" w:rsidRDefault="00DF4253" w:rsidP="00656529">
      <w:pPr>
        <w:ind w:left="360"/>
        <w:rPr>
          <w:rFonts w:ascii="Arial" w:hAnsi="Arial" w:cs="Arial"/>
          <w:sz w:val="22"/>
          <w:szCs w:val="22"/>
        </w:rPr>
      </w:pPr>
      <w:r w:rsidRPr="00DF4253">
        <w:rPr>
          <w:rFonts w:ascii="Arial" w:hAnsi="Arial" w:cs="Arial"/>
          <w:sz w:val="22"/>
          <w:szCs w:val="22"/>
        </w:rPr>
        <w:t>Zamawiający</w:t>
      </w:r>
      <w:r w:rsidR="00656529">
        <w:rPr>
          <w:rFonts w:ascii="Arial" w:hAnsi="Arial" w:cs="Arial"/>
          <w:sz w:val="22"/>
          <w:szCs w:val="22"/>
        </w:rPr>
        <w:t xml:space="preserve"> nie </w:t>
      </w:r>
      <w:r w:rsidRPr="00DF4253">
        <w:rPr>
          <w:rFonts w:ascii="Arial" w:hAnsi="Arial" w:cs="Arial"/>
          <w:sz w:val="22"/>
          <w:szCs w:val="22"/>
        </w:rPr>
        <w:t xml:space="preserve"> żąda od Wykonawców wniesienia wadium na przedmiot zamówienia </w:t>
      </w:r>
      <w:r w:rsidRPr="00DF4253">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7C54EC" w:rsidRPr="007C54EC">
        <w:rPr>
          <w:rFonts w:ascii="Arial" w:hAnsi="Arial" w:cs="Arial"/>
          <w:b/>
          <w:sz w:val="22"/>
          <w:szCs w:val="22"/>
        </w:rPr>
        <w:t>09.09</w:t>
      </w:r>
      <w:r w:rsidR="002E7B34" w:rsidRPr="007C54EC">
        <w:rPr>
          <w:rFonts w:ascii="Arial" w:hAnsi="Arial" w:cs="Arial"/>
          <w:b/>
          <w:sz w:val="22"/>
          <w:szCs w:val="22"/>
        </w:rPr>
        <w:t>.</w:t>
      </w:r>
      <w:r w:rsidR="004005B8" w:rsidRPr="007C54EC">
        <w:rPr>
          <w:rFonts w:ascii="Arial" w:hAnsi="Arial" w:cs="Arial"/>
          <w:b/>
          <w:sz w:val="22"/>
          <w:szCs w:val="22"/>
        </w:rPr>
        <w:t>2021r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 xml:space="preserve">w formie elektronicznej przy użyciu kwalifikowanego podpisu elektronicznego lub w postaci elektronicznej opatrzonej podpisem </w:t>
      </w:r>
      <w:r w:rsidR="000311A6" w:rsidRPr="00165C0A">
        <w:rPr>
          <w:rFonts w:ascii="Arial" w:hAnsi="Arial" w:cs="Arial"/>
          <w:sz w:val="22"/>
          <w:szCs w:val="22"/>
        </w:rPr>
        <w:lastRenderedPageBreak/>
        <w:t>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7C54EC">
        <w:rPr>
          <w:rFonts w:ascii="Arial" w:hAnsi="Arial" w:cs="Arial"/>
          <w:b/>
          <w:sz w:val="22"/>
          <w:szCs w:val="22"/>
          <w:highlight w:val="yellow"/>
        </w:rPr>
        <w:t>10.08</w:t>
      </w:r>
      <w:r w:rsidR="00555F51">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lastRenderedPageBreak/>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7C54EC">
        <w:rPr>
          <w:rFonts w:ascii="Arial" w:hAnsi="Arial" w:cs="Arial"/>
          <w:b/>
          <w:sz w:val="22"/>
          <w:szCs w:val="22"/>
          <w:shd w:val="clear" w:color="auto" w:fill="FFFF00"/>
        </w:rPr>
        <w:t>10.08</w:t>
      </w:r>
      <w:r w:rsidR="00042D31">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lastRenderedPageBreak/>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Pr="003C645F"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450CDC">
        <w:rPr>
          <w:rFonts w:ascii="Arial" w:hAnsi="Arial" w:cs="Arial"/>
          <w:b/>
          <w:bCs/>
          <w:sz w:val="22"/>
          <w:szCs w:val="22"/>
        </w:rPr>
        <w:t>40</w:t>
      </w:r>
      <w:r w:rsidRPr="003C645F">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555F51">
        <w:rPr>
          <w:rFonts w:ascii="Arial" w:hAnsi="Arial" w:cs="Arial"/>
          <w:b/>
          <w:bCs/>
          <w:sz w:val="22"/>
          <w:szCs w:val="22"/>
          <w:u w:val="single"/>
        </w:rPr>
        <w:t>90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555F51" w:rsidP="00D416DC">
      <w:pPr>
        <w:numPr>
          <w:ilvl w:val="1"/>
          <w:numId w:val="26"/>
        </w:numPr>
        <w:ind w:left="284" w:hanging="284"/>
        <w:jc w:val="both"/>
        <w:rPr>
          <w:rFonts w:ascii="Arial" w:hAnsi="Arial" w:cs="Arial"/>
          <w:b/>
          <w:sz w:val="22"/>
          <w:szCs w:val="22"/>
        </w:rPr>
      </w:pPr>
      <w:r>
        <w:rPr>
          <w:rFonts w:ascii="Arial" w:hAnsi="Arial" w:cs="Arial"/>
          <w:b/>
          <w:sz w:val="22"/>
          <w:szCs w:val="22"/>
        </w:rPr>
        <w:t>90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555F51" w:rsidP="00D416DC">
      <w:pPr>
        <w:numPr>
          <w:ilvl w:val="1"/>
          <w:numId w:val="26"/>
        </w:numPr>
        <w:ind w:left="284" w:hanging="284"/>
        <w:jc w:val="both"/>
        <w:rPr>
          <w:rFonts w:ascii="Arial" w:hAnsi="Arial" w:cs="Arial"/>
          <w:b/>
          <w:sz w:val="22"/>
          <w:szCs w:val="22"/>
        </w:rPr>
      </w:pPr>
      <w:r>
        <w:rPr>
          <w:rFonts w:ascii="Arial" w:hAnsi="Arial" w:cs="Arial"/>
          <w:b/>
          <w:sz w:val="22"/>
          <w:szCs w:val="22"/>
        </w:rPr>
        <w:t>8</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Pr>
          <w:rFonts w:ascii="Arial" w:hAnsi="Arial" w:cs="Arial"/>
          <w:b/>
          <w:sz w:val="22"/>
          <w:szCs w:val="22"/>
        </w:rPr>
        <w:t xml:space="preserve">  </w:t>
      </w:r>
      <w:r w:rsidR="00ED3B88" w:rsidRPr="003C645F">
        <w:rPr>
          <w:rFonts w:ascii="Arial" w:hAnsi="Arial" w:cs="Arial"/>
          <w:b/>
          <w:sz w:val="22"/>
          <w:szCs w:val="22"/>
        </w:rPr>
        <w:t xml:space="preserve">= </w:t>
      </w:r>
      <w:r>
        <w:rPr>
          <w:rFonts w:ascii="Arial" w:hAnsi="Arial" w:cs="Arial"/>
          <w:b/>
          <w:sz w:val="22"/>
          <w:szCs w:val="22"/>
        </w:rPr>
        <w:t xml:space="preserve">  </w:t>
      </w:r>
      <w:r w:rsidR="00ED3B88" w:rsidRPr="003C645F">
        <w:rPr>
          <w:rFonts w:ascii="Arial" w:hAnsi="Arial" w:cs="Arial"/>
          <w:b/>
          <w:sz w:val="22"/>
          <w:szCs w:val="22"/>
        </w:rPr>
        <w:t>20 pkt</w:t>
      </w:r>
    </w:p>
    <w:p w:rsidR="00ED3B88" w:rsidRDefault="00555F51" w:rsidP="00D416DC">
      <w:pPr>
        <w:numPr>
          <w:ilvl w:val="1"/>
          <w:numId w:val="26"/>
        </w:numPr>
        <w:ind w:left="284" w:hanging="284"/>
        <w:jc w:val="both"/>
        <w:rPr>
          <w:rFonts w:ascii="Arial" w:hAnsi="Arial" w:cs="Arial"/>
          <w:b/>
          <w:sz w:val="22"/>
          <w:szCs w:val="22"/>
        </w:rPr>
      </w:pPr>
      <w:r>
        <w:rPr>
          <w:rFonts w:ascii="Arial" w:hAnsi="Arial" w:cs="Arial"/>
          <w:b/>
          <w:sz w:val="22"/>
          <w:szCs w:val="22"/>
        </w:rPr>
        <w:t>7</w:t>
      </w:r>
      <w:r w:rsidR="00EE34A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Pr>
          <w:rFonts w:ascii="Arial" w:hAnsi="Arial" w:cs="Arial"/>
          <w:b/>
          <w:sz w:val="22"/>
          <w:szCs w:val="22"/>
        </w:rPr>
        <w:t xml:space="preserve">  </w:t>
      </w:r>
      <w:r w:rsidR="00450CDC">
        <w:rPr>
          <w:rFonts w:ascii="Arial" w:hAnsi="Arial" w:cs="Arial"/>
          <w:b/>
          <w:sz w:val="22"/>
          <w:szCs w:val="22"/>
        </w:rPr>
        <w:t>40</w:t>
      </w:r>
      <w:r w:rsidR="00ED3B88" w:rsidRPr="003C645F">
        <w:rPr>
          <w:rFonts w:ascii="Arial" w:hAnsi="Arial" w:cs="Arial"/>
          <w:b/>
          <w:sz w:val="22"/>
          <w:szCs w:val="22"/>
        </w:rPr>
        <w:t xml:space="preserve"> pkt</w:t>
      </w:r>
    </w:p>
    <w:p w:rsidR="001E2A70" w:rsidRPr="003C645F" w:rsidRDefault="001E2A70" w:rsidP="001E2A70">
      <w:pPr>
        <w:ind w:left="284"/>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xml:space="preserve">). Termin, na jaki </w:t>
      </w:r>
      <w:r w:rsidRPr="00787B26">
        <w:rPr>
          <w:rFonts w:ascii="Arial" w:hAnsi="Arial" w:cs="Arial"/>
          <w:sz w:val="22"/>
          <w:szCs w:val="22"/>
        </w:rPr>
        <w:lastRenderedPageBreak/>
        <w:t>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555F51">
        <w:rPr>
          <w:rFonts w:ascii="Arial" w:hAnsi="Arial" w:cs="Arial"/>
          <w:b/>
          <w:sz w:val="22"/>
          <w:szCs w:val="22"/>
        </w:rPr>
        <w:t>291</w:t>
      </w:r>
      <w:r w:rsidR="006F41CC">
        <w:rPr>
          <w:rFonts w:ascii="Arial" w:hAnsi="Arial" w:cs="Arial"/>
          <w:b/>
          <w:sz w:val="22"/>
          <w:szCs w:val="22"/>
        </w:rPr>
        <w:t>/202</w:t>
      </w:r>
      <w:r w:rsidR="00451139">
        <w:rPr>
          <w:rFonts w:ascii="Arial" w:hAnsi="Arial" w:cs="Arial"/>
          <w:b/>
          <w:sz w:val="22"/>
          <w:szCs w:val="22"/>
        </w:rPr>
        <w:t>1</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lastRenderedPageBreak/>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6"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7" w:name="_Hlk66343682"/>
      <w:bookmarkEnd w:id="6"/>
      <w:r w:rsidR="00CD5729" w:rsidRPr="00F12E77">
        <w:rPr>
          <w:rFonts w:ascii="Arial" w:hAnsi="Arial" w:cs="Arial"/>
          <w:sz w:val="22"/>
          <w:szCs w:val="22"/>
        </w:rPr>
        <w:t>–</w:t>
      </w:r>
      <w:bookmarkEnd w:id="7"/>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1E2A70" w:rsidRPr="002F4ABB" w:rsidRDefault="00E867DE" w:rsidP="002F4AB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7C54EC"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DD6205">
      <w:pPr>
        <w:pStyle w:val="Bezodstpw"/>
        <w:spacing w:line="360" w:lineRule="auto"/>
        <w:rPr>
          <w:rFonts w:ascii="Arial" w:hAnsi="Arial" w:cs="Arial"/>
          <w:sz w:val="22"/>
          <w:szCs w:val="22"/>
        </w:rPr>
      </w:pPr>
      <w:r>
        <w:rPr>
          <w:rFonts w:ascii="Arial" w:hAnsi="Arial" w:cs="Arial"/>
          <w:sz w:val="22"/>
          <w:szCs w:val="22"/>
        </w:rPr>
        <w:t xml:space="preserve">Przewodniczący: </w:t>
      </w:r>
      <w:r>
        <w:rPr>
          <w:rFonts w:ascii="Arial" w:hAnsi="Arial" w:cs="Arial"/>
          <w:b/>
          <w:sz w:val="22"/>
          <w:szCs w:val="22"/>
        </w:rPr>
        <w:t xml:space="preserve">p. Marta CERK </w:t>
      </w:r>
      <w:r>
        <w:rPr>
          <w:rFonts w:ascii="Arial" w:hAnsi="Arial" w:cs="Arial"/>
          <w:sz w:val="22"/>
          <w:szCs w:val="22"/>
        </w:rPr>
        <w:t xml:space="preserve">                                …………………………………</w:t>
      </w:r>
    </w:p>
    <w:p w:rsidR="00DD6205" w:rsidRDefault="00DD6205" w:rsidP="00DD6205">
      <w:pPr>
        <w:pStyle w:val="Bezodstpw"/>
        <w:spacing w:line="360" w:lineRule="auto"/>
        <w:rPr>
          <w:rFonts w:ascii="Arial" w:hAnsi="Arial" w:cs="Arial"/>
          <w:sz w:val="22"/>
          <w:szCs w:val="22"/>
        </w:rPr>
      </w:pPr>
      <w:r>
        <w:rPr>
          <w:rFonts w:ascii="Arial" w:hAnsi="Arial" w:cs="Arial"/>
          <w:sz w:val="22"/>
          <w:szCs w:val="22"/>
        </w:rPr>
        <w:t xml:space="preserve">Członkowie:         </w:t>
      </w:r>
      <w:r>
        <w:rPr>
          <w:rFonts w:ascii="Arial" w:hAnsi="Arial" w:cs="Arial"/>
          <w:b/>
          <w:sz w:val="22"/>
          <w:szCs w:val="22"/>
        </w:rPr>
        <w:t>p. Monika ZIELIŃSKA-CZABAN</w:t>
      </w:r>
      <w:r>
        <w:rPr>
          <w:rFonts w:ascii="Arial" w:hAnsi="Arial" w:cs="Arial"/>
          <w:sz w:val="22"/>
          <w:szCs w:val="22"/>
        </w:rPr>
        <w:t xml:space="preserve">     ……………………….………… </w:t>
      </w:r>
    </w:p>
    <w:p w:rsidR="00DD6205" w:rsidRDefault="00DD6205" w:rsidP="00DD6205">
      <w:pPr>
        <w:pStyle w:val="Bezodstpw"/>
        <w:spacing w:line="360" w:lineRule="auto"/>
        <w:rPr>
          <w:rFonts w:ascii="Arial" w:hAnsi="Arial" w:cs="Arial"/>
          <w:sz w:val="22"/>
          <w:szCs w:val="22"/>
        </w:rPr>
      </w:pPr>
      <w:r>
        <w:rPr>
          <w:rFonts w:ascii="Arial" w:hAnsi="Arial" w:cs="Arial"/>
          <w:sz w:val="22"/>
          <w:szCs w:val="22"/>
        </w:rPr>
        <w:t xml:space="preserve">                            </w:t>
      </w:r>
      <w:r>
        <w:rPr>
          <w:rFonts w:ascii="Arial" w:hAnsi="Arial" w:cs="Arial"/>
          <w:b/>
          <w:sz w:val="22"/>
          <w:szCs w:val="22"/>
        </w:rPr>
        <w:t>p. Konrad GAWOREK</w:t>
      </w:r>
      <w:r>
        <w:rPr>
          <w:rFonts w:ascii="Arial" w:hAnsi="Arial" w:cs="Arial"/>
          <w:sz w:val="22"/>
          <w:szCs w:val="22"/>
        </w:rPr>
        <w:t xml:space="preserve">                      …………………………………. </w:t>
      </w:r>
    </w:p>
    <w:p w:rsidR="00DD6205" w:rsidRDefault="00DD6205" w:rsidP="00DD6205">
      <w:pPr>
        <w:spacing w:line="360" w:lineRule="auto"/>
        <w:rPr>
          <w:rFonts w:ascii="Arial" w:hAnsi="Arial" w:cs="Arial"/>
        </w:rPr>
      </w:pPr>
      <w:r>
        <w:rPr>
          <w:rFonts w:ascii="Arial" w:hAnsi="Arial" w:cs="Arial"/>
          <w:sz w:val="22"/>
          <w:szCs w:val="22"/>
        </w:rPr>
        <w:t xml:space="preserve">Sekretarz             </w:t>
      </w:r>
      <w:r>
        <w:rPr>
          <w:rFonts w:ascii="Arial" w:hAnsi="Arial" w:cs="Arial"/>
          <w:b/>
          <w:sz w:val="22"/>
          <w:szCs w:val="22"/>
        </w:rPr>
        <w:t>p. Katarzyna TRĘBAS</w:t>
      </w:r>
      <w:r>
        <w:rPr>
          <w:rFonts w:ascii="Arial" w:hAnsi="Arial" w:cs="Arial"/>
          <w:sz w:val="22"/>
          <w:szCs w:val="22"/>
        </w:rPr>
        <w:t xml:space="preserve">                     ……………………….………….</w:t>
      </w: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9A" w:rsidRDefault="00BF089A">
      <w:r>
        <w:separator/>
      </w:r>
    </w:p>
  </w:endnote>
  <w:endnote w:type="continuationSeparator" w:id="0">
    <w:p w:rsidR="00BF089A" w:rsidRDefault="00BF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93" w:rsidRDefault="00C747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4793" w:rsidRDefault="00C747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2E6691" w:rsidRDefault="002E6691">
        <w:pPr>
          <w:pStyle w:val="Stopka"/>
          <w:jc w:val="right"/>
        </w:pPr>
        <w:r>
          <w:fldChar w:fldCharType="begin"/>
        </w:r>
        <w:r>
          <w:instrText>PAGE   \* MERGEFORMAT</w:instrText>
        </w:r>
        <w:r>
          <w:fldChar w:fldCharType="separate"/>
        </w:r>
        <w:r>
          <w:t>2</w:t>
        </w:r>
        <w:r>
          <w:fldChar w:fldCharType="end"/>
        </w:r>
      </w:p>
    </w:sdtContent>
  </w:sdt>
  <w:p w:rsidR="00C74793" w:rsidRDefault="00C74793"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9A" w:rsidRDefault="00BF089A">
      <w:r>
        <w:separator/>
      </w:r>
    </w:p>
  </w:footnote>
  <w:footnote w:type="continuationSeparator" w:id="0">
    <w:p w:rsidR="00BF089A" w:rsidRDefault="00BF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26"/>
  </w:num>
  <w:num w:numId="3">
    <w:abstractNumId w:val="19"/>
  </w:num>
  <w:num w:numId="4">
    <w:abstractNumId w:val="23"/>
  </w:num>
  <w:num w:numId="5">
    <w:abstractNumId w:val="5"/>
  </w:num>
  <w:num w:numId="6">
    <w:abstractNumId w:val="22"/>
  </w:num>
  <w:num w:numId="7">
    <w:abstractNumId w:val="9"/>
  </w:num>
  <w:num w:numId="8">
    <w:abstractNumId w:val="2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5"/>
  </w:num>
  <w:num w:numId="15">
    <w:abstractNumId w:val="35"/>
  </w:num>
  <w:num w:numId="16">
    <w:abstractNumId w:val="31"/>
  </w:num>
  <w:num w:numId="17">
    <w:abstractNumId w:val="28"/>
  </w:num>
  <w:num w:numId="18">
    <w:abstractNumId w:val="32"/>
  </w:num>
  <w:num w:numId="19">
    <w:abstractNumId w:val="24"/>
  </w:num>
  <w:num w:numId="20">
    <w:abstractNumId w:val="16"/>
  </w:num>
  <w:num w:numId="21">
    <w:abstractNumId w:val="27"/>
  </w:num>
  <w:num w:numId="22">
    <w:abstractNumId w:val="3"/>
  </w:num>
  <w:num w:numId="23">
    <w:abstractNumId w:val="30"/>
  </w:num>
  <w:num w:numId="24">
    <w:abstractNumId w:val="29"/>
  </w:num>
  <w:num w:numId="25">
    <w:abstractNumId w:val="12"/>
  </w:num>
  <w:num w:numId="26">
    <w:abstractNumId w:val="10"/>
  </w:num>
  <w:num w:numId="27">
    <w:abstractNumId w:val="8"/>
  </w:num>
  <w:num w:numId="28">
    <w:abstractNumId w:val="18"/>
  </w:num>
  <w:num w:numId="29">
    <w:abstractNumId w:val="17"/>
  </w:num>
  <w:num w:numId="30">
    <w:abstractNumId w:val="14"/>
  </w:num>
  <w:num w:numId="31">
    <w:abstractNumId w:val="7"/>
  </w:num>
  <w:num w:numId="32">
    <w:abstractNumId w:val="0"/>
  </w:num>
  <w:num w:numId="33">
    <w:abstractNumId w:val="25"/>
  </w:num>
  <w:num w:numId="34">
    <w:abstractNumId w:val="2"/>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48C1B"/>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3D80-7C04-4C7D-B0D5-645760F5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Pages>
  <Words>8555</Words>
  <Characters>51335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59771</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154</cp:revision>
  <cp:lastPrinted>2021-07-21T11:54:00Z</cp:lastPrinted>
  <dcterms:created xsi:type="dcterms:W3CDTF">2021-02-15T06:33:00Z</dcterms:created>
  <dcterms:modified xsi:type="dcterms:W3CDTF">2021-07-23T06:25:00Z</dcterms:modified>
</cp:coreProperties>
</file>