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7AA3" w14:textId="77777777" w:rsidR="00DB623C" w:rsidRPr="00A469D2" w:rsidRDefault="00A7058D" w:rsidP="00DB623C">
      <w:pPr>
        <w:jc w:val="center"/>
        <w:rPr>
          <w:b/>
          <w:sz w:val="34"/>
          <w:szCs w:val="34"/>
        </w:rPr>
      </w:pPr>
      <w:r w:rsidRPr="00A469D2">
        <w:rPr>
          <w:b/>
          <w:sz w:val="34"/>
          <w:szCs w:val="34"/>
        </w:rPr>
        <w:t>SPECYFIKACJA WARUNKÓW ZAMÓWIENIA</w:t>
      </w:r>
      <w:r w:rsidR="00DB623C" w:rsidRPr="00A469D2">
        <w:rPr>
          <w:b/>
          <w:sz w:val="34"/>
          <w:szCs w:val="34"/>
        </w:rPr>
        <w:t xml:space="preserve"> (SWZ)</w:t>
      </w:r>
    </w:p>
    <w:p w14:paraId="15207A1C" w14:textId="19F93A6C" w:rsidR="008A3A86" w:rsidRPr="008A3A86" w:rsidRDefault="00DB623C" w:rsidP="008A3A86">
      <w:pPr>
        <w:jc w:val="center"/>
        <w:rPr>
          <w:b/>
          <w:bCs/>
          <w:sz w:val="20"/>
          <w:szCs w:val="20"/>
        </w:rPr>
      </w:pPr>
      <w:r w:rsidRPr="00A469D2">
        <w:rPr>
          <w:b/>
          <w:bCs/>
          <w:sz w:val="20"/>
          <w:szCs w:val="20"/>
        </w:rPr>
        <w:t>dla zamówienia o wartości mniejszej niż  progi unijne</w:t>
      </w:r>
    </w:p>
    <w:p w14:paraId="6613744D" w14:textId="4AA09A67" w:rsidR="00FC6A4B" w:rsidRPr="00860674" w:rsidRDefault="00FC6A4B" w:rsidP="00FC6A4B">
      <w:pPr>
        <w:jc w:val="center"/>
        <w:rPr>
          <w:b/>
          <w:color w:val="000000" w:themeColor="text1"/>
        </w:rPr>
      </w:pPr>
      <w:r w:rsidRPr="00860674">
        <w:rPr>
          <w:color w:val="000000" w:themeColor="text1"/>
        </w:rPr>
        <w:t xml:space="preserve">Nr postępowania: </w:t>
      </w:r>
      <w:r w:rsidR="00860674" w:rsidRPr="00860674">
        <w:rPr>
          <w:color w:val="000000" w:themeColor="text1"/>
        </w:rPr>
        <w:t>BR.271.1.19.2021</w:t>
      </w:r>
    </w:p>
    <w:p w14:paraId="6CCDA520" w14:textId="77777777" w:rsidR="00DB623C" w:rsidRPr="00A469D2" w:rsidRDefault="00DB623C" w:rsidP="00DB623C">
      <w:pPr>
        <w:rPr>
          <w:b/>
          <w:sz w:val="34"/>
          <w:szCs w:val="34"/>
        </w:rPr>
      </w:pPr>
    </w:p>
    <w:p w14:paraId="00000002" w14:textId="77777777" w:rsidR="005819E7" w:rsidRPr="00A469D2" w:rsidRDefault="005819E7">
      <w:pPr>
        <w:jc w:val="center"/>
      </w:pPr>
    </w:p>
    <w:p w14:paraId="00000003" w14:textId="77777777" w:rsidR="005819E7" w:rsidRPr="00A469D2" w:rsidRDefault="005819E7">
      <w:pPr>
        <w:jc w:val="center"/>
      </w:pPr>
    </w:p>
    <w:p w14:paraId="00000004" w14:textId="77777777" w:rsidR="005819E7" w:rsidRPr="00A469D2" w:rsidRDefault="00A7058D">
      <w:pPr>
        <w:jc w:val="center"/>
        <w:rPr>
          <w:b/>
        </w:rPr>
      </w:pPr>
      <w:r w:rsidRPr="00A469D2">
        <w:rPr>
          <w:b/>
        </w:rPr>
        <w:t>ZAMAWIAJĄCY:</w:t>
      </w:r>
    </w:p>
    <w:p w14:paraId="6CE74C9E" w14:textId="21EF4C05" w:rsidR="00A7058D" w:rsidRPr="00A469D2" w:rsidRDefault="00A7058D" w:rsidP="00A7058D">
      <w:pPr>
        <w:pStyle w:val="NormalnyWeb"/>
        <w:spacing w:before="20" w:beforeAutospacing="0" w:after="20" w:afterAutospacing="0" w:line="20" w:lineRule="atLeast"/>
        <w:ind w:left="403" w:hanging="403"/>
        <w:jc w:val="center"/>
        <w:rPr>
          <w:rFonts w:ascii="Arial" w:hAnsi="Arial" w:cs="Arial"/>
          <w:b/>
          <w:sz w:val="22"/>
          <w:szCs w:val="20"/>
        </w:rPr>
      </w:pPr>
      <w:r w:rsidRPr="00A469D2">
        <w:rPr>
          <w:rFonts w:ascii="Arial" w:hAnsi="Arial" w:cs="Arial"/>
          <w:b/>
          <w:sz w:val="22"/>
          <w:szCs w:val="20"/>
        </w:rPr>
        <w:t>Gmina Trzebownisko, 36-001 Trzebownisko 976</w:t>
      </w:r>
    </w:p>
    <w:p w14:paraId="00000006" w14:textId="77777777" w:rsidR="005819E7" w:rsidRPr="00A469D2" w:rsidRDefault="005819E7">
      <w:pPr>
        <w:jc w:val="center"/>
        <w:rPr>
          <w:sz w:val="26"/>
          <w:szCs w:val="26"/>
        </w:rPr>
      </w:pPr>
    </w:p>
    <w:p w14:paraId="00000007" w14:textId="7DC4D47F" w:rsidR="005819E7" w:rsidRPr="00A469D2" w:rsidRDefault="00A7058D">
      <w:pPr>
        <w:spacing w:before="240" w:line="360" w:lineRule="auto"/>
        <w:jc w:val="center"/>
        <w:rPr>
          <w:sz w:val="20"/>
          <w:szCs w:val="20"/>
        </w:rPr>
      </w:pPr>
      <w:r w:rsidRPr="00A469D2">
        <w:rPr>
          <w:sz w:val="20"/>
          <w:szCs w:val="20"/>
        </w:rPr>
        <w:t>Zaprasza do złożenia oferty</w:t>
      </w:r>
      <w:r w:rsidR="00FC6A4B">
        <w:rPr>
          <w:sz w:val="20"/>
          <w:szCs w:val="20"/>
        </w:rPr>
        <w:t xml:space="preserve"> w trybie art. 275 pkt 1 (tryb</w:t>
      </w:r>
      <w:r w:rsidRPr="00A469D2">
        <w:rPr>
          <w:sz w:val="20"/>
          <w:szCs w:val="20"/>
        </w:rPr>
        <w:t xml:space="preserve"> podstawow</w:t>
      </w:r>
      <w:r w:rsidR="00FC6A4B">
        <w:rPr>
          <w:sz w:val="20"/>
          <w:szCs w:val="20"/>
        </w:rPr>
        <w:t>y</w:t>
      </w:r>
      <w:r w:rsidRPr="00A469D2">
        <w:rPr>
          <w:sz w:val="20"/>
          <w:szCs w:val="20"/>
        </w:rPr>
        <w:t xml:space="preserve"> bez negocjacji) o wartości zamówienia nieprzekraczającej progów unijnych o jakich stanowi art. 3 ustawy z 11 września 2019 r. - Prawo zam</w:t>
      </w:r>
      <w:r w:rsidR="00F9433C">
        <w:rPr>
          <w:sz w:val="20"/>
          <w:szCs w:val="20"/>
        </w:rPr>
        <w:t xml:space="preserve">ówień publicznych (Dz. U. z 2021 r. poz. </w:t>
      </w:r>
      <w:r w:rsidRPr="00A469D2">
        <w:rPr>
          <w:sz w:val="20"/>
          <w:szCs w:val="20"/>
        </w:rPr>
        <w:t>1</w:t>
      </w:r>
      <w:r w:rsidR="00F9433C">
        <w:rPr>
          <w:sz w:val="20"/>
          <w:szCs w:val="20"/>
        </w:rPr>
        <w:t>12</w:t>
      </w:r>
      <w:r w:rsidRPr="00A469D2">
        <w:rPr>
          <w:sz w:val="20"/>
          <w:szCs w:val="20"/>
        </w:rPr>
        <w:t>9) – dalej ustaw</w:t>
      </w:r>
      <w:r w:rsidR="00FC6A4B">
        <w:rPr>
          <w:sz w:val="20"/>
          <w:szCs w:val="20"/>
        </w:rPr>
        <w:t>a</w:t>
      </w:r>
      <w:r w:rsidRPr="00A469D2">
        <w:rPr>
          <w:sz w:val="20"/>
          <w:szCs w:val="20"/>
        </w:rPr>
        <w:t xml:space="preserve"> PZP na </w:t>
      </w:r>
      <w:r w:rsidR="00FC6A4B">
        <w:rPr>
          <w:sz w:val="20"/>
          <w:szCs w:val="20"/>
        </w:rPr>
        <w:t>zamówienie pn.:</w:t>
      </w:r>
      <w:r w:rsidRPr="00A469D2">
        <w:rPr>
          <w:sz w:val="20"/>
          <w:szCs w:val="20"/>
        </w:rPr>
        <w:t> </w:t>
      </w:r>
    </w:p>
    <w:p w14:paraId="5D1D3F22" w14:textId="686D4BE9" w:rsidR="008845CF" w:rsidRPr="003B42C9" w:rsidRDefault="008845CF" w:rsidP="003B42C9">
      <w:pPr>
        <w:widowControl w:val="0"/>
        <w:autoSpaceDE w:val="0"/>
        <w:autoSpaceDN w:val="0"/>
        <w:adjustRightInd w:val="0"/>
        <w:spacing w:line="240" w:lineRule="auto"/>
        <w:jc w:val="center"/>
        <w:rPr>
          <w:rFonts w:ascii="Tahoma" w:eastAsia="Times New Roman" w:hAnsi="Tahoma" w:cs="Tahoma"/>
          <w:b/>
          <w:sz w:val="19"/>
          <w:szCs w:val="19"/>
          <w:lang w:val="pl-PL"/>
        </w:rPr>
      </w:pPr>
      <w:r w:rsidRPr="003B42C9">
        <w:rPr>
          <w:rFonts w:ascii="Tahoma" w:eastAsia="Times New Roman" w:hAnsi="Tahoma" w:cs="Tahoma"/>
          <w:b/>
          <w:sz w:val="19"/>
          <w:szCs w:val="19"/>
          <w:lang w:val="pl-PL"/>
        </w:rPr>
        <w:t xml:space="preserve">ŚWIADCZENIE USŁUG POCZTOWYCH W OBROCIE KRAJOWYM I ZAGRANICZNYM DLA URZĘDU GMINY TRZEBOWNISKO W </w:t>
      </w:r>
      <w:r w:rsidRPr="003B42C9">
        <w:rPr>
          <w:rFonts w:ascii="Tahoma" w:eastAsia="Times New Roman" w:hAnsi="Tahoma" w:cs="Tahoma"/>
          <w:b/>
          <w:color w:val="000000" w:themeColor="text1"/>
          <w:sz w:val="19"/>
          <w:szCs w:val="19"/>
          <w:lang w:val="pl-PL"/>
        </w:rPr>
        <w:t>OKRESIE</w:t>
      </w:r>
      <w:r w:rsidR="003B42C9" w:rsidRPr="003B42C9">
        <w:rPr>
          <w:rFonts w:ascii="Tahoma" w:eastAsia="Times New Roman" w:hAnsi="Tahoma" w:cs="Tahoma"/>
          <w:b/>
          <w:color w:val="000000" w:themeColor="text1"/>
          <w:sz w:val="19"/>
          <w:szCs w:val="19"/>
          <w:lang w:val="pl-PL"/>
        </w:rPr>
        <w:t xml:space="preserve"> 12 MIESIĘCY LICZĄC OD DNIA</w:t>
      </w:r>
      <w:r w:rsidR="003B42C9" w:rsidRPr="003B42C9">
        <w:rPr>
          <w:rFonts w:ascii="Tahoma" w:eastAsia="Times New Roman" w:hAnsi="Tahoma" w:cs="Tahoma"/>
          <w:sz w:val="19"/>
          <w:szCs w:val="19"/>
        </w:rPr>
        <w:t xml:space="preserve"> </w:t>
      </w:r>
      <w:r w:rsidR="003B42C9" w:rsidRPr="003B42C9">
        <w:rPr>
          <w:rFonts w:ascii="Tahoma" w:eastAsia="Times New Roman" w:hAnsi="Tahoma" w:cs="Tahoma"/>
          <w:b/>
          <w:color w:val="000000" w:themeColor="text1"/>
          <w:sz w:val="19"/>
          <w:szCs w:val="19"/>
          <w:lang w:val="pl-PL"/>
        </w:rPr>
        <w:t>01.01.2022 r.</w:t>
      </w:r>
    </w:p>
    <w:p w14:paraId="2E4AF892" w14:textId="6CD1C339" w:rsidR="00A7058D" w:rsidRPr="00A469D2" w:rsidRDefault="00A7058D" w:rsidP="00A7058D">
      <w:pPr>
        <w:spacing w:before="20" w:after="20"/>
        <w:jc w:val="both"/>
        <w:rPr>
          <w:szCs w:val="20"/>
        </w:rPr>
      </w:pPr>
    </w:p>
    <w:p w14:paraId="0000000F" w14:textId="0D2EB9DB" w:rsidR="005819E7" w:rsidRPr="00A469D2" w:rsidRDefault="005819E7">
      <w:pPr>
        <w:jc w:val="center"/>
        <w:rPr>
          <w:b/>
          <w:color w:val="FF9900"/>
          <w:sz w:val="32"/>
          <w:szCs w:val="32"/>
        </w:rPr>
      </w:pPr>
    </w:p>
    <w:p w14:paraId="00000010" w14:textId="77777777" w:rsidR="005819E7" w:rsidRPr="00A469D2" w:rsidRDefault="005819E7">
      <w:pPr>
        <w:jc w:val="center"/>
        <w:rPr>
          <w:sz w:val="16"/>
          <w:szCs w:val="16"/>
        </w:rPr>
      </w:pPr>
    </w:p>
    <w:p w14:paraId="00000012" w14:textId="77777777" w:rsidR="005819E7" w:rsidRPr="00A469D2" w:rsidRDefault="005819E7">
      <w:pPr>
        <w:jc w:val="center"/>
      </w:pPr>
    </w:p>
    <w:p w14:paraId="00000013" w14:textId="77777777" w:rsidR="005819E7" w:rsidRPr="00A469D2" w:rsidRDefault="005819E7">
      <w:pPr>
        <w:jc w:val="center"/>
      </w:pPr>
    </w:p>
    <w:p w14:paraId="00000014" w14:textId="77777777" w:rsidR="005819E7" w:rsidRPr="00A469D2" w:rsidRDefault="005819E7">
      <w:pPr>
        <w:jc w:val="center"/>
      </w:pPr>
    </w:p>
    <w:p w14:paraId="00000015" w14:textId="77777777" w:rsidR="005819E7" w:rsidRPr="00A469D2" w:rsidRDefault="005819E7">
      <w:pPr>
        <w:jc w:val="center"/>
      </w:pPr>
    </w:p>
    <w:p w14:paraId="00000016" w14:textId="77777777" w:rsidR="005819E7" w:rsidRPr="00A469D2" w:rsidRDefault="005819E7">
      <w:pPr>
        <w:jc w:val="center"/>
      </w:pPr>
    </w:p>
    <w:p w14:paraId="00000017" w14:textId="77777777" w:rsidR="005819E7" w:rsidRPr="00A469D2" w:rsidRDefault="005819E7">
      <w:pPr>
        <w:jc w:val="center"/>
      </w:pPr>
    </w:p>
    <w:p w14:paraId="00000018" w14:textId="77777777" w:rsidR="005819E7" w:rsidRPr="00A469D2" w:rsidRDefault="005819E7">
      <w:pPr>
        <w:jc w:val="center"/>
      </w:pPr>
    </w:p>
    <w:p w14:paraId="00000019" w14:textId="77777777" w:rsidR="005819E7" w:rsidRPr="00A469D2" w:rsidRDefault="005819E7">
      <w:pPr>
        <w:jc w:val="center"/>
      </w:pPr>
    </w:p>
    <w:p w14:paraId="0000001A" w14:textId="77777777" w:rsidR="005819E7" w:rsidRPr="00A469D2" w:rsidRDefault="005819E7">
      <w:pPr>
        <w:jc w:val="center"/>
      </w:pPr>
    </w:p>
    <w:p w14:paraId="0000001B" w14:textId="77777777" w:rsidR="005819E7" w:rsidRPr="00A469D2" w:rsidRDefault="005819E7">
      <w:pPr>
        <w:jc w:val="center"/>
      </w:pPr>
    </w:p>
    <w:p w14:paraId="0000001C" w14:textId="77777777" w:rsidR="005819E7" w:rsidRPr="00A469D2" w:rsidRDefault="005819E7">
      <w:pPr>
        <w:jc w:val="center"/>
      </w:pPr>
    </w:p>
    <w:p w14:paraId="0000001D" w14:textId="77777777" w:rsidR="005819E7" w:rsidRPr="00A469D2" w:rsidRDefault="005819E7">
      <w:pPr>
        <w:jc w:val="center"/>
      </w:pPr>
    </w:p>
    <w:p w14:paraId="0000001E" w14:textId="77777777" w:rsidR="005819E7" w:rsidRPr="00A469D2" w:rsidRDefault="005819E7">
      <w:pPr>
        <w:jc w:val="center"/>
      </w:pPr>
    </w:p>
    <w:p w14:paraId="0000001F" w14:textId="77777777" w:rsidR="005819E7" w:rsidRPr="00A469D2" w:rsidRDefault="005819E7">
      <w:pPr>
        <w:jc w:val="center"/>
      </w:pPr>
    </w:p>
    <w:p w14:paraId="00000020" w14:textId="77777777" w:rsidR="005819E7" w:rsidRPr="00A469D2" w:rsidRDefault="005819E7">
      <w:pPr>
        <w:jc w:val="center"/>
      </w:pPr>
    </w:p>
    <w:p w14:paraId="00000021" w14:textId="77777777" w:rsidR="005819E7" w:rsidRPr="00A469D2" w:rsidRDefault="005819E7">
      <w:pPr>
        <w:jc w:val="center"/>
      </w:pPr>
    </w:p>
    <w:p w14:paraId="00000022" w14:textId="77777777" w:rsidR="005819E7" w:rsidRPr="00A469D2" w:rsidRDefault="005819E7">
      <w:pPr>
        <w:jc w:val="center"/>
      </w:pPr>
    </w:p>
    <w:p w14:paraId="00000023" w14:textId="77777777" w:rsidR="005819E7" w:rsidRPr="00A469D2" w:rsidRDefault="005819E7">
      <w:pPr>
        <w:jc w:val="center"/>
      </w:pPr>
    </w:p>
    <w:p w14:paraId="00000024" w14:textId="77777777" w:rsidR="005819E7" w:rsidRPr="00A469D2" w:rsidRDefault="005819E7"/>
    <w:p w14:paraId="00000025" w14:textId="77777777" w:rsidR="005819E7" w:rsidRPr="00703140" w:rsidRDefault="005819E7">
      <w:pPr>
        <w:rPr>
          <w:color w:val="000000" w:themeColor="text1"/>
        </w:rPr>
      </w:pPr>
    </w:p>
    <w:p w14:paraId="00000026" w14:textId="77777777" w:rsidR="005819E7" w:rsidRPr="00703140" w:rsidRDefault="005819E7">
      <w:pPr>
        <w:jc w:val="center"/>
        <w:rPr>
          <w:color w:val="000000" w:themeColor="text1"/>
        </w:rPr>
      </w:pPr>
    </w:p>
    <w:p w14:paraId="00000027" w14:textId="77777777" w:rsidR="005819E7" w:rsidRPr="00703140" w:rsidRDefault="005819E7">
      <w:pPr>
        <w:jc w:val="center"/>
        <w:rPr>
          <w:color w:val="000000" w:themeColor="text1"/>
        </w:rPr>
      </w:pPr>
    </w:p>
    <w:p w14:paraId="1BF5D604" w14:textId="5AE86691" w:rsidR="00F85C4E" w:rsidRPr="00703140" w:rsidRDefault="00DE6090" w:rsidP="00A7058D">
      <w:pPr>
        <w:jc w:val="center"/>
        <w:rPr>
          <w:color w:val="000000" w:themeColor="text1"/>
        </w:rPr>
      </w:pPr>
      <w:r w:rsidRPr="00703140">
        <w:rPr>
          <w:b/>
          <w:color w:val="000000" w:themeColor="text1"/>
        </w:rPr>
        <w:t xml:space="preserve">16 listopada </w:t>
      </w:r>
      <w:r w:rsidR="00A7058D" w:rsidRPr="00703140">
        <w:rPr>
          <w:b/>
          <w:color w:val="000000" w:themeColor="text1"/>
        </w:rPr>
        <w:t>2021</w:t>
      </w:r>
      <w:r w:rsidRPr="00703140">
        <w:rPr>
          <w:b/>
          <w:color w:val="000000" w:themeColor="text1"/>
        </w:rPr>
        <w:t xml:space="preserve"> r.</w:t>
      </w:r>
    </w:p>
    <w:p w14:paraId="0000002A" w14:textId="0621F4B2" w:rsidR="005819E7" w:rsidRPr="00703140" w:rsidRDefault="00F85C4E" w:rsidP="00A7058D">
      <w:pPr>
        <w:jc w:val="center"/>
        <w:rPr>
          <w:color w:val="000000" w:themeColor="text1"/>
        </w:rPr>
      </w:pPr>
      <w:r w:rsidRPr="00703140">
        <w:rPr>
          <w:color w:val="000000" w:themeColor="text1"/>
        </w:rPr>
        <w:t xml:space="preserve">                                                                                                          Zatwierdził:</w:t>
      </w:r>
    </w:p>
    <w:p w14:paraId="5FB509C2" w14:textId="2A08AE42" w:rsidR="00F85C4E" w:rsidRPr="00703140" w:rsidRDefault="00F85C4E" w:rsidP="00A7058D">
      <w:pPr>
        <w:jc w:val="center"/>
        <w:rPr>
          <w:color w:val="000000" w:themeColor="text1"/>
        </w:rPr>
      </w:pPr>
      <w:r w:rsidRPr="00703140">
        <w:rPr>
          <w:color w:val="000000" w:themeColor="text1"/>
        </w:rPr>
        <w:t xml:space="preserve">                                                                                                        Wójt Gminy Trzebownisko</w:t>
      </w:r>
    </w:p>
    <w:p w14:paraId="63AB2976" w14:textId="73E0BEB9" w:rsidR="00F85C4E" w:rsidRPr="00703140" w:rsidRDefault="00F85C4E" w:rsidP="00A7058D">
      <w:pPr>
        <w:jc w:val="center"/>
        <w:rPr>
          <w:b/>
          <w:color w:val="000000" w:themeColor="text1"/>
        </w:rPr>
      </w:pPr>
      <w:r w:rsidRPr="00703140">
        <w:rPr>
          <w:color w:val="000000" w:themeColor="text1"/>
        </w:rPr>
        <w:t xml:space="preserve">                                                                                                        mgr inż. Lesław Kuźniar</w:t>
      </w:r>
    </w:p>
    <w:p w14:paraId="1001B470" w14:textId="77777777" w:rsidR="00F85C4E" w:rsidRPr="00703140" w:rsidRDefault="00F85C4E">
      <w:pPr>
        <w:jc w:val="center"/>
        <w:rPr>
          <w:b/>
          <w:color w:val="000000" w:themeColor="text1"/>
          <w:sz w:val="30"/>
          <w:szCs w:val="30"/>
        </w:rPr>
      </w:pPr>
    </w:p>
    <w:p w14:paraId="2956BE07" w14:textId="77777777" w:rsidR="00B92A53" w:rsidRDefault="00B92A53">
      <w:pPr>
        <w:jc w:val="center"/>
        <w:rPr>
          <w:b/>
          <w:sz w:val="30"/>
          <w:szCs w:val="30"/>
        </w:rPr>
      </w:pPr>
    </w:p>
    <w:p w14:paraId="0000002B" w14:textId="77777777" w:rsidR="005819E7" w:rsidRPr="00A469D2" w:rsidRDefault="00A7058D">
      <w:pPr>
        <w:jc w:val="center"/>
        <w:rPr>
          <w:b/>
          <w:sz w:val="28"/>
          <w:szCs w:val="28"/>
        </w:rPr>
      </w:pPr>
      <w:r w:rsidRPr="00A469D2">
        <w:rPr>
          <w:b/>
          <w:sz w:val="30"/>
          <w:szCs w:val="30"/>
        </w:rPr>
        <w:t>SPIS TREŚCI</w:t>
      </w:r>
    </w:p>
    <w:sdt>
      <w:sdtPr>
        <w:id w:val="1872491573"/>
        <w:docPartObj>
          <w:docPartGallery w:val="Table of Contents"/>
          <w:docPartUnique/>
        </w:docPartObj>
      </w:sdtPr>
      <w:sdtEndPr/>
      <w:sdtContent>
        <w:p w14:paraId="623CB548" w14:textId="77777777" w:rsidR="00E050BF" w:rsidRDefault="00A7058D">
          <w:pPr>
            <w:pStyle w:val="Spistreci2"/>
            <w:tabs>
              <w:tab w:val="left" w:pos="660"/>
              <w:tab w:val="right" w:pos="9019"/>
            </w:tabs>
            <w:rPr>
              <w:rFonts w:asciiTheme="minorHAnsi" w:eastAsiaTheme="minorEastAsia" w:hAnsiTheme="minorHAnsi" w:cstheme="minorBidi"/>
              <w:noProof/>
              <w:lang w:val="pl-PL"/>
            </w:rPr>
          </w:pPr>
          <w:r w:rsidRPr="00A469D2">
            <w:fldChar w:fldCharType="begin"/>
          </w:r>
          <w:r w:rsidRPr="00A469D2">
            <w:instrText xml:space="preserve"> TOC \h \u \z </w:instrText>
          </w:r>
          <w:r w:rsidRPr="00A469D2">
            <w:fldChar w:fldCharType="separate"/>
          </w:r>
          <w:hyperlink w:anchor="_Toc70583834" w:history="1">
            <w:r w:rsidR="00E050BF" w:rsidRPr="002E2B14">
              <w:rPr>
                <w:rStyle w:val="Hipercze"/>
                <w:b/>
                <w:noProof/>
              </w:rPr>
              <w:t>I.</w:t>
            </w:r>
            <w:r w:rsidR="00E050BF">
              <w:rPr>
                <w:rFonts w:asciiTheme="minorHAnsi" w:eastAsiaTheme="minorEastAsia" w:hAnsiTheme="minorHAnsi" w:cstheme="minorBidi"/>
                <w:noProof/>
                <w:lang w:val="pl-PL"/>
              </w:rPr>
              <w:tab/>
            </w:r>
            <w:r w:rsidR="00E050BF" w:rsidRPr="002E2B14">
              <w:rPr>
                <w:rStyle w:val="Hipercze"/>
                <w:b/>
                <w:noProof/>
              </w:rPr>
              <w:t>Nazwa oraz adres Zamawiającego</w:t>
            </w:r>
            <w:r w:rsidR="00E050BF">
              <w:rPr>
                <w:noProof/>
                <w:webHidden/>
              </w:rPr>
              <w:tab/>
            </w:r>
            <w:r w:rsidR="00E050BF">
              <w:rPr>
                <w:noProof/>
                <w:webHidden/>
              </w:rPr>
              <w:fldChar w:fldCharType="begin"/>
            </w:r>
            <w:r w:rsidR="00E050BF">
              <w:rPr>
                <w:noProof/>
                <w:webHidden/>
              </w:rPr>
              <w:instrText xml:space="preserve"> PAGEREF _Toc70583834 \h </w:instrText>
            </w:r>
            <w:r w:rsidR="00E050BF">
              <w:rPr>
                <w:noProof/>
                <w:webHidden/>
              </w:rPr>
            </w:r>
            <w:r w:rsidR="00E050BF">
              <w:rPr>
                <w:noProof/>
                <w:webHidden/>
              </w:rPr>
              <w:fldChar w:fldCharType="separate"/>
            </w:r>
            <w:r w:rsidR="005E672C">
              <w:rPr>
                <w:noProof/>
                <w:webHidden/>
              </w:rPr>
              <w:t>3</w:t>
            </w:r>
            <w:r w:rsidR="00E050BF">
              <w:rPr>
                <w:noProof/>
                <w:webHidden/>
              </w:rPr>
              <w:fldChar w:fldCharType="end"/>
            </w:r>
          </w:hyperlink>
        </w:p>
        <w:p w14:paraId="4E03685E" w14:textId="77777777" w:rsidR="00E050BF" w:rsidRDefault="00A922E1">
          <w:pPr>
            <w:pStyle w:val="Spistreci2"/>
            <w:tabs>
              <w:tab w:val="left" w:pos="660"/>
              <w:tab w:val="right" w:pos="9019"/>
            </w:tabs>
            <w:rPr>
              <w:rFonts w:asciiTheme="minorHAnsi" w:eastAsiaTheme="minorEastAsia" w:hAnsiTheme="minorHAnsi" w:cstheme="minorBidi"/>
              <w:noProof/>
              <w:lang w:val="pl-PL"/>
            </w:rPr>
          </w:pPr>
          <w:hyperlink w:anchor="_Toc70583835" w:history="1">
            <w:r w:rsidR="00E050BF" w:rsidRPr="002E2B14">
              <w:rPr>
                <w:rStyle w:val="Hipercze"/>
                <w:b/>
                <w:noProof/>
              </w:rPr>
              <w:t>II.</w:t>
            </w:r>
            <w:r w:rsidR="00E050BF">
              <w:rPr>
                <w:rFonts w:asciiTheme="minorHAnsi" w:eastAsiaTheme="minorEastAsia" w:hAnsiTheme="minorHAnsi" w:cstheme="minorBidi"/>
                <w:noProof/>
                <w:lang w:val="pl-PL"/>
              </w:rPr>
              <w:tab/>
            </w:r>
            <w:r w:rsidR="00E050BF" w:rsidRPr="002E2B14">
              <w:rPr>
                <w:rStyle w:val="Hipercze"/>
                <w:b/>
                <w:noProof/>
              </w:rPr>
              <w:t>Tryb udzielania zamówienia</w:t>
            </w:r>
            <w:r w:rsidR="00E050BF">
              <w:rPr>
                <w:noProof/>
                <w:webHidden/>
              </w:rPr>
              <w:tab/>
            </w:r>
            <w:r w:rsidR="00E050BF">
              <w:rPr>
                <w:noProof/>
                <w:webHidden/>
              </w:rPr>
              <w:fldChar w:fldCharType="begin"/>
            </w:r>
            <w:r w:rsidR="00E050BF">
              <w:rPr>
                <w:noProof/>
                <w:webHidden/>
              </w:rPr>
              <w:instrText xml:space="preserve"> PAGEREF _Toc70583835 \h </w:instrText>
            </w:r>
            <w:r w:rsidR="00E050BF">
              <w:rPr>
                <w:noProof/>
                <w:webHidden/>
              </w:rPr>
            </w:r>
            <w:r w:rsidR="00E050BF">
              <w:rPr>
                <w:noProof/>
                <w:webHidden/>
              </w:rPr>
              <w:fldChar w:fldCharType="separate"/>
            </w:r>
            <w:r w:rsidR="005E672C">
              <w:rPr>
                <w:noProof/>
                <w:webHidden/>
              </w:rPr>
              <w:t>3</w:t>
            </w:r>
            <w:r w:rsidR="00E050BF">
              <w:rPr>
                <w:noProof/>
                <w:webHidden/>
              </w:rPr>
              <w:fldChar w:fldCharType="end"/>
            </w:r>
          </w:hyperlink>
        </w:p>
        <w:p w14:paraId="73C7B67C" w14:textId="50B42788"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36" w:history="1">
            <w:r w:rsidR="00E050BF" w:rsidRPr="002E2B14">
              <w:rPr>
                <w:rStyle w:val="Hipercze"/>
                <w:b/>
                <w:noProof/>
              </w:rPr>
              <w:t>III.</w:t>
            </w:r>
            <w:r w:rsidR="00E050BF">
              <w:rPr>
                <w:rFonts w:asciiTheme="minorHAnsi" w:eastAsiaTheme="minorEastAsia" w:hAnsiTheme="minorHAnsi" w:cstheme="minorBidi"/>
                <w:noProof/>
                <w:lang w:val="pl-PL"/>
              </w:rPr>
              <w:t xml:space="preserve">     </w:t>
            </w:r>
            <w:r w:rsidR="00E050BF" w:rsidRPr="002E2B14">
              <w:rPr>
                <w:rStyle w:val="Hipercze"/>
                <w:b/>
                <w:noProof/>
              </w:rPr>
              <w:t>Opis przedmiotu zamówienia</w:t>
            </w:r>
            <w:r w:rsidR="00E050BF">
              <w:rPr>
                <w:noProof/>
                <w:webHidden/>
              </w:rPr>
              <w:tab/>
            </w:r>
            <w:r w:rsidR="00E050BF">
              <w:rPr>
                <w:noProof/>
                <w:webHidden/>
              </w:rPr>
              <w:fldChar w:fldCharType="begin"/>
            </w:r>
            <w:r w:rsidR="00E050BF">
              <w:rPr>
                <w:noProof/>
                <w:webHidden/>
              </w:rPr>
              <w:instrText xml:space="preserve"> PAGEREF _Toc70583836 \h </w:instrText>
            </w:r>
            <w:r w:rsidR="00E050BF">
              <w:rPr>
                <w:noProof/>
                <w:webHidden/>
              </w:rPr>
            </w:r>
            <w:r w:rsidR="00E050BF">
              <w:rPr>
                <w:noProof/>
                <w:webHidden/>
              </w:rPr>
              <w:fldChar w:fldCharType="separate"/>
            </w:r>
            <w:r w:rsidR="005E672C">
              <w:rPr>
                <w:noProof/>
                <w:webHidden/>
              </w:rPr>
              <w:t>3</w:t>
            </w:r>
            <w:r w:rsidR="00E050BF">
              <w:rPr>
                <w:noProof/>
                <w:webHidden/>
              </w:rPr>
              <w:fldChar w:fldCharType="end"/>
            </w:r>
          </w:hyperlink>
        </w:p>
        <w:p w14:paraId="4FB0B92B" w14:textId="5C171155"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37" w:history="1">
            <w:r w:rsidR="00E050BF" w:rsidRPr="002E2B14">
              <w:rPr>
                <w:rStyle w:val="Hipercze"/>
                <w:b/>
                <w:noProof/>
              </w:rPr>
              <w:t>IV.</w:t>
            </w:r>
            <w:r w:rsidR="00E050BF">
              <w:rPr>
                <w:rFonts w:asciiTheme="minorHAnsi" w:eastAsiaTheme="minorEastAsia" w:hAnsiTheme="minorHAnsi" w:cstheme="minorBidi"/>
                <w:noProof/>
                <w:lang w:val="pl-PL"/>
              </w:rPr>
              <w:t xml:space="preserve">     </w:t>
            </w:r>
            <w:r w:rsidR="00E050BF" w:rsidRPr="002E2B14">
              <w:rPr>
                <w:rStyle w:val="Hipercze"/>
                <w:b/>
                <w:noProof/>
              </w:rPr>
              <w:t>Wizja lokalna</w:t>
            </w:r>
            <w:r w:rsidR="00E050BF">
              <w:rPr>
                <w:noProof/>
                <w:webHidden/>
              </w:rPr>
              <w:tab/>
            </w:r>
            <w:r w:rsidR="00E050BF">
              <w:rPr>
                <w:noProof/>
                <w:webHidden/>
              </w:rPr>
              <w:fldChar w:fldCharType="begin"/>
            </w:r>
            <w:r w:rsidR="00E050BF">
              <w:rPr>
                <w:noProof/>
                <w:webHidden/>
              </w:rPr>
              <w:instrText xml:space="preserve"> PAGEREF _Toc70583837 \h </w:instrText>
            </w:r>
            <w:r w:rsidR="00E050BF">
              <w:rPr>
                <w:noProof/>
                <w:webHidden/>
              </w:rPr>
            </w:r>
            <w:r w:rsidR="00E050BF">
              <w:rPr>
                <w:noProof/>
                <w:webHidden/>
              </w:rPr>
              <w:fldChar w:fldCharType="separate"/>
            </w:r>
            <w:r w:rsidR="005E672C">
              <w:rPr>
                <w:noProof/>
                <w:webHidden/>
              </w:rPr>
              <w:t>4</w:t>
            </w:r>
            <w:r w:rsidR="00E050BF">
              <w:rPr>
                <w:noProof/>
                <w:webHidden/>
              </w:rPr>
              <w:fldChar w:fldCharType="end"/>
            </w:r>
          </w:hyperlink>
        </w:p>
        <w:p w14:paraId="49BC85DB" w14:textId="77777777" w:rsidR="00E050BF" w:rsidRDefault="00A922E1">
          <w:pPr>
            <w:pStyle w:val="Spistreci2"/>
            <w:tabs>
              <w:tab w:val="left" w:pos="660"/>
              <w:tab w:val="right" w:pos="9019"/>
            </w:tabs>
            <w:rPr>
              <w:rFonts w:asciiTheme="minorHAnsi" w:eastAsiaTheme="minorEastAsia" w:hAnsiTheme="minorHAnsi" w:cstheme="minorBidi"/>
              <w:noProof/>
              <w:lang w:val="pl-PL"/>
            </w:rPr>
          </w:pPr>
          <w:hyperlink w:anchor="_Toc70583838" w:history="1">
            <w:r w:rsidR="00E050BF" w:rsidRPr="002E2B14">
              <w:rPr>
                <w:rStyle w:val="Hipercze"/>
                <w:b/>
                <w:noProof/>
              </w:rPr>
              <w:t>V.</w:t>
            </w:r>
            <w:r w:rsidR="00E050BF">
              <w:rPr>
                <w:rFonts w:asciiTheme="minorHAnsi" w:eastAsiaTheme="minorEastAsia" w:hAnsiTheme="minorHAnsi" w:cstheme="minorBidi"/>
                <w:noProof/>
                <w:lang w:val="pl-PL"/>
              </w:rPr>
              <w:tab/>
            </w:r>
            <w:r w:rsidR="00E050BF" w:rsidRPr="002E2B14">
              <w:rPr>
                <w:rStyle w:val="Hipercze"/>
                <w:b/>
                <w:noProof/>
              </w:rPr>
              <w:t>Podwykonawstwo</w:t>
            </w:r>
            <w:r w:rsidR="00E050BF">
              <w:rPr>
                <w:noProof/>
                <w:webHidden/>
              </w:rPr>
              <w:tab/>
            </w:r>
            <w:r w:rsidR="00E050BF">
              <w:rPr>
                <w:noProof/>
                <w:webHidden/>
              </w:rPr>
              <w:fldChar w:fldCharType="begin"/>
            </w:r>
            <w:r w:rsidR="00E050BF">
              <w:rPr>
                <w:noProof/>
                <w:webHidden/>
              </w:rPr>
              <w:instrText xml:space="preserve"> PAGEREF _Toc70583838 \h </w:instrText>
            </w:r>
            <w:r w:rsidR="00E050BF">
              <w:rPr>
                <w:noProof/>
                <w:webHidden/>
              </w:rPr>
            </w:r>
            <w:r w:rsidR="00E050BF">
              <w:rPr>
                <w:noProof/>
                <w:webHidden/>
              </w:rPr>
              <w:fldChar w:fldCharType="separate"/>
            </w:r>
            <w:r w:rsidR="005E672C">
              <w:rPr>
                <w:noProof/>
                <w:webHidden/>
              </w:rPr>
              <w:t>4</w:t>
            </w:r>
            <w:r w:rsidR="00E050BF">
              <w:rPr>
                <w:noProof/>
                <w:webHidden/>
              </w:rPr>
              <w:fldChar w:fldCharType="end"/>
            </w:r>
          </w:hyperlink>
        </w:p>
        <w:p w14:paraId="6067F73A" w14:textId="4804919D"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39" w:history="1">
            <w:r w:rsidR="00E050BF" w:rsidRPr="002E2B14">
              <w:rPr>
                <w:rStyle w:val="Hipercze"/>
                <w:b/>
                <w:noProof/>
              </w:rPr>
              <w:t>VI.</w:t>
            </w:r>
            <w:r w:rsidR="00E050BF">
              <w:rPr>
                <w:rFonts w:asciiTheme="minorHAnsi" w:eastAsiaTheme="minorEastAsia" w:hAnsiTheme="minorHAnsi" w:cstheme="minorBidi"/>
                <w:noProof/>
                <w:lang w:val="pl-PL"/>
              </w:rPr>
              <w:t xml:space="preserve">    </w:t>
            </w:r>
            <w:r w:rsidR="00E050BF" w:rsidRPr="002E2B14">
              <w:rPr>
                <w:rStyle w:val="Hipercze"/>
                <w:b/>
                <w:noProof/>
              </w:rPr>
              <w:t>Termin wykonania zamówienia</w:t>
            </w:r>
            <w:r w:rsidR="00E050BF">
              <w:rPr>
                <w:noProof/>
                <w:webHidden/>
              </w:rPr>
              <w:tab/>
            </w:r>
            <w:r w:rsidR="00E050BF">
              <w:rPr>
                <w:noProof/>
                <w:webHidden/>
              </w:rPr>
              <w:fldChar w:fldCharType="begin"/>
            </w:r>
            <w:r w:rsidR="00E050BF">
              <w:rPr>
                <w:noProof/>
                <w:webHidden/>
              </w:rPr>
              <w:instrText xml:space="preserve"> PAGEREF _Toc70583839 \h </w:instrText>
            </w:r>
            <w:r w:rsidR="00E050BF">
              <w:rPr>
                <w:noProof/>
                <w:webHidden/>
              </w:rPr>
            </w:r>
            <w:r w:rsidR="00E050BF">
              <w:rPr>
                <w:noProof/>
                <w:webHidden/>
              </w:rPr>
              <w:fldChar w:fldCharType="separate"/>
            </w:r>
            <w:r w:rsidR="005E672C">
              <w:rPr>
                <w:noProof/>
                <w:webHidden/>
              </w:rPr>
              <w:t>4</w:t>
            </w:r>
            <w:r w:rsidR="00E050BF">
              <w:rPr>
                <w:noProof/>
                <w:webHidden/>
              </w:rPr>
              <w:fldChar w:fldCharType="end"/>
            </w:r>
          </w:hyperlink>
        </w:p>
        <w:p w14:paraId="0F844FA7" w14:textId="785C0FA1"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40" w:history="1">
            <w:r w:rsidR="00E050BF" w:rsidRPr="002E2B14">
              <w:rPr>
                <w:rStyle w:val="Hipercze"/>
                <w:b/>
                <w:noProof/>
              </w:rPr>
              <w:t>VII.</w:t>
            </w:r>
            <w:r w:rsidR="00E050BF">
              <w:rPr>
                <w:rFonts w:asciiTheme="minorHAnsi" w:eastAsiaTheme="minorEastAsia" w:hAnsiTheme="minorHAnsi" w:cstheme="minorBidi"/>
                <w:noProof/>
                <w:lang w:val="pl-PL"/>
              </w:rPr>
              <w:t xml:space="preserve">   </w:t>
            </w:r>
            <w:r w:rsidR="00E050BF" w:rsidRPr="002E2B14">
              <w:rPr>
                <w:rStyle w:val="Hipercze"/>
                <w:b/>
                <w:noProof/>
              </w:rPr>
              <w:t>Warunki udziału w postępowaniu</w:t>
            </w:r>
            <w:r w:rsidR="00E050BF">
              <w:rPr>
                <w:noProof/>
                <w:webHidden/>
              </w:rPr>
              <w:tab/>
            </w:r>
            <w:r w:rsidR="00E050BF">
              <w:rPr>
                <w:noProof/>
                <w:webHidden/>
              </w:rPr>
              <w:fldChar w:fldCharType="begin"/>
            </w:r>
            <w:r w:rsidR="00E050BF">
              <w:rPr>
                <w:noProof/>
                <w:webHidden/>
              </w:rPr>
              <w:instrText xml:space="preserve"> PAGEREF _Toc70583840 \h </w:instrText>
            </w:r>
            <w:r w:rsidR="00E050BF">
              <w:rPr>
                <w:noProof/>
                <w:webHidden/>
              </w:rPr>
            </w:r>
            <w:r w:rsidR="00E050BF">
              <w:rPr>
                <w:noProof/>
                <w:webHidden/>
              </w:rPr>
              <w:fldChar w:fldCharType="separate"/>
            </w:r>
            <w:r w:rsidR="005E672C">
              <w:rPr>
                <w:noProof/>
                <w:webHidden/>
              </w:rPr>
              <w:t>4</w:t>
            </w:r>
            <w:r w:rsidR="00E050BF">
              <w:rPr>
                <w:noProof/>
                <w:webHidden/>
              </w:rPr>
              <w:fldChar w:fldCharType="end"/>
            </w:r>
          </w:hyperlink>
        </w:p>
        <w:p w14:paraId="61F07C81" w14:textId="20E75442"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41" w:history="1">
            <w:r w:rsidR="00E050BF" w:rsidRPr="002E2B14">
              <w:rPr>
                <w:rStyle w:val="Hipercze"/>
                <w:b/>
                <w:noProof/>
              </w:rPr>
              <w:t>VIII.</w:t>
            </w:r>
            <w:r w:rsidR="00E050BF">
              <w:rPr>
                <w:rFonts w:asciiTheme="minorHAnsi" w:eastAsiaTheme="minorEastAsia" w:hAnsiTheme="minorHAnsi" w:cstheme="minorBidi"/>
                <w:noProof/>
                <w:lang w:val="pl-PL"/>
              </w:rPr>
              <w:t xml:space="preserve">  </w:t>
            </w:r>
            <w:r w:rsidR="00E050BF" w:rsidRPr="002E2B14">
              <w:rPr>
                <w:rStyle w:val="Hipercze"/>
                <w:b/>
                <w:noProof/>
              </w:rPr>
              <w:t>Podstawy wykluczenia z postępowania</w:t>
            </w:r>
            <w:r w:rsidR="00E050BF">
              <w:rPr>
                <w:noProof/>
                <w:webHidden/>
              </w:rPr>
              <w:tab/>
            </w:r>
            <w:r w:rsidR="00E050BF">
              <w:rPr>
                <w:noProof/>
                <w:webHidden/>
              </w:rPr>
              <w:fldChar w:fldCharType="begin"/>
            </w:r>
            <w:r w:rsidR="00E050BF">
              <w:rPr>
                <w:noProof/>
                <w:webHidden/>
              </w:rPr>
              <w:instrText xml:space="preserve"> PAGEREF _Toc70583841 \h </w:instrText>
            </w:r>
            <w:r w:rsidR="00E050BF">
              <w:rPr>
                <w:noProof/>
                <w:webHidden/>
              </w:rPr>
            </w:r>
            <w:r w:rsidR="00E050BF">
              <w:rPr>
                <w:noProof/>
                <w:webHidden/>
              </w:rPr>
              <w:fldChar w:fldCharType="separate"/>
            </w:r>
            <w:r w:rsidR="005E672C">
              <w:rPr>
                <w:noProof/>
                <w:webHidden/>
              </w:rPr>
              <w:t>5</w:t>
            </w:r>
            <w:r w:rsidR="00E050BF">
              <w:rPr>
                <w:noProof/>
                <w:webHidden/>
              </w:rPr>
              <w:fldChar w:fldCharType="end"/>
            </w:r>
          </w:hyperlink>
        </w:p>
        <w:p w14:paraId="61E53B9A" w14:textId="1BEB4E91"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42" w:history="1">
            <w:r w:rsidR="00E050BF" w:rsidRPr="002E2B14">
              <w:rPr>
                <w:rStyle w:val="Hipercze"/>
                <w:b/>
                <w:noProof/>
              </w:rPr>
              <w:t>IX.</w:t>
            </w:r>
            <w:r w:rsidR="00E050BF">
              <w:rPr>
                <w:rFonts w:asciiTheme="minorHAnsi" w:eastAsiaTheme="minorEastAsia" w:hAnsiTheme="minorHAnsi" w:cstheme="minorBidi"/>
                <w:noProof/>
                <w:lang w:val="pl-PL"/>
              </w:rPr>
              <w:t xml:space="preserve">    </w:t>
            </w:r>
            <w:r w:rsidR="00E050BF" w:rsidRPr="002E2B14">
              <w:rPr>
                <w:rStyle w:val="Hipercze"/>
                <w:b/>
                <w:noProof/>
              </w:rPr>
              <w:t>Podmiotowe środki dowodowe. Oświadczenia i dokumenty, jakie zobowiązani są dostarczyć Wykonawcy w celu potwierdzenia spełniania warunków udziału w postępowaniu oraz wykazania braku podstaw wykluczenia</w:t>
            </w:r>
            <w:r w:rsidR="00E050BF">
              <w:rPr>
                <w:noProof/>
                <w:webHidden/>
              </w:rPr>
              <w:tab/>
            </w:r>
            <w:r w:rsidR="00E050BF">
              <w:rPr>
                <w:noProof/>
                <w:webHidden/>
              </w:rPr>
              <w:fldChar w:fldCharType="begin"/>
            </w:r>
            <w:r w:rsidR="00E050BF">
              <w:rPr>
                <w:noProof/>
                <w:webHidden/>
              </w:rPr>
              <w:instrText xml:space="preserve"> PAGEREF _Toc70583842 \h </w:instrText>
            </w:r>
            <w:r w:rsidR="00E050BF">
              <w:rPr>
                <w:noProof/>
                <w:webHidden/>
              </w:rPr>
            </w:r>
            <w:r w:rsidR="00E050BF">
              <w:rPr>
                <w:noProof/>
                <w:webHidden/>
              </w:rPr>
              <w:fldChar w:fldCharType="separate"/>
            </w:r>
            <w:r w:rsidR="005E672C">
              <w:rPr>
                <w:noProof/>
                <w:webHidden/>
              </w:rPr>
              <w:t>5</w:t>
            </w:r>
            <w:r w:rsidR="00E050BF">
              <w:rPr>
                <w:noProof/>
                <w:webHidden/>
              </w:rPr>
              <w:fldChar w:fldCharType="end"/>
            </w:r>
          </w:hyperlink>
        </w:p>
        <w:p w14:paraId="322C5B83" w14:textId="77777777" w:rsidR="00E050BF" w:rsidRDefault="00A922E1">
          <w:pPr>
            <w:pStyle w:val="Spistreci2"/>
            <w:tabs>
              <w:tab w:val="left" w:pos="660"/>
              <w:tab w:val="right" w:pos="9019"/>
            </w:tabs>
            <w:rPr>
              <w:rFonts w:asciiTheme="minorHAnsi" w:eastAsiaTheme="minorEastAsia" w:hAnsiTheme="minorHAnsi" w:cstheme="minorBidi"/>
              <w:noProof/>
              <w:lang w:val="pl-PL"/>
            </w:rPr>
          </w:pPr>
          <w:hyperlink w:anchor="_Toc70583843" w:history="1">
            <w:r w:rsidR="00E050BF" w:rsidRPr="002E2B14">
              <w:rPr>
                <w:rStyle w:val="Hipercze"/>
                <w:b/>
                <w:noProof/>
              </w:rPr>
              <w:t>X.</w:t>
            </w:r>
            <w:r w:rsidR="00E050BF">
              <w:rPr>
                <w:rFonts w:asciiTheme="minorHAnsi" w:eastAsiaTheme="minorEastAsia" w:hAnsiTheme="minorHAnsi" w:cstheme="minorBidi"/>
                <w:noProof/>
                <w:lang w:val="pl-PL"/>
              </w:rPr>
              <w:tab/>
            </w:r>
            <w:r w:rsidR="00E050BF" w:rsidRPr="002E2B14">
              <w:rPr>
                <w:rStyle w:val="Hipercze"/>
                <w:b/>
                <w:noProof/>
              </w:rPr>
              <w:t>Poleganie na zasobach innych podmiotów</w:t>
            </w:r>
            <w:r w:rsidR="00E050BF">
              <w:rPr>
                <w:noProof/>
                <w:webHidden/>
              </w:rPr>
              <w:tab/>
            </w:r>
            <w:r w:rsidR="00E050BF">
              <w:rPr>
                <w:noProof/>
                <w:webHidden/>
              </w:rPr>
              <w:fldChar w:fldCharType="begin"/>
            </w:r>
            <w:r w:rsidR="00E050BF">
              <w:rPr>
                <w:noProof/>
                <w:webHidden/>
              </w:rPr>
              <w:instrText xml:space="preserve"> PAGEREF _Toc70583843 \h </w:instrText>
            </w:r>
            <w:r w:rsidR="00E050BF">
              <w:rPr>
                <w:noProof/>
                <w:webHidden/>
              </w:rPr>
            </w:r>
            <w:r w:rsidR="00E050BF">
              <w:rPr>
                <w:noProof/>
                <w:webHidden/>
              </w:rPr>
              <w:fldChar w:fldCharType="separate"/>
            </w:r>
            <w:r w:rsidR="005E672C">
              <w:rPr>
                <w:noProof/>
                <w:webHidden/>
              </w:rPr>
              <w:t>7</w:t>
            </w:r>
            <w:r w:rsidR="00E050BF">
              <w:rPr>
                <w:noProof/>
                <w:webHidden/>
              </w:rPr>
              <w:fldChar w:fldCharType="end"/>
            </w:r>
          </w:hyperlink>
        </w:p>
        <w:p w14:paraId="6ABF7EE3" w14:textId="6CA2F6C8"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44" w:history="1">
            <w:r w:rsidR="00E050BF" w:rsidRPr="002E2B14">
              <w:rPr>
                <w:rStyle w:val="Hipercze"/>
                <w:b/>
                <w:noProof/>
              </w:rPr>
              <w:t>XI.</w:t>
            </w:r>
            <w:r w:rsidR="00E050BF">
              <w:rPr>
                <w:rFonts w:asciiTheme="minorHAnsi" w:eastAsiaTheme="minorEastAsia" w:hAnsiTheme="minorHAnsi" w:cstheme="minorBidi"/>
                <w:noProof/>
                <w:lang w:val="pl-PL"/>
              </w:rPr>
              <w:t xml:space="preserve">   </w:t>
            </w:r>
            <w:r w:rsidR="00E050BF" w:rsidRPr="002E2B14">
              <w:rPr>
                <w:rStyle w:val="Hipercze"/>
                <w:b/>
                <w:noProof/>
              </w:rPr>
              <w:t>Informacja dla Wykonawców wspólnie ubiegających się o udzielenie zamówienia (Spółki cywilne/ konsorcja)</w:t>
            </w:r>
            <w:r w:rsidR="00E050BF">
              <w:rPr>
                <w:noProof/>
                <w:webHidden/>
              </w:rPr>
              <w:tab/>
            </w:r>
            <w:r w:rsidR="00E050BF">
              <w:rPr>
                <w:noProof/>
                <w:webHidden/>
              </w:rPr>
              <w:fldChar w:fldCharType="begin"/>
            </w:r>
            <w:r w:rsidR="00E050BF">
              <w:rPr>
                <w:noProof/>
                <w:webHidden/>
              </w:rPr>
              <w:instrText xml:space="preserve"> PAGEREF _Toc70583844 \h </w:instrText>
            </w:r>
            <w:r w:rsidR="00E050BF">
              <w:rPr>
                <w:noProof/>
                <w:webHidden/>
              </w:rPr>
            </w:r>
            <w:r w:rsidR="00E050BF">
              <w:rPr>
                <w:noProof/>
                <w:webHidden/>
              </w:rPr>
              <w:fldChar w:fldCharType="separate"/>
            </w:r>
            <w:r w:rsidR="005E672C">
              <w:rPr>
                <w:noProof/>
                <w:webHidden/>
              </w:rPr>
              <w:t>7</w:t>
            </w:r>
            <w:r w:rsidR="00E050BF">
              <w:rPr>
                <w:noProof/>
                <w:webHidden/>
              </w:rPr>
              <w:fldChar w:fldCharType="end"/>
            </w:r>
          </w:hyperlink>
        </w:p>
        <w:p w14:paraId="4F73C38C" w14:textId="7D9025AB"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45" w:history="1">
            <w:r w:rsidR="00E050BF" w:rsidRPr="002E2B14">
              <w:rPr>
                <w:rStyle w:val="Hipercze"/>
                <w:b/>
                <w:noProof/>
              </w:rPr>
              <w:t>XII.</w:t>
            </w:r>
            <w:r w:rsidR="00E050BF">
              <w:rPr>
                <w:rFonts w:asciiTheme="minorHAnsi" w:eastAsiaTheme="minorEastAsia" w:hAnsiTheme="minorHAnsi" w:cstheme="minorBidi"/>
                <w:noProof/>
                <w:lang w:val="pl-PL"/>
              </w:rPr>
              <w:t xml:space="preserve">  </w:t>
            </w:r>
            <w:r w:rsidR="00E050BF" w:rsidRPr="002E2B14">
              <w:rPr>
                <w:rStyle w:val="Hipercze"/>
                <w:b/>
                <w:noProof/>
              </w:rPr>
              <w:t>Informacje o sposobie porozumiewania się zamawiającego z Wykonawcami, wyjaśnienia treści SWZ oraz przekazywania oświadczeń lub dokumentów</w:t>
            </w:r>
            <w:r w:rsidR="00E050BF">
              <w:rPr>
                <w:noProof/>
                <w:webHidden/>
              </w:rPr>
              <w:tab/>
            </w:r>
            <w:r w:rsidR="00E050BF">
              <w:rPr>
                <w:noProof/>
                <w:webHidden/>
              </w:rPr>
              <w:fldChar w:fldCharType="begin"/>
            </w:r>
            <w:r w:rsidR="00E050BF">
              <w:rPr>
                <w:noProof/>
                <w:webHidden/>
              </w:rPr>
              <w:instrText xml:space="preserve"> PAGEREF _Toc70583845 \h </w:instrText>
            </w:r>
            <w:r w:rsidR="00E050BF">
              <w:rPr>
                <w:noProof/>
                <w:webHidden/>
              </w:rPr>
            </w:r>
            <w:r w:rsidR="00E050BF">
              <w:rPr>
                <w:noProof/>
                <w:webHidden/>
              </w:rPr>
              <w:fldChar w:fldCharType="separate"/>
            </w:r>
            <w:r w:rsidR="005E672C">
              <w:rPr>
                <w:noProof/>
                <w:webHidden/>
              </w:rPr>
              <w:t>8</w:t>
            </w:r>
            <w:r w:rsidR="00E050BF">
              <w:rPr>
                <w:noProof/>
                <w:webHidden/>
              </w:rPr>
              <w:fldChar w:fldCharType="end"/>
            </w:r>
          </w:hyperlink>
        </w:p>
        <w:p w14:paraId="2721C015" w14:textId="50E688E5"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46" w:history="1">
            <w:r w:rsidR="00E050BF" w:rsidRPr="002E2B14">
              <w:rPr>
                <w:rStyle w:val="Hipercze"/>
                <w:b/>
                <w:noProof/>
              </w:rPr>
              <w:t>XIII.</w:t>
            </w:r>
            <w:r w:rsidR="00E050BF">
              <w:rPr>
                <w:rFonts w:asciiTheme="minorHAnsi" w:eastAsiaTheme="minorEastAsia" w:hAnsiTheme="minorHAnsi" w:cstheme="minorBidi"/>
                <w:noProof/>
                <w:lang w:val="pl-PL"/>
              </w:rPr>
              <w:t xml:space="preserve"> </w:t>
            </w:r>
            <w:r w:rsidR="00E050BF" w:rsidRPr="002E2B14">
              <w:rPr>
                <w:rStyle w:val="Hipercze"/>
                <w:b/>
                <w:noProof/>
              </w:rPr>
              <w:t>Opis sposobu przygotowania oferty oraz dokumentów wymaganych przez Zamawiającego w SWZ</w:t>
            </w:r>
            <w:r w:rsidR="00E050BF">
              <w:rPr>
                <w:noProof/>
                <w:webHidden/>
              </w:rPr>
              <w:tab/>
            </w:r>
            <w:r w:rsidR="00E050BF">
              <w:rPr>
                <w:noProof/>
                <w:webHidden/>
              </w:rPr>
              <w:fldChar w:fldCharType="begin"/>
            </w:r>
            <w:r w:rsidR="00E050BF">
              <w:rPr>
                <w:noProof/>
                <w:webHidden/>
              </w:rPr>
              <w:instrText xml:space="preserve"> PAGEREF _Toc70583846 \h </w:instrText>
            </w:r>
            <w:r w:rsidR="00E050BF">
              <w:rPr>
                <w:noProof/>
                <w:webHidden/>
              </w:rPr>
            </w:r>
            <w:r w:rsidR="00E050BF">
              <w:rPr>
                <w:noProof/>
                <w:webHidden/>
              </w:rPr>
              <w:fldChar w:fldCharType="separate"/>
            </w:r>
            <w:r w:rsidR="005E672C">
              <w:rPr>
                <w:noProof/>
                <w:webHidden/>
              </w:rPr>
              <w:t>9</w:t>
            </w:r>
            <w:r w:rsidR="00E050BF">
              <w:rPr>
                <w:noProof/>
                <w:webHidden/>
              </w:rPr>
              <w:fldChar w:fldCharType="end"/>
            </w:r>
          </w:hyperlink>
        </w:p>
        <w:p w14:paraId="54D2A086" w14:textId="2CB8F789"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47" w:history="1">
            <w:r w:rsidR="00E050BF" w:rsidRPr="002E2B14">
              <w:rPr>
                <w:rStyle w:val="Hipercze"/>
                <w:b/>
                <w:noProof/>
              </w:rPr>
              <w:t>XIV.</w:t>
            </w:r>
            <w:r w:rsidR="00E050BF">
              <w:rPr>
                <w:rFonts w:asciiTheme="minorHAnsi" w:eastAsiaTheme="minorEastAsia" w:hAnsiTheme="minorHAnsi" w:cstheme="minorBidi"/>
                <w:noProof/>
                <w:lang w:val="pl-PL"/>
              </w:rPr>
              <w:t xml:space="preserve"> </w:t>
            </w:r>
            <w:r w:rsidR="00E050BF" w:rsidRPr="002E2B14">
              <w:rPr>
                <w:rStyle w:val="Hipercze"/>
                <w:b/>
                <w:noProof/>
              </w:rPr>
              <w:t>Sposób obliczania ceny oferty</w:t>
            </w:r>
            <w:r w:rsidR="00E050BF">
              <w:rPr>
                <w:noProof/>
                <w:webHidden/>
              </w:rPr>
              <w:tab/>
            </w:r>
            <w:r w:rsidR="00E050BF">
              <w:rPr>
                <w:noProof/>
                <w:webHidden/>
              </w:rPr>
              <w:fldChar w:fldCharType="begin"/>
            </w:r>
            <w:r w:rsidR="00E050BF">
              <w:rPr>
                <w:noProof/>
                <w:webHidden/>
              </w:rPr>
              <w:instrText xml:space="preserve"> PAGEREF _Toc70583847 \h </w:instrText>
            </w:r>
            <w:r w:rsidR="00E050BF">
              <w:rPr>
                <w:noProof/>
                <w:webHidden/>
              </w:rPr>
            </w:r>
            <w:r w:rsidR="00E050BF">
              <w:rPr>
                <w:noProof/>
                <w:webHidden/>
              </w:rPr>
              <w:fldChar w:fldCharType="separate"/>
            </w:r>
            <w:r w:rsidR="005E672C">
              <w:rPr>
                <w:noProof/>
                <w:webHidden/>
              </w:rPr>
              <w:t>12</w:t>
            </w:r>
            <w:r w:rsidR="00E050BF">
              <w:rPr>
                <w:noProof/>
                <w:webHidden/>
              </w:rPr>
              <w:fldChar w:fldCharType="end"/>
            </w:r>
          </w:hyperlink>
        </w:p>
        <w:p w14:paraId="2F6505AE" w14:textId="5B70EA2F"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48" w:history="1">
            <w:r w:rsidR="00E050BF" w:rsidRPr="002E2B14">
              <w:rPr>
                <w:rStyle w:val="Hipercze"/>
                <w:b/>
                <w:noProof/>
              </w:rPr>
              <w:t>XV.</w:t>
            </w:r>
            <w:r w:rsidR="00E050BF">
              <w:rPr>
                <w:rFonts w:asciiTheme="minorHAnsi" w:eastAsiaTheme="minorEastAsia" w:hAnsiTheme="minorHAnsi" w:cstheme="minorBidi"/>
                <w:noProof/>
                <w:lang w:val="pl-PL"/>
              </w:rPr>
              <w:t xml:space="preserve">  </w:t>
            </w:r>
            <w:r w:rsidR="00E050BF" w:rsidRPr="002E2B14">
              <w:rPr>
                <w:rStyle w:val="Hipercze"/>
                <w:b/>
                <w:noProof/>
              </w:rPr>
              <w:t>Wymagania dotyczące wadium</w:t>
            </w:r>
            <w:r w:rsidR="00E050BF">
              <w:rPr>
                <w:noProof/>
                <w:webHidden/>
              </w:rPr>
              <w:tab/>
            </w:r>
            <w:r w:rsidR="00E050BF">
              <w:rPr>
                <w:noProof/>
                <w:webHidden/>
              </w:rPr>
              <w:fldChar w:fldCharType="begin"/>
            </w:r>
            <w:r w:rsidR="00E050BF">
              <w:rPr>
                <w:noProof/>
                <w:webHidden/>
              </w:rPr>
              <w:instrText xml:space="preserve"> PAGEREF _Toc70583848 \h </w:instrText>
            </w:r>
            <w:r w:rsidR="00E050BF">
              <w:rPr>
                <w:noProof/>
                <w:webHidden/>
              </w:rPr>
            </w:r>
            <w:r w:rsidR="00E050BF">
              <w:rPr>
                <w:noProof/>
                <w:webHidden/>
              </w:rPr>
              <w:fldChar w:fldCharType="separate"/>
            </w:r>
            <w:r w:rsidR="005E672C">
              <w:rPr>
                <w:noProof/>
                <w:webHidden/>
              </w:rPr>
              <w:t>13</w:t>
            </w:r>
            <w:r w:rsidR="00E050BF">
              <w:rPr>
                <w:noProof/>
                <w:webHidden/>
              </w:rPr>
              <w:fldChar w:fldCharType="end"/>
            </w:r>
          </w:hyperlink>
        </w:p>
        <w:p w14:paraId="5197A53F" w14:textId="25FE75E9"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49" w:history="1">
            <w:r w:rsidR="00E050BF" w:rsidRPr="002E2B14">
              <w:rPr>
                <w:rStyle w:val="Hipercze"/>
                <w:b/>
                <w:noProof/>
              </w:rPr>
              <w:t>XVI.</w:t>
            </w:r>
            <w:r w:rsidR="00E050BF">
              <w:rPr>
                <w:rFonts w:asciiTheme="minorHAnsi" w:eastAsiaTheme="minorEastAsia" w:hAnsiTheme="minorHAnsi" w:cstheme="minorBidi"/>
                <w:noProof/>
                <w:lang w:val="pl-PL"/>
              </w:rPr>
              <w:t xml:space="preserve"> </w:t>
            </w:r>
            <w:r w:rsidR="00E050BF" w:rsidRPr="002E2B14">
              <w:rPr>
                <w:rStyle w:val="Hipercze"/>
                <w:b/>
                <w:noProof/>
              </w:rPr>
              <w:t>Termin związania ofertą</w:t>
            </w:r>
            <w:r w:rsidR="00E050BF">
              <w:rPr>
                <w:noProof/>
                <w:webHidden/>
              </w:rPr>
              <w:tab/>
            </w:r>
            <w:r w:rsidR="00E050BF">
              <w:rPr>
                <w:noProof/>
                <w:webHidden/>
              </w:rPr>
              <w:fldChar w:fldCharType="begin"/>
            </w:r>
            <w:r w:rsidR="00E050BF">
              <w:rPr>
                <w:noProof/>
                <w:webHidden/>
              </w:rPr>
              <w:instrText xml:space="preserve"> PAGEREF _Toc70583849 \h </w:instrText>
            </w:r>
            <w:r w:rsidR="00E050BF">
              <w:rPr>
                <w:noProof/>
                <w:webHidden/>
              </w:rPr>
            </w:r>
            <w:r w:rsidR="00E050BF">
              <w:rPr>
                <w:noProof/>
                <w:webHidden/>
              </w:rPr>
              <w:fldChar w:fldCharType="separate"/>
            </w:r>
            <w:r w:rsidR="005E672C">
              <w:rPr>
                <w:noProof/>
                <w:webHidden/>
              </w:rPr>
              <w:t>13</w:t>
            </w:r>
            <w:r w:rsidR="00E050BF">
              <w:rPr>
                <w:noProof/>
                <w:webHidden/>
              </w:rPr>
              <w:fldChar w:fldCharType="end"/>
            </w:r>
          </w:hyperlink>
        </w:p>
        <w:p w14:paraId="41AB5534" w14:textId="0D4F6826" w:rsidR="00E050BF" w:rsidRDefault="00A922E1">
          <w:pPr>
            <w:pStyle w:val="Spistreci2"/>
            <w:tabs>
              <w:tab w:val="left" w:pos="1100"/>
              <w:tab w:val="right" w:pos="9019"/>
            </w:tabs>
            <w:rPr>
              <w:rFonts w:asciiTheme="minorHAnsi" w:eastAsiaTheme="minorEastAsia" w:hAnsiTheme="minorHAnsi" w:cstheme="minorBidi"/>
              <w:noProof/>
              <w:lang w:val="pl-PL"/>
            </w:rPr>
          </w:pPr>
          <w:hyperlink w:anchor="_Toc70583850" w:history="1">
            <w:r w:rsidR="00E050BF" w:rsidRPr="002E2B14">
              <w:rPr>
                <w:rStyle w:val="Hipercze"/>
                <w:b/>
                <w:noProof/>
              </w:rPr>
              <w:t>XVII.</w:t>
            </w:r>
            <w:r w:rsidR="00E050BF">
              <w:rPr>
                <w:rFonts w:asciiTheme="minorHAnsi" w:eastAsiaTheme="minorEastAsia" w:hAnsiTheme="minorHAnsi" w:cstheme="minorBidi"/>
                <w:noProof/>
                <w:lang w:val="pl-PL"/>
              </w:rPr>
              <w:t xml:space="preserve"> </w:t>
            </w:r>
            <w:r w:rsidR="00E050BF" w:rsidRPr="002E2B14">
              <w:rPr>
                <w:rStyle w:val="Hipercze"/>
                <w:b/>
                <w:noProof/>
              </w:rPr>
              <w:t>Miejsce i termin składania ofert</w:t>
            </w:r>
            <w:r w:rsidR="00E050BF">
              <w:rPr>
                <w:noProof/>
                <w:webHidden/>
              </w:rPr>
              <w:tab/>
            </w:r>
            <w:r w:rsidR="00E050BF">
              <w:rPr>
                <w:noProof/>
                <w:webHidden/>
              </w:rPr>
              <w:fldChar w:fldCharType="begin"/>
            </w:r>
            <w:r w:rsidR="00E050BF">
              <w:rPr>
                <w:noProof/>
                <w:webHidden/>
              </w:rPr>
              <w:instrText xml:space="preserve"> PAGEREF _Toc70583850 \h </w:instrText>
            </w:r>
            <w:r w:rsidR="00E050BF">
              <w:rPr>
                <w:noProof/>
                <w:webHidden/>
              </w:rPr>
            </w:r>
            <w:r w:rsidR="00E050BF">
              <w:rPr>
                <w:noProof/>
                <w:webHidden/>
              </w:rPr>
              <w:fldChar w:fldCharType="separate"/>
            </w:r>
            <w:r w:rsidR="005E672C">
              <w:rPr>
                <w:noProof/>
                <w:webHidden/>
              </w:rPr>
              <w:t>13</w:t>
            </w:r>
            <w:r w:rsidR="00E050BF">
              <w:rPr>
                <w:noProof/>
                <w:webHidden/>
              </w:rPr>
              <w:fldChar w:fldCharType="end"/>
            </w:r>
          </w:hyperlink>
        </w:p>
        <w:p w14:paraId="64F07445" w14:textId="54C5AD45" w:rsidR="00E050BF" w:rsidRDefault="00A922E1">
          <w:pPr>
            <w:pStyle w:val="Spistreci2"/>
            <w:tabs>
              <w:tab w:val="left" w:pos="1100"/>
              <w:tab w:val="right" w:pos="9019"/>
            </w:tabs>
            <w:rPr>
              <w:rFonts w:asciiTheme="minorHAnsi" w:eastAsiaTheme="minorEastAsia" w:hAnsiTheme="minorHAnsi" w:cstheme="minorBidi"/>
              <w:noProof/>
              <w:lang w:val="pl-PL"/>
            </w:rPr>
          </w:pPr>
          <w:hyperlink w:anchor="_Toc70583851" w:history="1">
            <w:r w:rsidR="00E050BF" w:rsidRPr="002E2B14">
              <w:rPr>
                <w:rStyle w:val="Hipercze"/>
                <w:b/>
                <w:noProof/>
              </w:rPr>
              <w:t>XVIII.</w:t>
            </w:r>
            <w:r w:rsidR="00E050BF">
              <w:rPr>
                <w:rFonts w:asciiTheme="minorHAnsi" w:eastAsiaTheme="minorEastAsia" w:hAnsiTheme="minorHAnsi" w:cstheme="minorBidi"/>
                <w:noProof/>
                <w:lang w:val="pl-PL"/>
              </w:rPr>
              <w:t xml:space="preserve"> </w:t>
            </w:r>
            <w:r w:rsidR="00E050BF" w:rsidRPr="002E2B14">
              <w:rPr>
                <w:rStyle w:val="Hipercze"/>
                <w:b/>
                <w:noProof/>
              </w:rPr>
              <w:t>Otwarcie ofert</w:t>
            </w:r>
            <w:r w:rsidR="00E050BF">
              <w:rPr>
                <w:noProof/>
                <w:webHidden/>
              </w:rPr>
              <w:tab/>
            </w:r>
            <w:r w:rsidR="00E050BF">
              <w:rPr>
                <w:noProof/>
                <w:webHidden/>
              </w:rPr>
              <w:fldChar w:fldCharType="begin"/>
            </w:r>
            <w:r w:rsidR="00E050BF">
              <w:rPr>
                <w:noProof/>
                <w:webHidden/>
              </w:rPr>
              <w:instrText xml:space="preserve"> PAGEREF _Toc70583851 \h </w:instrText>
            </w:r>
            <w:r w:rsidR="00E050BF">
              <w:rPr>
                <w:noProof/>
                <w:webHidden/>
              </w:rPr>
            </w:r>
            <w:r w:rsidR="00E050BF">
              <w:rPr>
                <w:noProof/>
                <w:webHidden/>
              </w:rPr>
              <w:fldChar w:fldCharType="separate"/>
            </w:r>
            <w:r w:rsidR="005E672C">
              <w:rPr>
                <w:noProof/>
                <w:webHidden/>
              </w:rPr>
              <w:t>13</w:t>
            </w:r>
            <w:r w:rsidR="00E050BF">
              <w:rPr>
                <w:noProof/>
                <w:webHidden/>
              </w:rPr>
              <w:fldChar w:fldCharType="end"/>
            </w:r>
          </w:hyperlink>
        </w:p>
        <w:p w14:paraId="77A966BC" w14:textId="785627AE"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52" w:history="1">
            <w:r w:rsidR="00E050BF" w:rsidRPr="002E2B14">
              <w:rPr>
                <w:rStyle w:val="Hipercze"/>
                <w:b/>
                <w:noProof/>
              </w:rPr>
              <w:t>XIX.</w:t>
            </w:r>
            <w:r w:rsidR="00E050BF">
              <w:rPr>
                <w:rFonts w:asciiTheme="minorHAnsi" w:eastAsiaTheme="minorEastAsia" w:hAnsiTheme="minorHAnsi" w:cstheme="minorBidi"/>
                <w:noProof/>
                <w:lang w:val="pl-PL"/>
              </w:rPr>
              <w:t xml:space="preserve">   </w:t>
            </w:r>
            <w:r w:rsidR="00E050BF" w:rsidRPr="002E2B14">
              <w:rPr>
                <w:rStyle w:val="Hipercze"/>
                <w:b/>
                <w:noProof/>
              </w:rPr>
              <w:t>Opis kryteriów oceny ofert wraz z podaniem wag tych kryteriów i sposobu oceny ofert</w:t>
            </w:r>
            <w:r w:rsidR="00E050BF">
              <w:rPr>
                <w:noProof/>
                <w:webHidden/>
              </w:rPr>
              <w:tab/>
            </w:r>
            <w:r w:rsidR="00E050BF">
              <w:rPr>
                <w:noProof/>
                <w:webHidden/>
              </w:rPr>
              <w:fldChar w:fldCharType="begin"/>
            </w:r>
            <w:r w:rsidR="00E050BF">
              <w:rPr>
                <w:noProof/>
                <w:webHidden/>
              </w:rPr>
              <w:instrText xml:space="preserve"> PAGEREF _Toc70583852 \h </w:instrText>
            </w:r>
            <w:r w:rsidR="00E050BF">
              <w:rPr>
                <w:noProof/>
                <w:webHidden/>
              </w:rPr>
            </w:r>
            <w:r w:rsidR="00E050BF">
              <w:rPr>
                <w:noProof/>
                <w:webHidden/>
              </w:rPr>
              <w:fldChar w:fldCharType="separate"/>
            </w:r>
            <w:r w:rsidR="005E672C">
              <w:rPr>
                <w:noProof/>
                <w:webHidden/>
              </w:rPr>
              <w:t>14</w:t>
            </w:r>
            <w:r w:rsidR="00E050BF">
              <w:rPr>
                <w:noProof/>
                <w:webHidden/>
              </w:rPr>
              <w:fldChar w:fldCharType="end"/>
            </w:r>
          </w:hyperlink>
        </w:p>
        <w:p w14:paraId="38D73B2D" w14:textId="74765B7E"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53" w:history="1">
            <w:r w:rsidR="00E050BF" w:rsidRPr="002E2B14">
              <w:rPr>
                <w:rStyle w:val="Hipercze"/>
                <w:b/>
                <w:noProof/>
              </w:rPr>
              <w:t>XX.</w:t>
            </w:r>
            <w:r w:rsidR="00E050BF">
              <w:rPr>
                <w:rFonts w:asciiTheme="minorHAnsi" w:eastAsiaTheme="minorEastAsia" w:hAnsiTheme="minorHAnsi" w:cstheme="minorBidi"/>
                <w:noProof/>
                <w:lang w:val="pl-PL"/>
              </w:rPr>
              <w:t xml:space="preserve">  </w:t>
            </w:r>
            <w:r w:rsidR="00E050BF" w:rsidRPr="002E2B14">
              <w:rPr>
                <w:rStyle w:val="Hipercze"/>
                <w:b/>
                <w:noProof/>
              </w:rPr>
              <w:t>Informacje o formalnościach, jakie powinny być dopełnione po wyborze oferty w celu zawarcia umowy</w:t>
            </w:r>
            <w:r w:rsidR="00E050BF">
              <w:rPr>
                <w:noProof/>
                <w:webHidden/>
              </w:rPr>
              <w:tab/>
            </w:r>
            <w:r w:rsidR="00E050BF">
              <w:rPr>
                <w:noProof/>
                <w:webHidden/>
              </w:rPr>
              <w:fldChar w:fldCharType="begin"/>
            </w:r>
            <w:r w:rsidR="00E050BF">
              <w:rPr>
                <w:noProof/>
                <w:webHidden/>
              </w:rPr>
              <w:instrText xml:space="preserve"> PAGEREF _Toc70583853 \h </w:instrText>
            </w:r>
            <w:r w:rsidR="00E050BF">
              <w:rPr>
                <w:noProof/>
                <w:webHidden/>
              </w:rPr>
            </w:r>
            <w:r w:rsidR="00E050BF">
              <w:rPr>
                <w:noProof/>
                <w:webHidden/>
              </w:rPr>
              <w:fldChar w:fldCharType="separate"/>
            </w:r>
            <w:r w:rsidR="005E672C">
              <w:rPr>
                <w:noProof/>
                <w:webHidden/>
              </w:rPr>
              <w:t>14</w:t>
            </w:r>
            <w:r w:rsidR="00E050BF">
              <w:rPr>
                <w:noProof/>
                <w:webHidden/>
              </w:rPr>
              <w:fldChar w:fldCharType="end"/>
            </w:r>
          </w:hyperlink>
        </w:p>
        <w:p w14:paraId="3405F102" w14:textId="645E45C6" w:rsidR="00E050BF" w:rsidRDefault="00A922E1">
          <w:pPr>
            <w:pStyle w:val="Spistreci2"/>
            <w:tabs>
              <w:tab w:val="left" w:pos="880"/>
              <w:tab w:val="right" w:pos="9019"/>
            </w:tabs>
            <w:rPr>
              <w:rFonts w:asciiTheme="minorHAnsi" w:eastAsiaTheme="minorEastAsia" w:hAnsiTheme="minorHAnsi" w:cstheme="minorBidi"/>
              <w:noProof/>
              <w:lang w:val="pl-PL"/>
            </w:rPr>
          </w:pPr>
          <w:hyperlink w:anchor="_Toc70583854" w:history="1">
            <w:r w:rsidR="00E050BF" w:rsidRPr="002E2B14">
              <w:rPr>
                <w:rStyle w:val="Hipercze"/>
                <w:b/>
                <w:noProof/>
              </w:rPr>
              <w:t>XXI.</w:t>
            </w:r>
            <w:r w:rsidR="00E050BF">
              <w:rPr>
                <w:rFonts w:asciiTheme="minorHAnsi" w:eastAsiaTheme="minorEastAsia" w:hAnsiTheme="minorHAnsi" w:cstheme="minorBidi"/>
                <w:noProof/>
                <w:lang w:val="pl-PL"/>
              </w:rPr>
              <w:t xml:space="preserve"> </w:t>
            </w:r>
            <w:r w:rsidR="00E050BF" w:rsidRPr="002E2B14">
              <w:rPr>
                <w:rStyle w:val="Hipercze"/>
                <w:b/>
                <w:noProof/>
              </w:rPr>
              <w:t>Wymagania dotyczące zabezpieczenia należytego wykonania umowy</w:t>
            </w:r>
            <w:r w:rsidR="00E050BF">
              <w:rPr>
                <w:noProof/>
                <w:webHidden/>
              </w:rPr>
              <w:tab/>
            </w:r>
            <w:r w:rsidR="00E050BF">
              <w:rPr>
                <w:noProof/>
                <w:webHidden/>
              </w:rPr>
              <w:fldChar w:fldCharType="begin"/>
            </w:r>
            <w:r w:rsidR="00E050BF">
              <w:rPr>
                <w:noProof/>
                <w:webHidden/>
              </w:rPr>
              <w:instrText xml:space="preserve"> PAGEREF _Toc70583854 \h </w:instrText>
            </w:r>
            <w:r w:rsidR="00E050BF">
              <w:rPr>
                <w:noProof/>
                <w:webHidden/>
              </w:rPr>
            </w:r>
            <w:r w:rsidR="00E050BF">
              <w:rPr>
                <w:noProof/>
                <w:webHidden/>
              </w:rPr>
              <w:fldChar w:fldCharType="separate"/>
            </w:r>
            <w:r w:rsidR="005E672C">
              <w:rPr>
                <w:noProof/>
                <w:webHidden/>
              </w:rPr>
              <w:t>15</w:t>
            </w:r>
            <w:r w:rsidR="00E050BF">
              <w:rPr>
                <w:noProof/>
                <w:webHidden/>
              </w:rPr>
              <w:fldChar w:fldCharType="end"/>
            </w:r>
          </w:hyperlink>
        </w:p>
        <w:p w14:paraId="62FBB463" w14:textId="30299D5F" w:rsidR="00E050BF" w:rsidRDefault="00A922E1">
          <w:pPr>
            <w:pStyle w:val="Spistreci2"/>
            <w:tabs>
              <w:tab w:val="left" w:pos="1100"/>
              <w:tab w:val="right" w:pos="9019"/>
            </w:tabs>
            <w:rPr>
              <w:rFonts w:asciiTheme="minorHAnsi" w:eastAsiaTheme="minorEastAsia" w:hAnsiTheme="minorHAnsi" w:cstheme="minorBidi"/>
              <w:noProof/>
              <w:lang w:val="pl-PL"/>
            </w:rPr>
          </w:pPr>
          <w:hyperlink w:anchor="_Toc70583855" w:history="1">
            <w:r w:rsidR="00E050BF" w:rsidRPr="002E2B14">
              <w:rPr>
                <w:rStyle w:val="Hipercze"/>
                <w:b/>
                <w:noProof/>
              </w:rPr>
              <w:t>XXII.</w:t>
            </w:r>
            <w:r w:rsidR="00E050BF">
              <w:rPr>
                <w:rFonts w:asciiTheme="minorHAnsi" w:eastAsiaTheme="minorEastAsia" w:hAnsiTheme="minorHAnsi" w:cstheme="minorBidi"/>
                <w:noProof/>
                <w:lang w:val="pl-PL"/>
              </w:rPr>
              <w:t xml:space="preserve">  </w:t>
            </w:r>
            <w:r w:rsidR="00E050BF" w:rsidRPr="002E2B14">
              <w:rPr>
                <w:rStyle w:val="Hipercze"/>
                <w:b/>
                <w:noProof/>
              </w:rPr>
              <w:t>Projektowane postanowienia umowy w sprawie zamówienia publicznego, które zostaną wprowadzone do umowy</w:t>
            </w:r>
            <w:r w:rsidR="00E050BF">
              <w:rPr>
                <w:noProof/>
                <w:webHidden/>
              </w:rPr>
              <w:tab/>
            </w:r>
            <w:r w:rsidR="00E050BF">
              <w:rPr>
                <w:noProof/>
                <w:webHidden/>
              </w:rPr>
              <w:fldChar w:fldCharType="begin"/>
            </w:r>
            <w:r w:rsidR="00E050BF">
              <w:rPr>
                <w:noProof/>
                <w:webHidden/>
              </w:rPr>
              <w:instrText xml:space="preserve"> PAGEREF _Toc70583855 \h </w:instrText>
            </w:r>
            <w:r w:rsidR="00E050BF">
              <w:rPr>
                <w:noProof/>
                <w:webHidden/>
              </w:rPr>
            </w:r>
            <w:r w:rsidR="00E050BF">
              <w:rPr>
                <w:noProof/>
                <w:webHidden/>
              </w:rPr>
              <w:fldChar w:fldCharType="separate"/>
            </w:r>
            <w:r w:rsidR="005E672C">
              <w:rPr>
                <w:noProof/>
                <w:webHidden/>
              </w:rPr>
              <w:t>15</w:t>
            </w:r>
            <w:r w:rsidR="00E050BF">
              <w:rPr>
                <w:noProof/>
                <w:webHidden/>
              </w:rPr>
              <w:fldChar w:fldCharType="end"/>
            </w:r>
          </w:hyperlink>
        </w:p>
        <w:p w14:paraId="6D4431EC" w14:textId="23636D0C" w:rsidR="00E050BF" w:rsidRDefault="00A922E1">
          <w:pPr>
            <w:pStyle w:val="Spistreci2"/>
            <w:tabs>
              <w:tab w:val="left" w:pos="1100"/>
              <w:tab w:val="right" w:pos="9019"/>
            </w:tabs>
            <w:rPr>
              <w:rFonts w:asciiTheme="minorHAnsi" w:eastAsiaTheme="minorEastAsia" w:hAnsiTheme="minorHAnsi" w:cstheme="minorBidi"/>
              <w:noProof/>
              <w:lang w:val="pl-PL"/>
            </w:rPr>
          </w:pPr>
          <w:hyperlink w:anchor="_Toc70583856" w:history="1">
            <w:r w:rsidR="00E050BF" w:rsidRPr="002E2B14">
              <w:rPr>
                <w:rStyle w:val="Hipercze"/>
                <w:b/>
                <w:noProof/>
              </w:rPr>
              <w:t>XXIII.</w:t>
            </w:r>
            <w:r w:rsidR="00E050BF">
              <w:rPr>
                <w:rFonts w:asciiTheme="minorHAnsi" w:eastAsiaTheme="minorEastAsia" w:hAnsiTheme="minorHAnsi" w:cstheme="minorBidi"/>
                <w:noProof/>
                <w:lang w:val="pl-PL"/>
              </w:rPr>
              <w:t xml:space="preserve"> </w:t>
            </w:r>
            <w:r w:rsidR="00E050BF" w:rsidRPr="002E2B14">
              <w:rPr>
                <w:rStyle w:val="Hipercze"/>
                <w:b/>
                <w:noProof/>
              </w:rPr>
              <w:t>Pouczenie o środkach ochrony prawnej przysługujących Wykonawcy</w:t>
            </w:r>
            <w:r w:rsidR="00E050BF">
              <w:rPr>
                <w:noProof/>
                <w:webHidden/>
              </w:rPr>
              <w:tab/>
            </w:r>
            <w:r w:rsidR="00E050BF">
              <w:rPr>
                <w:noProof/>
                <w:webHidden/>
              </w:rPr>
              <w:fldChar w:fldCharType="begin"/>
            </w:r>
            <w:r w:rsidR="00E050BF">
              <w:rPr>
                <w:noProof/>
                <w:webHidden/>
              </w:rPr>
              <w:instrText xml:space="preserve"> PAGEREF _Toc70583856 \h </w:instrText>
            </w:r>
            <w:r w:rsidR="00E050BF">
              <w:rPr>
                <w:noProof/>
                <w:webHidden/>
              </w:rPr>
            </w:r>
            <w:r w:rsidR="00E050BF">
              <w:rPr>
                <w:noProof/>
                <w:webHidden/>
              </w:rPr>
              <w:fldChar w:fldCharType="separate"/>
            </w:r>
            <w:r w:rsidR="005E672C">
              <w:rPr>
                <w:noProof/>
                <w:webHidden/>
              </w:rPr>
              <w:t>15</w:t>
            </w:r>
            <w:r w:rsidR="00E050BF">
              <w:rPr>
                <w:noProof/>
                <w:webHidden/>
              </w:rPr>
              <w:fldChar w:fldCharType="end"/>
            </w:r>
          </w:hyperlink>
        </w:p>
        <w:p w14:paraId="6C3C2384" w14:textId="19B21CF8" w:rsidR="00E050BF" w:rsidRDefault="00A922E1">
          <w:pPr>
            <w:pStyle w:val="Spistreci2"/>
            <w:tabs>
              <w:tab w:val="left" w:pos="1100"/>
              <w:tab w:val="right" w:pos="9019"/>
            </w:tabs>
            <w:rPr>
              <w:rFonts w:asciiTheme="minorHAnsi" w:eastAsiaTheme="minorEastAsia" w:hAnsiTheme="minorHAnsi" w:cstheme="minorBidi"/>
              <w:noProof/>
              <w:lang w:val="pl-PL"/>
            </w:rPr>
          </w:pPr>
          <w:hyperlink w:anchor="_Toc70583857" w:history="1">
            <w:r w:rsidR="00E050BF" w:rsidRPr="002E2B14">
              <w:rPr>
                <w:rStyle w:val="Hipercze"/>
                <w:b/>
                <w:noProof/>
              </w:rPr>
              <w:t>XXIV.</w:t>
            </w:r>
            <w:r w:rsidR="00E050BF">
              <w:rPr>
                <w:rFonts w:asciiTheme="minorHAnsi" w:eastAsiaTheme="minorEastAsia" w:hAnsiTheme="minorHAnsi" w:cstheme="minorBidi"/>
                <w:noProof/>
                <w:lang w:val="pl-PL"/>
              </w:rPr>
              <w:t xml:space="preserve"> </w:t>
            </w:r>
            <w:r w:rsidR="00E050BF" w:rsidRPr="002E2B14">
              <w:rPr>
                <w:rStyle w:val="Hipercze"/>
                <w:b/>
                <w:noProof/>
              </w:rPr>
              <w:t>Ochrona danych osobowych</w:t>
            </w:r>
            <w:r w:rsidR="00E050BF">
              <w:rPr>
                <w:noProof/>
                <w:webHidden/>
              </w:rPr>
              <w:tab/>
            </w:r>
            <w:r w:rsidR="00E050BF">
              <w:rPr>
                <w:noProof/>
                <w:webHidden/>
              </w:rPr>
              <w:fldChar w:fldCharType="begin"/>
            </w:r>
            <w:r w:rsidR="00E050BF">
              <w:rPr>
                <w:noProof/>
                <w:webHidden/>
              </w:rPr>
              <w:instrText xml:space="preserve"> PAGEREF _Toc70583857 \h </w:instrText>
            </w:r>
            <w:r w:rsidR="00E050BF">
              <w:rPr>
                <w:noProof/>
                <w:webHidden/>
              </w:rPr>
            </w:r>
            <w:r w:rsidR="00E050BF">
              <w:rPr>
                <w:noProof/>
                <w:webHidden/>
              </w:rPr>
              <w:fldChar w:fldCharType="separate"/>
            </w:r>
            <w:r w:rsidR="005E672C">
              <w:rPr>
                <w:noProof/>
                <w:webHidden/>
              </w:rPr>
              <w:t>16</w:t>
            </w:r>
            <w:r w:rsidR="00E050BF">
              <w:rPr>
                <w:noProof/>
                <w:webHidden/>
              </w:rPr>
              <w:fldChar w:fldCharType="end"/>
            </w:r>
          </w:hyperlink>
        </w:p>
        <w:p w14:paraId="5A2B77A9" w14:textId="742A2558" w:rsidR="00E050BF" w:rsidRDefault="00A922E1">
          <w:pPr>
            <w:pStyle w:val="Spistreci2"/>
            <w:tabs>
              <w:tab w:val="left" w:pos="1100"/>
              <w:tab w:val="right" w:pos="9019"/>
            </w:tabs>
            <w:rPr>
              <w:rFonts w:asciiTheme="minorHAnsi" w:eastAsiaTheme="minorEastAsia" w:hAnsiTheme="minorHAnsi" w:cstheme="minorBidi"/>
              <w:noProof/>
              <w:lang w:val="pl-PL"/>
            </w:rPr>
          </w:pPr>
          <w:hyperlink w:anchor="_Toc70583858" w:history="1">
            <w:r w:rsidR="00E050BF" w:rsidRPr="002E2B14">
              <w:rPr>
                <w:rStyle w:val="Hipercze"/>
                <w:b/>
                <w:noProof/>
              </w:rPr>
              <w:t>XXV.</w:t>
            </w:r>
            <w:r w:rsidR="00E050BF">
              <w:rPr>
                <w:rFonts w:asciiTheme="minorHAnsi" w:eastAsiaTheme="minorEastAsia" w:hAnsiTheme="minorHAnsi" w:cstheme="minorBidi"/>
                <w:noProof/>
                <w:lang w:val="pl-PL"/>
              </w:rPr>
              <w:t xml:space="preserve">  </w:t>
            </w:r>
            <w:r w:rsidR="00E050BF" w:rsidRPr="002E2B14">
              <w:rPr>
                <w:rStyle w:val="Hipercze"/>
                <w:b/>
                <w:noProof/>
              </w:rPr>
              <w:t>Pozostałe informacje</w:t>
            </w:r>
            <w:r w:rsidR="00E050BF">
              <w:rPr>
                <w:noProof/>
                <w:webHidden/>
              </w:rPr>
              <w:tab/>
            </w:r>
            <w:r w:rsidR="00E050BF">
              <w:rPr>
                <w:noProof/>
                <w:webHidden/>
              </w:rPr>
              <w:fldChar w:fldCharType="begin"/>
            </w:r>
            <w:r w:rsidR="00E050BF">
              <w:rPr>
                <w:noProof/>
                <w:webHidden/>
              </w:rPr>
              <w:instrText xml:space="preserve"> PAGEREF _Toc70583858 \h </w:instrText>
            </w:r>
            <w:r w:rsidR="00E050BF">
              <w:rPr>
                <w:noProof/>
                <w:webHidden/>
              </w:rPr>
            </w:r>
            <w:r w:rsidR="00E050BF">
              <w:rPr>
                <w:noProof/>
                <w:webHidden/>
              </w:rPr>
              <w:fldChar w:fldCharType="separate"/>
            </w:r>
            <w:r w:rsidR="005E672C">
              <w:rPr>
                <w:noProof/>
                <w:webHidden/>
              </w:rPr>
              <w:t>17</w:t>
            </w:r>
            <w:r w:rsidR="00E050BF">
              <w:rPr>
                <w:noProof/>
                <w:webHidden/>
              </w:rPr>
              <w:fldChar w:fldCharType="end"/>
            </w:r>
          </w:hyperlink>
        </w:p>
        <w:p w14:paraId="509A8036" w14:textId="4297F852" w:rsidR="00E050BF" w:rsidRDefault="00A922E1">
          <w:pPr>
            <w:pStyle w:val="Spistreci2"/>
            <w:tabs>
              <w:tab w:val="left" w:pos="1100"/>
              <w:tab w:val="right" w:pos="9019"/>
            </w:tabs>
            <w:rPr>
              <w:rFonts w:asciiTheme="minorHAnsi" w:eastAsiaTheme="minorEastAsia" w:hAnsiTheme="minorHAnsi" w:cstheme="minorBidi"/>
              <w:noProof/>
              <w:lang w:val="pl-PL"/>
            </w:rPr>
          </w:pPr>
          <w:hyperlink w:anchor="_Toc70583859" w:history="1">
            <w:r w:rsidR="00E050BF" w:rsidRPr="002E2B14">
              <w:rPr>
                <w:rStyle w:val="Hipercze"/>
                <w:b/>
                <w:noProof/>
              </w:rPr>
              <w:t>XXVI.</w:t>
            </w:r>
            <w:r w:rsidR="00E050BF">
              <w:rPr>
                <w:rFonts w:asciiTheme="minorHAnsi" w:eastAsiaTheme="minorEastAsia" w:hAnsiTheme="minorHAnsi" w:cstheme="minorBidi"/>
                <w:noProof/>
                <w:lang w:val="pl-PL"/>
              </w:rPr>
              <w:t xml:space="preserve"> </w:t>
            </w:r>
            <w:r w:rsidR="00E050BF" w:rsidRPr="002E2B14">
              <w:rPr>
                <w:rStyle w:val="Hipercze"/>
                <w:b/>
                <w:noProof/>
              </w:rPr>
              <w:t>Spis załączników</w:t>
            </w:r>
            <w:r w:rsidR="00E050BF">
              <w:rPr>
                <w:noProof/>
                <w:webHidden/>
              </w:rPr>
              <w:tab/>
            </w:r>
            <w:r w:rsidR="00E050BF">
              <w:rPr>
                <w:noProof/>
                <w:webHidden/>
              </w:rPr>
              <w:fldChar w:fldCharType="begin"/>
            </w:r>
            <w:r w:rsidR="00E050BF">
              <w:rPr>
                <w:noProof/>
                <w:webHidden/>
              </w:rPr>
              <w:instrText xml:space="preserve"> PAGEREF _Toc70583859 \h </w:instrText>
            </w:r>
            <w:r w:rsidR="00E050BF">
              <w:rPr>
                <w:noProof/>
                <w:webHidden/>
              </w:rPr>
            </w:r>
            <w:r w:rsidR="00E050BF">
              <w:rPr>
                <w:noProof/>
                <w:webHidden/>
              </w:rPr>
              <w:fldChar w:fldCharType="separate"/>
            </w:r>
            <w:r w:rsidR="005E672C">
              <w:rPr>
                <w:noProof/>
                <w:webHidden/>
              </w:rPr>
              <w:t>17</w:t>
            </w:r>
            <w:r w:rsidR="00E050BF">
              <w:rPr>
                <w:noProof/>
                <w:webHidden/>
              </w:rPr>
              <w:fldChar w:fldCharType="end"/>
            </w:r>
          </w:hyperlink>
        </w:p>
        <w:p w14:paraId="540F8B54" w14:textId="5524F0EB" w:rsidR="00AA7355" w:rsidRPr="00E050BF" w:rsidRDefault="00A7058D" w:rsidP="00E050BF">
          <w:pPr>
            <w:tabs>
              <w:tab w:val="right" w:pos="9025"/>
            </w:tabs>
            <w:spacing w:before="200" w:after="80" w:line="240" w:lineRule="auto"/>
            <w:rPr>
              <w:b/>
              <w:color w:val="000000"/>
            </w:rPr>
          </w:pPr>
          <w:r w:rsidRPr="00A469D2">
            <w:fldChar w:fldCharType="end"/>
          </w:r>
        </w:p>
      </w:sdtContent>
    </w:sdt>
    <w:p w14:paraId="292EDEB1" w14:textId="2A0C5C37" w:rsidR="00C6356C" w:rsidRPr="00F1454E" w:rsidRDefault="00A7058D" w:rsidP="003C5F43">
      <w:pPr>
        <w:pStyle w:val="Nagwek2"/>
        <w:numPr>
          <w:ilvl w:val="0"/>
          <w:numId w:val="49"/>
        </w:numPr>
        <w:spacing w:line="240" w:lineRule="auto"/>
        <w:rPr>
          <w:b/>
          <w:sz w:val="24"/>
        </w:rPr>
      </w:pPr>
      <w:bookmarkStart w:id="0" w:name="_Toc70583834"/>
      <w:r w:rsidRPr="00F1454E">
        <w:rPr>
          <w:b/>
          <w:sz w:val="24"/>
        </w:rPr>
        <w:lastRenderedPageBreak/>
        <w:t>Nazwa oraz adres Zamawiającego</w:t>
      </w:r>
      <w:bookmarkEnd w:id="0"/>
    </w:p>
    <w:p w14:paraId="3726184E" w14:textId="74EFB814" w:rsidR="001B5318" w:rsidRPr="00A469D2" w:rsidRDefault="00A7058D" w:rsidP="006B44E4">
      <w:pPr>
        <w:pStyle w:val="Akapitzlist"/>
        <w:numPr>
          <w:ilvl w:val="0"/>
          <w:numId w:val="28"/>
        </w:numPr>
        <w:spacing w:before="240" w:after="240" w:line="240" w:lineRule="auto"/>
        <w:rPr>
          <w:rFonts w:ascii="Arial" w:eastAsia="SimSun" w:hAnsi="Arial" w:cs="Arial"/>
          <w:kern w:val="3"/>
          <w:sz w:val="20"/>
          <w:szCs w:val="20"/>
          <w:lang w:bidi="en-US"/>
        </w:rPr>
      </w:pPr>
      <w:r w:rsidRPr="00A469D2">
        <w:rPr>
          <w:rFonts w:ascii="Arial" w:hAnsi="Arial" w:cs="Arial"/>
          <w:b/>
          <w:sz w:val="20"/>
          <w:szCs w:val="20"/>
        </w:rPr>
        <w:t>Gmina Trzebownisko, 36-001 Trzebownisko</w:t>
      </w:r>
      <w:r w:rsidR="002F4A4B">
        <w:rPr>
          <w:rFonts w:ascii="Arial" w:hAnsi="Arial" w:cs="Arial"/>
          <w:b/>
          <w:sz w:val="20"/>
          <w:szCs w:val="20"/>
        </w:rPr>
        <w:t xml:space="preserve"> </w:t>
      </w:r>
      <w:r w:rsidRPr="00A469D2">
        <w:rPr>
          <w:rFonts w:ascii="Arial" w:hAnsi="Arial" w:cs="Arial"/>
          <w:b/>
          <w:sz w:val="20"/>
          <w:szCs w:val="20"/>
        </w:rPr>
        <w:t xml:space="preserve">976, </w:t>
      </w:r>
      <w:r w:rsidRPr="00F1454E">
        <w:rPr>
          <w:rFonts w:ascii="Arial" w:eastAsia="SimSun" w:hAnsi="Arial" w:cs="Arial"/>
          <w:b/>
          <w:kern w:val="3"/>
          <w:sz w:val="20"/>
          <w:szCs w:val="20"/>
          <w:lang w:bidi="en-US"/>
        </w:rPr>
        <w:t>NIP: 517-00-37-677</w:t>
      </w:r>
    </w:p>
    <w:p w14:paraId="027735EB" w14:textId="7D754DBC" w:rsidR="00A7058D" w:rsidRPr="00A469D2" w:rsidRDefault="00A7058D" w:rsidP="006B44E4">
      <w:pPr>
        <w:pStyle w:val="Akapitzlist"/>
        <w:numPr>
          <w:ilvl w:val="0"/>
          <w:numId w:val="28"/>
        </w:numPr>
        <w:spacing w:before="240" w:after="240" w:line="240" w:lineRule="auto"/>
        <w:rPr>
          <w:rFonts w:ascii="Arial" w:eastAsia="SimSun" w:hAnsi="Arial" w:cs="Arial"/>
          <w:kern w:val="3"/>
          <w:sz w:val="20"/>
          <w:szCs w:val="20"/>
          <w:lang w:bidi="en-US"/>
        </w:rPr>
      </w:pPr>
      <w:r w:rsidRPr="00A469D2">
        <w:rPr>
          <w:rFonts w:ascii="Arial" w:hAnsi="Arial" w:cs="Arial"/>
          <w:sz w:val="20"/>
          <w:szCs w:val="20"/>
        </w:rPr>
        <w:t>godziny pracy</w:t>
      </w:r>
      <w:r w:rsidR="00F1454E">
        <w:rPr>
          <w:rFonts w:ascii="Arial" w:hAnsi="Arial" w:cs="Arial"/>
          <w:sz w:val="20"/>
          <w:szCs w:val="20"/>
        </w:rPr>
        <w:t xml:space="preserve"> Zamawiającego</w:t>
      </w:r>
      <w:r w:rsidRPr="00A469D2">
        <w:rPr>
          <w:rFonts w:ascii="Arial" w:hAnsi="Arial" w:cs="Arial"/>
          <w:sz w:val="20"/>
          <w:szCs w:val="20"/>
        </w:rPr>
        <w:t xml:space="preserve">: poniedziałek 8.30-16.30, wtorek-piątek od 7.30 do 15:30 </w:t>
      </w:r>
    </w:p>
    <w:p w14:paraId="2701718A" w14:textId="77777777" w:rsidR="00630355" w:rsidRPr="00630355" w:rsidRDefault="00A7058D" w:rsidP="006B44E4">
      <w:pPr>
        <w:pStyle w:val="Akapitzlist"/>
        <w:numPr>
          <w:ilvl w:val="0"/>
          <w:numId w:val="28"/>
        </w:numPr>
        <w:spacing w:line="240" w:lineRule="auto"/>
        <w:jc w:val="both"/>
        <w:rPr>
          <w:rFonts w:ascii="Arial" w:hAnsi="Arial" w:cs="Arial"/>
          <w:color w:val="FF0000"/>
          <w:sz w:val="20"/>
          <w:szCs w:val="20"/>
        </w:rPr>
      </w:pPr>
      <w:r w:rsidRPr="00A469D2">
        <w:rPr>
          <w:rFonts w:ascii="Arial" w:hAnsi="Arial" w:cs="Arial"/>
          <w:b/>
          <w:sz w:val="20"/>
          <w:szCs w:val="20"/>
        </w:rPr>
        <w:t xml:space="preserve">Tel. 17 77 13 700  </w:t>
      </w:r>
      <w:r w:rsidRPr="00A469D2">
        <w:rPr>
          <w:rFonts w:ascii="Arial" w:hAnsi="Arial" w:cs="Arial"/>
          <w:sz w:val="20"/>
          <w:szCs w:val="20"/>
        </w:rPr>
        <w:t xml:space="preserve">e-mail: </w:t>
      </w:r>
      <w:hyperlink r:id="rId8" w:history="1">
        <w:r w:rsidR="00F1454E" w:rsidRPr="00AD04BC">
          <w:rPr>
            <w:rStyle w:val="Hipercze"/>
            <w:rFonts w:ascii="Arial" w:hAnsi="Arial" w:cs="Arial"/>
            <w:sz w:val="20"/>
            <w:szCs w:val="20"/>
          </w:rPr>
          <w:t>poczta@trzebownisko.pl</w:t>
        </w:r>
      </w:hyperlink>
      <w:r w:rsidR="00F1454E">
        <w:rPr>
          <w:rFonts w:ascii="Arial" w:hAnsi="Arial" w:cs="Arial"/>
          <w:sz w:val="20"/>
          <w:szCs w:val="20"/>
        </w:rPr>
        <w:t xml:space="preserve"> </w:t>
      </w:r>
    </w:p>
    <w:p w14:paraId="0000004C" w14:textId="26B752E2" w:rsidR="005819E7" w:rsidRPr="00630355" w:rsidRDefault="00492763" w:rsidP="006B44E4">
      <w:pPr>
        <w:pStyle w:val="Akapitzlist"/>
        <w:numPr>
          <w:ilvl w:val="0"/>
          <w:numId w:val="28"/>
        </w:numPr>
        <w:spacing w:line="240" w:lineRule="auto"/>
        <w:jc w:val="both"/>
        <w:rPr>
          <w:rFonts w:ascii="Arial" w:hAnsi="Arial" w:cs="Arial"/>
          <w:color w:val="FF0000"/>
          <w:sz w:val="20"/>
          <w:szCs w:val="20"/>
        </w:rPr>
      </w:pPr>
      <w:r w:rsidRPr="00630355">
        <w:rPr>
          <w:rFonts w:ascii="Arial" w:hAnsi="Arial" w:cs="Arial"/>
          <w:sz w:val="20"/>
          <w:szCs w:val="20"/>
        </w:rPr>
        <w:t>Adres str</w:t>
      </w:r>
      <w:r w:rsidR="00630355" w:rsidRPr="00630355">
        <w:rPr>
          <w:rFonts w:ascii="Arial" w:hAnsi="Arial" w:cs="Arial"/>
          <w:sz w:val="20"/>
          <w:szCs w:val="20"/>
        </w:rPr>
        <w:t>ony internetowej</w:t>
      </w:r>
      <w:r w:rsidRPr="00630355">
        <w:rPr>
          <w:rFonts w:ascii="Arial" w:hAnsi="Arial" w:cs="Arial"/>
          <w:sz w:val="20"/>
          <w:szCs w:val="20"/>
        </w:rPr>
        <w:t>, na której jest prowadzone postępowania i na której będą dostępne wszelkie dokumenty związane z procedurą</w:t>
      </w:r>
      <w:r w:rsidRPr="00630355">
        <w:rPr>
          <w:sz w:val="20"/>
          <w:szCs w:val="20"/>
        </w:rPr>
        <w:t xml:space="preserve">: </w:t>
      </w:r>
      <w:hyperlink r:id="rId9" w:history="1">
        <w:r w:rsidRPr="00630355">
          <w:rPr>
            <w:b/>
            <w:sz w:val="20"/>
            <w:szCs w:val="20"/>
          </w:rPr>
          <w:t>https://platformazakupowa.pl/pn/trzebownisko</w:t>
        </w:r>
      </w:hyperlink>
    </w:p>
    <w:p w14:paraId="00000061" w14:textId="790EAA59" w:rsidR="005819E7" w:rsidRPr="00630355" w:rsidRDefault="00A7058D" w:rsidP="003C5F43">
      <w:pPr>
        <w:pStyle w:val="Nagwek2"/>
        <w:numPr>
          <w:ilvl w:val="0"/>
          <w:numId w:val="49"/>
        </w:numPr>
        <w:spacing w:before="240" w:after="240" w:line="240" w:lineRule="auto"/>
        <w:rPr>
          <w:b/>
          <w:sz w:val="24"/>
        </w:rPr>
      </w:pPr>
      <w:bookmarkStart w:id="1" w:name="_Toc70583835"/>
      <w:r w:rsidRPr="00630355">
        <w:rPr>
          <w:b/>
          <w:sz w:val="24"/>
        </w:rPr>
        <w:t>Tryb udzielania zamówienia</w:t>
      </w:r>
      <w:bookmarkEnd w:id="1"/>
    </w:p>
    <w:p w14:paraId="1A6EE595" w14:textId="77777777" w:rsidR="005E672C" w:rsidRDefault="005E672C" w:rsidP="005E672C">
      <w:pPr>
        <w:pStyle w:val="Akapitzlist"/>
        <w:numPr>
          <w:ilvl w:val="1"/>
          <w:numId w:val="49"/>
        </w:numPr>
        <w:ind w:left="1134" w:hanging="425"/>
        <w:jc w:val="both"/>
        <w:rPr>
          <w:rFonts w:ascii="Arial" w:hAnsi="Arial" w:cs="Arial"/>
          <w:bCs/>
          <w:spacing w:val="-1"/>
          <w:sz w:val="20"/>
          <w:szCs w:val="20"/>
        </w:rPr>
      </w:pPr>
      <w:bookmarkStart w:id="2" w:name="_Toc70583836"/>
      <w:r w:rsidRPr="001C0FB7">
        <w:rPr>
          <w:rFonts w:ascii="Arial" w:hAnsi="Arial" w:cs="Arial"/>
          <w:bCs/>
          <w:spacing w:val="-1"/>
          <w:sz w:val="20"/>
          <w:szCs w:val="20"/>
        </w:rPr>
        <w:t xml:space="preserve">Niniejsze postępowanie prowadzone jest w trybie podstawowym o jakim stanowi art. 275 pkt 1 PZP oraz niniejszej Specyfikacji Warunków Zamówienia, zwaną dalej „SWZ”. </w:t>
      </w:r>
    </w:p>
    <w:p w14:paraId="2FF42E32" w14:textId="77777777" w:rsidR="005E672C" w:rsidRDefault="005E672C" w:rsidP="005E672C">
      <w:pPr>
        <w:pStyle w:val="Akapitzlist"/>
        <w:numPr>
          <w:ilvl w:val="1"/>
          <w:numId w:val="49"/>
        </w:numPr>
        <w:ind w:left="1134" w:hanging="425"/>
        <w:jc w:val="both"/>
        <w:rPr>
          <w:rFonts w:ascii="Arial" w:hAnsi="Arial" w:cs="Arial"/>
          <w:bCs/>
          <w:spacing w:val="-1"/>
          <w:sz w:val="20"/>
          <w:szCs w:val="20"/>
        </w:rPr>
      </w:pPr>
      <w:r w:rsidRPr="005E672C">
        <w:rPr>
          <w:rFonts w:ascii="Arial" w:hAnsi="Arial" w:cs="Arial"/>
          <w:bCs/>
          <w:spacing w:val="-1"/>
          <w:sz w:val="20"/>
          <w:szCs w:val="20"/>
        </w:rPr>
        <w:t xml:space="preserve">Zamawiający nie przewiduje prowadzenia negocjacji. Zgodnie z art. 310 pkt 1 </w:t>
      </w:r>
      <w:proofErr w:type="spellStart"/>
      <w:r w:rsidRPr="005E672C">
        <w:rPr>
          <w:rFonts w:ascii="Arial" w:hAnsi="Arial" w:cs="Arial"/>
          <w:bCs/>
          <w:spacing w:val="-1"/>
          <w:sz w:val="20"/>
          <w:szCs w:val="20"/>
        </w:rPr>
        <w:t>Pzp</w:t>
      </w:r>
      <w:proofErr w:type="spellEnd"/>
      <w:r w:rsidRPr="005E672C">
        <w:rPr>
          <w:rFonts w:ascii="Arial" w:hAnsi="Arial" w:cs="Arial"/>
          <w:bCs/>
          <w:spacing w:val="-1"/>
          <w:sz w:val="20"/>
          <w:szCs w:val="20"/>
        </w:rPr>
        <w:t xml:space="preserve">. </w:t>
      </w:r>
    </w:p>
    <w:p w14:paraId="28B84EDF" w14:textId="77777777" w:rsidR="005E672C" w:rsidRDefault="005E672C" w:rsidP="005E672C">
      <w:pPr>
        <w:pStyle w:val="Akapitzlist"/>
        <w:numPr>
          <w:ilvl w:val="1"/>
          <w:numId w:val="49"/>
        </w:numPr>
        <w:ind w:left="1134" w:hanging="425"/>
        <w:jc w:val="both"/>
        <w:rPr>
          <w:rFonts w:ascii="Arial" w:hAnsi="Arial" w:cs="Arial"/>
          <w:bCs/>
          <w:spacing w:val="-1"/>
          <w:sz w:val="20"/>
          <w:szCs w:val="20"/>
        </w:rPr>
      </w:pPr>
      <w:r w:rsidRPr="005E672C">
        <w:rPr>
          <w:rFonts w:ascii="Arial" w:hAnsi="Arial" w:cs="Arial"/>
          <w:bCs/>
          <w:spacing w:val="-1"/>
          <w:sz w:val="20"/>
          <w:szCs w:val="20"/>
        </w:rPr>
        <w:t xml:space="preserve">Zamawiający przewiduje możliwość unieważnienia przedmiotowego postępowania, jeżeli środki, które Zamawiający zamierzał przeznaczyć na sfinansowanie całości lub części zamówienia, nie zostały mu przyznane. </w:t>
      </w:r>
    </w:p>
    <w:p w14:paraId="4C0A929A" w14:textId="77777777" w:rsidR="005E672C" w:rsidRDefault="005E672C" w:rsidP="005E672C">
      <w:pPr>
        <w:pStyle w:val="Akapitzlist"/>
        <w:numPr>
          <w:ilvl w:val="1"/>
          <w:numId w:val="49"/>
        </w:numPr>
        <w:ind w:left="1134" w:hanging="425"/>
        <w:jc w:val="both"/>
        <w:rPr>
          <w:rFonts w:ascii="Arial" w:hAnsi="Arial" w:cs="Arial"/>
          <w:bCs/>
          <w:spacing w:val="-1"/>
          <w:sz w:val="20"/>
          <w:szCs w:val="20"/>
        </w:rPr>
      </w:pPr>
      <w:r w:rsidRPr="005E672C">
        <w:rPr>
          <w:rFonts w:ascii="Arial" w:hAnsi="Arial" w:cs="Arial"/>
          <w:bCs/>
          <w:spacing w:val="-1"/>
          <w:sz w:val="20"/>
          <w:szCs w:val="20"/>
        </w:rPr>
        <w:t xml:space="preserve">Zamawiający nie zastrzega możliwości ubiegania się o udzielenie zamówienia wyłącznie przez wykonawców, o których mowa w art. 94 </w:t>
      </w:r>
      <w:proofErr w:type="spellStart"/>
      <w:r w:rsidRPr="005E672C">
        <w:rPr>
          <w:rFonts w:ascii="Arial" w:hAnsi="Arial" w:cs="Arial"/>
          <w:bCs/>
          <w:spacing w:val="-1"/>
          <w:sz w:val="20"/>
          <w:szCs w:val="20"/>
        </w:rPr>
        <w:t>Pzp</w:t>
      </w:r>
      <w:proofErr w:type="spellEnd"/>
      <w:r w:rsidRPr="005E672C">
        <w:rPr>
          <w:rFonts w:ascii="Arial" w:hAnsi="Arial" w:cs="Arial"/>
          <w:bCs/>
          <w:spacing w:val="-1"/>
          <w:sz w:val="20"/>
          <w:szCs w:val="20"/>
        </w:rPr>
        <w:t xml:space="preserve"> </w:t>
      </w:r>
    </w:p>
    <w:p w14:paraId="444166CE" w14:textId="77777777" w:rsidR="005E672C" w:rsidRDefault="005E672C" w:rsidP="005E672C">
      <w:pPr>
        <w:pStyle w:val="Akapitzlist"/>
        <w:numPr>
          <w:ilvl w:val="1"/>
          <w:numId w:val="49"/>
        </w:numPr>
        <w:ind w:left="1134" w:hanging="425"/>
        <w:jc w:val="both"/>
        <w:rPr>
          <w:rFonts w:ascii="Arial" w:hAnsi="Arial" w:cs="Arial"/>
          <w:bCs/>
          <w:spacing w:val="-1"/>
          <w:sz w:val="20"/>
          <w:szCs w:val="20"/>
        </w:rPr>
      </w:pPr>
      <w:r w:rsidRPr="005E672C">
        <w:rPr>
          <w:rFonts w:ascii="Arial" w:hAnsi="Arial" w:cs="Arial"/>
          <w:bCs/>
          <w:spacing w:val="-1"/>
          <w:sz w:val="20"/>
          <w:szCs w:val="20"/>
        </w:rPr>
        <w:t xml:space="preserve">Zamawiający nie określa wymagań dotyczące realizacji oraz egzekwowania wymogu zatrudnienia na podstawie stosunku pracy dodatkowych wymagań związanych z zatrudnianiem osób, o których mowa w art. 96 ust. 2 pkt 2 </w:t>
      </w:r>
      <w:proofErr w:type="spellStart"/>
      <w:r w:rsidRPr="005E672C">
        <w:rPr>
          <w:rFonts w:ascii="Arial" w:hAnsi="Arial" w:cs="Arial"/>
          <w:bCs/>
          <w:spacing w:val="-1"/>
          <w:sz w:val="20"/>
          <w:szCs w:val="20"/>
        </w:rPr>
        <w:t>Pzp</w:t>
      </w:r>
      <w:proofErr w:type="spellEnd"/>
    </w:p>
    <w:p w14:paraId="0896DD80" w14:textId="77777777" w:rsidR="005E672C" w:rsidRDefault="005E672C" w:rsidP="005E672C">
      <w:pPr>
        <w:pStyle w:val="Akapitzlist"/>
        <w:numPr>
          <w:ilvl w:val="1"/>
          <w:numId w:val="49"/>
        </w:numPr>
        <w:ind w:left="1134" w:hanging="425"/>
        <w:jc w:val="both"/>
        <w:rPr>
          <w:rFonts w:ascii="Arial" w:hAnsi="Arial" w:cs="Arial"/>
          <w:bCs/>
          <w:spacing w:val="-1"/>
          <w:sz w:val="20"/>
          <w:szCs w:val="20"/>
        </w:rPr>
      </w:pPr>
      <w:r w:rsidRPr="005E672C">
        <w:rPr>
          <w:rFonts w:ascii="Arial" w:hAnsi="Arial" w:cs="Arial"/>
          <w:bCs/>
          <w:spacing w:val="-1"/>
          <w:sz w:val="20"/>
          <w:szCs w:val="20"/>
        </w:rPr>
        <w:t>Zamawiający nie dopuszcza składania ofert częściowych</w:t>
      </w:r>
      <w:r w:rsidRPr="00D071FE">
        <w:rPr>
          <w:vertAlign w:val="superscript"/>
        </w:rPr>
        <w:footnoteReference w:id="1"/>
      </w:r>
    </w:p>
    <w:p w14:paraId="3CBA4E08" w14:textId="47CF2F4F" w:rsidR="005E672C" w:rsidRPr="002834CD" w:rsidRDefault="005E672C" w:rsidP="00F9433C">
      <w:pPr>
        <w:pStyle w:val="Akapitzlist"/>
        <w:ind w:left="1134"/>
        <w:jc w:val="both"/>
        <w:rPr>
          <w:rFonts w:ascii="Arial" w:hAnsi="Arial" w:cs="Arial"/>
          <w:bCs/>
          <w:spacing w:val="-1"/>
          <w:sz w:val="20"/>
          <w:szCs w:val="20"/>
        </w:rPr>
      </w:pPr>
      <w:r w:rsidRPr="005E672C">
        <w:rPr>
          <w:rFonts w:ascii="Arial" w:hAnsi="Arial" w:cs="Arial"/>
          <w:bCs/>
          <w:spacing w:val="-1"/>
          <w:sz w:val="20"/>
          <w:szCs w:val="20"/>
        </w:rPr>
        <w:t xml:space="preserve">Zamawiający rezygnuje z podziału zamówienia na części z uwagi na nadmierne trudności techniczne oraz problem w skoordynowaniu działań różnych wykonawców realizujących poszczególne zakresy usługi skutkujące poważną groźbą nieprawidłowej realizacji zamówienia. W konsekwencji </w:t>
      </w:r>
      <w:r w:rsidRPr="002834CD">
        <w:rPr>
          <w:rFonts w:ascii="Arial" w:hAnsi="Arial" w:cs="Arial"/>
          <w:bCs/>
          <w:spacing w:val="-1"/>
          <w:sz w:val="20"/>
          <w:szCs w:val="20"/>
        </w:rPr>
        <w:t xml:space="preserve">zwiększony mógłby zostać także koszt wykonania zamówienia. </w:t>
      </w:r>
      <w:r w:rsidR="002834CD" w:rsidRPr="002834CD">
        <w:rPr>
          <w:rFonts w:ascii="Arial" w:hAnsi="Arial" w:cs="Arial"/>
          <w:bCs/>
          <w:spacing w:val="-1"/>
          <w:sz w:val="20"/>
          <w:szCs w:val="20"/>
        </w:rPr>
        <w:t>Przedmiot zamówienia stanowi kompleksową usługę pocztową na rzecz jednego Zamawiającego.</w:t>
      </w:r>
      <w:r w:rsidR="002834CD" w:rsidRPr="002834CD">
        <w:rPr>
          <w:rFonts w:ascii="Arial" w:eastAsia="Times New Roman" w:hAnsi="Arial" w:cs="Arial"/>
          <w:color w:val="000000"/>
          <w:shd w:val="clear" w:color="auto" w:fill="FFFFFF"/>
        </w:rPr>
        <w:t xml:space="preserve"> </w:t>
      </w:r>
      <w:r w:rsidR="002834CD" w:rsidRPr="002834CD">
        <w:rPr>
          <w:rFonts w:ascii="Arial" w:hAnsi="Arial" w:cs="Arial"/>
          <w:bCs/>
          <w:spacing w:val="-1"/>
          <w:sz w:val="20"/>
          <w:szCs w:val="20"/>
          <w:lang w:val="pl"/>
        </w:rPr>
        <w:t>Ponadto istniałoby ryzyko niewykonania części zamówienia. Zamawiający zrobił rozeznanie rynku i tego typu zamówieniami zajmują się wyspecjalizowane w tym kierunku firmy posiadające systemy</w:t>
      </w:r>
      <w:r w:rsidR="002834CD" w:rsidRPr="002834CD">
        <w:rPr>
          <w:rFonts w:ascii="Arial" w:eastAsia="Times New Roman" w:hAnsi="Arial" w:cs="Arial"/>
          <w:color w:val="000000"/>
        </w:rPr>
        <w:t xml:space="preserve"> </w:t>
      </w:r>
      <w:r w:rsidR="002834CD" w:rsidRPr="002834CD">
        <w:rPr>
          <w:rFonts w:ascii="Arial" w:hAnsi="Arial" w:cs="Arial"/>
          <w:bCs/>
          <w:spacing w:val="-1"/>
          <w:sz w:val="20"/>
          <w:szCs w:val="20"/>
        </w:rPr>
        <w:t>logistyczne oraz zaplecze techniczne umożliwiające optymalnie świadczyć jednocześnie pełen zakres usług objętych przedmiotem zamówienia. Dzięki temu minimalizują koszty związane z logistyką obsługi usług pocztowych. Zamawiający kierując się zasadą optymalizacji kosztów i gospodarnością podczas wydatkowania środków publicznych oraz zachowując zasadę konkurencyjności oraz równego traktowania wykonawców nie podzielił zamówienia na części.</w:t>
      </w:r>
    </w:p>
    <w:p w14:paraId="3FC7242A" w14:textId="77777777" w:rsidR="005E672C" w:rsidRDefault="005E672C" w:rsidP="005E672C">
      <w:pPr>
        <w:pStyle w:val="Akapitzlist"/>
        <w:numPr>
          <w:ilvl w:val="1"/>
          <w:numId w:val="49"/>
        </w:numPr>
        <w:ind w:left="1134" w:hanging="425"/>
        <w:jc w:val="both"/>
        <w:rPr>
          <w:rFonts w:ascii="Arial" w:hAnsi="Arial" w:cs="Arial"/>
          <w:bCs/>
          <w:spacing w:val="-1"/>
          <w:sz w:val="20"/>
          <w:szCs w:val="20"/>
        </w:rPr>
      </w:pPr>
      <w:r w:rsidRPr="005E672C">
        <w:rPr>
          <w:rFonts w:ascii="Arial" w:hAnsi="Arial" w:cs="Arial"/>
          <w:bCs/>
          <w:spacing w:val="-1"/>
          <w:sz w:val="20"/>
          <w:szCs w:val="20"/>
        </w:rPr>
        <w:t>Zamawiający nie dopuszcza składania ofert wariantowych oraz w postaci katalogów elektronicznych</w:t>
      </w:r>
      <w:r w:rsidRPr="00D071FE">
        <w:rPr>
          <w:vertAlign w:val="superscript"/>
        </w:rPr>
        <w:footnoteReference w:id="2"/>
      </w:r>
      <w:r w:rsidRPr="005E672C">
        <w:rPr>
          <w:rFonts w:ascii="Arial" w:hAnsi="Arial" w:cs="Arial"/>
          <w:bCs/>
          <w:spacing w:val="-1"/>
          <w:sz w:val="20"/>
          <w:szCs w:val="20"/>
        </w:rPr>
        <w:t>.</w:t>
      </w:r>
    </w:p>
    <w:p w14:paraId="0CCD3C0C" w14:textId="55C3344D" w:rsidR="005E672C" w:rsidRDefault="005E672C" w:rsidP="005E672C">
      <w:pPr>
        <w:pStyle w:val="Akapitzlist"/>
        <w:numPr>
          <w:ilvl w:val="1"/>
          <w:numId w:val="49"/>
        </w:numPr>
        <w:ind w:left="1134" w:hanging="425"/>
        <w:jc w:val="both"/>
        <w:rPr>
          <w:rFonts w:ascii="Arial" w:hAnsi="Arial" w:cs="Arial"/>
          <w:bCs/>
          <w:spacing w:val="-1"/>
          <w:sz w:val="20"/>
          <w:szCs w:val="20"/>
        </w:rPr>
      </w:pPr>
      <w:r w:rsidRPr="005E672C">
        <w:rPr>
          <w:rFonts w:ascii="Arial" w:hAnsi="Arial" w:cs="Arial"/>
          <w:bCs/>
          <w:spacing w:val="-1"/>
          <w:sz w:val="20"/>
          <w:szCs w:val="20"/>
        </w:rPr>
        <w:t xml:space="preserve">Zamawiający nie przewiduje możliwości udzielenia zamówień, o których mowa w art. 214 ust. 1 pkt 7 </w:t>
      </w:r>
      <w:proofErr w:type="spellStart"/>
      <w:r w:rsidRPr="005E672C">
        <w:rPr>
          <w:rFonts w:ascii="Arial" w:hAnsi="Arial" w:cs="Arial"/>
          <w:bCs/>
          <w:spacing w:val="-1"/>
          <w:sz w:val="20"/>
          <w:szCs w:val="20"/>
        </w:rPr>
        <w:t>Pzp</w:t>
      </w:r>
      <w:proofErr w:type="spellEnd"/>
      <w:r w:rsidRPr="005E672C">
        <w:rPr>
          <w:rFonts w:ascii="Arial" w:hAnsi="Arial" w:cs="Arial"/>
          <w:bCs/>
          <w:spacing w:val="-1"/>
          <w:sz w:val="20"/>
          <w:szCs w:val="20"/>
        </w:rPr>
        <w:t xml:space="preserve"> </w:t>
      </w:r>
    </w:p>
    <w:p w14:paraId="187F2CBA" w14:textId="77777777" w:rsidR="00152A16" w:rsidRPr="005E672C" w:rsidRDefault="00152A16" w:rsidP="00152A16">
      <w:pPr>
        <w:pStyle w:val="Akapitzlist"/>
        <w:ind w:left="1134"/>
        <w:jc w:val="both"/>
        <w:rPr>
          <w:rFonts w:ascii="Arial" w:hAnsi="Arial" w:cs="Arial"/>
          <w:bCs/>
          <w:spacing w:val="-1"/>
          <w:sz w:val="20"/>
          <w:szCs w:val="20"/>
        </w:rPr>
      </w:pPr>
    </w:p>
    <w:p w14:paraId="0000006F" w14:textId="5FBE9F06" w:rsidR="005819E7" w:rsidRPr="00630355" w:rsidRDefault="00A7058D" w:rsidP="003C5F43">
      <w:pPr>
        <w:pStyle w:val="Nagwek2"/>
        <w:numPr>
          <w:ilvl w:val="0"/>
          <w:numId w:val="49"/>
        </w:numPr>
        <w:spacing w:before="240" w:after="240" w:line="240" w:lineRule="auto"/>
        <w:rPr>
          <w:b/>
          <w:sz w:val="24"/>
        </w:rPr>
      </w:pPr>
      <w:r w:rsidRPr="00630355">
        <w:rPr>
          <w:b/>
          <w:sz w:val="24"/>
        </w:rPr>
        <w:t>Opis przedmiotu zamówienia</w:t>
      </w:r>
      <w:bookmarkEnd w:id="2"/>
      <w:r w:rsidR="00934648" w:rsidRPr="00630355">
        <w:rPr>
          <w:b/>
          <w:sz w:val="24"/>
        </w:rPr>
        <w:t xml:space="preserve"> </w:t>
      </w:r>
    </w:p>
    <w:p w14:paraId="7915F7E2" w14:textId="258DB29E" w:rsidR="00705740" w:rsidRPr="00705740" w:rsidRDefault="00A7058D" w:rsidP="00705740">
      <w:pPr>
        <w:pStyle w:val="Akapitzlist"/>
        <w:numPr>
          <w:ilvl w:val="0"/>
          <w:numId w:val="71"/>
        </w:numPr>
        <w:spacing w:before="240" w:line="240" w:lineRule="auto"/>
        <w:jc w:val="both"/>
        <w:rPr>
          <w:rFonts w:ascii="Arial" w:hAnsi="Arial" w:cs="Arial"/>
          <w:sz w:val="20"/>
        </w:rPr>
      </w:pPr>
      <w:r w:rsidRPr="001E559C">
        <w:rPr>
          <w:rFonts w:ascii="Arial" w:hAnsi="Arial" w:cs="Arial"/>
          <w:sz w:val="20"/>
          <w:szCs w:val="20"/>
          <w:u w:val="single"/>
        </w:rPr>
        <w:t>Przedmiotem zamówienia jest</w:t>
      </w:r>
      <w:r w:rsidR="00934648" w:rsidRPr="001E559C">
        <w:rPr>
          <w:rFonts w:ascii="Arial" w:hAnsi="Arial" w:cs="Arial"/>
          <w:sz w:val="20"/>
          <w:szCs w:val="20"/>
          <w:u w:val="single"/>
        </w:rPr>
        <w:t>:</w:t>
      </w:r>
      <w:r w:rsidR="002E30C3">
        <w:rPr>
          <w:rFonts w:ascii="Arial" w:hAnsi="Arial" w:cs="Arial"/>
          <w:sz w:val="20"/>
          <w:szCs w:val="20"/>
        </w:rPr>
        <w:t xml:space="preserve"> </w:t>
      </w:r>
      <w:r w:rsidR="00EC68C5" w:rsidRPr="00EC68C5">
        <w:rPr>
          <w:rFonts w:ascii="Tahoma" w:eastAsia="Times New Roman" w:hAnsi="Tahoma" w:cs="Tahoma"/>
          <w:sz w:val="20"/>
          <w:szCs w:val="20"/>
          <w:lang w:eastAsia="pl-PL"/>
        </w:rPr>
        <w:t xml:space="preserve">świadczenie usług pocztowych w obrocie krajowym </w:t>
      </w:r>
      <w:r w:rsidR="00152A16">
        <w:rPr>
          <w:rFonts w:ascii="Tahoma" w:eastAsia="Times New Roman" w:hAnsi="Tahoma" w:cs="Tahoma"/>
          <w:sz w:val="20"/>
          <w:szCs w:val="20"/>
          <w:lang w:eastAsia="pl-PL"/>
        </w:rPr>
        <w:t xml:space="preserve">                       </w:t>
      </w:r>
      <w:r w:rsidR="00EC68C5" w:rsidRPr="00EC68C5">
        <w:rPr>
          <w:rFonts w:ascii="Tahoma" w:eastAsia="Times New Roman" w:hAnsi="Tahoma" w:cs="Tahoma"/>
          <w:sz w:val="20"/>
          <w:szCs w:val="20"/>
          <w:lang w:eastAsia="pl-PL"/>
        </w:rPr>
        <w:t xml:space="preserve">i zagranicznym na rzecz Urzędu Gminy Trzebownisko w okresie </w:t>
      </w:r>
      <w:r w:rsidR="00F9433C">
        <w:rPr>
          <w:rFonts w:ascii="Tahoma" w:eastAsia="Times New Roman" w:hAnsi="Tahoma" w:cs="Tahoma"/>
          <w:sz w:val="20"/>
          <w:szCs w:val="20"/>
          <w:lang w:eastAsia="pl-PL"/>
        </w:rPr>
        <w:t xml:space="preserve">12 miesięcy licząc od dnia </w:t>
      </w:r>
      <w:r w:rsidR="00EC68C5" w:rsidRPr="00EC68C5">
        <w:rPr>
          <w:rFonts w:ascii="Tahoma" w:eastAsia="Times New Roman" w:hAnsi="Tahoma" w:cs="Tahoma"/>
          <w:sz w:val="20"/>
          <w:szCs w:val="20"/>
          <w:lang w:eastAsia="pl-PL"/>
        </w:rPr>
        <w:t>01.01</w:t>
      </w:r>
      <w:r w:rsidR="003B42C9">
        <w:rPr>
          <w:rFonts w:ascii="Tahoma" w:eastAsia="Times New Roman" w:hAnsi="Tahoma" w:cs="Tahoma"/>
          <w:sz w:val="20"/>
          <w:szCs w:val="20"/>
          <w:lang w:eastAsia="pl-PL"/>
        </w:rPr>
        <w:t xml:space="preserve">.2022 </w:t>
      </w:r>
      <w:r w:rsidR="00EC68C5" w:rsidRPr="00EC68C5">
        <w:rPr>
          <w:rFonts w:ascii="Tahoma" w:eastAsia="Times New Roman" w:hAnsi="Tahoma" w:cs="Tahoma"/>
          <w:sz w:val="20"/>
          <w:szCs w:val="20"/>
          <w:lang w:eastAsia="pl-PL"/>
        </w:rPr>
        <w:t xml:space="preserve">w zakresie przyjmowania, przemieszczania i doręczania przesyłek pocztowych oraz ich ewentualnych zwrotów w obrocie krajowym i zagranicznym. </w:t>
      </w:r>
    </w:p>
    <w:p w14:paraId="70C7ACB9" w14:textId="5AD387D8" w:rsidR="00EC68C5" w:rsidRDefault="00EC68C5" w:rsidP="00705740">
      <w:pPr>
        <w:pStyle w:val="Akapitzlist"/>
        <w:spacing w:before="240" w:line="240" w:lineRule="auto"/>
        <w:ind w:left="1080"/>
        <w:jc w:val="both"/>
        <w:rPr>
          <w:rFonts w:ascii="Tahoma" w:eastAsia="Times New Roman" w:hAnsi="Tahoma" w:cs="Tahoma"/>
          <w:sz w:val="20"/>
          <w:szCs w:val="20"/>
          <w:lang w:eastAsia="pl-PL"/>
        </w:rPr>
      </w:pPr>
      <w:r w:rsidRPr="00705740">
        <w:rPr>
          <w:rFonts w:ascii="Tahoma" w:eastAsia="Times New Roman" w:hAnsi="Tahoma" w:cs="Tahoma"/>
          <w:sz w:val="20"/>
          <w:szCs w:val="20"/>
          <w:lang w:eastAsia="pl-PL"/>
        </w:rPr>
        <w:t>Przedmiot zamówienia powinien być realizowany na zasadach określonych w</w:t>
      </w:r>
      <w:r w:rsidRPr="00705740">
        <w:rPr>
          <w:rFonts w:ascii="Tahoma" w:eastAsia="Times New Roman" w:hAnsi="Tahoma" w:cs="Tahoma"/>
          <w:strike/>
          <w:color w:val="FFFFFF" w:themeColor="background1"/>
          <w:sz w:val="20"/>
          <w:szCs w:val="20"/>
          <w:lang w:eastAsia="pl-PL"/>
        </w:rPr>
        <w:t xml:space="preserve"> </w:t>
      </w:r>
      <w:r w:rsidRPr="00705740">
        <w:rPr>
          <w:rFonts w:ascii="Tahoma" w:eastAsia="Times New Roman" w:hAnsi="Tahoma" w:cs="Tahoma"/>
          <w:sz w:val="20"/>
          <w:szCs w:val="20"/>
          <w:lang w:eastAsia="pl-PL"/>
        </w:rPr>
        <w:t xml:space="preserve">przepisach prawa </w:t>
      </w:r>
      <w:proofErr w:type="spellStart"/>
      <w:r w:rsidRPr="00705740">
        <w:rPr>
          <w:rFonts w:ascii="Tahoma" w:eastAsia="Times New Roman" w:hAnsi="Tahoma" w:cs="Tahoma"/>
          <w:sz w:val="20"/>
          <w:szCs w:val="20"/>
          <w:lang w:eastAsia="pl-PL"/>
        </w:rPr>
        <w:t>tj</w:t>
      </w:r>
      <w:proofErr w:type="spellEnd"/>
      <w:r w:rsidRPr="00705740">
        <w:rPr>
          <w:rFonts w:ascii="Tahoma" w:eastAsia="Times New Roman" w:hAnsi="Tahoma" w:cs="Tahoma"/>
          <w:sz w:val="20"/>
          <w:szCs w:val="20"/>
          <w:lang w:eastAsia="pl-PL"/>
        </w:rPr>
        <w:t>:</w:t>
      </w:r>
    </w:p>
    <w:p w14:paraId="02EEA6BC" w14:textId="77777777" w:rsidR="00152A16" w:rsidRPr="00705740" w:rsidRDefault="00152A16" w:rsidP="00705740">
      <w:pPr>
        <w:pStyle w:val="Akapitzlist"/>
        <w:spacing w:before="240" w:line="240" w:lineRule="auto"/>
        <w:ind w:left="1080"/>
        <w:jc w:val="both"/>
        <w:rPr>
          <w:rFonts w:ascii="Arial" w:hAnsi="Arial" w:cs="Arial"/>
          <w:sz w:val="20"/>
        </w:rPr>
      </w:pPr>
    </w:p>
    <w:p w14:paraId="373A23CD" w14:textId="77777777" w:rsidR="00EC68C5" w:rsidRPr="00D60B83"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i/>
          <w:sz w:val="20"/>
          <w:szCs w:val="20"/>
        </w:rPr>
      </w:pPr>
      <w:r w:rsidRPr="00D60B83">
        <w:rPr>
          <w:rFonts w:ascii="Tahoma" w:eastAsia="Times New Roman" w:hAnsi="Tahoma" w:cs="Tahoma"/>
          <w:i/>
          <w:sz w:val="20"/>
          <w:szCs w:val="20"/>
        </w:rPr>
        <w:t xml:space="preserve">ustawie z dnia 23 listopada 2012 r. Prawo Pocztowe  (Dz. U. z </w:t>
      </w:r>
      <w:r>
        <w:rPr>
          <w:rFonts w:ascii="Tahoma" w:eastAsia="Times New Roman" w:hAnsi="Tahoma" w:cs="Tahoma"/>
          <w:i/>
          <w:sz w:val="20"/>
          <w:szCs w:val="20"/>
        </w:rPr>
        <w:t>2020</w:t>
      </w:r>
      <w:r w:rsidRPr="00D60B83">
        <w:rPr>
          <w:rFonts w:ascii="Tahoma" w:eastAsia="Times New Roman" w:hAnsi="Tahoma" w:cs="Tahoma"/>
          <w:i/>
          <w:sz w:val="20"/>
          <w:szCs w:val="20"/>
        </w:rPr>
        <w:t xml:space="preserve"> r., poz. </w:t>
      </w:r>
      <w:r>
        <w:rPr>
          <w:rFonts w:ascii="Tahoma" w:eastAsia="Times New Roman" w:hAnsi="Tahoma" w:cs="Tahoma"/>
          <w:i/>
          <w:sz w:val="20"/>
          <w:szCs w:val="20"/>
        </w:rPr>
        <w:t>1041</w:t>
      </w:r>
      <w:r w:rsidRPr="00D60B83">
        <w:rPr>
          <w:rFonts w:ascii="Tahoma" w:eastAsia="Times New Roman" w:hAnsi="Tahoma" w:cs="Tahoma"/>
          <w:i/>
          <w:sz w:val="20"/>
          <w:szCs w:val="20"/>
        </w:rPr>
        <w:t xml:space="preserve">). </w:t>
      </w:r>
      <w:r w:rsidRPr="00D60B83">
        <w:rPr>
          <w:rFonts w:ascii="Tahoma" w:eastAsia="Times New Roman" w:hAnsi="Tahoma" w:cs="Tahoma"/>
          <w:sz w:val="20"/>
          <w:szCs w:val="20"/>
        </w:rPr>
        <w:t>oraz przepisów wykonawczych wydanych na podstawie  w/w ustawy.</w:t>
      </w:r>
    </w:p>
    <w:p w14:paraId="4C7C4D35" w14:textId="6E077B46" w:rsidR="00EC68C5" w:rsidRPr="00D60B83"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i/>
          <w:sz w:val="20"/>
          <w:szCs w:val="20"/>
        </w:rPr>
        <w:t>ustawie z dnia 29 sierpnia 1997 r. Ordynacja Podatkowa</w:t>
      </w:r>
      <w:r w:rsidR="00371EC7">
        <w:rPr>
          <w:rFonts w:ascii="Tahoma" w:eastAsia="Times New Roman" w:hAnsi="Tahoma" w:cs="Tahoma"/>
          <w:sz w:val="20"/>
          <w:szCs w:val="20"/>
        </w:rPr>
        <w:t xml:space="preserve"> (tj. Dz. U. z 2021</w:t>
      </w:r>
      <w:r w:rsidRPr="00D60B83">
        <w:rPr>
          <w:rFonts w:ascii="Tahoma" w:eastAsia="Times New Roman" w:hAnsi="Tahoma" w:cs="Tahoma"/>
          <w:sz w:val="20"/>
          <w:szCs w:val="20"/>
        </w:rPr>
        <w:t xml:space="preserve"> r., poz. </w:t>
      </w:r>
      <w:r w:rsidR="00371EC7">
        <w:rPr>
          <w:rFonts w:ascii="Tahoma" w:eastAsia="Times New Roman" w:hAnsi="Tahoma" w:cs="Tahoma"/>
          <w:sz w:val="20"/>
          <w:szCs w:val="20"/>
        </w:rPr>
        <w:t>1540</w:t>
      </w:r>
      <w:r>
        <w:rPr>
          <w:rFonts w:ascii="Tahoma" w:eastAsia="Times New Roman" w:hAnsi="Tahoma" w:cs="Tahoma"/>
          <w:sz w:val="20"/>
          <w:szCs w:val="20"/>
        </w:rPr>
        <w:t>),</w:t>
      </w:r>
    </w:p>
    <w:p w14:paraId="57AACD02" w14:textId="3E34A0E3" w:rsidR="00EC68C5" w:rsidRPr="00D60B83"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i/>
          <w:sz w:val="20"/>
          <w:szCs w:val="20"/>
        </w:rPr>
        <w:t>ustawie z dnia 14 czerwca 1960 r. Kodeks postępowania administracyjnego</w:t>
      </w:r>
      <w:r w:rsidR="00101C2F">
        <w:rPr>
          <w:rFonts w:ascii="Tahoma" w:eastAsia="Times New Roman" w:hAnsi="Tahoma" w:cs="Tahoma"/>
          <w:sz w:val="20"/>
          <w:szCs w:val="20"/>
        </w:rPr>
        <w:t xml:space="preserve"> (tj. Dz. U. z 2021</w:t>
      </w:r>
      <w:r w:rsidRPr="00D60B83">
        <w:rPr>
          <w:rFonts w:ascii="Tahoma" w:eastAsia="Times New Roman" w:hAnsi="Tahoma" w:cs="Tahoma"/>
          <w:sz w:val="20"/>
          <w:szCs w:val="20"/>
        </w:rPr>
        <w:t xml:space="preserve"> r., poz. </w:t>
      </w:r>
      <w:r w:rsidR="00101C2F">
        <w:rPr>
          <w:rFonts w:ascii="Tahoma" w:eastAsia="Times New Roman" w:hAnsi="Tahoma" w:cs="Tahoma"/>
          <w:sz w:val="20"/>
          <w:szCs w:val="20"/>
        </w:rPr>
        <w:t>735</w:t>
      </w:r>
      <w:r w:rsidRPr="00D60B83">
        <w:rPr>
          <w:rFonts w:ascii="Tahoma" w:eastAsia="Times New Roman" w:hAnsi="Tahoma" w:cs="Tahoma"/>
          <w:sz w:val="20"/>
          <w:szCs w:val="20"/>
        </w:rPr>
        <w:t xml:space="preserve">) </w:t>
      </w:r>
    </w:p>
    <w:p w14:paraId="4E87AF00" w14:textId="24E186CA" w:rsidR="00EC68C5" w:rsidRPr="00D60B83"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i/>
          <w:sz w:val="20"/>
          <w:szCs w:val="20"/>
        </w:rPr>
        <w:t xml:space="preserve">ustawie z dnia 17 listopada1964 r. Kodeks postępowania cywilnego </w:t>
      </w:r>
      <w:r w:rsidR="0079061B">
        <w:rPr>
          <w:rFonts w:ascii="Tahoma" w:eastAsia="Times New Roman" w:hAnsi="Tahoma" w:cs="Tahoma"/>
          <w:sz w:val="20"/>
          <w:szCs w:val="20"/>
        </w:rPr>
        <w:t>(tj. Dz. U. z 2021</w:t>
      </w:r>
      <w:r w:rsidRPr="00D60B83">
        <w:rPr>
          <w:rFonts w:ascii="Tahoma" w:eastAsia="Times New Roman" w:hAnsi="Tahoma" w:cs="Tahoma"/>
          <w:sz w:val="20"/>
          <w:szCs w:val="20"/>
        </w:rPr>
        <w:t xml:space="preserve"> r. poz.</w:t>
      </w:r>
      <w:r w:rsidR="0079061B">
        <w:rPr>
          <w:rFonts w:ascii="Tahoma" w:eastAsia="Times New Roman" w:hAnsi="Tahoma" w:cs="Tahoma"/>
          <w:sz w:val="20"/>
          <w:szCs w:val="20"/>
        </w:rPr>
        <w:t xml:space="preserve"> 1805</w:t>
      </w:r>
      <w:r w:rsidRPr="00D60B83">
        <w:rPr>
          <w:rFonts w:ascii="Tahoma" w:eastAsia="Times New Roman" w:hAnsi="Tahoma" w:cs="Tahoma"/>
          <w:sz w:val="20"/>
          <w:szCs w:val="20"/>
        </w:rPr>
        <w:t xml:space="preserve"> </w:t>
      </w:r>
      <w:r>
        <w:rPr>
          <w:rFonts w:ascii="Tahoma" w:eastAsia="Times New Roman" w:hAnsi="Tahoma" w:cs="Tahoma"/>
          <w:sz w:val="20"/>
          <w:szCs w:val="20"/>
        </w:rPr>
        <w:t xml:space="preserve"> t. j</w:t>
      </w:r>
      <w:r w:rsidRPr="00D60B83">
        <w:rPr>
          <w:rFonts w:ascii="Tahoma" w:eastAsia="Times New Roman" w:hAnsi="Tahoma" w:cs="Tahoma"/>
          <w:sz w:val="20"/>
          <w:szCs w:val="20"/>
        </w:rPr>
        <w:t>.)</w:t>
      </w:r>
    </w:p>
    <w:p w14:paraId="465174B5" w14:textId="77777777" w:rsidR="00EC68C5"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międzynarodowymi przepisami pocztowymi w przypadku usług pocztowych w obrocie zagranicznym: </w:t>
      </w:r>
      <w:r w:rsidRPr="00D60B83">
        <w:rPr>
          <w:rFonts w:ascii="Tahoma" w:eastAsia="Times New Roman" w:hAnsi="Tahoma" w:cs="Tahoma"/>
          <w:i/>
          <w:sz w:val="20"/>
          <w:szCs w:val="20"/>
        </w:rPr>
        <w:t>Światowa Konwencja Pocztowa</w:t>
      </w:r>
      <w:r w:rsidRPr="00D60B83">
        <w:rPr>
          <w:rFonts w:ascii="Tahoma" w:eastAsia="Times New Roman" w:hAnsi="Tahoma" w:cs="Tahoma"/>
          <w:sz w:val="20"/>
          <w:szCs w:val="20"/>
        </w:rPr>
        <w:t xml:space="preserve">  - Ósmy Protokół Dodatkowy  - Genewa 12 sierpnia </w:t>
      </w:r>
      <w:r>
        <w:rPr>
          <w:rFonts w:ascii="Tahoma" w:eastAsia="Times New Roman" w:hAnsi="Tahoma" w:cs="Tahoma"/>
          <w:sz w:val="20"/>
          <w:szCs w:val="20"/>
        </w:rPr>
        <w:t>2008 r. (Dz. U.</w:t>
      </w:r>
      <w:r w:rsidRPr="00D60B83">
        <w:rPr>
          <w:rFonts w:ascii="Tahoma" w:eastAsia="Times New Roman" w:hAnsi="Tahoma" w:cs="Tahoma"/>
          <w:sz w:val="20"/>
          <w:szCs w:val="20"/>
        </w:rPr>
        <w:t xml:space="preserve"> z 2014 r. poz. 1824) </w:t>
      </w:r>
      <w:r w:rsidRPr="00D60B83">
        <w:rPr>
          <w:rFonts w:ascii="Tahoma" w:eastAsia="Times New Roman" w:hAnsi="Tahoma" w:cs="Tahoma"/>
          <w:i/>
          <w:sz w:val="20"/>
          <w:szCs w:val="20"/>
        </w:rPr>
        <w:t xml:space="preserve">Regulamin Poczty Listowej </w:t>
      </w:r>
      <w:r w:rsidRPr="00D60B83">
        <w:rPr>
          <w:rFonts w:ascii="Tahoma" w:eastAsia="Times New Roman" w:hAnsi="Tahoma" w:cs="Tahoma"/>
          <w:sz w:val="20"/>
          <w:szCs w:val="20"/>
        </w:rPr>
        <w:t>(Dz. U. z 2007 r. nr 108, poz. 744</w:t>
      </w:r>
      <w:r>
        <w:rPr>
          <w:rFonts w:ascii="Tahoma" w:eastAsia="Times New Roman" w:hAnsi="Tahoma" w:cs="Tahoma"/>
          <w:sz w:val="20"/>
          <w:szCs w:val="20"/>
        </w:rPr>
        <w:t>).</w:t>
      </w:r>
    </w:p>
    <w:p w14:paraId="3DF71833" w14:textId="77777777" w:rsidR="00EC68C5" w:rsidRPr="00D60B83"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color w:val="000000" w:themeColor="text1"/>
          <w:sz w:val="20"/>
          <w:szCs w:val="20"/>
        </w:rPr>
      </w:pPr>
      <w:r w:rsidRPr="00D60B83">
        <w:rPr>
          <w:rFonts w:ascii="Tahoma" w:eastAsia="Times New Roman" w:hAnsi="Tahoma" w:cs="Tahoma"/>
          <w:i/>
          <w:color w:val="000000" w:themeColor="text1"/>
          <w:sz w:val="20"/>
          <w:szCs w:val="20"/>
        </w:rPr>
        <w:t>Regulaminów świadczenia usług pocztowych, które są objęte przedmiotem zamówienia, wydanych przez Wykonawcę, które nie są sprzeczne z ustawą Prawo Pocztowe</w:t>
      </w:r>
      <w:r w:rsidRPr="00D60B83">
        <w:rPr>
          <w:rFonts w:ascii="Tahoma" w:eastAsia="Times New Roman" w:hAnsi="Tahoma" w:cs="Tahoma"/>
          <w:color w:val="000000" w:themeColor="text1"/>
          <w:sz w:val="20"/>
          <w:szCs w:val="20"/>
        </w:rPr>
        <w:t>.</w:t>
      </w:r>
    </w:p>
    <w:p w14:paraId="4B682B34"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Przedmiot zamówienia obejmuje:</w:t>
      </w:r>
    </w:p>
    <w:p w14:paraId="764E3916" w14:textId="77777777" w:rsidR="00EC68C5" w:rsidRPr="00D60B83"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usługi pocztowe w obrocie krajowym dla przesyłek pocztowych o wadze do </w:t>
      </w:r>
      <w:smartTag w:uri="urn:schemas-microsoft-com:office:smarttags" w:element="metricconverter">
        <w:smartTagPr>
          <w:attr w:name="ProductID" w:val="2000 g"/>
        </w:smartTagPr>
        <w:r w:rsidRPr="00D60B83">
          <w:rPr>
            <w:rFonts w:ascii="Tahoma" w:eastAsia="Times New Roman" w:hAnsi="Tahoma" w:cs="Tahoma"/>
            <w:sz w:val="20"/>
            <w:szCs w:val="20"/>
          </w:rPr>
          <w:t>2000 g</w:t>
        </w:r>
      </w:smartTag>
      <w:r w:rsidRPr="00D60B83">
        <w:rPr>
          <w:rFonts w:ascii="Tahoma" w:eastAsia="Times New Roman" w:hAnsi="Tahoma" w:cs="Tahoma"/>
          <w:sz w:val="20"/>
          <w:szCs w:val="20"/>
        </w:rPr>
        <w:t xml:space="preserve"> i przesyłek zagranicznych o wadze do 3</w:t>
      </w:r>
      <w:smartTag w:uri="urn:schemas-microsoft-com:office:smarttags" w:element="metricconverter">
        <w:smartTagPr>
          <w:attr w:name="ProductID" w:val="50 g"/>
        </w:smartTagPr>
        <w:r w:rsidRPr="00D60B83">
          <w:rPr>
            <w:rFonts w:ascii="Tahoma" w:eastAsia="Times New Roman" w:hAnsi="Tahoma" w:cs="Tahoma"/>
            <w:sz w:val="20"/>
            <w:szCs w:val="20"/>
          </w:rPr>
          <w:t>50 g</w:t>
        </w:r>
      </w:smartTag>
      <w:r w:rsidRPr="00D60B83">
        <w:rPr>
          <w:rFonts w:ascii="Tahoma" w:eastAsia="Times New Roman" w:hAnsi="Tahoma" w:cs="Tahoma"/>
          <w:sz w:val="20"/>
          <w:szCs w:val="20"/>
        </w:rPr>
        <w:t xml:space="preserve"> w zakresie ich przyjmowania, przemieszczania i doręczania,</w:t>
      </w:r>
    </w:p>
    <w:p w14:paraId="31F100F9" w14:textId="77777777" w:rsidR="00EC68C5" w:rsidRPr="00D60B83"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doręczanie zwrotów przesyłek pocztowych niedoręczonych, po wyczerpaniu wszystkich możliwości ich doręczenia lub wydania odbiorcy (z podaniem przyczyny niedoręczenia) oraz zwrot potwierdzeń odbioru pokwitowanych przez adresata do </w:t>
      </w:r>
      <w:r>
        <w:rPr>
          <w:rFonts w:ascii="Tahoma" w:eastAsia="Times New Roman" w:hAnsi="Tahoma" w:cs="Tahoma"/>
          <w:sz w:val="20"/>
          <w:szCs w:val="20"/>
        </w:rPr>
        <w:t>placówki Urzędu Gminy,</w:t>
      </w:r>
    </w:p>
    <w:p w14:paraId="05BF0D3A" w14:textId="764066ED" w:rsidR="00EC68C5" w:rsidRPr="00D60B83"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doręczanie obowiązkowych egzemplarzy bibliotecznych zgodnie z ustawą z dnia 7 listopada 1996 r.    o obowiązkowych egzemplarzach bibliotecznych (</w:t>
      </w:r>
      <w:r w:rsidR="00265B1D" w:rsidRPr="00AB707E">
        <w:rPr>
          <w:rFonts w:ascii="Times New Roman" w:eastAsia="Times New Roman" w:hAnsi="Times New Roman" w:cs="Times New Roman"/>
          <w:bCs/>
          <w:sz w:val="20"/>
          <w:szCs w:val="20"/>
          <w:lang w:val="pl-PL"/>
        </w:rPr>
        <w:t>Dz.U.1997.29.161</w:t>
      </w:r>
      <w:r w:rsidRPr="00D60B83">
        <w:rPr>
          <w:rFonts w:ascii="Tahoma" w:eastAsia="Times New Roman" w:hAnsi="Tahoma" w:cs="Tahoma"/>
          <w:sz w:val="20"/>
          <w:szCs w:val="20"/>
        </w:rPr>
        <w:t>)</w:t>
      </w:r>
    </w:p>
    <w:p w14:paraId="0D6B2977"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Przez przesyłki listowe będące przedmiotem zamówienia rozumie się:</w:t>
      </w:r>
    </w:p>
    <w:p w14:paraId="632260F7" w14:textId="77777777" w:rsidR="00EC68C5" w:rsidRPr="00D60B83"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przesyłki nierejestrowane ekonomiczne - niebędące przesyłkami najszybszej kategorii w obrocie krajow</w:t>
      </w:r>
      <w:r>
        <w:rPr>
          <w:rFonts w:ascii="Tahoma" w:eastAsia="Times New Roman" w:hAnsi="Tahoma" w:cs="Tahoma"/>
          <w:sz w:val="20"/>
          <w:szCs w:val="20"/>
        </w:rPr>
        <w:t>ym i zagranicznym, format S, L, M.</w:t>
      </w:r>
    </w:p>
    <w:p w14:paraId="38EEE069" w14:textId="77777777" w:rsidR="00EC68C5" w:rsidRPr="00B15C16"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przesyłki nierejestrowane priorytetowe - będące przesyłkami najszybszej kategorii w obrocie krajowym i zagranicznym, </w:t>
      </w:r>
      <w:r>
        <w:rPr>
          <w:rFonts w:ascii="Tahoma" w:eastAsia="Times New Roman" w:hAnsi="Tahoma" w:cs="Tahoma"/>
          <w:sz w:val="20"/>
          <w:szCs w:val="20"/>
        </w:rPr>
        <w:t>format S, L, M</w:t>
      </w:r>
    </w:p>
    <w:p w14:paraId="3F23FF93" w14:textId="77777777" w:rsidR="00EC68C5" w:rsidRPr="00B15C16"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B15C16">
        <w:rPr>
          <w:rFonts w:ascii="Tahoma" w:eastAsia="Times New Roman" w:hAnsi="Tahoma" w:cs="Tahoma"/>
          <w:sz w:val="20"/>
          <w:szCs w:val="20"/>
        </w:rPr>
        <w:t xml:space="preserve">przesyłki rejestrowane ekonomiczne (polecone) - niebędące przesyłkami najszybszej kategorii, przemieszczane i doręczane w sposób zabezpieczający je przed zagubieniem, zniszczeniem, utratą zawartości lub uszkodzeniem w obrocie krajowym i zagranicznym, </w:t>
      </w:r>
      <w:r>
        <w:rPr>
          <w:rFonts w:ascii="Tahoma" w:eastAsia="Times New Roman" w:hAnsi="Tahoma" w:cs="Tahoma"/>
          <w:sz w:val="20"/>
          <w:szCs w:val="20"/>
        </w:rPr>
        <w:t>format S, L, M</w:t>
      </w:r>
    </w:p>
    <w:p w14:paraId="631085AA" w14:textId="77777777" w:rsidR="00EC68C5" w:rsidRPr="00B15C16"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B15C16">
        <w:rPr>
          <w:rFonts w:ascii="Tahoma" w:eastAsia="Times New Roman" w:hAnsi="Tahoma" w:cs="Tahoma"/>
          <w:sz w:val="20"/>
          <w:szCs w:val="20"/>
        </w:rPr>
        <w:t xml:space="preserve">przesyłki rejestrowane priorytetowe (polecone) - będące przesyłkami najszybszej kategorii, przemieszczane i doręczane w sposób zabezpieczający je przed zagubieniem, zniszczeniem, utratą zawartości lub uszkodzeniem w obrocie krajowym i zagranicznym, </w:t>
      </w:r>
      <w:r>
        <w:rPr>
          <w:rFonts w:ascii="Tahoma" w:eastAsia="Times New Roman" w:hAnsi="Tahoma" w:cs="Tahoma"/>
          <w:sz w:val="20"/>
          <w:szCs w:val="20"/>
        </w:rPr>
        <w:t>format S, L, M</w:t>
      </w:r>
    </w:p>
    <w:p w14:paraId="0BE4ADBE" w14:textId="77777777" w:rsidR="00EC68C5" w:rsidRPr="00B15C16"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B15C16">
        <w:rPr>
          <w:rFonts w:ascii="Tahoma" w:eastAsia="Times New Roman" w:hAnsi="Tahoma" w:cs="Tahoma"/>
          <w:sz w:val="20"/>
          <w:szCs w:val="20"/>
        </w:rPr>
        <w:t xml:space="preserve">przesyłki rejestrowane ekonomiczne (polecone) za zwrotnym potwierdzeniem odbioru - niebędące przesyłkami najszybszej kategorii, przemieszczane i doręczane w sposób zabezpieczający je przed zagubieniem, zniszczeniem, utratą zawartości lub uszkodzeniem </w:t>
      </w:r>
      <w:r>
        <w:rPr>
          <w:rFonts w:ascii="Tahoma" w:eastAsia="Times New Roman" w:hAnsi="Tahoma" w:cs="Tahoma"/>
          <w:sz w:val="20"/>
          <w:szCs w:val="20"/>
        </w:rPr>
        <w:br/>
      </w:r>
      <w:r w:rsidRPr="00B15C16">
        <w:rPr>
          <w:rFonts w:ascii="Tahoma" w:eastAsia="Times New Roman" w:hAnsi="Tahoma" w:cs="Tahoma"/>
          <w:sz w:val="20"/>
          <w:szCs w:val="20"/>
        </w:rPr>
        <w:t xml:space="preserve">w obrocie krajowym i zagranicznym, </w:t>
      </w:r>
      <w:r>
        <w:rPr>
          <w:rFonts w:ascii="Tahoma" w:eastAsia="Times New Roman" w:hAnsi="Tahoma" w:cs="Tahoma"/>
          <w:sz w:val="20"/>
          <w:szCs w:val="20"/>
        </w:rPr>
        <w:t>format S, L, M</w:t>
      </w:r>
    </w:p>
    <w:p w14:paraId="5EEA0379" w14:textId="77777777" w:rsidR="00EC68C5" w:rsidRPr="00B15C16"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B15C16">
        <w:rPr>
          <w:rFonts w:ascii="Tahoma" w:eastAsia="Times New Roman" w:hAnsi="Tahoma" w:cs="Tahoma"/>
          <w:sz w:val="20"/>
          <w:szCs w:val="20"/>
        </w:rPr>
        <w:t xml:space="preserve">przesyłki rejestrowane priorytetowe (polecone) za zwrotnym potwierdzeniem odbioru -  będące przesyłkami najszybszej kategorii, przemieszczane i doręczane w sposób zabezpieczający je przed zagubieniem, zniszczeniem, utratą zawartości lub uszkodzeniem w obrocie krajowym </w:t>
      </w:r>
      <w:r>
        <w:rPr>
          <w:rFonts w:ascii="Tahoma" w:eastAsia="Times New Roman" w:hAnsi="Tahoma" w:cs="Tahoma"/>
          <w:sz w:val="20"/>
          <w:szCs w:val="20"/>
        </w:rPr>
        <w:br/>
      </w:r>
      <w:r w:rsidRPr="00B15C16">
        <w:rPr>
          <w:rFonts w:ascii="Tahoma" w:eastAsia="Times New Roman" w:hAnsi="Tahoma" w:cs="Tahoma"/>
          <w:sz w:val="20"/>
          <w:szCs w:val="20"/>
        </w:rPr>
        <w:t xml:space="preserve">i zagranicznym, </w:t>
      </w:r>
      <w:r>
        <w:rPr>
          <w:rFonts w:ascii="Tahoma" w:eastAsia="Times New Roman" w:hAnsi="Tahoma" w:cs="Tahoma"/>
          <w:sz w:val="20"/>
          <w:szCs w:val="20"/>
        </w:rPr>
        <w:t>format S, L, M</w:t>
      </w:r>
    </w:p>
    <w:p w14:paraId="529434AA" w14:textId="77777777" w:rsidR="00EC68C5" w:rsidRPr="00B15C16"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B15C16">
        <w:rPr>
          <w:rFonts w:ascii="Tahoma" w:eastAsia="Times New Roman" w:hAnsi="Tahoma" w:cs="Tahoma"/>
          <w:sz w:val="20"/>
          <w:szCs w:val="20"/>
        </w:rPr>
        <w:t>przesyłki zagraniczne priorytetowe (polecone) za zwrotnym potwierdzeniem odbioru.</w:t>
      </w:r>
    </w:p>
    <w:p w14:paraId="1AB53354" w14:textId="77777777" w:rsidR="00EC68C5" w:rsidRPr="00B15C16" w:rsidRDefault="00EC68C5" w:rsidP="00EC68C5">
      <w:pPr>
        <w:widowControl w:val="0"/>
        <w:suppressAutoHyphens/>
        <w:autoSpaceDE w:val="0"/>
        <w:autoSpaceDN w:val="0"/>
        <w:adjustRightInd w:val="0"/>
        <w:spacing w:line="240" w:lineRule="auto"/>
        <w:jc w:val="both"/>
        <w:outlineLvl w:val="1"/>
        <w:rPr>
          <w:rFonts w:ascii="Tahoma" w:eastAsia="Times New Roman" w:hAnsi="Tahoma" w:cs="Tahoma"/>
          <w:sz w:val="20"/>
          <w:szCs w:val="20"/>
        </w:rPr>
      </w:pPr>
    </w:p>
    <w:p w14:paraId="347EE1A0" w14:textId="77777777" w:rsidR="00EC68C5" w:rsidRPr="00B15C16"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Pr>
          <w:rFonts w:ascii="Tahoma" w:eastAsia="Times New Roman" w:hAnsi="Tahoma" w:cs="Tahoma"/>
          <w:sz w:val="20"/>
          <w:szCs w:val="20"/>
        </w:rPr>
        <w:t>Oznaczenia S, M, L</w:t>
      </w:r>
      <w:r w:rsidRPr="00B15C16">
        <w:rPr>
          <w:rFonts w:ascii="Tahoma" w:eastAsia="Times New Roman" w:hAnsi="Tahoma" w:cs="Tahoma"/>
          <w:sz w:val="20"/>
          <w:szCs w:val="20"/>
        </w:rPr>
        <w:t xml:space="preserve"> dla przesyłek listowych oznaczają: </w:t>
      </w:r>
    </w:p>
    <w:p w14:paraId="02A2953D" w14:textId="77777777" w:rsidR="00EC68C5" w:rsidRPr="00B15C16" w:rsidRDefault="00EC68C5" w:rsidP="00EC68C5">
      <w:pPr>
        <w:suppressAutoHyphens/>
        <w:spacing w:line="240" w:lineRule="auto"/>
        <w:ind w:left="357"/>
        <w:jc w:val="both"/>
        <w:outlineLvl w:val="1"/>
        <w:rPr>
          <w:rFonts w:ascii="Tahoma" w:eastAsia="Times New Roman" w:hAnsi="Tahoma" w:cs="Tahoma"/>
          <w:sz w:val="20"/>
          <w:szCs w:val="20"/>
        </w:rPr>
      </w:pPr>
    </w:p>
    <w:p w14:paraId="3243FE08" w14:textId="77777777" w:rsidR="00EC68C5" w:rsidRPr="00B15C16"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Pr>
          <w:rFonts w:ascii="Tahoma" w:eastAsia="Times New Roman" w:hAnsi="Tahoma" w:cs="Tahoma"/>
          <w:sz w:val="20"/>
          <w:szCs w:val="20"/>
        </w:rPr>
        <w:t>Format S</w:t>
      </w:r>
      <w:r w:rsidRPr="00B15C16">
        <w:rPr>
          <w:rFonts w:ascii="Tahoma" w:eastAsia="Times New Roman" w:hAnsi="Tahoma" w:cs="Tahoma"/>
          <w:sz w:val="20"/>
          <w:szCs w:val="20"/>
        </w:rPr>
        <w:t xml:space="preserve"> to przesyłki o wymiarach: </w:t>
      </w:r>
    </w:p>
    <w:p w14:paraId="75754D93" w14:textId="77777777" w:rsidR="00EC68C5" w:rsidRPr="00B15C16" w:rsidRDefault="00EC68C5" w:rsidP="00EC68C5">
      <w:pPr>
        <w:widowControl w:val="0"/>
        <w:numPr>
          <w:ilvl w:val="3"/>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B15C16">
        <w:rPr>
          <w:rFonts w:ascii="Tahoma" w:eastAsia="Times New Roman" w:hAnsi="Tahoma" w:cs="Tahoma"/>
          <w:sz w:val="20"/>
          <w:szCs w:val="20"/>
        </w:rPr>
        <w:t xml:space="preserve">minimum – wymiary strony adresowej nie mogą być mniejsze niż 90 x </w:t>
      </w:r>
      <w:smartTag w:uri="urn:schemas-microsoft-com:office:smarttags" w:element="metricconverter">
        <w:smartTagPr>
          <w:attr w:name="ProductID" w:val="140 mm"/>
        </w:smartTagPr>
        <w:r w:rsidRPr="00B15C16">
          <w:rPr>
            <w:rFonts w:ascii="Tahoma" w:eastAsia="Times New Roman" w:hAnsi="Tahoma" w:cs="Tahoma"/>
            <w:sz w:val="20"/>
            <w:szCs w:val="20"/>
          </w:rPr>
          <w:t>140 mm</w:t>
        </w:r>
      </w:smartTag>
    </w:p>
    <w:p w14:paraId="302DFAFC" w14:textId="77777777" w:rsidR="00EC68C5" w:rsidRDefault="00EC68C5" w:rsidP="00EC68C5">
      <w:pPr>
        <w:widowControl w:val="0"/>
        <w:numPr>
          <w:ilvl w:val="3"/>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B15C16">
        <w:rPr>
          <w:rFonts w:ascii="Tahoma" w:eastAsia="Times New Roman" w:hAnsi="Tahoma" w:cs="Tahoma"/>
          <w:sz w:val="20"/>
          <w:szCs w:val="20"/>
        </w:rPr>
        <w:t xml:space="preserve">maksimum – żaden z wymiarów nie może przekroczyć: wysokość </w:t>
      </w:r>
      <w:smartTag w:uri="urn:schemas-microsoft-com:office:smarttags" w:element="metricconverter">
        <w:smartTagPr>
          <w:attr w:name="ProductID" w:val="20 mm"/>
        </w:smartTagPr>
        <w:r w:rsidRPr="00B15C16">
          <w:rPr>
            <w:rFonts w:ascii="Tahoma" w:eastAsia="Times New Roman" w:hAnsi="Tahoma" w:cs="Tahoma"/>
            <w:sz w:val="20"/>
            <w:szCs w:val="20"/>
          </w:rPr>
          <w:t>20 mm</w:t>
        </w:r>
      </w:smartTag>
      <w:r>
        <w:rPr>
          <w:rFonts w:ascii="Tahoma" w:eastAsia="Times New Roman" w:hAnsi="Tahoma" w:cs="Tahoma"/>
          <w:sz w:val="20"/>
          <w:szCs w:val="20"/>
        </w:rPr>
        <w:t>, długość 230</w:t>
      </w:r>
      <w:r w:rsidRPr="00B15C16">
        <w:rPr>
          <w:rFonts w:ascii="Tahoma" w:eastAsia="Times New Roman" w:hAnsi="Tahoma" w:cs="Tahoma"/>
          <w:sz w:val="20"/>
          <w:szCs w:val="20"/>
        </w:rPr>
        <w:t xml:space="preserve"> mm</w:t>
      </w:r>
      <w:r>
        <w:rPr>
          <w:rFonts w:ascii="Tahoma" w:eastAsia="Times New Roman" w:hAnsi="Tahoma" w:cs="Tahoma"/>
          <w:sz w:val="20"/>
          <w:szCs w:val="20"/>
        </w:rPr>
        <w:t>, szerokość 160</w:t>
      </w:r>
      <w:r w:rsidRPr="00B15C16">
        <w:rPr>
          <w:rFonts w:ascii="Tahoma" w:eastAsia="Times New Roman" w:hAnsi="Tahoma" w:cs="Tahoma"/>
          <w:sz w:val="20"/>
          <w:szCs w:val="20"/>
        </w:rPr>
        <w:t xml:space="preserve"> mm.</w:t>
      </w:r>
    </w:p>
    <w:p w14:paraId="523A22BD" w14:textId="2E8640EB" w:rsidR="00E358F7" w:rsidRPr="00B15C16" w:rsidRDefault="00E358F7" w:rsidP="00EC68C5">
      <w:pPr>
        <w:widowControl w:val="0"/>
        <w:numPr>
          <w:ilvl w:val="3"/>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Pr>
          <w:rFonts w:ascii="Tahoma" w:eastAsia="Times New Roman" w:hAnsi="Tahoma" w:cs="Tahoma"/>
          <w:sz w:val="20"/>
          <w:szCs w:val="20"/>
        </w:rPr>
        <w:t>wada do 500 g</w:t>
      </w:r>
    </w:p>
    <w:p w14:paraId="6F0275AD" w14:textId="77777777" w:rsidR="00EC68C5" w:rsidRPr="00B15C16"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Pr>
          <w:rFonts w:ascii="Tahoma" w:eastAsia="Times New Roman" w:hAnsi="Tahoma" w:cs="Tahoma"/>
          <w:sz w:val="20"/>
          <w:szCs w:val="20"/>
        </w:rPr>
        <w:t>Format M</w:t>
      </w:r>
      <w:r w:rsidRPr="00B15C16">
        <w:rPr>
          <w:rFonts w:ascii="Tahoma" w:eastAsia="Times New Roman" w:hAnsi="Tahoma" w:cs="Tahoma"/>
          <w:sz w:val="20"/>
          <w:szCs w:val="20"/>
        </w:rPr>
        <w:t xml:space="preserve"> to przesyłki o wymiarach: </w:t>
      </w:r>
    </w:p>
    <w:p w14:paraId="4C696FC6" w14:textId="77777777" w:rsidR="00EC68C5" w:rsidRPr="00B15C16" w:rsidRDefault="00EC68C5" w:rsidP="00EC68C5">
      <w:pPr>
        <w:widowControl w:val="0"/>
        <w:numPr>
          <w:ilvl w:val="3"/>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B15C16">
        <w:rPr>
          <w:rFonts w:ascii="Tahoma" w:eastAsia="Times New Roman" w:hAnsi="Tahoma" w:cs="Tahoma"/>
          <w:sz w:val="20"/>
          <w:szCs w:val="20"/>
        </w:rPr>
        <w:t xml:space="preserve">minimum – wymiary strony adresowej nie mogą być mniejsze niż 90 x </w:t>
      </w:r>
      <w:smartTag w:uri="urn:schemas-microsoft-com:office:smarttags" w:element="metricconverter">
        <w:smartTagPr>
          <w:attr w:name="ProductID" w:val="140 mm"/>
        </w:smartTagPr>
        <w:r w:rsidRPr="00B15C16">
          <w:rPr>
            <w:rFonts w:ascii="Tahoma" w:eastAsia="Times New Roman" w:hAnsi="Tahoma" w:cs="Tahoma"/>
            <w:sz w:val="20"/>
            <w:szCs w:val="20"/>
          </w:rPr>
          <w:t>140 mm</w:t>
        </w:r>
      </w:smartTag>
    </w:p>
    <w:p w14:paraId="03F1D793" w14:textId="77777777" w:rsidR="00EC68C5" w:rsidRDefault="00EC68C5" w:rsidP="00EC68C5">
      <w:pPr>
        <w:widowControl w:val="0"/>
        <w:numPr>
          <w:ilvl w:val="3"/>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B15C16">
        <w:rPr>
          <w:rFonts w:ascii="Tahoma" w:eastAsia="Times New Roman" w:hAnsi="Tahoma" w:cs="Tahoma"/>
          <w:sz w:val="20"/>
          <w:szCs w:val="20"/>
        </w:rPr>
        <w:t xml:space="preserve">maksimum –– żaden z wymiarów nie może przekroczyć: wysokość </w:t>
      </w:r>
      <w:smartTag w:uri="urn:schemas-microsoft-com:office:smarttags" w:element="metricconverter">
        <w:smartTagPr>
          <w:attr w:name="ProductID" w:val="20 mm"/>
        </w:smartTagPr>
        <w:r w:rsidRPr="00B15C16">
          <w:rPr>
            <w:rFonts w:ascii="Tahoma" w:eastAsia="Times New Roman" w:hAnsi="Tahoma" w:cs="Tahoma"/>
            <w:sz w:val="20"/>
            <w:szCs w:val="20"/>
          </w:rPr>
          <w:t>20 mm</w:t>
        </w:r>
      </w:smartTag>
      <w:r>
        <w:rPr>
          <w:rFonts w:ascii="Tahoma" w:eastAsia="Times New Roman" w:hAnsi="Tahoma" w:cs="Tahoma"/>
          <w:sz w:val="20"/>
          <w:szCs w:val="20"/>
        </w:rPr>
        <w:t>, długość 325</w:t>
      </w:r>
      <w:r w:rsidRPr="00B15C16">
        <w:rPr>
          <w:rFonts w:ascii="Tahoma" w:eastAsia="Times New Roman" w:hAnsi="Tahoma" w:cs="Tahoma"/>
          <w:sz w:val="20"/>
          <w:szCs w:val="20"/>
        </w:rPr>
        <w:t xml:space="preserve"> mm</w:t>
      </w:r>
      <w:r>
        <w:rPr>
          <w:rFonts w:ascii="Tahoma" w:eastAsia="Times New Roman" w:hAnsi="Tahoma" w:cs="Tahoma"/>
          <w:sz w:val="20"/>
          <w:szCs w:val="20"/>
        </w:rPr>
        <w:t>, szerokość 230</w:t>
      </w:r>
      <w:r w:rsidRPr="00B15C16">
        <w:rPr>
          <w:rFonts w:ascii="Tahoma" w:eastAsia="Times New Roman" w:hAnsi="Tahoma" w:cs="Tahoma"/>
          <w:sz w:val="20"/>
          <w:szCs w:val="20"/>
        </w:rPr>
        <w:t xml:space="preserve"> mm.</w:t>
      </w:r>
    </w:p>
    <w:p w14:paraId="0B4A2EED" w14:textId="033C40DC" w:rsidR="00E358F7" w:rsidRDefault="00E358F7" w:rsidP="00E358F7">
      <w:pPr>
        <w:widowControl w:val="0"/>
        <w:numPr>
          <w:ilvl w:val="3"/>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Pr>
          <w:rFonts w:ascii="Tahoma" w:eastAsia="Times New Roman" w:hAnsi="Tahoma" w:cs="Tahoma"/>
          <w:sz w:val="20"/>
          <w:szCs w:val="20"/>
        </w:rPr>
        <w:t>wada do 1000 g</w:t>
      </w:r>
    </w:p>
    <w:p w14:paraId="3990DD50" w14:textId="77777777" w:rsidR="00E358F7" w:rsidRPr="00E358F7" w:rsidRDefault="00E358F7" w:rsidP="00E358F7">
      <w:pPr>
        <w:widowControl w:val="0"/>
        <w:suppressAutoHyphens/>
        <w:autoSpaceDE w:val="0"/>
        <w:autoSpaceDN w:val="0"/>
        <w:adjustRightInd w:val="0"/>
        <w:spacing w:line="240" w:lineRule="auto"/>
        <w:ind w:left="1077"/>
        <w:jc w:val="both"/>
        <w:outlineLvl w:val="1"/>
        <w:rPr>
          <w:rFonts w:ascii="Tahoma" w:eastAsia="Times New Roman" w:hAnsi="Tahoma" w:cs="Tahoma"/>
          <w:sz w:val="20"/>
          <w:szCs w:val="20"/>
        </w:rPr>
      </w:pPr>
    </w:p>
    <w:p w14:paraId="6FE7D14E" w14:textId="77777777" w:rsidR="00EC68C5" w:rsidRDefault="00EC68C5" w:rsidP="00EC68C5">
      <w:pPr>
        <w:widowControl w:val="0"/>
        <w:numPr>
          <w:ilvl w:val="2"/>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Pr>
          <w:rFonts w:ascii="Tahoma" w:eastAsia="Times New Roman" w:hAnsi="Tahoma" w:cs="Tahoma"/>
          <w:sz w:val="20"/>
          <w:szCs w:val="20"/>
        </w:rPr>
        <w:lastRenderedPageBreak/>
        <w:t>Format L</w:t>
      </w:r>
      <w:r w:rsidRPr="00B15C16">
        <w:rPr>
          <w:rFonts w:ascii="Tahoma" w:eastAsia="Times New Roman" w:hAnsi="Tahoma" w:cs="Tahoma"/>
          <w:sz w:val="20"/>
          <w:szCs w:val="20"/>
        </w:rPr>
        <w:t xml:space="preserve"> to przesyłki o wymiarach: </w:t>
      </w:r>
    </w:p>
    <w:p w14:paraId="2B55924D" w14:textId="77777777" w:rsidR="00EC68C5" w:rsidRPr="00B15C16" w:rsidRDefault="00EC68C5" w:rsidP="00EC68C5">
      <w:pPr>
        <w:widowControl w:val="0"/>
        <w:numPr>
          <w:ilvl w:val="3"/>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B15C16">
        <w:rPr>
          <w:rFonts w:ascii="Tahoma" w:eastAsia="Times New Roman" w:hAnsi="Tahoma" w:cs="Tahoma"/>
          <w:sz w:val="20"/>
          <w:szCs w:val="20"/>
        </w:rPr>
        <w:t xml:space="preserve">minimum – wymiary strony adresowej nie mogą być mniejsze niż 90 x </w:t>
      </w:r>
      <w:smartTag w:uri="urn:schemas-microsoft-com:office:smarttags" w:element="metricconverter">
        <w:smartTagPr>
          <w:attr w:name="ProductID" w:val="140 mm"/>
        </w:smartTagPr>
        <w:r w:rsidRPr="00B15C16">
          <w:rPr>
            <w:rFonts w:ascii="Tahoma" w:eastAsia="Times New Roman" w:hAnsi="Tahoma" w:cs="Tahoma"/>
            <w:sz w:val="20"/>
            <w:szCs w:val="20"/>
          </w:rPr>
          <w:t>140 mm</w:t>
        </w:r>
      </w:smartTag>
    </w:p>
    <w:p w14:paraId="0CDA5C48" w14:textId="77777777" w:rsidR="00EC68C5" w:rsidRDefault="00EC68C5" w:rsidP="00EC68C5">
      <w:pPr>
        <w:pStyle w:val="Akapitzlist"/>
        <w:widowControl w:val="0"/>
        <w:numPr>
          <w:ilvl w:val="3"/>
          <w:numId w:val="107"/>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sidRPr="00B15C16">
        <w:rPr>
          <w:rFonts w:ascii="Tahoma" w:eastAsia="Times New Roman" w:hAnsi="Tahoma" w:cs="Tahoma"/>
          <w:sz w:val="20"/>
          <w:szCs w:val="20"/>
          <w:lang w:eastAsia="pl-PL"/>
        </w:rPr>
        <w:t>maksimum ––</w:t>
      </w:r>
      <w:r>
        <w:rPr>
          <w:rFonts w:ascii="Tahoma" w:eastAsia="Times New Roman" w:hAnsi="Tahoma" w:cs="Tahoma"/>
          <w:sz w:val="20"/>
          <w:szCs w:val="20"/>
          <w:lang w:eastAsia="pl-PL"/>
        </w:rPr>
        <w:t xml:space="preserve"> suma długości, szerokości i wysokości 900 mm, przy czym największy z tych wymiarów ( długość ) nie może przekroczyć 600 mm</w:t>
      </w:r>
    </w:p>
    <w:p w14:paraId="7E6D5A08" w14:textId="0FDF6C11" w:rsidR="00E358F7" w:rsidRPr="00B15C16" w:rsidRDefault="00E358F7" w:rsidP="00E358F7">
      <w:pPr>
        <w:widowControl w:val="0"/>
        <w:numPr>
          <w:ilvl w:val="3"/>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Pr>
          <w:rFonts w:ascii="Tahoma" w:eastAsia="Times New Roman" w:hAnsi="Tahoma" w:cs="Tahoma"/>
          <w:sz w:val="20"/>
          <w:szCs w:val="20"/>
        </w:rPr>
        <w:t>wada do 2000 g</w:t>
      </w:r>
    </w:p>
    <w:p w14:paraId="0587120C" w14:textId="77777777" w:rsidR="00E358F7" w:rsidRPr="00E358F7" w:rsidRDefault="00E358F7" w:rsidP="00E358F7">
      <w:pPr>
        <w:widowControl w:val="0"/>
        <w:suppressAutoHyphens/>
        <w:autoSpaceDE w:val="0"/>
        <w:autoSpaceDN w:val="0"/>
        <w:adjustRightInd w:val="0"/>
        <w:spacing w:line="240" w:lineRule="auto"/>
        <w:ind w:left="720"/>
        <w:jc w:val="both"/>
        <w:outlineLvl w:val="1"/>
        <w:rPr>
          <w:rFonts w:ascii="Tahoma" w:eastAsia="Times New Roman" w:hAnsi="Tahoma" w:cs="Tahoma"/>
          <w:sz w:val="20"/>
          <w:szCs w:val="20"/>
        </w:rPr>
      </w:pPr>
    </w:p>
    <w:p w14:paraId="3012F47F" w14:textId="77777777" w:rsidR="00EC68C5" w:rsidRDefault="00EC68C5" w:rsidP="00EC68C5">
      <w:pPr>
        <w:widowControl w:val="0"/>
        <w:suppressAutoHyphens/>
        <w:autoSpaceDE w:val="0"/>
        <w:autoSpaceDN w:val="0"/>
        <w:adjustRightInd w:val="0"/>
        <w:spacing w:line="240" w:lineRule="auto"/>
        <w:ind w:left="1077"/>
        <w:jc w:val="both"/>
        <w:outlineLvl w:val="1"/>
        <w:rPr>
          <w:rFonts w:ascii="Tahoma" w:eastAsia="Times New Roman" w:hAnsi="Tahoma" w:cs="Tahoma"/>
          <w:sz w:val="20"/>
          <w:szCs w:val="20"/>
        </w:rPr>
      </w:pPr>
    </w:p>
    <w:p w14:paraId="623A8AC5" w14:textId="77777777" w:rsidR="00EC68C5" w:rsidRPr="00C51BC8" w:rsidRDefault="00EC68C5" w:rsidP="00EC68C5">
      <w:pPr>
        <w:pStyle w:val="Akapitzlist"/>
        <w:widowControl w:val="0"/>
        <w:numPr>
          <w:ilvl w:val="1"/>
          <w:numId w:val="107"/>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wymaga aby doręczenie przesyłek do Zamawiającego odbywało się najpóźniej do godz. 9:00, natomiast odbiór przesyłek ma być zabezpieczony w godz. Od. 14:00 – 14:30.</w:t>
      </w:r>
    </w:p>
    <w:p w14:paraId="7AEA9136" w14:textId="77777777" w:rsidR="00EC68C5" w:rsidRPr="00C51BC8" w:rsidRDefault="00EC68C5" w:rsidP="00EC68C5">
      <w:pPr>
        <w:pStyle w:val="Akapitzlist"/>
        <w:widowControl w:val="0"/>
        <w:numPr>
          <w:ilvl w:val="1"/>
          <w:numId w:val="107"/>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Zamawiający wymaga aby Wykonawca dysponował przynajmniej czterema placówkami w czterech miejscowościach na terenie Gminy Trzebownisko do odbioru awizowanych przesyłek wysłanych przez Urząd Gminy Trzebownisko do mieszkańców i instytucji z terenu Gminy Trzebownisko. Ponadto wymagamy minimum dwóch placówek nadawczych, w których Zamawiający będzie mógł nadać przesyłki pocztowe i otrzymać potwierdzenie nadania przesyłek w formie stempla (data </w:t>
      </w:r>
      <w:r>
        <w:rPr>
          <w:rFonts w:ascii="Tahoma" w:eastAsia="Times New Roman" w:hAnsi="Tahoma" w:cs="Tahoma"/>
          <w:sz w:val="20"/>
          <w:szCs w:val="20"/>
          <w:lang w:eastAsia="pl-PL"/>
        </w:rPr>
        <w:br/>
        <w:t>i godzina nadania) oraz podpisu pracownika Wykonawcy w rejestrach nadawczych.</w:t>
      </w:r>
    </w:p>
    <w:p w14:paraId="13D1C92B"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Przesyłki nadawane przez Zamawiającego, dostarczane będą przez Wykonawcę do każdego miejsca             w kraju i za granicą, na podany adres, bądź wskazany adres skrytki pocztowej. </w:t>
      </w:r>
    </w:p>
    <w:p w14:paraId="721F3688" w14:textId="130E7795"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Zamawiający zobowiązuje się do podania na przesyłce pocztowej nazwy i adresu adresata (podany jednocześnie w pocztowej książce nadawczej), określając również rodzaj przesyłki (zwykły, polecony, priorytet czy zwrotne poświadczenie odbioru – ZPO) oraz pełną nazwę i adres zwrotny Zamawiającego (nadawcy). </w:t>
      </w:r>
      <w:r>
        <w:rPr>
          <w:rFonts w:ascii="Tahoma" w:eastAsia="Times New Roman" w:hAnsi="Tahoma" w:cs="Tahoma"/>
          <w:sz w:val="20"/>
          <w:szCs w:val="20"/>
        </w:rPr>
        <w:t xml:space="preserve"> Wzór ZPO -</w:t>
      </w:r>
      <w:r w:rsidRPr="00D051F2">
        <w:rPr>
          <w:rFonts w:ascii="Tahoma" w:eastAsia="Times New Roman" w:hAnsi="Tahoma" w:cs="Tahoma"/>
          <w:sz w:val="20"/>
          <w:szCs w:val="20"/>
        </w:rPr>
        <w:t xml:space="preserve"> </w:t>
      </w:r>
      <w:r w:rsidRPr="00D60B83">
        <w:rPr>
          <w:rFonts w:ascii="Tahoma" w:eastAsia="Times New Roman" w:hAnsi="Tahoma" w:cs="Tahoma"/>
          <w:sz w:val="20"/>
          <w:szCs w:val="20"/>
        </w:rPr>
        <w:t>zwrotne poświadczenie odbioru</w:t>
      </w:r>
      <w:r w:rsidR="00386D1E">
        <w:rPr>
          <w:rFonts w:ascii="Tahoma" w:eastAsia="Times New Roman" w:hAnsi="Tahoma" w:cs="Tahoma"/>
          <w:sz w:val="20"/>
          <w:szCs w:val="20"/>
        </w:rPr>
        <w:t xml:space="preserve"> określa załącznik nr 7</w:t>
      </w:r>
      <w:r>
        <w:rPr>
          <w:rFonts w:ascii="Tahoma" w:eastAsia="Times New Roman" w:hAnsi="Tahoma" w:cs="Tahoma"/>
          <w:sz w:val="20"/>
          <w:szCs w:val="20"/>
        </w:rPr>
        <w:t xml:space="preserve"> </w:t>
      </w:r>
      <w:r w:rsidRPr="00D60B83">
        <w:rPr>
          <w:rFonts w:ascii="Tahoma" w:eastAsia="Times New Roman" w:hAnsi="Tahoma" w:cs="Tahoma"/>
          <w:sz w:val="20"/>
          <w:szCs w:val="20"/>
        </w:rPr>
        <w:t>do SWZ</w:t>
      </w:r>
      <w:r>
        <w:rPr>
          <w:rFonts w:ascii="Tahoma" w:eastAsia="Times New Roman" w:hAnsi="Tahoma" w:cs="Tahoma"/>
          <w:sz w:val="20"/>
          <w:szCs w:val="20"/>
        </w:rPr>
        <w:t>.</w:t>
      </w:r>
      <w:r w:rsidR="006E70F5">
        <w:rPr>
          <w:rFonts w:ascii="Tahoma" w:eastAsia="Times New Roman" w:hAnsi="Tahoma" w:cs="Tahoma"/>
          <w:sz w:val="20"/>
          <w:szCs w:val="20"/>
        </w:rPr>
        <w:t xml:space="preserve"> </w:t>
      </w:r>
    </w:p>
    <w:p w14:paraId="327BFD49"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Zamawiający zobowiązuje się do prowadzenia dwóch egzemplarzy pocztowej książki nadawczej (oryginał dla Wykonawcy, kopia dla Zamawiającego) dla przesyłek rejestrowanych oraz dwóch egzemplarzy zestawień ilościowo-wartościowych dla wszystkich nadawanych przesyłek. Zestawienie prowadzone będzie z uwzględnieniem podziału na przesyłki zwykłe i najszybszej kategorii, rejestrowane i nierejestrowane, za potwierdzeniem odbioru i bez potwierdzenia odbioru, </w:t>
      </w:r>
      <w:r>
        <w:rPr>
          <w:rFonts w:ascii="Tahoma" w:eastAsia="Times New Roman" w:hAnsi="Tahoma" w:cs="Tahoma"/>
          <w:sz w:val="20"/>
          <w:szCs w:val="20"/>
        </w:rPr>
        <w:t xml:space="preserve">format S, L, M, </w:t>
      </w:r>
      <w:r w:rsidRPr="00D60B83">
        <w:rPr>
          <w:rFonts w:ascii="Tahoma" w:eastAsia="Times New Roman" w:hAnsi="Tahoma" w:cs="Tahoma"/>
          <w:sz w:val="20"/>
          <w:szCs w:val="20"/>
        </w:rPr>
        <w:t>poszczególne kategorie wagowe oraz podziału na przesyłki krajowe i zagraniczne. Wzór pocztowej  książki nadawczej i zestawienia ilościowo-wartościowego zostanie ustalony z Wykonawcą przed zawarciem umowy. Oryginał pocztowej książki nadawczej oraz zestawienie ilościowo-wartościowe dla Wykonawcy stanowić będzie podstawę dla celów rozliczeniowych, a dla Zamawiającego potwierdzenie wykonania usług pocztowych.</w:t>
      </w:r>
    </w:p>
    <w:p w14:paraId="59B0B95A"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Opakowanie przesyłek pocztowych będzie stanowiła koperta Zamawiaj</w:t>
      </w:r>
      <w:r>
        <w:rPr>
          <w:rFonts w:ascii="Tahoma" w:eastAsia="Times New Roman" w:hAnsi="Tahoma" w:cs="Tahoma"/>
          <w:sz w:val="20"/>
          <w:szCs w:val="20"/>
        </w:rPr>
        <w:t>ącego odpowiednio zabezpieczona</w:t>
      </w:r>
      <w:r w:rsidRPr="00D60B83">
        <w:rPr>
          <w:rFonts w:ascii="Tahoma" w:eastAsia="Times New Roman" w:hAnsi="Tahoma" w:cs="Tahoma"/>
          <w:sz w:val="20"/>
          <w:szCs w:val="20"/>
        </w:rPr>
        <w:t>. Odpowiedzialność za przesyłki pocztowe po ich przekazaniu przez Zamawiającego spoczywa na Wykonawcy.</w:t>
      </w:r>
    </w:p>
    <w:p w14:paraId="6BC397BF"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Nadanie przesyłek objętych przedmiotem zamówienia będzie następować w dniu ich nadania </w:t>
      </w:r>
      <w:r>
        <w:rPr>
          <w:rFonts w:ascii="Tahoma" w:eastAsia="Times New Roman" w:hAnsi="Tahoma" w:cs="Tahoma"/>
          <w:sz w:val="20"/>
          <w:szCs w:val="20"/>
        </w:rPr>
        <w:br/>
      </w:r>
      <w:r w:rsidRPr="00D60B83">
        <w:rPr>
          <w:rFonts w:ascii="Tahoma" w:eastAsia="Times New Roman" w:hAnsi="Tahoma" w:cs="Tahoma"/>
          <w:sz w:val="20"/>
          <w:szCs w:val="20"/>
        </w:rPr>
        <w:t>w siedzibie</w:t>
      </w:r>
      <w:r>
        <w:rPr>
          <w:rFonts w:ascii="Tahoma" w:eastAsia="Times New Roman" w:hAnsi="Tahoma" w:cs="Tahoma"/>
          <w:sz w:val="20"/>
          <w:szCs w:val="20"/>
        </w:rPr>
        <w:t xml:space="preserve"> Wykonawcy.</w:t>
      </w:r>
      <w:r w:rsidRPr="00D60B83">
        <w:rPr>
          <w:rFonts w:ascii="Tahoma" w:eastAsia="Times New Roman" w:hAnsi="Tahoma" w:cs="Tahoma"/>
          <w:sz w:val="20"/>
          <w:szCs w:val="20"/>
        </w:rPr>
        <w:t xml:space="preserve"> </w:t>
      </w:r>
    </w:p>
    <w:p w14:paraId="49A1635C"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Zamawiający dopuszcza możliwość przesunięcia nadania przesyłki na następny</w:t>
      </w:r>
      <w:r w:rsidRPr="0001461A">
        <w:rPr>
          <w:rFonts w:ascii="Tahoma" w:eastAsia="Times New Roman" w:hAnsi="Tahoma" w:cs="Tahoma"/>
          <w:sz w:val="20"/>
          <w:szCs w:val="20"/>
        </w:rPr>
        <w:t xml:space="preserve"> </w:t>
      </w:r>
      <w:r w:rsidRPr="00D60B83">
        <w:rPr>
          <w:rFonts w:ascii="Tahoma" w:eastAsia="Times New Roman" w:hAnsi="Tahoma" w:cs="Tahoma"/>
          <w:sz w:val="20"/>
          <w:szCs w:val="20"/>
        </w:rPr>
        <w:t xml:space="preserve">dzień </w:t>
      </w:r>
      <w:r w:rsidRPr="00D60B83">
        <w:rPr>
          <w:rFonts w:ascii="Tahoma" w:eastAsia="Times New Roman" w:hAnsi="Tahoma" w:cs="Tahoma"/>
          <w:sz w:val="20"/>
          <w:szCs w:val="20"/>
        </w:rPr>
        <w:br/>
      </w:r>
      <w:r>
        <w:rPr>
          <w:rFonts w:ascii="Tahoma" w:eastAsia="Times New Roman" w:hAnsi="Tahoma" w:cs="Tahoma"/>
          <w:sz w:val="20"/>
          <w:szCs w:val="20"/>
        </w:rPr>
        <w:t xml:space="preserve">roboczy </w:t>
      </w:r>
      <w:r w:rsidRPr="00D60B83">
        <w:rPr>
          <w:rFonts w:ascii="Tahoma" w:eastAsia="Times New Roman" w:hAnsi="Tahoma" w:cs="Tahoma"/>
          <w:sz w:val="20"/>
          <w:szCs w:val="20"/>
        </w:rPr>
        <w:t xml:space="preserve">w przypadku stwierdzenia przez Wykonawcę uchybień odbieranych przesyłek określonych </w:t>
      </w:r>
      <w:r w:rsidRPr="00D60B83">
        <w:rPr>
          <w:rFonts w:ascii="Tahoma" w:eastAsia="Times New Roman" w:hAnsi="Tahoma" w:cs="Tahoma"/>
          <w:sz w:val="20"/>
          <w:szCs w:val="20"/>
        </w:rPr>
        <w:br/>
        <w:t xml:space="preserve">w przepisach </w:t>
      </w:r>
      <w:r w:rsidRPr="006E70F5">
        <w:rPr>
          <w:rFonts w:ascii="Tahoma" w:eastAsia="Times New Roman" w:hAnsi="Tahoma" w:cs="Tahoma"/>
          <w:color w:val="000000" w:themeColor="text1"/>
          <w:sz w:val="20"/>
          <w:szCs w:val="20"/>
        </w:rPr>
        <w:t xml:space="preserve">ustawy z dnia 23 listopada 2012 r. Prawo Pocztowe </w:t>
      </w:r>
      <w:r>
        <w:rPr>
          <w:rFonts w:ascii="Tahoma" w:eastAsia="Times New Roman" w:hAnsi="Tahoma" w:cs="Tahoma"/>
          <w:sz w:val="20"/>
          <w:szCs w:val="20"/>
        </w:rPr>
        <w:br/>
      </w:r>
      <w:r w:rsidRPr="00D60B83">
        <w:rPr>
          <w:rFonts w:ascii="Tahoma" w:eastAsia="Times New Roman" w:hAnsi="Tahoma" w:cs="Tahoma"/>
          <w:sz w:val="20"/>
          <w:szCs w:val="20"/>
        </w:rPr>
        <w:t>i braku możliwości ich wyjaśnienia lub usunięcia w dniu ich dostarczenia przez Zamawiającego.</w:t>
      </w:r>
    </w:p>
    <w:p w14:paraId="4F6DACB1"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Wykonawca udostępni bezpłatnie Zamawiającemu wszelkie oznaczenia przesyłek rejestrowanych </w:t>
      </w:r>
      <w:r>
        <w:rPr>
          <w:rFonts w:ascii="Tahoma" w:eastAsia="Times New Roman" w:hAnsi="Tahoma" w:cs="Tahoma"/>
          <w:sz w:val="20"/>
          <w:szCs w:val="20"/>
        </w:rPr>
        <w:br/>
      </w:r>
      <w:r w:rsidRPr="00D60B83">
        <w:rPr>
          <w:rFonts w:ascii="Tahoma" w:eastAsia="Times New Roman" w:hAnsi="Tahoma" w:cs="Tahoma"/>
          <w:sz w:val="20"/>
          <w:szCs w:val="20"/>
        </w:rPr>
        <w:t xml:space="preserve">i priorytetowych. </w:t>
      </w:r>
    </w:p>
    <w:p w14:paraId="3D86EE33"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W przypadku nieobecności adresata i braku możliwości doręczenia przesyłki pocztowej innej dorosłej, uprawnionej osobie w obrocie krajowym, przedstawiciel Wykonawcy pozostawia </w:t>
      </w:r>
      <w:r>
        <w:rPr>
          <w:rFonts w:ascii="Tahoma" w:eastAsia="Times New Roman" w:hAnsi="Tahoma" w:cs="Tahoma"/>
          <w:sz w:val="20"/>
          <w:szCs w:val="20"/>
        </w:rPr>
        <w:br/>
      </w:r>
      <w:r w:rsidRPr="00D60B83">
        <w:rPr>
          <w:rFonts w:ascii="Tahoma" w:eastAsia="Times New Roman" w:hAnsi="Tahoma" w:cs="Tahoma"/>
          <w:sz w:val="20"/>
          <w:szCs w:val="20"/>
        </w:rPr>
        <w:t xml:space="preserve">w skrzynce oddawczej adresata zawiadomienie (pierwsze awizo, a po upływie 7 dni kolejne awizo) o próbie dostarczenia przesyłki ze wskazaniem gdzie i w jakim terminie adresat może odebrać list lub przesyłkę, z uwzględnieniem warunków i terminów do odbioru przesyłki określonych </w:t>
      </w:r>
      <w:r>
        <w:rPr>
          <w:rFonts w:ascii="Tahoma" w:eastAsia="Times New Roman" w:hAnsi="Tahoma" w:cs="Tahoma"/>
          <w:sz w:val="20"/>
          <w:szCs w:val="20"/>
        </w:rPr>
        <w:br/>
      </w:r>
      <w:r w:rsidRPr="00D60B83">
        <w:rPr>
          <w:rFonts w:ascii="Tahoma" w:eastAsia="Times New Roman" w:hAnsi="Tahoma" w:cs="Tahoma"/>
          <w:sz w:val="20"/>
          <w:szCs w:val="20"/>
        </w:rPr>
        <w:t xml:space="preserve">w obowiązujących przepisach prawa w tym zakresie. Po upływie terminu odbioru lub wyczerpaniu możliwości doręczenia przesyłki, przesyłka zwracana jest niezwłocznie Zamawiającemu wraz </w:t>
      </w:r>
      <w:r>
        <w:rPr>
          <w:rFonts w:ascii="Tahoma" w:eastAsia="Times New Roman" w:hAnsi="Tahoma" w:cs="Tahoma"/>
          <w:sz w:val="20"/>
          <w:szCs w:val="20"/>
        </w:rPr>
        <w:br/>
      </w:r>
      <w:r w:rsidRPr="00D60B83">
        <w:rPr>
          <w:rFonts w:ascii="Tahoma" w:eastAsia="Times New Roman" w:hAnsi="Tahoma" w:cs="Tahoma"/>
          <w:sz w:val="20"/>
          <w:szCs w:val="20"/>
        </w:rPr>
        <w:t xml:space="preserve">z podaniem przyczyny nieodebrania przez adresata. W przypadku przesyłek w obrocie zagranicznym obowiązują zasady określone w przepisach międzynarodowych. </w:t>
      </w:r>
    </w:p>
    <w:p w14:paraId="7C6CE394" w14:textId="77777777" w:rsidR="00EC68C5" w:rsidRPr="00D60B83" w:rsidRDefault="00EC68C5" w:rsidP="00EC68C5">
      <w:pPr>
        <w:suppressAutoHyphens/>
        <w:spacing w:line="240" w:lineRule="auto"/>
        <w:ind w:left="357"/>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W związku z powyższym Zamawiający wymaga od Wykonawcy posiadania placówki na terenie </w:t>
      </w:r>
      <w:r>
        <w:rPr>
          <w:rFonts w:ascii="Tahoma" w:eastAsia="Times New Roman" w:hAnsi="Tahoma" w:cs="Tahoma"/>
          <w:sz w:val="20"/>
          <w:szCs w:val="20"/>
        </w:rPr>
        <w:t>gminy Trzebownisko</w:t>
      </w:r>
      <w:r w:rsidRPr="00D60B83">
        <w:rPr>
          <w:rFonts w:ascii="Tahoma" w:eastAsia="Times New Roman" w:hAnsi="Tahoma" w:cs="Tahoma"/>
          <w:sz w:val="20"/>
          <w:szCs w:val="20"/>
        </w:rPr>
        <w:t xml:space="preserve"> umożliwiającej adresatom odbiór awizowanej korespondencji.</w:t>
      </w:r>
    </w:p>
    <w:p w14:paraId="7863A8C9"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Odbierający przesyłkę pocztową potwierdza jej doręczenie podpisem ze wskazaniem daty doręczenia, jeśli odbierający uchyla się od potwierdzenia doręczenia lub nie może tego uczynić, doręczający sam stwierdza datę doręczenia oraz wskazuje osobę, która odebrała pismo i przyczynę </w:t>
      </w:r>
      <w:r w:rsidRPr="00D60B83">
        <w:rPr>
          <w:rFonts w:ascii="Tahoma" w:eastAsia="Times New Roman" w:hAnsi="Tahoma" w:cs="Tahoma"/>
          <w:sz w:val="20"/>
          <w:szCs w:val="20"/>
        </w:rPr>
        <w:lastRenderedPageBreak/>
        <w:t>braku jej podpisu.</w:t>
      </w:r>
    </w:p>
    <w:p w14:paraId="224F2952"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Wykonawca zobowiązany będzie doręczać wszystkie przychodzące za jego pośrednictwem przesyłki pocztowe i zwracać niedoręczone przesyłki pocztowe (z podaniem przyczyny niedoręczenia) oraz potwierdzenia odbioru pokwitowane przez adresata do </w:t>
      </w:r>
      <w:r>
        <w:rPr>
          <w:rFonts w:ascii="Tahoma" w:eastAsia="Times New Roman" w:hAnsi="Tahoma" w:cs="Tahoma"/>
          <w:sz w:val="20"/>
          <w:szCs w:val="20"/>
        </w:rPr>
        <w:t>Zamawiającego.</w:t>
      </w:r>
    </w:p>
    <w:p w14:paraId="51F103D5" w14:textId="77777777" w:rsidR="00EC68C5" w:rsidRPr="006E70F5"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color w:val="000000" w:themeColor="text1"/>
          <w:sz w:val="20"/>
          <w:szCs w:val="20"/>
        </w:rPr>
      </w:pPr>
      <w:r w:rsidRPr="00D60B83">
        <w:rPr>
          <w:rFonts w:ascii="Tahoma" w:eastAsia="Times New Roman" w:hAnsi="Tahoma" w:cs="Tahoma"/>
          <w:sz w:val="20"/>
          <w:szCs w:val="20"/>
        </w:rPr>
        <w:t>W przypadku utraty, uszkodzenia, ubytku bądź niewykonania lub nienależytego wykonania przedmiotu zamówienia Wykonawca zapłaci Zamawiającemu należne odszkodowanie i inne roszczenia z</w:t>
      </w:r>
      <w:r>
        <w:rPr>
          <w:rFonts w:ascii="Tahoma" w:eastAsia="Times New Roman" w:hAnsi="Tahoma" w:cs="Tahoma"/>
          <w:sz w:val="20"/>
          <w:szCs w:val="20"/>
        </w:rPr>
        <w:t>godnie</w:t>
      </w:r>
      <w:r w:rsidRPr="00D60B83">
        <w:rPr>
          <w:rFonts w:ascii="Tahoma" w:eastAsia="Times New Roman" w:hAnsi="Tahoma" w:cs="Tahoma"/>
          <w:sz w:val="20"/>
          <w:szCs w:val="20"/>
        </w:rPr>
        <w:t xml:space="preserve"> z przepisami </w:t>
      </w:r>
      <w:r w:rsidRPr="006E70F5">
        <w:rPr>
          <w:rFonts w:ascii="Tahoma" w:eastAsia="Times New Roman" w:hAnsi="Tahoma" w:cs="Tahoma"/>
          <w:color w:val="000000" w:themeColor="text1"/>
          <w:sz w:val="20"/>
          <w:szCs w:val="20"/>
        </w:rPr>
        <w:t xml:space="preserve">rozdziału 8 </w:t>
      </w:r>
      <w:r w:rsidRPr="006E70F5">
        <w:rPr>
          <w:rFonts w:ascii="Tahoma" w:eastAsia="Times New Roman" w:hAnsi="Tahoma" w:cs="Tahoma"/>
          <w:i/>
          <w:color w:val="000000" w:themeColor="text1"/>
          <w:sz w:val="20"/>
          <w:szCs w:val="20"/>
        </w:rPr>
        <w:t xml:space="preserve">ustawy z dnia 23 listopada 2012 r. Prawo Pocztowe </w:t>
      </w:r>
      <w:r w:rsidRPr="006E70F5">
        <w:rPr>
          <w:rFonts w:ascii="Tahoma" w:eastAsia="Times New Roman" w:hAnsi="Tahoma" w:cs="Tahoma"/>
          <w:color w:val="000000" w:themeColor="text1"/>
          <w:sz w:val="20"/>
          <w:szCs w:val="20"/>
        </w:rPr>
        <w:t>.</w:t>
      </w:r>
    </w:p>
    <w:p w14:paraId="262CE270"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Zamawiający nie wyraża zgody na przepakowywanie korespondencji. Zamawiający będzie korzystał wyłącznie ze swojego opakowania przesyłek. Nie dopuszcza się stosowania opakowań Wykonawcy.</w:t>
      </w:r>
    </w:p>
    <w:p w14:paraId="22F7B749" w14:textId="77777777" w:rsidR="00EC68C5"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Zamawiający dopuszcza możliwość by na kopercie oprócz danych wskazanych przez Zamawiającego znajdowały się informacje o opłacie za usługę pocztową.</w:t>
      </w:r>
    </w:p>
    <w:p w14:paraId="143F21C5" w14:textId="77777777" w:rsidR="00EC68C5"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400A03">
        <w:rPr>
          <w:rFonts w:ascii="Tahoma" w:eastAsia="Times New Roman" w:hAnsi="Tahoma" w:cs="Tahoma"/>
          <w:sz w:val="20"/>
          <w:szCs w:val="20"/>
        </w:rPr>
        <w:t>Zamawiający w miejscu przeznaczonym na znak opłaty pocztowej będzie umieszczał wyłącznie informacje „ Opłata pobrana…..”.</w:t>
      </w:r>
    </w:p>
    <w:p w14:paraId="54FF4986"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400A03">
        <w:rPr>
          <w:rFonts w:ascii="Tahoma" w:eastAsia="Times New Roman" w:hAnsi="Tahoma" w:cs="Tahoma"/>
          <w:sz w:val="20"/>
          <w:szCs w:val="20"/>
        </w:rPr>
        <w:t>Zamawiający informuje, iż na przesyłce w miejscu nadawcy w większości będą umieszczane dane Zamawiającego. Niewielki procent przesyłek będzie zawierał następujące dane: Centrum Oświaty Gminy Trzebownisko 36-001 Trzebownisko 946 oraz Gminna Komisja Rozwiązywania Problemów Alkoholowych 36-001 Trzebownisko 976.</w:t>
      </w:r>
    </w:p>
    <w:p w14:paraId="60B4740B" w14:textId="6C70309D"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Zawarte w </w:t>
      </w:r>
      <w:r w:rsidR="00860674">
        <w:rPr>
          <w:rFonts w:ascii="Tahoma" w:eastAsia="Times New Roman" w:hAnsi="Tahoma" w:cs="Tahoma"/>
          <w:sz w:val="20"/>
          <w:szCs w:val="20"/>
        </w:rPr>
        <w:t xml:space="preserve">formularzu </w:t>
      </w:r>
      <w:r w:rsidR="00860674">
        <w:rPr>
          <w:rFonts w:ascii="Tahoma" w:eastAsia="Times New Roman" w:hAnsi="Tahoma" w:cs="Tahoma"/>
          <w:i/>
          <w:sz w:val="20"/>
          <w:szCs w:val="20"/>
        </w:rPr>
        <w:t>oferty</w:t>
      </w:r>
      <w:r>
        <w:rPr>
          <w:rFonts w:ascii="Tahoma" w:eastAsia="Times New Roman" w:hAnsi="Tahoma" w:cs="Tahoma"/>
          <w:i/>
          <w:sz w:val="20"/>
          <w:szCs w:val="20"/>
        </w:rPr>
        <w:t xml:space="preserve"> cenowej</w:t>
      </w:r>
      <w:r w:rsidRPr="00D60B83">
        <w:rPr>
          <w:rFonts w:ascii="Tahoma" w:eastAsia="Times New Roman" w:hAnsi="Tahoma" w:cs="Tahoma"/>
          <w:sz w:val="20"/>
          <w:szCs w:val="20"/>
        </w:rPr>
        <w:t xml:space="preserve"> zestawienie liczby przesyłek nadawanych przez Zamawiającego ma charakter szacunkowy i zostało podane na potrzeby przygotowania oferty i nie stanowią ze strony Zamawiającego zobowiązania do nadawania przesyłek w podanych ilościach.</w:t>
      </w:r>
    </w:p>
    <w:p w14:paraId="05D4A616" w14:textId="77777777" w:rsidR="00EC68C5" w:rsidRPr="00D60B83" w:rsidRDefault="00EC68C5" w:rsidP="00EC68C5">
      <w:pPr>
        <w:suppressAutoHyphens/>
        <w:spacing w:line="240" w:lineRule="auto"/>
        <w:ind w:left="357"/>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Rodzaje i ilości nadawanych przesyłek przez Zamawiającego mogą się zmieniać z zależności od jego potrzeb, Wykonawca wyraża na to zgodę i nie będzie dochodził roszczeń odszkodowawczych z tytułu zmian. </w:t>
      </w:r>
    </w:p>
    <w:p w14:paraId="49F45689"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Zamawiający wskazuje, że w ramach przedmiotu zamówienia będzie również nadawał przesyłki wymagające zastosowania przepisu art. 57 § 5 pkt 2 Kodeksu postępowania administracyjnego oraz art. 12 § 6 pkt 2 Ordynacji podatkowej.</w:t>
      </w:r>
    </w:p>
    <w:p w14:paraId="3DA8969E" w14:textId="77777777" w:rsidR="00EC68C5" w:rsidRPr="00D60B83"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D60B83">
        <w:rPr>
          <w:rFonts w:ascii="Tahoma" w:eastAsia="Times New Roman" w:hAnsi="Tahoma" w:cs="Tahoma"/>
          <w:sz w:val="20"/>
          <w:szCs w:val="20"/>
        </w:rPr>
        <w:t>Zamawiający w ramach przedmiotu zamówienia przewiduje doręczanie przesyłek w trybie Kodeksu postępowania cywilnego oraz Prawa o postępowaniu przed sądami administracyjnymi.</w:t>
      </w:r>
    </w:p>
    <w:p w14:paraId="07A704DE" w14:textId="7893C56A" w:rsidR="00EC68C5" w:rsidRPr="003F7112" w:rsidRDefault="00EC68C5" w:rsidP="003F7112">
      <w:pPr>
        <w:pStyle w:val="Akapitzlist"/>
        <w:numPr>
          <w:ilvl w:val="1"/>
          <w:numId w:val="107"/>
        </w:numPr>
        <w:rPr>
          <w:rFonts w:ascii="Tahoma" w:eastAsia="Times New Roman" w:hAnsi="Tahoma" w:cs="Tahoma"/>
          <w:i/>
          <w:sz w:val="20"/>
          <w:szCs w:val="20"/>
          <w:lang w:val="pl" w:eastAsia="pl-PL"/>
        </w:rPr>
      </w:pPr>
      <w:r w:rsidRPr="003F7112">
        <w:rPr>
          <w:rFonts w:ascii="Tahoma" w:eastAsia="Times New Roman" w:hAnsi="Tahoma" w:cs="Tahoma"/>
          <w:sz w:val="20"/>
          <w:szCs w:val="20"/>
        </w:rPr>
        <w:t>Rozliczenia finansowe, wykonanych usług pocztowych, będą dokonywane w okresach miesięcznych, z uwzględnieniem faktycznie nadanych i zwróconych przesyłek oraz cen jednostkowych zaproponowanych pr</w:t>
      </w:r>
      <w:r w:rsidR="00860674">
        <w:rPr>
          <w:rFonts w:ascii="Tahoma" w:eastAsia="Times New Roman" w:hAnsi="Tahoma" w:cs="Tahoma"/>
          <w:sz w:val="20"/>
          <w:szCs w:val="20"/>
        </w:rPr>
        <w:t xml:space="preserve">zez Wykonawcę w dołączonym </w:t>
      </w:r>
      <w:r w:rsidRPr="003F7112">
        <w:rPr>
          <w:rFonts w:ascii="Tahoma" w:eastAsia="Times New Roman" w:hAnsi="Tahoma" w:cs="Tahoma"/>
          <w:sz w:val="20"/>
          <w:szCs w:val="20"/>
        </w:rPr>
        <w:t xml:space="preserve"> </w:t>
      </w:r>
      <w:r w:rsidR="00860674">
        <w:rPr>
          <w:rFonts w:ascii="Tahoma" w:eastAsia="Times New Roman" w:hAnsi="Tahoma" w:cs="Tahoma"/>
          <w:sz w:val="20"/>
          <w:szCs w:val="20"/>
        </w:rPr>
        <w:t xml:space="preserve">formularzu </w:t>
      </w:r>
      <w:r w:rsidR="00860674">
        <w:rPr>
          <w:rFonts w:ascii="Tahoma" w:eastAsia="Times New Roman" w:hAnsi="Tahoma" w:cs="Tahoma"/>
          <w:i/>
          <w:sz w:val="20"/>
          <w:szCs w:val="20"/>
        </w:rPr>
        <w:t xml:space="preserve">oferty </w:t>
      </w:r>
      <w:r w:rsidRPr="003F7112">
        <w:rPr>
          <w:rFonts w:ascii="Tahoma" w:eastAsia="Times New Roman" w:hAnsi="Tahoma" w:cs="Tahoma"/>
          <w:i/>
          <w:sz w:val="20"/>
          <w:szCs w:val="20"/>
        </w:rPr>
        <w:t>cenowej</w:t>
      </w:r>
      <w:r w:rsidR="003F7112" w:rsidRPr="003F7112">
        <w:rPr>
          <w:rFonts w:ascii="Tahoma" w:eastAsia="Times New Roman" w:hAnsi="Tahoma" w:cs="Tahoma"/>
          <w:i/>
          <w:sz w:val="20"/>
          <w:szCs w:val="20"/>
        </w:rPr>
        <w:t xml:space="preserve"> </w:t>
      </w:r>
      <w:r w:rsidR="008A017D">
        <w:rPr>
          <w:rFonts w:ascii="Tahoma" w:eastAsia="Times New Roman" w:hAnsi="Tahoma" w:cs="Tahoma"/>
          <w:i/>
          <w:sz w:val="20"/>
          <w:szCs w:val="20"/>
          <w:lang w:val="pl" w:eastAsia="pl-PL"/>
        </w:rPr>
        <w:t>załącznik nr 2</w:t>
      </w:r>
      <w:r w:rsidR="0092554E">
        <w:rPr>
          <w:rFonts w:ascii="Tahoma" w:eastAsia="Times New Roman" w:hAnsi="Tahoma" w:cs="Tahoma"/>
          <w:i/>
          <w:sz w:val="20"/>
          <w:szCs w:val="20"/>
          <w:lang w:val="pl" w:eastAsia="pl-PL"/>
        </w:rPr>
        <w:t xml:space="preserve"> do S</w:t>
      </w:r>
      <w:r w:rsidR="003F7112">
        <w:rPr>
          <w:rFonts w:ascii="Tahoma" w:eastAsia="Times New Roman" w:hAnsi="Tahoma" w:cs="Tahoma"/>
          <w:i/>
          <w:sz w:val="20"/>
          <w:szCs w:val="20"/>
          <w:lang w:val="pl" w:eastAsia="pl-PL"/>
        </w:rPr>
        <w:t>WZ</w:t>
      </w:r>
      <w:r w:rsidR="003F7112" w:rsidRPr="003F7112">
        <w:rPr>
          <w:rFonts w:ascii="Tahoma" w:eastAsia="Times New Roman" w:hAnsi="Tahoma" w:cs="Tahoma"/>
          <w:i/>
          <w:sz w:val="20"/>
          <w:szCs w:val="20"/>
        </w:rPr>
        <w:t xml:space="preserve"> </w:t>
      </w:r>
      <w:r w:rsidRPr="003F7112">
        <w:rPr>
          <w:rFonts w:ascii="Tahoma" w:eastAsia="Times New Roman" w:hAnsi="Tahoma" w:cs="Tahoma"/>
          <w:i/>
          <w:sz w:val="20"/>
          <w:szCs w:val="20"/>
          <w:lang w:eastAsia="pl-PL"/>
        </w:rPr>
        <w:t>.</w:t>
      </w:r>
      <w:r w:rsidRPr="003F7112">
        <w:rPr>
          <w:rFonts w:ascii="Tahoma" w:eastAsia="Times New Roman" w:hAnsi="Tahoma" w:cs="Tahoma"/>
          <w:sz w:val="20"/>
          <w:szCs w:val="20"/>
          <w:lang w:eastAsia="pl-PL"/>
        </w:rPr>
        <w:t xml:space="preserve"> Wykonawca zobowiązany jest do wystawiania faktury zbiorczej za wykonane usługi na rzecz Zamawiającego za każdy miesiąc.</w:t>
      </w:r>
    </w:p>
    <w:p w14:paraId="2D72677B" w14:textId="23DC5A42" w:rsidR="00EC68C5" w:rsidRPr="003931C2"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color w:val="000000" w:themeColor="text1"/>
          <w:sz w:val="20"/>
          <w:szCs w:val="20"/>
        </w:rPr>
      </w:pPr>
      <w:r w:rsidRPr="003931C2">
        <w:rPr>
          <w:rFonts w:ascii="Tahoma" w:eastAsia="Times New Roman" w:hAnsi="Tahoma" w:cs="Tahoma"/>
          <w:color w:val="000000" w:themeColor="text1"/>
          <w:sz w:val="20"/>
          <w:szCs w:val="20"/>
        </w:rPr>
        <w:t xml:space="preserve">Ceny jednostkowe podane przez Wykonawcę w </w:t>
      </w:r>
      <w:r w:rsidR="00860674">
        <w:rPr>
          <w:rFonts w:ascii="Tahoma" w:eastAsia="Times New Roman" w:hAnsi="Tahoma" w:cs="Tahoma"/>
          <w:sz w:val="20"/>
          <w:szCs w:val="20"/>
        </w:rPr>
        <w:t xml:space="preserve">formularzu </w:t>
      </w:r>
      <w:r w:rsidR="00860674">
        <w:rPr>
          <w:rFonts w:ascii="Tahoma" w:eastAsia="Times New Roman" w:hAnsi="Tahoma" w:cs="Tahoma"/>
          <w:i/>
          <w:sz w:val="20"/>
          <w:szCs w:val="20"/>
        </w:rPr>
        <w:t xml:space="preserve">oferty </w:t>
      </w:r>
      <w:r w:rsidR="00860674">
        <w:rPr>
          <w:rFonts w:ascii="Tahoma" w:eastAsia="Times New Roman" w:hAnsi="Tahoma" w:cs="Tahoma"/>
          <w:color w:val="000000" w:themeColor="text1"/>
          <w:sz w:val="20"/>
          <w:szCs w:val="20"/>
        </w:rPr>
        <w:t xml:space="preserve"> </w:t>
      </w:r>
      <w:r w:rsidRPr="003931C2">
        <w:rPr>
          <w:rFonts w:ascii="Tahoma" w:eastAsia="Times New Roman" w:hAnsi="Tahoma" w:cs="Tahoma"/>
          <w:color w:val="000000" w:themeColor="text1"/>
          <w:sz w:val="20"/>
          <w:szCs w:val="20"/>
        </w:rPr>
        <w:t>cenowej są niezmienne przez cały okres trwania umowy z wyjątkiem sytuacji przewidzianej w</w:t>
      </w:r>
      <w:r w:rsidR="00566890">
        <w:rPr>
          <w:rFonts w:ascii="Tahoma" w:eastAsia="Times New Roman" w:hAnsi="Tahoma" w:cs="Tahoma"/>
          <w:color w:val="000000" w:themeColor="text1"/>
          <w:sz w:val="20"/>
          <w:szCs w:val="20"/>
        </w:rPr>
        <w:t xml:space="preserve">  projekcie umowy § 10 ust 1 lit.</w:t>
      </w:r>
      <w:r w:rsidR="003931C2" w:rsidRPr="003931C2">
        <w:rPr>
          <w:rFonts w:ascii="Tahoma" w:eastAsia="Times New Roman" w:hAnsi="Tahoma" w:cs="Tahoma"/>
          <w:color w:val="000000" w:themeColor="text1"/>
          <w:sz w:val="20"/>
          <w:szCs w:val="20"/>
        </w:rPr>
        <w:t xml:space="preserve"> e.</w:t>
      </w:r>
    </w:p>
    <w:p w14:paraId="18F8A151" w14:textId="77777777" w:rsidR="00EC68C5" w:rsidRPr="003931C2"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color w:val="000000" w:themeColor="text1"/>
          <w:sz w:val="20"/>
          <w:szCs w:val="20"/>
        </w:rPr>
      </w:pPr>
      <w:r w:rsidRPr="003931C2">
        <w:rPr>
          <w:rFonts w:ascii="Tahoma" w:eastAsia="Times New Roman" w:hAnsi="Tahoma" w:cs="Tahoma"/>
          <w:color w:val="000000" w:themeColor="text1"/>
          <w:sz w:val="20"/>
          <w:szCs w:val="20"/>
        </w:rPr>
        <w:t xml:space="preserve">Wykonawca będzie doręczał przesyłki pocztowe z zachowaniem wskaźników terminowości doręczeń określonych w ustawie z dnia 23 listopada 2012 r. Prawo pocztowe oraz obowiązujących przepisach wykonawczych do ww. ustawy. </w:t>
      </w:r>
    </w:p>
    <w:p w14:paraId="15516CC8" w14:textId="77777777" w:rsidR="00EC68C5" w:rsidRPr="003931C2" w:rsidRDefault="00EC68C5"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color w:val="000000" w:themeColor="text1"/>
          <w:sz w:val="20"/>
          <w:szCs w:val="20"/>
        </w:rPr>
      </w:pPr>
      <w:r w:rsidRPr="003931C2">
        <w:rPr>
          <w:rFonts w:ascii="Tahoma" w:hAnsi="Tahoma" w:cs="Tahoma"/>
          <w:color w:val="000000" w:themeColor="text1"/>
          <w:sz w:val="20"/>
          <w:szCs w:val="20"/>
        </w:rPr>
        <w:t>Zamawiający w ramach zamówienia nie dopuszcza świadczenie usługi w formie reprezentacji.</w:t>
      </w:r>
    </w:p>
    <w:p w14:paraId="6FC6EBA7" w14:textId="32486076" w:rsidR="00EC68C5" w:rsidRDefault="003931C2" w:rsidP="00EC68C5">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3931C2">
        <w:rPr>
          <w:bCs/>
          <w:sz w:val="20"/>
          <w:szCs w:val="20"/>
        </w:rPr>
        <w:t xml:space="preserve"> </w:t>
      </w:r>
      <w:r>
        <w:rPr>
          <w:bCs/>
          <w:sz w:val="20"/>
          <w:szCs w:val="20"/>
        </w:rPr>
        <w:t>W</w:t>
      </w:r>
      <w:r w:rsidRPr="00F4466D">
        <w:rPr>
          <w:bCs/>
          <w:sz w:val="20"/>
          <w:szCs w:val="20"/>
        </w:rPr>
        <w:t xml:space="preserve">ykaz </w:t>
      </w:r>
      <w:r>
        <w:rPr>
          <w:bCs/>
          <w:sz w:val="20"/>
          <w:szCs w:val="20"/>
        </w:rPr>
        <w:t>wykonanych usług</w:t>
      </w:r>
      <w:r w:rsidRPr="00D60B83">
        <w:rPr>
          <w:rFonts w:ascii="Tahoma" w:eastAsia="Times New Roman" w:hAnsi="Tahoma" w:cs="Tahoma"/>
          <w:sz w:val="20"/>
          <w:szCs w:val="20"/>
        </w:rPr>
        <w:t xml:space="preserve"> </w:t>
      </w:r>
      <w:r>
        <w:rPr>
          <w:rFonts w:ascii="Tahoma" w:eastAsia="Times New Roman" w:hAnsi="Tahoma" w:cs="Tahoma"/>
          <w:sz w:val="20"/>
          <w:szCs w:val="20"/>
        </w:rPr>
        <w:t>zawiera</w:t>
      </w:r>
      <w:r w:rsidR="00EC68C5" w:rsidRPr="00D60B83">
        <w:rPr>
          <w:rFonts w:ascii="Tahoma" w:eastAsia="Times New Roman" w:hAnsi="Tahoma" w:cs="Tahoma"/>
          <w:sz w:val="20"/>
          <w:szCs w:val="20"/>
        </w:rPr>
        <w:t xml:space="preserve"> załącznik Nr </w:t>
      </w:r>
      <w:r>
        <w:rPr>
          <w:rFonts w:ascii="Tahoma" w:eastAsia="Times New Roman" w:hAnsi="Tahoma" w:cs="Tahoma"/>
          <w:sz w:val="20"/>
          <w:szCs w:val="20"/>
        </w:rPr>
        <w:t>5</w:t>
      </w:r>
      <w:r w:rsidR="0092554E">
        <w:rPr>
          <w:rFonts w:ascii="Tahoma" w:eastAsia="Times New Roman" w:hAnsi="Tahoma" w:cs="Tahoma"/>
          <w:sz w:val="20"/>
          <w:szCs w:val="20"/>
        </w:rPr>
        <w:t xml:space="preserve"> do S</w:t>
      </w:r>
      <w:r w:rsidR="00EC68C5" w:rsidRPr="00D60B83">
        <w:rPr>
          <w:rFonts w:ascii="Tahoma" w:eastAsia="Times New Roman" w:hAnsi="Tahoma" w:cs="Tahoma"/>
          <w:sz w:val="20"/>
          <w:szCs w:val="20"/>
        </w:rPr>
        <w:t>WZ</w:t>
      </w:r>
      <w:r w:rsidR="00EC68C5">
        <w:rPr>
          <w:rFonts w:ascii="Tahoma" w:eastAsia="Times New Roman" w:hAnsi="Tahoma" w:cs="Tahoma"/>
          <w:sz w:val="20"/>
          <w:szCs w:val="20"/>
        </w:rPr>
        <w:t>.</w:t>
      </w:r>
    </w:p>
    <w:p w14:paraId="00000072" w14:textId="7EE498CB" w:rsidR="005819E7" w:rsidRPr="00705740" w:rsidRDefault="00A7058D" w:rsidP="00705740">
      <w:pPr>
        <w:widowControl w:val="0"/>
        <w:numPr>
          <w:ilvl w:val="1"/>
          <w:numId w:val="107"/>
        </w:numPr>
        <w:suppressAutoHyphens/>
        <w:autoSpaceDE w:val="0"/>
        <w:autoSpaceDN w:val="0"/>
        <w:adjustRightInd w:val="0"/>
        <w:spacing w:line="240" w:lineRule="auto"/>
        <w:jc w:val="both"/>
        <w:outlineLvl w:val="1"/>
        <w:rPr>
          <w:rFonts w:ascii="Tahoma" w:eastAsia="Times New Roman" w:hAnsi="Tahoma" w:cs="Tahoma"/>
          <w:sz w:val="20"/>
          <w:szCs w:val="20"/>
        </w:rPr>
      </w:pPr>
      <w:r w:rsidRPr="00705740">
        <w:rPr>
          <w:sz w:val="20"/>
          <w:szCs w:val="20"/>
        </w:rPr>
        <w:t xml:space="preserve">Wspólny Słownik Zamówień CPV: </w:t>
      </w:r>
    </w:p>
    <w:p w14:paraId="7C512EDD" w14:textId="6A45B809" w:rsidR="00FD133E" w:rsidRPr="00D60B83" w:rsidRDefault="00FD133E" w:rsidP="00FD133E">
      <w:pPr>
        <w:widowControl w:val="0"/>
        <w:autoSpaceDE w:val="0"/>
        <w:autoSpaceDN w:val="0"/>
        <w:adjustRightInd w:val="0"/>
        <w:spacing w:line="240" w:lineRule="auto"/>
        <w:ind w:left="357"/>
        <w:jc w:val="both"/>
        <w:outlineLvl w:val="1"/>
        <w:rPr>
          <w:rFonts w:ascii="Tahoma" w:eastAsia="Times New Roman" w:hAnsi="Tahoma" w:cs="Tahoma"/>
          <w:sz w:val="20"/>
          <w:szCs w:val="20"/>
        </w:rPr>
      </w:pPr>
      <w:r w:rsidRPr="00D60B83">
        <w:rPr>
          <w:rFonts w:ascii="Tahoma" w:eastAsia="Times New Roman" w:hAnsi="Tahoma" w:cs="Tahoma"/>
          <w:sz w:val="20"/>
          <w:szCs w:val="20"/>
        </w:rPr>
        <w:t xml:space="preserve">Przedmiot główny:      </w:t>
      </w:r>
      <w:r w:rsidR="00B81DE5">
        <w:rPr>
          <w:rFonts w:ascii="Tahoma" w:eastAsia="Times New Roman" w:hAnsi="Tahoma" w:cs="Tahoma"/>
          <w:bCs/>
          <w:sz w:val="20"/>
          <w:szCs w:val="20"/>
        </w:rPr>
        <w:t>641100</w:t>
      </w:r>
      <w:r w:rsidRPr="00D60B83">
        <w:rPr>
          <w:rFonts w:ascii="Tahoma" w:eastAsia="Times New Roman" w:hAnsi="Tahoma" w:cs="Tahoma"/>
          <w:bCs/>
          <w:sz w:val="20"/>
          <w:szCs w:val="20"/>
        </w:rPr>
        <w:t>00-0 usługi pocztowe</w:t>
      </w:r>
      <w:r w:rsidRPr="00D60B83">
        <w:rPr>
          <w:rFonts w:ascii="Tahoma" w:eastAsia="Times New Roman" w:hAnsi="Tahoma" w:cs="Tahoma"/>
          <w:sz w:val="20"/>
          <w:szCs w:val="20"/>
        </w:rPr>
        <w:tab/>
      </w:r>
    </w:p>
    <w:p w14:paraId="517FC20E" w14:textId="2EFB6A0F" w:rsidR="00FD133E" w:rsidRDefault="00B81DE5" w:rsidP="00705740">
      <w:pPr>
        <w:widowControl w:val="0"/>
        <w:autoSpaceDE w:val="0"/>
        <w:autoSpaceDN w:val="0"/>
        <w:adjustRightInd w:val="0"/>
        <w:spacing w:line="240" w:lineRule="auto"/>
        <w:ind w:left="357"/>
        <w:jc w:val="both"/>
        <w:outlineLvl w:val="1"/>
        <w:rPr>
          <w:rFonts w:ascii="Tahoma" w:eastAsia="Times New Roman" w:hAnsi="Tahoma" w:cs="Tahoma"/>
          <w:sz w:val="20"/>
          <w:szCs w:val="20"/>
        </w:rPr>
      </w:pPr>
      <w:r>
        <w:rPr>
          <w:rFonts w:ascii="Tahoma" w:eastAsia="Times New Roman" w:hAnsi="Tahoma" w:cs="Tahoma"/>
          <w:sz w:val="20"/>
          <w:szCs w:val="20"/>
        </w:rPr>
        <w:t>Przedmiot dodatkowy: 641120</w:t>
      </w:r>
      <w:r w:rsidR="00FD133E" w:rsidRPr="00D60B83">
        <w:rPr>
          <w:rFonts w:ascii="Tahoma" w:eastAsia="Times New Roman" w:hAnsi="Tahoma" w:cs="Tahoma"/>
          <w:sz w:val="20"/>
          <w:szCs w:val="20"/>
        </w:rPr>
        <w:t>00-4 u</w:t>
      </w:r>
      <w:r w:rsidR="00FD133E">
        <w:rPr>
          <w:rFonts w:ascii="Tahoma" w:eastAsia="Times New Roman" w:hAnsi="Tahoma" w:cs="Tahoma"/>
          <w:sz w:val="20"/>
          <w:szCs w:val="20"/>
        </w:rPr>
        <w:t>sługi pocztowe dotyczące listów.</w:t>
      </w:r>
    </w:p>
    <w:p w14:paraId="68CB32B2" w14:textId="77777777" w:rsidR="00705740" w:rsidRPr="00705740" w:rsidRDefault="00705740" w:rsidP="00705740">
      <w:pPr>
        <w:pStyle w:val="Akapitzlist"/>
        <w:rPr>
          <w:sz w:val="20"/>
          <w:szCs w:val="20"/>
        </w:rPr>
      </w:pPr>
    </w:p>
    <w:p w14:paraId="58473BAE" w14:textId="3E33BAAE" w:rsidR="00C937F2" w:rsidRPr="00705740" w:rsidRDefault="00C937F2" w:rsidP="00705740">
      <w:pPr>
        <w:pStyle w:val="Akapitzlist"/>
        <w:numPr>
          <w:ilvl w:val="1"/>
          <w:numId w:val="107"/>
        </w:numPr>
        <w:spacing w:after="120" w:line="240" w:lineRule="auto"/>
        <w:jc w:val="both"/>
        <w:rPr>
          <w:sz w:val="20"/>
          <w:szCs w:val="20"/>
        </w:rPr>
      </w:pPr>
      <w:r w:rsidRPr="00705740">
        <w:rPr>
          <w:rFonts w:ascii="Arial" w:hAnsi="Arial" w:cs="Arial"/>
          <w:sz w:val="20"/>
          <w:szCs w:val="20"/>
        </w:rPr>
        <w:t xml:space="preserve">Zamawiający nie określa dodatkowych wymagań związanych z zatrudnianiem osób, o których mowa w art. 96 ust. 2 pkt 2 PZP </w:t>
      </w:r>
    </w:p>
    <w:p w14:paraId="00000077" w14:textId="2EE7A02B" w:rsidR="005819E7" w:rsidRPr="009F6046" w:rsidRDefault="00A7058D" w:rsidP="003C5F43">
      <w:pPr>
        <w:pStyle w:val="Nagwek2"/>
        <w:numPr>
          <w:ilvl w:val="0"/>
          <w:numId w:val="49"/>
        </w:numPr>
        <w:spacing w:line="240" w:lineRule="auto"/>
        <w:rPr>
          <w:b/>
          <w:sz w:val="24"/>
        </w:rPr>
      </w:pPr>
      <w:bookmarkStart w:id="3" w:name="_Toc70583837"/>
      <w:r w:rsidRPr="009F6046">
        <w:rPr>
          <w:b/>
          <w:sz w:val="24"/>
        </w:rPr>
        <w:t>Wizja lokalna</w:t>
      </w:r>
      <w:bookmarkEnd w:id="3"/>
    </w:p>
    <w:p w14:paraId="375A5294" w14:textId="77777777" w:rsidR="005E672C" w:rsidRPr="005E672C" w:rsidRDefault="005E672C" w:rsidP="005E672C">
      <w:pPr>
        <w:ind w:left="720"/>
        <w:jc w:val="both"/>
        <w:rPr>
          <w:sz w:val="20"/>
          <w:szCs w:val="20"/>
        </w:rPr>
      </w:pPr>
      <w:bookmarkStart w:id="4" w:name="_Toc70583838"/>
      <w:r w:rsidRPr="005E672C">
        <w:rPr>
          <w:sz w:val="20"/>
          <w:szCs w:val="20"/>
        </w:rPr>
        <w:t xml:space="preserve">Zamawiający nie przewiduje obowiązku odbycia przez wykonawcę wizji lokalnej oraz sprawdzenia przez wykonawcę dokumentów niezbędnych do realizacji zamówienia dostępnych na miejscu u Zamawiającego. </w:t>
      </w:r>
    </w:p>
    <w:p w14:paraId="0000007A" w14:textId="73262225" w:rsidR="005819E7" w:rsidRPr="009F6046" w:rsidRDefault="00A7058D" w:rsidP="003C5F43">
      <w:pPr>
        <w:pStyle w:val="Nagwek2"/>
        <w:numPr>
          <w:ilvl w:val="0"/>
          <w:numId w:val="49"/>
        </w:numPr>
        <w:spacing w:line="240" w:lineRule="auto"/>
        <w:rPr>
          <w:b/>
          <w:sz w:val="24"/>
        </w:rPr>
      </w:pPr>
      <w:r w:rsidRPr="009F6046">
        <w:rPr>
          <w:b/>
          <w:sz w:val="24"/>
        </w:rPr>
        <w:lastRenderedPageBreak/>
        <w:t>Podwykonawstwo</w:t>
      </w:r>
      <w:bookmarkEnd w:id="4"/>
    </w:p>
    <w:p w14:paraId="56F33FD1" w14:textId="77777777" w:rsidR="005E672C" w:rsidRDefault="005E672C" w:rsidP="005E672C">
      <w:pPr>
        <w:pStyle w:val="Akapitzlist"/>
        <w:numPr>
          <w:ilvl w:val="1"/>
          <w:numId w:val="49"/>
        </w:numPr>
        <w:spacing w:line="20" w:lineRule="atLeast"/>
        <w:ind w:left="851" w:hanging="284"/>
        <w:jc w:val="both"/>
        <w:rPr>
          <w:rFonts w:ascii="Arial" w:eastAsia="Arial" w:hAnsi="Arial" w:cs="Arial"/>
          <w:sz w:val="20"/>
          <w:szCs w:val="20"/>
          <w:lang w:val="pl" w:eastAsia="pl-PL"/>
        </w:rPr>
      </w:pPr>
      <w:bookmarkStart w:id="5" w:name="_Toc70583839"/>
      <w:r w:rsidRPr="005E672C">
        <w:rPr>
          <w:rFonts w:ascii="Arial" w:eastAsia="Arial" w:hAnsi="Arial" w:cs="Arial"/>
          <w:sz w:val="20"/>
          <w:szCs w:val="20"/>
          <w:lang w:val="pl" w:eastAsia="pl-PL"/>
        </w:rPr>
        <w:t xml:space="preserve">Wykonawca może powierzyć wykonanie części zamówienia podwykonawcy (podwykonawcom). </w:t>
      </w:r>
    </w:p>
    <w:p w14:paraId="22448D10" w14:textId="77777777" w:rsidR="005E672C" w:rsidRPr="005E672C" w:rsidRDefault="005E672C" w:rsidP="005E672C">
      <w:pPr>
        <w:pStyle w:val="Akapitzlist"/>
        <w:numPr>
          <w:ilvl w:val="1"/>
          <w:numId w:val="49"/>
        </w:numPr>
        <w:spacing w:line="20" w:lineRule="atLeast"/>
        <w:ind w:left="851" w:hanging="284"/>
        <w:jc w:val="both"/>
        <w:rPr>
          <w:rFonts w:ascii="Arial" w:eastAsia="Arial" w:hAnsi="Arial" w:cs="Arial"/>
          <w:sz w:val="20"/>
          <w:szCs w:val="20"/>
          <w:lang w:val="pl" w:eastAsia="pl-PL"/>
        </w:rPr>
      </w:pPr>
      <w:r w:rsidRPr="005E672C">
        <w:rPr>
          <w:rFonts w:ascii="Arial" w:eastAsia="Arial" w:hAnsi="Arial" w:cs="Arial"/>
          <w:sz w:val="20"/>
          <w:szCs w:val="20"/>
          <w:lang w:val="pl" w:eastAsia="pl-PL"/>
        </w:rPr>
        <w:t>Zamawiający nie zastrzega obowiązku osobistego wykonania przez Wykonawcę kluczowych części zamówienia</w:t>
      </w:r>
      <w:r w:rsidRPr="003B1F42">
        <w:rPr>
          <w:rFonts w:ascii="Arial" w:eastAsia="Arial" w:hAnsi="Arial" w:cs="Arial"/>
          <w:sz w:val="20"/>
          <w:szCs w:val="20"/>
          <w:vertAlign w:val="superscript"/>
          <w:lang w:val="pl" w:eastAsia="pl-PL"/>
        </w:rPr>
        <w:footnoteReference w:id="3"/>
      </w:r>
      <w:r w:rsidRPr="003B1F42">
        <w:rPr>
          <w:rFonts w:ascii="Arial" w:eastAsia="Arial" w:hAnsi="Arial" w:cs="Arial"/>
          <w:sz w:val="20"/>
          <w:szCs w:val="20"/>
          <w:vertAlign w:val="superscript"/>
          <w:lang w:val="pl" w:eastAsia="pl-PL"/>
        </w:rPr>
        <w:t>.</w:t>
      </w:r>
    </w:p>
    <w:p w14:paraId="2415B52C" w14:textId="77777777" w:rsidR="005E672C" w:rsidRPr="005E672C" w:rsidRDefault="005E672C" w:rsidP="005E672C">
      <w:pPr>
        <w:pStyle w:val="Akapitzlist"/>
        <w:numPr>
          <w:ilvl w:val="1"/>
          <w:numId w:val="49"/>
        </w:numPr>
        <w:spacing w:line="20" w:lineRule="atLeast"/>
        <w:ind w:left="851" w:hanging="284"/>
        <w:jc w:val="both"/>
        <w:rPr>
          <w:rFonts w:ascii="Arial" w:eastAsia="Arial" w:hAnsi="Arial" w:cs="Arial"/>
          <w:sz w:val="20"/>
          <w:szCs w:val="20"/>
          <w:lang w:val="pl" w:eastAsia="pl-PL"/>
        </w:rPr>
      </w:pPr>
      <w:r w:rsidRPr="005E672C">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3B1F42">
        <w:rPr>
          <w:rFonts w:ascii="Arial" w:eastAsia="Arial" w:hAnsi="Arial" w:cs="Arial"/>
          <w:sz w:val="20"/>
          <w:szCs w:val="20"/>
          <w:vertAlign w:val="superscript"/>
          <w:lang w:val="pl" w:eastAsia="pl-PL"/>
        </w:rPr>
        <w:footnoteReference w:id="4"/>
      </w:r>
      <w:r w:rsidRPr="003B1F42">
        <w:rPr>
          <w:rFonts w:ascii="Arial" w:eastAsia="Arial" w:hAnsi="Arial" w:cs="Arial"/>
          <w:sz w:val="20"/>
          <w:szCs w:val="20"/>
          <w:vertAlign w:val="superscript"/>
          <w:lang w:val="pl" w:eastAsia="pl-PL"/>
        </w:rPr>
        <w:t>.</w:t>
      </w:r>
    </w:p>
    <w:p w14:paraId="3AA733D5" w14:textId="419006C0" w:rsidR="005E672C" w:rsidRPr="004D74B9" w:rsidRDefault="005E672C" w:rsidP="00D0670F">
      <w:pPr>
        <w:pStyle w:val="Akapitzlist"/>
        <w:numPr>
          <w:ilvl w:val="1"/>
          <w:numId w:val="49"/>
        </w:numPr>
        <w:spacing w:line="20" w:lineRule="atLeast"/>
        <w:ind w:left="851" w:hanging="284"/>
        <w:jc w:val="both"/>
        <w:rPr>
          <w:rFonts w:ascii="Arial" w:eastAsia="Arial" w:hAnsi="Arial" w:cs="Arial"/>
          <w:color w:val="000000" w:themeColor="text1"/>
          <w:sz w:val="20"/>
          <w:szCs w:val="20"/>
          <w:lang w:eastAsia="pl-PL"/>
        </w:rPr>
      </w:pPr>
      <w:r w:rsidRPr="004D74B9">
        <w:rPr>
          <w:rFonts w:ascii="Arial" w:eastAsia="Arial" w:hAnsi="Arial" w:cs="Arial"/>
          <w:color w:val="000000" w:themeColor="text1"/>
          <w:sz w:val="20"/>
          <w:szCs w:val="20"/>
          <w:lang w:val="pl" w:eastAsia="pl-PL"/>
        </w:rPr>
        <w:t>Wymagania dotyczące umowy o podwykonawstwo – zawarte są w projekto</w:t>
      </w:r>
      <w:r w:rsidR="00D0670F" w:rsidRPr="004D74B9">
        <w:rPr>
          <w:rFonts w:ascii="Arial" w:eastAsia="Arial" w:hAnsi="Arial" w:cs="Arial"/>
          <w:color w:val="000000" w:themeColor="text1"/>
          <w:sz w:val="20"/>
          <w:szCs w:val="20"/>
          <w:lang w:val="pl" w:eastAsia="pl-PL"/>
        </w:rPr>
        <w:t>wanych postanowieniach umownych</w:t>
      </w:r>
      <w:r w:rsidR="004D74B9" w:rsidRPr="004D74B9">
        <w:rPr>
          <w:rFonts w:ascii="Arial" w:eastAsia="Arial" w:hAnsi="Arial" w:cs="Arial"/>
          <w:color w:val="000000" w:themeColor="text1"/>
          <w:sz w:val="20"/>
          <w:szCs w:val="20"/>
          <w:u w:val="single"/>
          <w:lang w:eastAsia="pl-PL"/>
        </w:rPr>
        <w:t>.</w:t>
      </w:r>
    </w:p>
    <w:p w14:paraId="0000007E" w14:textId="0E93327F" w:rsidR="005819E7" w:rsidRPr="009F6046" w:rsidRDefault="00A7058D" w:rsidP="003C5F43">
      <w:pPr>
        <w:pStyle w:val="Nagwek2"/>
        <w:numPr>
          <w:ilvl w:val="0"/>
          <w:numId w:val="49"/>
        </w:numPr>
        <w:spacing w:line="240" w:lineRule="auto"/>
        <w:rPr>
          <w:b/>
          <w:sz w:val="24"/>
        </w:rPr>
      </w:pPr>
      <w:r w:rsidRPr="009F6046">
        <w:rPr>
          <w:b/>
          <w:sz w:val="24"/>
        </w:rPr>
        <w:t>Termin wykonania zamówienia</w:t>
      </w:r>
      <w:bookmarkEnd w:id="5"/>
    </w:p>
    <w:p w14:paraId="0000007F" w14:textId="547A296B" w:rsidR="005819E7" w:rsidRPr="00BD16B8" w:rsidRDefault="00A87C34" w:rsidP="00A87C34">
      <w:pPr>
        <w:spacing w:before="240" w:line="240" w:lineRule="auto"/>
        <w:ind w:left="426"/>
        <w:jc w:val="both"/>
        <w:rPr>
          <w:sz w:val="20"/>
          <w:szCs w:val="20"/>
        </w:rPr>
      </w:pPr>
      <w:r w:rsidRPr="00BD16B8">
        <w:rPr>
          <w:sz w:val="20"/>
          <w:szCs w:val="20"/>
        </w:rPr>
        <w:t xml:space="preserve">Przedmiot zamówienia należy wykonać w terminie </w:t>
      </w:r>
      <w:r w:rsidR="002E05F4" w:rsidRPr="006D4FD8">
        <w:rPr>
          <w:b/>
          <w:sz w:val="18"/>
          <w:szCs w:val="18"/>
        </w:rPr>
        <w:t>12 miesięcy</w:t>
      </w:r>
      <w:r w:rsidR="002E05F4" w:rsidRPr="00BD16B8">
        <w:rPr>
          <w:sz w:val="20"/>
          <w:szCs w:val="20"/>
        </w:rPr>
        <w:t xml:space="preserve"> </w:t>
      </w:r>
      <w:r w:rsidR="00D6071A">
        <w:rPr>
          <w:rFonts w:ascii="Tahoma" w:eastAsia="Times New Roman" w:hAnsi="Tahoma" w:cs="Tahoma"/>
          <w:sz w:val="20"/>
          <w:szCs w:val="20"/>
        </w:rPr>
        <w:t>licząc od dnia 01 stycznia 2022 r.</w:t>
      </w:r>
      <w:r w:rsidR="000C2015" w:rsidRPr="00BD16B8">
        <w:rPr>
          <w:sz w:val="20"/>
          <w:szCs w:val="20"/>
          <w:vertAlign w:val="superscript"/>
        </w:rPr>
        <w:t xml:space="preserve"> </w:t>
      </w:r>
      <w:r w:rsidR="00A7058D" w:rsidRPr="00BD16B8">
        <w:rPr>
          <w:sz w:val="20"/>
          <w:szCs w:val="20"/>
          <w:vertAlign w:val="superscript"/>
        </w:rPr>
        <w:footnoteReference w:id="5"/>
      </w:r>
    </w:p>
    <w:p w14:paraId="00000081" w14:textId="0399BADC" w:rsidR="005819E7" w:rsidRPr="009F6046" w:rsidRDefault="00A7058D" w:rsidP="003C5F43">
      <w:pPr>
        <w:pStyle w:val="Nagwek2"/>
        <w:numPr>
          <w:ilvl w:val="0"/>
          <w:numId w:val="49"/>
        </w:numPr>
        <w:tabs>
          <w:tab w:val="left" w:pos="0"/>
        </w:tabs>
        <w:spacing w:line="240" w:lineRule="auto"/>
        <w:rPr>
          <w:b/>
          <w:sz w:val="24"/>
        </w:rPr>
      </w:pPr>
      <w:bookmarkStart w:id="6" w:name="_Toc70583840"/>
      <w:r w:rsidRPr="009F6046">
        <w:rPr>
          <w:b/>
          <w:sz w:val="24"/>
        </w:rPr>
        <w:t>Warunki udziału w postępowaniu</w:t>
      </w:r>
      <w:r w:rsidRPr="00C075D9">
        <w:rPr>
          <w:b/>
          <w:sz w:val="24"/>
          <w:vertAlign w:val="superscript"/>
        </w:rPr>
        <w:footnoteReference w:id="6"/>
      </w:r>
      <w:bookmarkEnd w:id="6"/>
    </w:p>
    <w:p w14:paraId="00000082" w14:textId="3536E754" w:rsidR="005819E7" w:rsidRPr="00A469D2" w:rsidRDefault="00A7058D" w:rsidP="006B44E4">
      <w:pPr>
        <w:numPr>
          <w:ilvl w:val="0"/>
          <w:numId w:val="15"/>
        </w:numPr>
        <w:spacing w:before="240" w:line="240" w:lineRule="auto"/>
        <w:ind w:left="426" w:right="20"/>
        <w:jc w:val="both"/>
        <w:rPr>
          <w:sz w:val="20"/>
          <w:szCs w:val="20"/>
        </w:rPr>
      </w:pPr>
      <w:r w:rsidRPr="00A469D2">
        <w:rPr>
          <w:sz w:val="20"/>
          <w:szCs w:val="20"/>
        </w:rPr>
        <w:t xml:space="preserve">O udzielenie zamówienia mogą ubiegać się Wykonawcy, którzy nie podlegają wykluczeniu na zasadach określonych w Rozdziale </w:t>
      </w:r>
      <w:r w:rsidR="00E402C2">
        <w:rPr>
          <w:sz w:val="20"/>
          <w:szCs w:val="20"/>
        </w:rPr>
        <w:t>VIII</w:t>
      </w:r>
      <w:r w:rsidRPr="00A469D2">
        <w:rPr>
          <w:sz w:val="20"/>
          <w:szCs w:val="20"/>
        </w:rPr>
        <w:t xml:space="preserve"> SWZ, oraz spełniają określone przez Zamawiającego warunki</w:t>
      </w:r>
      <w:r w:rsidRPr="00A469D2">
        <w:rPr>
          <w:b/>
          <w:sz w:val="20"/>
          <w:szCs w:val="20"/>
          <w:highlight w:val="white"/>
        </w:rPr>
        <w:t xml:space="preserve"> </w:t>
      </w:r>
      <w:r w:rsidRPr="00A469D2">
        <w:rPr>
          <w:sz w:val="20"/>
          <w:szCs w:val="20"/>
          <w:highlight w:val="white"/>
        </w:rPr>
        <w:t>udziału w postępowaniu.</w:t>
      </w:r>
    </w:p>
    <w:p w14:paraId="00000083" w14:textId="77777777" w:rsidR="005819E7" w:rsidRPr="00A469D2" w:rsidRDefault="00A7058D" w:rsidP="006B44E4">
      <w:pPr>
        <w:numPr>
          <w:ilvl w:val="0"/>
          <w:numId w:val="15"/>
        </w:numPr>
        <w:spacing w:line="240" w:lineRule="auto"/>
        <w:ind w:left="426" w:right="20"/>
        <w:jc w:val="both"/>
        <w:rPr>
          <w:sz w:val="20"/>
          <w:szCs w:val="20"/>
        </w:rPr>
      </w:pPr>
      <w:r w:rsidRPr="00A469D2">
        <w:rPr>
          <w:sz w:val="20"/>
          <w:szCs w:val="20"/>
        </w:rPr>
        <w:t>O udzielenie zamówienia mogą ubiegać się Wykonawcy, którzy spełniają warunki dotyczące:</w:t>
      </w:r>
    </w:p>
    <w:p w14:paraId="00000084" w14:textId="21019EF1"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do występowania w obrocie gospodarczym:</w:t>
      </w:r>
    </w:p>
    <w:p w14:paraId="3941E241"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6" w14:textId="027D6E6B" w:rsidR="005819E7" w:rsidRPr="00703140" w:rsidRDefault="00A7058D" w:rsidP="006B44E4">
      <w:pPr>
        <w:numPr>
          <w:ilvl w:val="0"/>
          <w:numId w:val="3"/>
        </w:numPr>
        <w:spacing w:line="240" w:lineRule="auto"/>
        <w:ind w:left="852" w:right="20" w:hanging="426"/>
        <w:jc w:val="both"/>
        <w:rPr>
          <w:sz w:val="20"/>
          <w:szCs w:val="20"/>
        </w:rPr>
      </w:pPr>
      <w:r w:rsidRPr="00A469D2">
        <w:rPr>
          <w:b/>
          <w:sz w:val="20"/>
          <w:szCs w:val="20"/>
        </w:rPr>
        <w:t>uprawnień do prowadzenia określonej działalności gospodarczej lub zawodowej, o ile wynika to z odrębnych przepisów:</w:t>
      </w:r>
    </w:p>
    <w:p w14:paraId="4AD2CD36" w14:textId="1C9C8353" w:rsidR="00703140" w:rsidRPr="00703140" w:rsidRDefault="00703140" w:rsidP="00703140">
      <w:pPr>
        <w:pStyle w:val="Akapitzlist"/>
        <w:widowControl w:val="0"/>
        <w:numPr>
          <w:ilvl w:val="0"/>
          <w:numId w:val="108"/>
        </w:numPr>
        <w:autoSpaceDE w:val="0"/>
        <w:autoSpaceDN w:val="0"/>
        <w:adjustRightInd w:val="0"/>
        <w:spacing w:line="240" w:lineRule="auto"/>
        <w:jc w:val="both"/>
        <w:rPr>
          <w:rFonts w:ascii="Tahoma" w:eastAsia="Times New Roman" w:hAnsi="Tahoma" w:cs="Tahoma"/>
          <w:sz w:val="20"/>
          <w:szCs w:val="20"/>
        </w:rPr>
      </w:pPr>
      <w:r w:rsidRPr="00703140">
        <w:rPr>
          <w:rFonts w:ascii="Tahoma" w:eastAsia="Times New Roman" w:hAnsi="Tahoma" w:cs="Tahoma"/>
          <w:sz w:val="20"/>
          <w:szCs w:val="20"/>
        </w:rPr>
        <w:t>Dokument potwierdzający kompetencje lub uprawnienia do prowadzenia określonej działalności zawodowej  tj. Aktualny wpis do rejestru operatorów pocztowych prowadzonego przez Prezesa Urzędu Komunikacji Elektronicznej dokonany zgodnie z przepisami art. 6 ust. 1 ustawy z dnia 23 listopada 2012 r. Prawo Pocztowe.</w:t>
      </w:r>
    </w:p>
    <w:p w14:paraId="00000088"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sytuacji ekonomicznej lub finansowej:</w:t>
      </w:r>
    </w:p>
    <w:p w14:paraId="5730FC76"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A"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technicznej lub zawodowej</w:t>
      </w:r>
      <w:r w:rsidRPr="00A469D2">
        <w:rPr>
          <w:b/>
          <w:sz w:val="20"/>
          <w:szCs w:val="20"/>
          <w:vertAlign w:val="superscript"/>
        </w:rPr>
        <w:footnoteReference w:id="7"/>
      </w:r>
      <w:r w:rsidRPr="00A469D2">
        <w:rPr>
          <w:b/>
          <w:sz w:val="20"/>
          <w:szCs w:val="20"/>
        </w:rPr>
        <w:t>:</w:t>
      </w:r>
    </w:p>
    <w:p w14:paraId="039C70EF" w14:textId="77777777" w:rsidR="005E672C" w:rsidRDefault="0069149A" w:rsidP="005E672C">
      <w:pPr>
        <w:pStyle w:val="Akapitzlist"/>
        <w:numPr>
          <w:ilvl w:val="0"/>
          <w:numId w:val="22"/>
        </w:numPr>
        <w:spacing w:line="240" w:lineRule="auto"/>
        <w:ind w:left="1134" w:hanging="283"/>
        <w:jc w:val="both"/>
        <w:rPr>
          <w:rFonts w:ascii="Arial" w:hAnsi="Arial" w:cs="Arial"/>
          <w:sz w:val="20"/>
          <w:szCs w:val="20"/>
        </w:rPr>
      </w:pPr>
      <w:r w:rsidRPr="00A469D2">
        <w:rPr>
          <w:rFonts w:ascii="Arial" w:hAnsi="Arial" w:cs="Arial"/>
          <w:sz w:val="20"/>
          <w:szCs w:val="20"/>
        </w:rPr>
        <w:t>Posiadanie doświadczenia niezbędnego do wykonania przedmiotu zamówienia:</w:t>
      </w:r>
      <w:bookmarkStart w:id="7" w:name="_Toc70583841"/>
    </w:p>
    <w:p w14:paraId="563AE4EC" w14:textId="77777777" w:rsidR="005E672C" w:rsidRDefault="005E672C" w:rsidP="005E672C">
      <w:pPr>
        <w:pStyle w:val="Akapitzlist"/>
        <w:spacing w:line="240" w:lineRule="auto"/>
        <w:ind w:left="1134"/>
        <w:jc w:val="both"/>
        <w:rPr>
          <w:rFonts w:ascii="Tahoma" w:hAnsi="Tahoma" w:cs="Tahoma"/>
          <w:sz w:val="20"/>
          <w:szCs w:val="20"/>
        </w:rPr>
      </w:pPr>
    </w:p>
    <w:p w14:paraId="6D21C6B1" w14:textId="5FA2DF79" w:rsidR="005E672C" w:rsidRPr="005D6EE1" w:rsidRDefault="005E672C" w:rsidP="005E672C">
      <w:pPr>
        <w:pStyle w:val="Akapitzlist"/>
        <w:spacing w:line="240" w:lineRule="auto"/>
        <w:ind w:left="1134"/>
        <w:jc w:val="both"/>
        <w:rPr>
          <w:rFonts w:ascii="Tahoma" w:hAnsi="Tahoma" w:cs="Tahoma"/>
          <w:color w:val="C00000"/>
          <w:sz w:val="20"/>
          <w:szCs w:val="20"/>
        </w:rPr>
      </w:pPr>
      <w:r w:rsidRPr="005E672C">
        <w:rPr>
          <w:rFonts w:ascii="Tahoma" w:hAnsi="Tahoma" w:cs="Tahoma"/>
          <w:sz w:val="20"/>
          <w:szCs w:val="20"/>
        </w:rPr>
        <w:t xml:space="preserve">Zamawiający uzna powyższy warunek za spełniony o ile Wykonawca wykaże, że wykonał w okresie ostatnich trzech lat przed upływem terminu składania ofert, a jeżeli okres prowadzenia działalności jest krótszy – w tym okresie, co najmniej jedną </w:t>
      </w:r>
      <w:r>
        <w:rPr>
          <w:rFonts w:ascii="Tahoma" w:hAnsi="Tahoma" w:cs="Tahoma"/>
          <w:sz w:val="20"/>
          <w:szCs w:val="20"/>
        </w:rPr>
        <w:t>usługę</w:t>
      </w:r>
      <w:r w:rsidRPr="005E672C">
        <w:rPr>
          <w:rFonts w:ascii="Tahoma" w:hAnsi="Tahoma" w:cs="Tahoma"/>
          <w:sz w:val="20"/>
          <w:szCs w:val="20"/>
        </w:rPr>
        <w:t xml:space="preserve"> podobną do przedmiotu zamówienia o wartości nie mniejszej </w:t>
      </w:r>
      <w:r w:rsidR="005D6EE1" w:rsidRPr="007B4EAE">
        <w:rPr>
          <w:rFonts w:ascii="Tahoma" w:hAnsi="Tahoma" w:cs="Tahoma"/>
          <w:color w:val="000000" w:themeColor="text1"/>
          <w:sz w:val="20"/>
          <w:szCs w:val="20"/>
        </w:rPr>
        <w:t>niż</w:t>
      </w:r>
      <w:r w:rsidRPr="007B4EAE">
        <w:rPr>
          <w:rFonts w:ascii="Tahoma" w:hAnsi="Tahoma" w:cs="Tahoma"/>
          <w:color w:val="000000" w:themeColor="text1"/>
          <w:sz w:val="20"/>
          <w:szCs w:val="20"/>
        </w:rPr>
        <w:t xml:space="preserve"> </w:t>
      </w:r>
      <w:r w:rsidR="005D6EE1" w:rsidRPr="007B4EAE">
        <w:rPr>
          <w:rFonts w:ascii="Tahoma" w:eastAsia="Times New Roman" w:hAnsi="Tahoma" w:cs="Tahoma"/>
          <w:color w:val="000000" w:themeColor="text1"/>
          <w:sz w:val="20"/>
          <w:szCs w:val="20"/>
          <w:lang w:eastAsia="pl-PL"/>
        </w:rPr>
        <w:t>100 000,00 zł</w:t>
      </w:r>
      <w:r w:rsidRPr="007B4EAE">
        <w:rPr>
          <w:rFonts w:ascii="Tahoma" w:hAnsi="Tahoma" w:cs="Tahoma"/>
          <w:color w:val="000000" w:themeColor="text1"/>
          <w:sz w:val="20"/>
          <w:szCs w:val="20"/>
        </w:rPr>
        <w:t xml:space="preserve"> brutto.</w:t>
      </w:r>
    </w:p>
    <w:p w14:paraId="2E4633B8" w14:textId="77777777" w:rsidR="005E672C" w:rsidRDefault="005E672C" w:rsidP="005E672C">
      <w:pPr>
        <w:pStyle w:val="Akapitzlist"/>
        <w:spacing w:line="240" w:lineRule="auto"/>
        <w:ind w:left="1134"/>
        <w:jc w:val="both"/>
        <w:rPr>
          <w:rFonts w:ascii="Tahoma" w:hAnsi="Tahoma" w:cs="Tahoma"/>
          <w:sz w:val="20"/>
          <w:szCs w:val="20"/>
        </w:rPr>
      </w:pPr>
    </w:p>
    <w:p w14:paraId="2A05B10E" w14:textId="2A5C6930" w:rsidR="007B4EAE" w:rsidRDefault="005E672C" w:rsidP="005E672C">
      <w:pPr>
        <w:pStyle w:val="Akapitzlist"/>
        <w:spacing w:line="240" w:lineRule="auto"/>
        <w:ind w:left="1134"/>
        <w:jc w:val="both"/>
        <w:rPr>
          <w:rFonts w:ascii="Tahoma" w:hAnsi="Tahoma" w:cs="Tahoma"/>
          <w:sz w:val="20"/>
          <w:szCs w:val="20"/>
        </w:rPr>
      </w:pPr>
      <w:r w:rsidRPr="005E672C">
        <w:rPr>
          <w:rFonts w:ascii="Tahoma" w:hAnsi="Tahoma" w:cs="Tahoma"/>
          <w:sz w:val="20"/>
          <w:szCs w:val="20"/>
        </w:rPr>
        <w:t>Wykonawca winien udokumentować powyższy warunek poprzez załączenie dowodów z podaniem daty wykonania i p</w:t>
      </w:r>
      <w:r w:rsidR="00F03E3F">
        <w:rPr>
          <w:rFonts w:ascii="Tahoma" w:hAnsi="Tahoma" w:cs="Tahoma"/>
          <w:sz w:val="20"/>
          <w:szCs w:val="20"/>
        </w:rPr>
        <w:t>odmiotu na rzecz którego usługa</w:t>
      </w:r>
      <w:r w:rsidRPr="005E672C">
        <w:rPr>
          <w:rFonts w:ascii="Tahoma" w:hAnsi="Tahoma" w:cs="Tahoma"/>
          <w:sz w:val="20"/>
          <w:szCs w:val="20"/>
        </w:rPr>
        <w:t xml:space="preserve"> została wykona</w:t>
      </w:r>
      <w:r w:rsidR="00F03E3F">
        <w:rPr>
          <w:rFonts w:ascii="Tahoma" w:hAnsi="Tahoma" w:cs="Tahoma"/>
          <w:sz w:val="20"/>
          <w:szCs w:val="20"/>
        </w:rPr>
        <w:t>na z  potwierdzeniem, że usługa</w:t>
      </w:r>
      <w:r w:rsidRPr="005E672C">
        <w:rPr>
          <w:rFonts w:ascii="Tahoma" w:hAnsi="Tahoma" w:cs="Tahoma"/>
          <w:sz w:val="20"/>
          <w:szCs w:val="20"/>
        </w:rPr>
        <w:t xml:space="preserve"> zos</w:t>
      </w:r>
      <w:r w:rsidR="00367F54">
        <w:rPr>
          <w:rFonts w:ascii="Tahoma" w:hAnsi="Tahoma" w:cs="Tahoma"/>
          <w:sz w:val="20"/>
          <w:szCs w:val="20"/>
        </w:rPr>
        <w:t>tała wykonana w sposób należyty - zał. nr 5</w:t>
      </w:r>
      <w:r w:rsidR="00367F54" w:rsidRPr="007B4EAE">
        <w:rPr>
          <w:rFonts w:ascii="Tahoma" w:hAnsi="Tahoma" w:cs="Tahoma"/>
          <w:sz w:val="20"/>
          <w:szCs w:val="20"/>
        </w:rPr>
        <w:t xml:space="preserve"> </w:t>
      </w:r>
      <w:proofErr w:type="spellStart"/>
      <w:r w:rsidR="00367F54" w:rsidRPr="007B4EAE">
        <w:rPr>
          <w:rFonts w:ascii="Tahoma" w:hAnsi="Tahoma" w:cs="Tahoma"/>
          <w:sz w:val="20"/>
          <w:szCs w:val="20"/>
        </w:rPr>
        <w:t>dp</w:t>
      </w:r>
      <w:proofErr w:type="spellEnd"/>
      <w:r w:rsidR="00367F54" w:rsidRPr="007B4EAE">
        <w:rPr>
          <w:rFonts w:ascii="Tahoma" w:hAnsi="Tahoma" w:cs="Tahoma"/>
          <w:sz w:val="20"/>
          <w:szCs w:val="20"/>
        </w:rPr>
        <w:t xml:space="preserve"> SWZ</w:t>
      </w:r>
    </w:p>
    <w:p w14:paraId="5E7A1769" w14:textId="37663AD5" w:rsidR="005E672C" w:rsidRDefault="005E672C" w:rsidP="005E672C">
      <w:pPr>
        <w:pStyle w:val="Akapitzlist"/>
        <w:spacing w:line="240" w:lineRule="auto"/>
        <w:ind w:left="1134"/>
        <w:jc w:val="both"/>
        <w:rPr>
          <w:rFonts w:ascii="Tahoma" w:hAnsi="Tahoma" w:cs="Tahoma"/>
          <w:sz w:val="20"/>
          <w:szCs w:val="20"/>
        </w:rPr>
      </w:pPr>
      <w:r w:rsidRPr="005E672C">
        <w:rPr>
          <w:rFonts w:ascii="Tahoma" w:hAnsi="Tahoma" w:cs="Tahoma"/>
          <w:sz w:val="20"/>
          <w:szCs w:val="20"/>
        </w:rPr>
        <w:t xml:space="preserve"> </w:t>
      </w:r>
    </w:p>
    <w:p w14:paraId="5A6D9664" w14:textId="5B9B1FA0" w:rsidR="007B4EAE" w:rsidRPr="007B4EAE" w:rsidRDefault="007B4EAE" w:rsidP="007B4EAE">
      <w:pPr>
        <w:pStyle w:val="NormalnyWeb"/>
        <w:numPr>
          <w:ilvl w:val="0"/>
          <w:numId w:val="108"/>
        </w:numPr>
        <w:tabs>
          <w:tab w:val="left" w:pos="360"/>
        </w:tabs>
        <w:suppressAutoHyphens/>
        <w:spacing w:before="0" w:beforeAutospacing="0" w:after="0" w:afterAutospacing="0" w:line="20" w:lineRule="atLeast"/>
        <w:jc w:val="both"/>
        <w:rPr>
          <w:rFonts w:ascii="Tahoma" w:hAnsi="Tahoma" w:cs="Tahoma"/>
          <w:i/>
          <w:sz w:val="20"/>
          <w:szCs w:val="21"/>
        </w:rPr>
      </w:pPr>
      <w:r w:rsidRPr="007B4EAE">
        <w:rPr>
          <w:rFonts w:ascii="Tahoma" w:eastAsia="Calibri" w:hAnsi="Tahoma" w:cs="Tahoma"/>
          <w:sz w:val="20"/>
          <w:szCs w:val="20"/>
          <w:lang w:eastAsia="en-US"/>
        </w:rPr>
        <w:t>Wykaz narzędzi wyposażenia zakładu lub urządzeń technicznych</w:t>
      </w:r>
      <w:r w:rsidRPr="007B4EAE">
        <w:rPr>
          <w:rFonts w:ascii="Tahoma" w:hAnsi="Tahoma" w:cs="Tahoma"/>
          <w:sz w:val="20"/>
          <w:szCs w:val="20"/>
        </w:rPr>
        <w:t xml:space="preserve"> dostępnych wykonawcy w celu wykonania zamówienia publicznego wraz z informacją o podstawie</w:t>
      </w:r>
      <w:r>
        <w:rPr>
          <w:rFonts w:ascii="Tahoma" w:hAnsi="Tahoma" w:cs="Tahoma"/>
          <w:sz w:val="20"/>
          <w:szCs w:val="20"/>
        </w:rPr>
        <w:t xml:space="preserve"> do dysponowania tymi zasobami </w:t>
      </w:r>
      <w:r w:rsidRPr="007B4EAE">
        <w:rPr>
          <w:rFonts w:ascii="Tahoma" w:hAnsi="Tahoma" w:cs="Tahoma"/>
          <w:sz w:val="20"/>
          <w:szCs w:val="20"/>
        </w:rPr>
        <w:t xml:space="preserve">– zał. nr 4 </w:t>
      </w:r>
      <w:proofErr w:type="spellStart"/>
      <w:r w:rsidRPr="007B4EAE">
        <w:rPr>
          <w:rFonts w:ascii="Tahoma" w:hAnsi="Tahoma" w:cs="Tahoma"/>
          <w:sz w:val="20"/>
          <w:szCs w:val="20"/>
        </w:rPr>
        <w:t>dp</w:t>
      </w:r>
      <w:proofErr w:type="spellEnd"/>
      <w:r w:rsidRPr="007B4EAE">
        <w:rPr>
          <w:rFonts w:ascii="Tahoma" w:hAnsi="Tahoma" w:cs="Tahoma"/>
          <w:sz w:val="20"/>
          <w:szCs w:val="20"/>
        </w:rPr>
        <w:t xml:space="preserve"> SWZ</w:t>
      </w:r>
    </w:p>
    <w:p w14:paraId="6C7A063E" w14:textId="77777777" w:rsidR="007B4EAE" w:rsidRPr="005E672C" w:rsidRDefault="007B4EAE" w:rsidP="007B4EAE">
      <w:pPr>
        <w:pStyle w:val="Akapitzlist"/>
        <w:spacing w:line="240" w:lineRule="auto"/>
        <w:jc w:val="both"/>
        <w:rPr>
          <w:rFonts w:ascii="Arial" w:hAnsi="Arial" w:cs="Arial"/>
          <w:sz w:val="20"/>
          <w:szCs w:val="20"/>
        </w:rPr>
      </w:pPr>
    </w:p>
    <w:p w14:paraId="0000008E" w14:textId="03C30BD5" w:rsidR="005819E7" w:rsidRPr="00C075D9" w:rsidRDefault="00A7058D" w:rsidP="003C5F43">
      <w:pPr>
        <w:pStyle w:val="Nagwek2"/>
        <w:numPr>
          <w:ilvl w:val="0"/>
          <w:numId w:val="49"/>
        </w:numPr>
        <w:spacing w:line="240" w:lineRule="auto"/>
        <w:rPr>
          <w:b/>
          <w:sz w:val="24"/>
        </w:rPr>
      </w:pPr>
      <w:r w:rsidRPr="00C075D9">
        <w:rPr>
          <w:b/>
          <w:sz w:val="24"/>
        </w:rPr>
        <w:t>Podstawy wykluczenia z postępowania</w:t>
      </w:r>
      <w:bookmarkEnd w:id="7"/>
    </w:p>
    <w:p w14:paraId="0000008F" w14:textId="77777777" w:rsidR="005819E7" w:rsidRPr="00A469D2" w:rsidRDefault="00A7058D" w:rsidP="006B44E4">
      <w:pPr>
        <w:numPr>
          <w:ilvl w:val="0"/>
          <w:numId w:val="1"/>
        </w:numPr>
        <w:spacing w:before="240" w:line="240" w:lineRule="auto"/>
        <w:ind w:left="426"/>
        <w:jc w:val="both"/>
        <w:rPr>
          <w:sz w:val="20"/>
          <w:szCs w:val="20"/>
        </w:rPr>
      </w:pPr>
      <w:r w:rsidRPr="00A469D2">
        <w:rPr>
          <w:sz w:val="20"/>
          <w:szCs w:val="20"/>
        </w:rPr>
        <w:t>Z postępowania o udzielenie zamówienia wyklucza się Wykonawców, w stosunku do których zachodzi którakolwiek z okoliczności wskazanych:</w:t>
      </w:r>
    </w:p>
    <w:p w14:paraId="2ECCA519" w14:textId="77777777" w:rsidR="003F25CD" w:rsidRDefault="00A7058D" w:rsidP="003F25CD">
      <w:pPr>
        <w:numPr>
          <w:ilvl w:val="0"/>
          <w:numId w:val="16"/>
        </w:numPr>
        <w:spacing w:line="240" w:lineRule="auto"/>
        <w:ind w:left="812" w:hanging="386"/>
        <w:jc w:val="both"/>
        <w:rPr>
          <w:sz w:val="20"/>
          <w:szCs w:val="20"/>
        </w:rPr>
      </w:pPr>
      <w:r w:rsidRPr="00A469D2">
        <w:rPr>
          <w:sz w:val="20"/>
          <w:szCs w:val="20"/>
        </w:rPr>
        <w:t>w art. 108 ust. 1 PZP;</w:t>
      </w:r>
      <w:r w:rsidR="00A403DB" w:rsidRPr="00A469D2">
        <w:rPr>
          <w:sz w:val="20"/>
          <w:szCs w:val="20"/>
        </w:rPr>
        <w:t xml:space="preserve"> </w:t>
      </w:r>
    </w:p>
    <w:p w14:paraId="7AF471AF" w14:textId="7BE67071" w:rsidR="00A403DB" w:rsidRPr="003F25CD" w:rsidRDefault="00A403DB" w:rsidP="003F25CD">
      <w:pPr>
        <w:spacing w:line="240" w:lineRule="auto"/>
        <w:ind w:left="812"/>
        <w:jc w:val="both"/>
        <w:rPr>
          <w:sz w:val="20"/>
          <w:szCs w:val="20"/>
        </w:rPr>
      </w:pPr>
      <w:r w:rsidRPr="003F25CD">
        <w:rPr>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w:t>
      </w:r>
      <w:r w:rsidR="00B16CAB" w:rsidRPr="003F25CD">
        <w:rPr>
          <w:sz w:val="20"/>
          <w:szCs w:val="20"/>
        </w:rPr>
        <w:t xml:space="preserve">a w art. 108 ust. 1 ustawy </w:t>
      </w:r>
      <w:proofErr w:type="spellStart"/>
      <w:r w:rsidR="00B16CAB" w:rsidRPr="003F25CD">
        <w:rPr>
          <w:sz w:val="20"/>
          <w:szCs w:val="20"/>
        </w:rPr>
        <w:t>Pzp</w:t>
      </w:r>
      <w:proofErr w:type="spellEnd"/>
      <w:r w:rsidR="00B16CAB" w:rsidRPr="003F25CD">
        <w:rPr>
          <w:sz w:val="20"/>
          <w:szCs w:val="20"/>
        </w:rPr>
        <w:t>.</w:t>
      </w:r>
    </w:p>
    <w:p w14:paraId="00000091" w14:textId="4ADF5AE3" w:rsidR="005819E7" w:rsidRPr="00A469D2" w:rsidRDefault="00A403DB" w:rsidP="006B44E4">
      <w:pPr>
        <w:numPr>
          <w:ilvl w:val="0"/>
          <w:numId w:val="16"/>
        </w:numPr>
        <w:spacing w:line="240" w:lineRule="auto"/>
        <w:ind w:left="812" w:hanging="386"/>
        <w:jc w:val="both"/>
        <w:rPr>
          <w:sz w:val="20"/>
          <w:szCs w:val="20"/>
        </w:rPr>
      </w:pPr>
      <w:r w:rsidRPr="00A469D2">
        <w:rPr>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pkt. 4, PZP, </w:t>
      </w:r>
      <w:r w:rsidR="00A7058D" w:rsidRPr="00A469D2">
        <w:rPr>
          <w:sz w:val="20"/>
          <w:szCs w:val="20"/>
        </w:rPr>
        <w:t>tj.:</w:t>
      </w:r>
    </w:p>
    <w:p w14:paraId="00000092" w14:textId="77777777" w:rsidR="005819E7" w:rsidRPr="00A469D2" w:rsidRDefault="00A7058D" w:rsidP="006B44E4">
      <w:pPr>
        <w:numPr>
          <w:ilvl w:val="0"/>
          <w:numId w:val="6"/>
        </w:numPr>
        <w:spacing w:before="60" w:after="60" w:line="240" w:lineRule="auto"/>
        <w:ind w:left="1246" w:hanging="434"/>
        <w:jc w:val="both"/>
        <w:rPr>
          <w:sz w:val="20"/>
          <w:szCs w:val="20"/>
        </w:rPr>
      </w:pPr>
      <w:r w:rsidRPr="00A469D2">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77777777" w:rsidR="005819E7" w:rsidRPr="00A469D2" w:rsidRDefault="00A7058D" w:rsidP="006B44E4">
      <w:pPr>
        <w:numPr>
          <w:ilvl w:val="0"/>
          <w:numId w:val="1"/>
        </w:numPr>
        <w:spacing w:line="240" w:lineRule="auto"/>
        <w:ind w:left="426"/>
        <w:jc w:val="both"/>
        <w:rPr>
          <w:sz w:val="20"/>
          <w:szCs w:val="20"/>
        </w:rPr>
      </w:pPr>
      <w:r w:rsidRPr="00A469D2">
        <w:rPr>
          <w:sz w:val="20"/>
          <w:szCs w:val="20"/>
        </w:rPr>
        <w:t xml:space="preserve">Wykluczenie Wykonawcy następuje zgodnie z art. 111 PZP </w:t>
      </w:r>
    </w:p>
    <w:p w14:paraId="00000096" w14:textId="6CA9AE30" w:rsidR="005819E7" w:rsidRPr="00C25DBD" w:rsidRDefault="00A7058D" w:rsidP="003C5F43">
      <w:pPr>
        <w:pStyle w:val="Nagwek2"/>
        <w:numPr>
          <w:ilvl w:val="0"/>
          <w:numId w:val="49"/>
        </w:numPr>
        <w:spacing w:line="240" w:lineRule="auto"/>
        <w:jc w:val="both"/>
        <w:rPr>
          <w:b/>
          <w:sz w:val="24"/>
        </w:rPr>
      </w:pPr>
      <w:bookmarkStart w:id="8" w:name="_Toc70583842"/>
      <w:r w:rsidRPr="00C25DBD">
        <w:rPr>
          <w:b/>
          <w:sz w:val="24"/>
        </w:rPr>
        <w:t>Podmiotowe środki dowodowe. Oświadczenia i dokumenty, jakie zobowiązani są dostarczyć Wykonawcy w celu potwierdzenia spełniania warunków udziału w postępowaniu oraz wykazania braku podstaw wykluczenia</w:t>
      </w:r>
      <w:bookmarkEnd w:id="8"/>
    </w:p>
    <w:p w14:paraId="5063F10C"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t xml:space="preserve">Wykonawca zobowiązany jest dołączyć aktualne na dzień składania ofert </w:t>
      </w:r>
      <w:r w:rsidRPr="003F25CD">
        <w:rPr>
          <w:rFonts w:ascii="Arial" w:hAnsi="Arial" w:cs="Arial"/>
          <w:b/>
          <w:sz w:val="20"/>
          <w:szCs w:val="20"/>
        </w:rPr>
        <w:t>oświadczenie</w:t>
      </w:r>
      <w:r w:rsidRPr="003F25CD">
        <w:rPr>
          <w:rFonts w:ascii="Arial" w:hAnsi="Arial" w:cs="Arial"/>
          <w:sz w:val="20"/>
          <w:szCs w:val="20"/>
        </w:rPr>
        <w:t xml:space="preserve"> </w:t>
      </w:r>
      <w:r w:rsidRPr="003F25CD">
        <w:rPr>
          <w:rFonts w:ascii="Arial" w:hAnsi="Arial" w:cs="Arial"/>
          <w:sz w:val="20"/>
          <w:szCs w:val="20"/>
          <w:u w:val="single"/>
        </w:rPr>
        <w:t xml:space="preserve">o spełnianiu warunków </w:t>
      </w:r>
      <w:r w:rsidRPr="003F25CD">
        <w:rPr>
          <w:rFonts w:ascii="Arial" w:hAnsi="Arial" w:cs="Arial"/>
          <w:sz w:val="20"/>
          <w:szCs w:val="20"/>
        </w:rPr>
        <w:t xml:space="preserve">udziału w postępowaniu oraz o </w:t>
      </w:r>
      <w:r w:rsidRPr="003F25CD">
        <w:rPr>
          <w:rFonts w:ascii="Arial" w:hAnsi="Arial" w:cs="Arial"/>
          <w:sz w:val="20"/>
          <w:szCs w:val="20"/>
          <w:u w:val="single"/>
        </w:rPr>
        <w:t>braku podstaw do wykluc</w:t>
      </w:r>
      <w:r w:rsidR="003A4208" w:rsidRPr="003F25CD">
        <w:rPr>
          <w:rFonts w:ascii="Arial" w:hAnsi="Arial" w:cs="Arial"/>
          <w:sz w:val="20"/>
          <w:szCs w:val="20"/>
          <w:u w:val="single"/>
        </w:rPr>
        <w:t>zenia</w:t>
      </w:r>
      <w:r w:rsidR="003A4208" w:rsidRPr="003F25CD">
        <w:rPr>
          <w:rFonts w:ascii="Arial" w:hAnsi="Arial" w:cs="Arial"/>
          <w:sz w:val="20"/>
          <w:szCs w:val="20"/>
        </w:rPr>
        <w:t xml:space="preserve"> z postępowania – </w:t>
      </w:r>
      <w:r w:rsidR="0008626B" w:rsidRPr="003F25CD">
        <w:rPr>
          <w:rFonts w:ascii="Arial" w:hAnsi="Arial" w:cs="Arial"/>
          <w:b/>
          <w:sz w:val="20"/>
          <w:szCs w:val="20"/>
        </w:rPr>
        <w:t xml:space="preserve">zgodnie z Załącznikiem nr 3 do SWZ </w:t>
      </w:r>
      <w:r w:rsidRPr="003F25CD">
        <w:rPr>
          <w:rFonts w:ascii="Arial" w:hAnsi="Arial" w:cs="Arial"/>
          <w:b/>
          <w:sz w:val="20"/>
          <w:szCs w:val="20"/>
          <w:vertAlign w:val="superscript"/>
        </w:rPr>
        <w:footnoteReference w:id="8"/>
      </w:r>
      <w:r w:rsidRPr="003F25CD">
        <w:rPr>
          <w:rFonts w:ascii="Arial" w:hAnsi="Arial" w:cs="Arial"/>
          <w:sz w:val="20"/>
          <w:szCs w:val="20"/>
        </w:rPr>
        <w:t>;</w:t>
      </w:r>
    </w:p>
    <w:p w14:paraId="6B921F39"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t>Informacje zawarte w oświadczeniu, o którym mowa w pkt 1 stanowią wstępne potwierdzenie, że Wykonawca nie podlega wykluczeniu oraz spełnia warunki udziału w postępowaniu.</w:t>
      </w:r>
    </w:p>
    <w:p w14:paraId="338FC882" w14:textId="7E1F899C"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703140">
        <w:rPr>
          <w:rFonts w:ascii="Arial" w:hAnsi="Arial" w:cs="Arial"/>
          <w:color w:val="000000" w:themeColor="text1"/>
          <w:sz w:val="20"/>
          <w:szCs w:val="20"/>
        </w:rPr>
        <w:t>Zamawiający w</w:t>
      </w:r>
      <w:r w:rsidR="000E531C" w:rsidRPr="00703140">
        <w:rPr>
          <w:rFonts w:ascii="Arial" w:hAnsi="Arial" w:cs="Arial"/>
          <w:color w:val="000000" w:themeColor="text1"/>
          <w:sz w:val="20"/>
          <w:szCs w:val="20"/>
        </w:rPr>
        <w:t>ezwie</w:t>
      </w:r>
      <w:r w:rsidR="0057138E" w:rsidRPr="00703140">
        <w:rPr>
          <w:rFonts w:ascii="Arial" w:hAnsi="Arial" w:cs="Arial"/>
          <w:color w:val="000000" w:themeColor="text1"/>
          <w:sz w:val="20"/>
          <w:szCs w:val="20"/>
        </w:rPr>
        <w:t xml:space="preserve"> W</w:t>
      </w:r>
      <w:r w:rsidRPr="00703140">
        <w:rPr>
          <w:rFonts w:ascii="Arial" w:hAnsi="Arial" w:cs="Arial"/>
          <w:color w:val="000000" w:themeColor="text1"/>
          <w:sz w:val="20"/>
          <w:szCs w:val="20"/>
        </w:rPr>
        <w:t xml:space="preserve">ykonawcę, którego oferta została najwyżej oceniona, do złożenia w wyznaczonym terminie, nie krótszym niż 5 dni od dnia wezwania, </w:t>
      </w:r>
      <w:r w:rsidRPr="00703140">
        <w:rPr>
          <w:rFonts w:ascii="Arial" w:hAnsi="Arial" w:cs="Arial"/>
          <w:color w:val="000000" w:themeColor="text1"/>
          <w:sz w:val="20"/>
          <w:szCs w:val="20"/>
          <w:u w:val="single"/>
        </w:rPr>
        <w:t>podmiotowych środków dowodowych</w:t>
      </w:r>
      <w:r w:rsidRPr="00703140">
        <w:rPr>
          <w:rFonts w:ascii="Arial" w:hAnsi="Arial" w:cs="Arial"/>
          <w:color w:val="000000" w:themeColor="text1"/>
          <w:sz w:val="20"/>
          <w:szCs w:val="20"/>
          <w:vertAlign w:val="superscript"/>
        </w:rPr>
        <w:footnoteReference w:id="9"/>
      </w:r>
      <w:r w:rsidRPr="00703140">
        <w:rPr>
          <w:rFonts w:ascii="Arial" w:hAnsi="Arial" w:cs="Arial"/>
          <w:color w:val="000000" w:themeColor="text1"/>
          <w:sz w:val="20"/>
          <w:szCs w:val="20"/>
        </w:rPr>
        <w:t xml:space="preserve">, </w:t>
      </w:r>
      <w:r w:rsidR="00B7228A" w:rsidRPr="00703140">
        <w:rPr>
          <w:rFonts w:ascii="Arial" w:hAnsi="Arial" w:cs="Arial"/>
          <w:color w:val="000000" w:themeColor="text1"/>
          <w:sz w:val="20"/>
          <w:szCs w:val="20"/>
        </w:rPr>
        <w:t xml:space="preserve">aktualnych na dzień złożenia podmiotowych środków dowodowych. Podmiotowe środki dowodowe </w:t>
      </w:r>
      <w:r w:rsidR="00B7228A" w:rsidRPr="003F25CD">
        <w:rPr>
          <w:rFonts w:ascii="Arial" w:hAnsi="Arial" w:cs="Arial"/>
          <w:sz w:val="20"/>
          <w:szCs w:val="20"/>
        </w:rPr>
        <w:t xml:space="preserve">składa się pod rygorem nieważności w formie elektronicznej (tj. w postaci elektronicznej opatrzonej kwalifikowanym podpisem elektronicznym) lub w postaci elektronicznej opatrzonej podpisem zaufanym lub podpisem osobistym. </w:t>
      </w:r>
    </w:p>
    <w:p w14:paraId="0CEF97CF" w14:textId="77777777" w:rsidR="00B7228A" w:rsidRPr="007B4EAE" w:rsidRDefault="00B7228A" w:rsidP="003C5F43">
      <w:pPr>
        <w:pStyle w:val="Akapitzlist"/>
        <w:numPr>
          <w:ilvl w:val="1"/>
          <w:numId w:val="73"/>
        </w:numPr>
        <w:spacing w:before="240" w:line="240" w:lineRule="auto"/>
        <w:jc w:val="both"/>
        <w:rPr>
          <w:rFonts w:ascii="Arial" w:hAnsi="Arial" w:cs="Arial"/>
          <w:color w:val="000000" w:themeColor="text1"/>
          <w:sz w:val="20"/>
          <w:szCs w:val="20"/>
        </w:rPr>
      </w:pPr>
      <w:r w:rsidRPr="007B4EAE">
        <w:rPr>
          <w:rFonts w:ascii="Arial" w:hAnsi="Arial" w:cs="Arial"/>
          <w:b/>
          <w:color w:val="000000" w:themeColor="text1"/>
          <w:sz w:val="20"/>
          <w:szCs w:val="20"/>
        </w:rPr>
        <w:t>Wykaz podmiotowych środków dowodowych na potwierdzenie spełniania warunków udziału w postępowaniu</w:t>
      </w:r>
      <w:r w:rsidRPr="007B4EAE">
        <w:rPr>
          <w:rFonts w:ascii="Arial" w:hAnsi="Arial" w:cs="Arial"/>
          <w:color w:val="000000" w:themeColor="text1"/>
          <w:sz w:val="20"/>
          <w:szCs w:val="20"/>
        </w:rPr>
        <w:t xml:space="preserve">: w celu potwierdzenia okoliczności, o których mowa w art. 112 ust. 2 pkt. 4 ustawy, w zakresie zdolności technicznej lub zawodowej, Wykonawca, na wezwanie Zamawiającego, składa sporządzony wg załącznika do SWZ, </w:t>
      </w:r>
    </w:p>
    <w:p w14:paraId="4C8D6238" w14:textId="50974E02" w:rsidR="00703140" w:rsidRDefault="00703140" w:rsidP="00703140">
      <w:pPr>
        <w:pStyle w:val="Akapitzlist"/>
        <w:numPr>
          <w:ilvl w:val="2"/>
          <w:numId w:val="73"/>
        </w:numPr>
        <w:spacing w:before="240" w:line="240" w:lineRule="auto"/>
        <w:jc w:val="both"/>
        <w:rPr>
          <w:rFonts w:ascii="Arial" w:hAnsi="Arial" w:cs="Arial"/>
          <w:sz w:val="20"/>
          <w:szCs w:val="20"/>
        </w:rPr>
      </w:pPr>
      <w:r w:rsidRPr="00703140">
        <w:rPr>
          <w:rFonts w:ascii="Arial" w:hAnsi="Arial" w:cs="Arial"/>
          <w:sz w:val="20"/>
          <w:szCs w:val="20"/>
        </w:rPr>
        <w:t>Dokument potwierdzający kompetencje lub uprawnienia do prowadzenia określonej działalności zawodowej  tj. Aktualny wpis do rejestru operatorów pocztowych prowadzonego przez Prezesa Urzędu Komunikacji Elektronicznej dokonany zgodnie z przepisami art. 6 ust. 1 ustawy z dnia 23 listopada 2012 r. Prawo Pocztowe.</w:t>
      </w:r>
    </w:p>
    <w:p w14:paraId="6E6797D0" w14:textId="362F789E" w:rsidR="005E672C" w:rsidRDefault="00703140" w:rsidP="005E672C">
      <w:pPr>
        <w:pStyle w:val="Akapitzlist"/>
        <w:numPr>
          <w:ilvl w:val="2"/>
          <w:numId w:val="73"/>
        </w:numPr>
        <w:spacing w:before="240" w:line="240" w:lineRule="auto"/>
        <w:jc w:val="both"/>
        <w:rPr>
          <w:rFonts w:ascii="Arial" w:hAnsi="Arial" w:cs="Arial"/>
          <w:color w:val="000000" w:themeColor="text1"/>
          <w:sz w:val="20"/>
          <w:szCs w:val="20"/>
        </w:rPr>
      </w:pPr>
      <w:r>
        <w:rPr>
          <w:rFonts w:ascii="Arial" w:hAnsi="Arial" w:cs="Arial"/>
          <w:sz w:val="20"/>
          <w:szCs w:val="20"/>
        </w:rPr>
        <w:t>W</w:t>
      </w:r>
      <w:r w:rsidR="005E672C" w:rsidRPr="005E672C">
        <w:rPr>
          <w:rFonts w:ascii="Arial" w:hAnsi="Arial" w:cs="Arial"/>
          <w:sz w:val="20"/>
          <w:szCs w:val="20"/>
        </w:rPr>
        <w:t xml:space="preserve">ykaz dostaw lub usług </w:t>
      </w:r>
      <w:r w:rsidR="000449AB">
        <w:rPr>
          <w:rFonts w:ascii="Tahoma" w:hAnsi="Tahoma" w:cs="Tahoma"/>
          <w:sz w:val="20"/>
          <w:szCs w:val="20"/>
        </w:rPr>
        <w:t>zał. nr 5</w:t>
      </w:r>
      <w:r w:rsidR="000449AB" w:rsidRPr="007B4EAE">
        <w:rPr>
          <w:rFonts w:ascii="Tahoma" w:hAnsi="Tahoma" w:cs="Tahoma"/>
          <w:sz w:val="20"/>
          <w:szCs w:val="20"/>
        </w:rPr>
        <w:t xml:space="preserve"> </w:t>
      </w:r>
      <w:proofErr w:type="spellStart"/>
      <w:r w:rsidR="000449AB" w:rsidRPr="007B4EAE">
        <w:rPr>
          <w:rFonts w:ascii="Tahoma" w:hAnsi="Tahoma" w:cs="Tahoma"/>
          <w:sz w:val="20"/>
          <w:szCs w:val="20"/>
        </w:rPr>
        <w:t>dp</w:t>
      </w:r>
      <w:proofErr w:type="spellEnd"/>
      <w:r w:rsidR="000449AB" w:rsidRPr="007B4EAE">
        <w:rPr>
          <w:rFonts w:ascii="Tahoma" w:hAnsi="Tahoma" w:cs="Tahoma"/>
          <w:sz w:val="20"/>
          <w:szCs w:val="20"/>
        </w:rPr>
        <w:t xml:space="preserve"> SWZ</w:t>
      </w:r>
      <w:r w:rsidR="000449AB" w:rsidRPr="005E672C">
        <w:rPr>
          <w:rFonts w:ascii="Arial" w:hAnsi="Arial" w:cs="Arial"/>
          <w:sz w:val="20"/>
          <w:szCs w:val="20"/>
        </w:rPr>
        <w:t xml:space="preserve"> </w:t>
      </w:r>
      <w:r w:rsidR="005E672C" w:rsidRPr="005E672C">
        <w:rPr>
          <w:rFonts w:ascii="Arial" w:hAnsi="Arial" w:cs="Arial"/>
          <w:sz w:val="20"/>
          <w:szCs w:val="20"/>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w:t>
      </w:r>
      <w:r w:rsidR="005E672C" w:rsidRPr="005E672C">
        <w:rPr>
          <w:rFonts w:ascii="Arial" w:hAnsi="Arial" w:cs="Arial"/>
          <w:sz w:val="20"/>
          <w:szCs w:val="20"/>
        </w:rPr>
        <w:lastRenderedPageBreak/>
        <w:t xml:space="preserve">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t>
      </w:r>
      <w:r w:rsidR="005E672C" w:rsidRPr="007B4EAE">
        <w:rPr>
          <w:rFonts w:ascii="Arial" w:hAnsi="Arial" w:cs="Arial"/>
          <w:color w:val="000000" w:themeColor="text1"/>
          <w:sz w:val="20"/>
          <w:szCs w:val="20"/>
        </w:rPr>
        <w:t>wykonywanych referencje bądź inne dokumenty potwierdzające ich należyte wykonywanie powinny być wystawione w okresie ostatnich 3 miesięcy;</w:t>
      </w:r>
    </w:p>
    <w:p w14:paraId="17D9ED7C" w14:textId="0B80C70F" w:rsidR="007B4EAE" w:rsidRPr="007B4EAE" w:rsidRDefault="007B4EAE" w:rsidP="007B4EAE">
      <w:pPr>
        <w:pStyle w:val="Akapitzlist"/>
        <w:numPr>
          <w:ilvl w:val="2"/>
          <w:numId w:val="73"/>
        </w:numPr>
        <w:rPr>
          <w:rFonts w:ascii="Arial" w:hAnsi="Arial" w:cs="Arial"/>
          <w:color w:val="000000" w:themeColor="text1"/>
          <w:sz w:val="20"/>
          <w:szCs w:val="20"/>
        </w:rPr>
      </w:pPr>
      <w:r w:rsidRPr="007B4EAE">
        <w:rPr>
          <w:rFonts w:ascii="Arial" w:hAnsi="Arial" w:cs="Arial"/>
          <w:color w:val="000000" w:themeColor="text1"/>
          <w:sz w:val="20"/>
          <w:szCs w:val="20"/>
        </w:rPr>
        <w:t>Wykaz narzędzi wyposażenia zakładu lub urządzeń technicznych dostępnych wykonawcy w celu wykonania zamówienia publicznego wraz z informacją o podstawie do dysponowa</w:t>
      </w:r>
      <w:r w:rsidR="00522AB0">
        <w:rPr>
          <w:rFonts w:ascii="Arial" w:hAnsi="Arial" w:cs="Arial"/>
          <w:color w:val="000000" w:themeColor="text1"/>
          <w:sz w:val="20"/>
          <w:szCs w:val="20"/>
        </w:rPr>
        <w:t>nia tymi zasobami – zał. nr 4 do</w:t>
      </w:r>
      <w:r w:rsidRPr="007B4EAE">
        <w:rPr>
          <w:rFonts w:ascii="Arial" w:hAnsi="Arial" w:cs="Arial"/>
          <w:color w:val="000000" w:themeColor="text1"/>
          <w:sz w:val="20"/>
          <w:szCs w:val="20"/>
        </w:rPr>
        <w:t xml:space="preserve"> SWZ</w:t>
      </w:r>
    </w:p>
    <w:p w14:paraId="024536E6" w14:textId="77777777" w:rsidR="007B4EAE" w:rsidRPr="007B4EAE" w:rsidRDefault="007B4EAE" w:rsidP="007B4EAE">
      <w:pPr>
        <w:pStyle w:val="Akapitzlist"/>
        <w:spacing w:before="240" w:line="240" w:lineRule="auto"/>
        <w:ind w:left="1224"/>
        <w:jc w:val="both"/>
        <w:rPr>
          <w:rFonts w:ascii="Arial" w:hAnsi="Arial" w:cs="Arial"/>
          <w:color w:val="000000" w:themeColor="text1"/>
          <w:sz w:val="20"/>
          <w:szCs w:val="20"/>
        </w:rPr>
      </w:pPr>
    </w:p>
    <w:p w14:paraId="75D54EC3" w14:textId="77777777" w:rsidR="00BB2FC2" w:rsidRPr="007B4EAE" w:rsidRDefault="00BB2FC2" w:rsidP="00BB2FC2">
      <w:pPr>
        <w:pStyle w:val="Akapitzlist"/>
        <w:spacing w:before="240" w:line="240" w:lineRule="auto"/>
        <w:ind w:left="1224"/>
        <w:jc w:val="both"/>
        <w:rPr>
          <w:rFonts w:ascii="Arial" w:hAnsi="Arial" w:cs="Arial"/>
          <w:color w:val="000000" w:themeColor="text1"/>
          <w:sz w:val="20"/>
          <w:szCs w:val="20"/>
        </w:rPr>
      </w:pPr>
    </w:p>
    <w:p w14:paraId="5C0A4550" w14:textId="4D1A8CD2" w:rsidR="00B7228A" w:rsidRPr="003F25CD" w:rsidRDefault="00B7228A" w:rsidP="003C5F43">
      <w:pPr>
        <w:pStyle w:val="Akapitzlist"/>
        <w:numPr>
          <w:ilvl w:val="1"/>
          <w:numId w:val="73"/>
        </w:numPr>
        <w:spacing w:before="240" w:line="240" w:lineRule="auto"/>
        <w:jc w:val="both"/>
        <w:rPr>
          <w:rFonts w:ascii="Arial" w:hAnsi="Arial" w:cs="Arial"/>
          <w:b/>
          <w:sz w:val="20"/>
          <w:szCs w:val="20"/>
        </w:rPr>
      </w:pPr>
      <w:r w:rsidRPr="003F25CD">
        <w:rPr>
          <w:rFonts w:ascii="Arial" w:hAnsi="Arial" w:cs="Arial"/>
          <w:b/>
          <w:sz w:val="20"/>
          <w:szCs w:val="20"/>
        </w:rPr>
        <w:t xml:space="preserve">Wykaz podmiotowych środków dowodowych na potwierdzenie niepodlegania wykluczeniu: </w:t>
      </w:r>
    </w:p>
    <w:p w14:paraId="1111E296" w14:textId="77777777" w:rsidR="00B7228A" w:rsidRPr="003F25CD" w:rsidRDefault="00B7228A" w:rsidP="003C5F43">
      <w:pPr>
        <w:pStyle w:val="Akapitzlist"/>
        <w:numPr>
          <w:ilvl w:val="0"/>
          <w:numId w:val="72"/>
        </w:numPr>
        <w:spacing w:after="160" w:line="259" w:lineRule="auto"/>
        <w:jc w:val="both"/>
        <w:rPr>
          <w:rFonts w:ascii="Arial" w:hAnsi="Arial" w:cs="Arial"/>
          <w:sz w:val="20"/>
          <w:szCs w:val="20"/>
        </w:rPr>
      </w:pPr>
      <w:r w:rsidRPr="003F25CD">
        <w:rPr>
          <w:rFonts w:ascii="Arial" w:hAnsi="Arial" w:cs="Arial"/>
          <w:sz w:val="20"/>
          <w:szCs w:val="20"/>
        </w:rPr>
        <w:t>w celu potwierdzenia okoliczności, o których mowa w art. 109 ust. 1 pkt. 4 ustawy, w zakresie podstaw wykluczenia z udziału w postępowaniu o udzielenie zamówienia, Wykonawca na wezwanie, Zamawiającego składa:</w:t>
      </w:r>
    </w:p>
    <w:p w14:paraId="762E43C5" w14:textId="401D678F" w:rsidR="00B7228A" w:rsidRPr="003F25CD" w:rsidRDefault="00B7228A" w:rsidP="003C5F43">
      <w:pPr>
        <w:pStyle w:val="Akapitzlist"/>
        <w:numPr>
          <w:ilvl w:val="2"/>
          <w:numId w:val="73"/>
        </w:numPr>
        <w:spacing w:after="160" w:line="259" w:lineRule="auto"/>
        <w:jc w:val="both"/>
        <w:rPr>
          <w:rFonts w:ascii="Arial" w:hAnsi="Arial" w:cs="Arial"/>
          <w:sz w:val="20"/>
          <w:szCs w:val="20"/>
        </w:rPr>
      </w:pPr>
      <w:r w:rsidRPr="003F25CD">
        <w:rPr>
          <w:rFonts w:ascii="Arial" w:hAnsi="Arial" w:cs="Arial"/>
          <w:sz w:val="20"/>
          <w:szCs w:val="20"/>
        </w:rPr>
        <w:t>odpis lub informację z Krajowego Rejestru Sądowego lub z Centralnej Ewidencji i Informacji o Działalności Gospodarczej, sporządzonych nie wcześniej niż 3 miesiące przed jej złożeniem, jeżeli odrębne przepisy wymagają wpisu do rejestru lub ewidencji,</w:t>
      </w:r>
    </w:p>
    <w:p w14:paraId="67EACE01" w14:textId="77777777" w:rsidR="00B7228A" w:rsidRPr="003F25CD" w:rsidRDefault="00B7228A" w:rsidP="003C5F43">
      <w:pPr>
        <w:pStyle w:val="Akapitzlist"/>
        <w:numPr>
          <w:ilvl w:val="0"/>
          <w:numId w:val="72"/>
        </w:numPr>
        <w:spacing w:after="160" w:line="259" w:lineRule="auto"/>
        <w:jc w:val="both"/>
        <w:rPr>
          <w:rFonts w:ascii="Arial" w:hAnsi="Arial" w:cs="Arial"/>
          <w:sz w:val="20"/>
          <w:szCs w:val="20"/>
        </w:rPr>
      </w:pPr>
      <w:r w:rsidRPr="003F25CD">
        <w:rPr>
          <w:rFonts w:ascii="Arial" w:hAnsi="Arial" w:cs="Arial"/>
          <w:sz w:val="20"/>
          <w:szCs w:val="20"/>
        </w:rPr>
        <w:t xml:space="preserve">w celu potwierdzenia okoliczności, o których mowa w art. 108 ust. 1 pkt. 5 ustawy w zakresie braku podstaw wykluczenia z udziału w postępowania o udzielenie zamówienia Wykonawca przedłoży sporządzone na formularzu stanowiącym załącznik do SWZ </w:t>
      </w:r>
    </w:p>
    <w:p w14:paraId="5F6F8F48" w14:textId="0FE63B6A" w:rsidR="00B7228A" w:rsidRPr="003F25CD" w:rsidRDefault="00B7228A" w:rsidP="003C5F43">
      <w:pPr>
        <w:pStyle w:val="Akapitzlist"/>
        <w:numPr>
          <w:ilvl w:val="2"/>
          <w:numId w:val="73"/>
        </w:numPr>
        <w:spacing w:after="160" w:line="259" w:lineRule="auto"/>
        <w:jc w:val="both"/>
        <w:rPr>
          <w:rFonts w:ascii="Arial" w:hAnsi="Arial" w:cs="Arial"/>
          <w:sz w:val="20"/>
          <w:szCs w:val="20"/>
        </w:rPr>
      </w:pPr>
      <w:r w:rsidRPr="003F25CD">
        <w:rPr>
          <w:rFonts w:ascii="Arial" w:hAnsi="Arial" w:cs="Arial"/>
          <w:sz w:val="20"/>
          <w:szCs w:val="20"/>
        </w:rPr>
        <w:t xml:space="preserve">oświadczenie o przynależności lub braku przynależności do tej samej grupy kapitałowej, w rozumieniu ustawy z dnia 16 lutego 2007r. o ochronie konkurencji </w:t>
      </w:r>
      <w:r w:rsidR="00EE64A5">
        <w:rPr>
          <w:rFonts w:ascii="Arial" w:hAnsi="Arial" w:cs="Arial"/>
          <w:sz w:val="20"/>
          <w:szCs w:val="20"/>
        </w:rPr>
        <w:t xml:space="preserve">i konsumentów (tj. Dz. U. z 2021 </w:t>
      </w:r>
      <w:r w:rsidRPr="003F25CD">
        <w:rPr>
          <w:rFonts w:ascii="Arial" w:hAnsi="Arial" w:cs="Arial"/>
          <w:sz w:val="20"/>
          <w:szCs w:val="20"/>
        </w:rPr>
        <w:t>r. poz.</w:t>
      </w:r>
      <w:r w:rsidR="00EE64A5">
        <w:rPr>
          <w:rFonts w:ascii="Arial" w:hAnsi="Arial" w:cs="Arial"/>
          <w:sz w:val="20"/>
          <w:szCs w:val="20"/>
        </w:rPr>
        <w:t xml:space="preserve"> 275</w:t>
      </w:r>
      <w:r w:rsidRPr="003F25CD">
        <w:rPr>
          <w:rFonts w:ascii="Arial" w:hAnsi="Arial" w:cs="Arial"/>
          <w:sz w:val="20"/>
          <w:szCs w:val="20"/>
        </w:rPr>
        <w:t xml:space="preserve"> z </w:t>
      </w:r>
      <w:proofErr w:type="spellStart"/>
      <w:r w:rsidRPr="003F25CD">
        <w:rPr>
          <w:rFonts w:ascii="Arial" w:hAnsi="Arial" w:cs="Arial"/>
          <w:sz w:val="20"/>
          <w:szCs w:val="20"/>
        </w:rPr>
        <w:t>późn</w:t>
      </w:r>
      <w:proofErr w:type="spellEnd"/>
      <w:r w:rsidRPr="003F25CD">
        <w:rPr>
          <w:rFonts w:ascii="Arial" w:hAnsi="Arial" w:cs="Arial"/>
          <w:sz w:val="20"/>
          <w:szCs w:val="20"/>
        </w:rPr>
        <w:t xml:space="preserve">. zmianami)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udzielenie zamówienia każdy z Wykonawców wspólnie ubiegających się o udzielenie zamówienia zobowiązany jest do złożenia w/w dokumentu tj. Oświadczenia wykonawcy, w zakresie art. 108 ust. 1 pkt 5 ustawy </w:t>
      </w:r>
      <w:proofErr w:type="spellStart"/>
      <w:r w:rsidRPr="003F25CD">
        <w:rPr>
          <w:rFonts w:ascii="Arial" w:hAnsi="Arial" w:cs="Arial"/>
          <w:sz w:val="20"/>
          <w:szCs w:val="20"/>
        </w:rPr>
        <w:t>Pzp</w:t>
      </w:r>
      <w:proofErr w:type="spellEnd"/>
      <w:r w:rsidRPr="003F25CD">
        <w:rPr>
          <w:rFonts w:ascii="Arial" w:hAnsi="Arial" w:cs="Arial"/>
          <w:sz w:val="20"/>
          <w:szCs w:val="20"/>
        </w:rPr>
        <w:t xml:space="preserve">, o braku przynależności do tej samej grupy kapitałowej. </w:t>
      </w:r>
    </w:p>
    <w:p w14:paraId="55D8B33E" w14:textId="77777777" w:rsidR="00B7228A" w:rsidRPr="003F25CD" w:rsidRDefault="00B7228A" w:rsidP="00B7228A">
      <w:pPr>
        <w:jc w:val="both"/>
        <w:rPr>
          <w:sz w:val="20"/>
          <w:szCs w:val="20"/>
        </w:rPr>
      </w:pPr>
      <w:r w:rsidRPr="003F25CD">
        <w:rPr>
          <w:sz w:val="20"/>
          <w:szCs w:val="20"/>
        </w:rPr>
        <w:t xml:space="preserve">Jeżeli Wykonawca ma siedzibę lub miejsce zamieszkania poza terytorium Rzeczypospolitej Polskiej, składa oświadczenia i dokumenty takie same jak Wykonawca mający siedzibę lub miejsce zamieszkania na terytorium Rzeczypospolitej Polskiej. </w:t>
      </w:r>
    </w:p>
    <w:p w14:paraId="728C70C3"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F25CD">
        <w:rPr>
          <w:rFonts w:ascii="Arial" w:hAnsi="Arial" w:cs="Arial"/>
          <w:sz w:val="20"/>
          <w:szCs w:val="20"/>
        </w:rPr>
        <w:t>Pzp</w:t>
      </w:r>
      <w:proofErr w:type="spellEnd"/>
      <w:r w:rsidRPr="003F25CD">
        <w:rPr>
          <w:rFonts w:ascii="Arial" w:hAnsi="Arial" w:cs="Arial"/>
          <w:sz w:val="20"/>
          <w:szCs w:val="20"/>
        </w:rPr>
        <w:t xml:space="preserve">, dane umożliwiające dostęp do tych środków. </w:t>
      </w:r>
    </w:p>
    <w:p w14:paraId="272703A9"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53CE2963"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61687887" w14:textId="4BBA2107" w:rsidR="00B7228A"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 zakresie nieuregulowanym ustawą </w:t>
      </w:r>
      <w:proofErr w:type="spellStart"/>
      <w:r w:rsidRPr="003F25CD">
        <w:rPr>
          <w:rFonts w:ascii="Arial" w:hAnsi="Arial" w:cs="Arial"/>
          <w:sz w:val="20"/>
          <w:szCs w:val="20"/>
        </w:rPr>
        <w:t>Pzp</w:t>
      </w:r>
      <w:proofErr w:type="spellEnd"/>
      <w:r w:rsidRPr="003F25CD">
        <w:rPr>
          <w:rFonts w:ascii="Arial" w:hAnsi="Arial" w:cs="Arial"/>
          <w:sz w:val="20"/>
          <w:szCs w:val="20"/>
        </w:rPr>
        <w:t xml:space="preserve"> lub niniejszą SWZ do oświadczeń i dokumentów składanych przez Wykonawcę w postępowaniu zastosowanie mają w szczególności przepisy Rozporządzenia Prezesa Rady M</w:t>
      </w:r>
      <w:r w:rsidR="00456AFE">
        <w:rPr>
          <w:rFonts w:ascii="Arial" w:hAnsi="Arial" w:cs="Arial"/>
          <w:sz w:val="20"/>
          <w:szCs w:val="20"/>
        </w:rPr>
        <w:t>inistrów z dnia 30 grudnia 2020</w:t>
      </w:r>
      <w:r w:rsidRPr="003F25CD">
        <w:rPr>
          <w:rFonts w:ascii="Arial" w:hAnsi="Arial" w:cs="Arial"/>
          <w:sz w:val="20"/>
          <w:szCs w:val="20"/>
        </w:rPr>
        <w:t xml:space="preserve">r. w sprawie sposobu sporządzania i przekazywania informacji oraz wymagań technicznych dla dokumentów elektronicznych oraz środków komunikacji elektronicznej w postępowaniu o udzielenie zamówienia </w:t>
      </w:r>
      <w:r w:rsidRPr="003F25CD">
        <w:rPr>
          <w:rFonts w:ascii="Arial" w:hAnsi="Arial" w:cs="Arial"/>
          <w:sz w:val="20"/>
          <w:szCs w:val="20"/>
        </w:rPr>
        <w:lastRenderedPageBreak/>
        <w:t>publicznego lub konkursie (Dz.U. z 2020 r. poz. 2452) oraz w Rozporządzenie Ministra Rozwoju, Pracy i Technologii z dnia 23 grudnia 2020 r. w sprawie podmiotowych środków dowodowych oraz innych dokumentów lub oświadczeń, jakich może żądać zamawiający od wykonawcy (Dz.U. z 2020 poz. 2415).</w:t>
      </w:r>
    </w:p>
    <w:p w14:paraId="000000A3" w14:textId="5CF86A9D" w:rsidR="005819E7" w:rsidRPr="003F1680" w:rsidRDefault="00A7058D" w:rsidP="003C5F43">
      <w:pPr>
        <w:pStyle w:val="Nagwek2"/>
        <w:numPr>
          <w:ilvl w:val="0"/>
          <w:numId w:val="49"/>
        </w:numPr>
        <w:spacing w:line="240" w:lineRule="auto"/>
        <w:rPr>
          <w:b/>
          <w:sz w:val="24"/>
        </w:rPr>
      </w:pPr>
      <w:bookmarkStart w:id="9" w:name="_Toc70583843"/>
      <w:r w:rsidRPr="003F1680">
        <w:rPr>
          <w:b/>
          <w:sz w:val="24"/>
        </w:rPr>
        <w:t>Poleganie na zasobach innych podmiotów</w:t>
      </w:r>
      <w:r w:rsidRPr="003F1680">
        <w:rPr>
          <w:b/>
          <w:sz w:val="24"/>
          <w:vertAlign w:val="superscript"/>
        </w:rPr>
        <w:footnoteReference w:id="10"/>
      </w:r>
      <w:bookmarkEnd w:id="9"/>
    </w:p>
    <w:p w14:paraId="000000A4" w14:textId="77777777" w:rsidR="005819E7" w:rsidRPr="00A469D2" w:rsidRDefault="00A7058D" w:rsidP="006B44E4">
      <w:pPr>
        <w:numPr>
          <w:ilvl w:val="3"/>
          <w:numId w:val="1"/>
        </w:numPr>
        <w:spacing w:before="240" w:line="240" w:lineRule="auto"/>
        <w:ind w:left="426" w:right="20"/>
        <w:jc w:val="both"/>
        <w:rPr>
          <w:sz w:val="20"/>
          <w:szCs w:val="20"/>
        </w:rPr>
      </w:pPr>
      <w:r w:rsidRPr="00A469D2">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58D149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 odniesieniu do warunków dotyczących doświadczenia, wykonawcy mogą polegać na zdolnościach podmiotów udostępniających zasoby, jeśli podmioty te wykonają świadczenie do realizacji</w:t>
      </w:r>
      <w:r w:rsidR="00090BAC">
        <w:rPr>
          <w:sz w:val="20"/>
          <w:szCs w:val="20"/>
        </w:rPr>
        <w:t>,</w:t>
      </w:r>
      <w:r w:rsidRPr="00A469D2">
        <w:rPr>
          <w:sz w:val="20"/>
          <w:szCs w:val="20"/>
        </w:rPr>
        <w:t xml:space="preserve"> którego te zdolności są wymagane.</w:t>
      </w:r>
    </w:p>
    <w:p w14:paraId="000000A6" w14:textId="09A58F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469D2">
        <w:rPr>
          <w:sz w:val="20"/>
          <w:szCs w:val="20"/>
          <w:vertAlign w:val="superscript"/>
        </w:rPr>
        <w:footnoteReference w:id="11"/>
      </w:r>
      <w:r w:rsidRPr="00A469D2">
        <w:rPr>
          <w:sz w:val="20"/>
          <w:szCs w:val="20"/>
        </w:rPr>
        <w:t xml:space="preserve">. Wzór oświadczenia stanowi </w:t>
      </w:r>
      <w:r w:rsidR="00904340" w:rsidRPr="007173FC">
        <w:rPr>
          <w:sz w:val="20"/>
          <w:szCs w:val="20"/>
        </w:rPr>
        <w:t xml:space="preserve">załącznik </w:t>
      </w:r>
      <w:r w:rsidRPr="007173FC">
        <w:rPr>
          <w:sz w:val="20"/>
          <w:szCs w:val="20"/>
        </w:rPr>
        <w:t>do SWZ.</w:t>
      </w:r>
    </w:p>
    <w:p w14:paraId="000000A7" w14:textId="77777777" w:rsidR="005819E7" w:rsidRPr="00A469D2" w:rsidRDefault="00A7058D" w:rsidP="006B44E4">
      <w:pPr>
        <w:numPr>
          <w:ilvl w:val="3"/>
          <w:numId w:val="1"/>
        </w:numPr>
        <w:spacing w:line="240" w:lineRule="auto"/>
        <w:ind w:left="426" w:right="20"/>
        <w:jc w:val="both"/>
        <w:rPr>
          <w:sz w:val="20"/>
          <w:szCs w:val="20"/>
        </w:rPr>
      </w:pPr>
      <w:r w:rsidRPr="00A469D2">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B7BF9EB" w:rsidR="005819E7" w:rsidRPr="00A469D2" w:rsidRDefault="00A7058D" w:rsidP="006B44E4">
      <w:pPr>
        <w:numPr>
          <w:ilvl w:val="3"/>
          <w:numId w:val="1"/>
        </w:numPr>
        <w:spacing w:line="240" w:lineRule="auto"/>
        <w:ind w:left="426" w:right="20"/>
        <w:jc w:val="both"/>
        <w:rPr>
          <w:sz w:val="20"/>
          <w:szCs w:val="20"/>
        </w:rPr>
      </w:pPr>
      <w:r w:rsidRPr="00A469D2">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A469D2">
        <w:rPr>
          <w:sz w:val="20"/>
          <w:szCs w:val="20"/>
          <w:vertAlign w:val="superscript"/>
        </w:rPr>
        <w:footnoteReference w:id="12"/>
      </w:r>
      <w:r w:rsidRPr="00A469D2">
        <w:rPr>
          <w:sz w:val="20"/>
          <w:szCs w:val="20"/>
        </w:rPr>
        <w:t>.</w:t>
      </w:r>
    </w:p>
    <w:p w14:paraId="000000A9" w14:textId="77777777" w:rsidR="005819E7" w:rsidRPr="00A469D2" w:rsidRDefault="00A7058D" w:rsidP="006B44E4">
      <w:pPr>
        <w:numPr>
          <w:ilvl w:val="3"/>
          <w:numId w:val="1"/>
        </w:numPr>
        <w:spacing w:line="240" w:lineRule="auto"/>
        <w:ind w:left="426" w:right="20"/>
        <w:jc w:val="both"/>
        <w:rPr>
          <w:sz w:val="20"/>
          <w:szCs w:val="20"/>
        </w:rPr>
      </w:pPr>
      <w:r w:rsidRPr="00A469D2">
        <w:rPr>
          <w:b/>
          <w:sz w:val="20"/>
          <w:szCs w:val="20"/>
        </w:rPr>
        <w:t xml:space="preserve">UWAGA: </w:t>
      </w:r>
      <w:r w:rsidRPr="00A469D2">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469D2">
        <w:rPr>
          <w:sz w:val="20"/>
          <w:szCs w:val="20"/>
          <w:vertAlign w:val="superscript"/>
        </w:rPr>
        <w:footnoteReference w:id="13"/>
      </w:r>
      <w:r w:rsidRPr="00A469D2">
        <w:rPr>
          <w:sz w:val="20"/>
          <w:szCs w:val="20"/>
        </w:rPr>
        <w:t>.</w:t>
      </w:r>
    </w:p>
    <w:p w14:paraId="000000AA" w14:textId="05EF87F8" w:rsidR="005819E7" w:rsidRPr="00A469D2" w:rsidRDefault="00A7058D" w:rsidP="006B44E4">
      <w:pPr>
        <w:numPr>
          <w:ilvl w:val="3"/>
          <w:numId w:val="1"/>
        </w:numPr>
        <w:shd w:val="clear" w:color="auto" w:fill="FFFFFF"/>
        <w:spacing w:line="240" w:lineRule="auto"/>
        <w:ind w:left="426"/>
        <w:jc w:val="both"/>
        <w:rPr>
          <w:sz w:val="20"/>
          <w:szCs w:val="20"/>
        </w:rPr>
      </w:pPr>
      <w:r w:rsidRPr="00A469D2">
        <w:rPr>
          <w:sz w:val="20"/>
          <w:szCs w:val="20"/>
        </w:rPr>
        <w:t xml:space="preserve">Wykonawca, w przypadku polegania na zdolnościach lub sytuacji podmiotów udostępniających zasoby, przedstawia, wraz z oświadczeniem, o którym mowa w Rozdziale </w:t>
      </w:r>
      <w:r w:rsidR="0013441B" w:rsidRPr="00A469D2">
        <w:rPr>
          <w:sz w:val="20"/>
          <w:szCs w:val="20"/>
        </w:rPr>
        <w:t>I</w:t>
      </w:r>
      <w:r w:rsidRPr="00A469D2">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3441B" w:rsidRPr="00A469D2">
        <w:rPr>
          <w:sz w:val="20"/>
          <w:szCs w:val="20"/>
        </w:rPr>
        <w:t>I</w:t>
      </w:r>
      <w:r w:rsidRPr="00A469D2">
        <w:rPr>
          <w:sz w:val="20"/>
          <w:szCs w:val="20"/>
        </w:rPr>
        <w:t>X SWZ</w:t>
      </w:r>
      <w:r w:rsidRPr="00A469D2">
        <w:rPr>
          <w:sz w:val="20"/>
          <w:szCs w:val="20"/>
          <w:vertAlign w:val="superscript"/>
        </w:rPr>
        <w:footnoteReference w:id="14"/>
      </w:r>
      <w:r w:rsidRPr="00A469D2">
        <w:rPr>
          <w:sz w:val="20"/>
          <w:szCs w:val="20"/>
        </w:rPr>
        <w:t>.</w:t>
      </w:r>
    </w:p>
    <w:p w14:paraId="000000AB" w14:textId="3F4314FF" w:rsidR="005819E7" w:rsidRPr="00806C0B" w:rsidRDefault="00A7058D" w:rsidP="003C5F43">
      <w:pPr>
        <w:pStyle w:val="Nagwek2"/>
        <w:numPr>
          <w:ilvl w:val="0"/>
          <w:numId w:val="49"/>
        </w:numPr>
        <w:spacing w:line="240" w:lineRule="auto"/>
        <w:jc w:val="both"/>
        <w:rPr>
          <w:b/>
          <w:sz w:val="24"/>
        </w:rPr>
      </w:pPr>
      <w:bookmarkStart w:id="10" w:name="_Toc70583844"/>
      <w:r w:rsidRPr="00806C0B">
        <w:rPr>
          <w:b/>
          <w:sz w:val="24"/>
        </w:rPr>
        <w:t>Informacja dla Wykonawców wspólnie ubiegających się o udzielenie zamówienia</w:t>
      </w:r>
      <w:r w:rsidR="003F5548" w:rsidRPr="00806C0B">
        <w:rPr>
          <w:b/>
          <w:sz w:val="24"/>
        </w:rPr>
        <w:t xml:space="preserve"> (Spółki cywilne/ konsorcja)</w:t>
      </w:r>
      <w:bookmarkEnd w:id="10"/>
    </w:p>
    <w:p w14:paraId="000000AC" w14:textId="77777777" w:rsidR="005819E7" w:rsidRPr="00A469D2" w:rsidRDefault="00A7058D" w:rsidP="006B44E4">
      <w:pPr>
        <w:numPr>
          <w:ilvl w:val="0"/>
          <w:numId w:val="14"/>
        </w:numPr>
        <w:spacing w:before="240" w:line="240" w:lineRule="auto"/>
        <w:ind w:left="426"/>
        <w:jc w:val="both"/>
      </w:pPr>
      <w:r w:rsidRPr="00A469D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469D2">
        <w:rPr>
          <w:b/>
          <w:sz w:val="20"/>
          <w:szCs w:val="20"/>
        </w:rPr>
        <w:t xml:space="preserve"> </w:t>
      </w:r>
      <w:r w:rsidRPr="00A469D2">
        <w:rPr>
          <w:sz w:val="20"/>
          <w:szCs w:val="20"/>
        </w:rPr>
        <w:t xml:space="preserve">winno być załączone do oferty. </w:t>
      </w:r>
    </w:p>
    <w:p w14:paraId="000000AD" w14:textId="513FFA7A" w:rsidR="005819E7" w:rsidRPr="00A469D2" w:rsidRDefault="00A7058D" w:rsidP="006B44E4">
      <w:pPr>
        <w:numPr>
          <w:ilvl w:val="0"/>
          <w:numId w:val="14"/>
        </w:numPr>
        <w:spacing w:line="240" w:lineRule="auto"/>
        <w:ind w:left="426"/>
        <w:jc w:val="both"/>
      </w:pPr>
      <w:r w:rsidRPr="00A469D2">
        <w:rPr>
          <w:sz w:val="20"/>
          <w:szCs w:val="20"/>
        </w:rPr>
        <w:t xml:space="preserve">W przypadku Wykonawców wspólnie ubiegających się o udzielenie zamówienia, oświadczenia, o których mowa w Rozdziale </w:t>
      </w:r>
      <w:r w:rsidR="0013441B" w:rsidRPr="00A469D2">
        <w:rPr>
          <w:sz w:val="20"/>
          <w:szCs w:val="20"/>
        </w:rPr>
        <w:t>I</w:t>
      </w:r>
      <w:r w:rsidRPr="00A469D2">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364862C8" w:rsidR="005819E7" w:rsidRPr="00236839" w:rsidRDefault="00A7058D" w:rsidP="006B44E4">
      <w:pPr>
        <w:numPr>
          <w:ilvl w:val="0"/>
          <w:numId w:val="14"/>
        </w:numPr>
        <w:spacing w:line="240" w:lineRule="auto"/>
        <w:ind w:left="426"/>
        <w:jc w:val="both"/>
      </w:pPr>
      <w:r w:rsidRPr="00236839">
        <w:rPr>
          <w:sz w:val="20"/>
          <w:szCs w:val="20"/>
        </w:rPr>
        <w:t xml:space="preserve">Wykonawcy wspólnie ubiegający się o udzielenie zamówienia </w:t>
      </w:r>
      <w:r w:rsidR="002944F9" w:rsidRPr="00236839">
        <w:rPr>
          <w:sz w:val="20"/>
          <w:szCs w:val="20"/>
        </w:rPr>
        <w:t>składają</w:t>
      </w:r>
      <w:r w:rsidRPr="00236839">
        <w:rPr>
          <w:sz w:val="20"/>
          <w:szCs w:val="20"/>
        </w:rPr>
        <w:t xml:space="preserve"> oświadczenie, z którego wynika, które roboty budowlane/dostawy/usługi</w:t>
      </w:r>
      <w:r w:rsidRPr="00236839">
        <w:rPr>
          <w:sz w:val="20"/>
          <w:szCs w:val="20"/>
          <w:vertAlign w:val="superscript"/>
        </w:rPr>
        <w:footnoteReference w:id="15"/>
      </w:r>
      <w:r w:rsidRPr="00236839">
        <w:rPr>
          <w:sz w:val="20"/>
          <w:szCs w:val="20"/>
        </w:rPr>
        <w:t xml:space="preserve"> wykonają poszczególni wykonawcy.</w:t>
      </w:r>
    </w:p>
    <w:p w14:paraId="000000B0" w14:textId="62B4BA83" w:rsidR="005819E7" w:rsidRPr="00806C0B" w:rsidRDefault="00A7058D" w:rsidP="003C5F43">
      <w:pPr>
        <w:pStyle w:val="Nagwek2"/>
        <w:numPr>
          <w:ilvl w:val="0"/>
          <w:numId w:val="49"/>
        </w:numPr>
        <w:spacing w:before="240" w:after="240" w:line="240" w:lineRule="auto"/>
        <w:jc w:val="both"/>
        <w:rPr>
          <w:b/>
          <w:sz w:val="24"/>
        </w:rPr>
      </w:pPr>
      <w:bookmarkStart w:id="11" w:name="_Toc70583845"/>
      <w:r w:rsidRPr="00806C0B">
        <w:rPr>
          <w:b/>
          <w:sz w:val="24"/>
        </w:rPr>
        <w:lastRenderedPageBreak/>
        <w:t xml:space="preserve">Informacje o sposobie porozumiewania </w:t>
      </w:r>
      <w:r w:rsidR="003F25CD">
        <w:rPr>
          <w:b/>
          <w:sz w:val="24"/>
        </w:rPr>
        <w:t xml:space="preserve">się zamawiającego z </w:t>
      </w:r>
      <w:r w:rsidR="001D1463" w:rsidRPr="00806C0B">
        <w:rPr>
          <w:b/>
          <w:sz w:val="24"/>
        </w:rPr>
        <w:t xml:space="preserve">Wykonawcami, wyjaśnienia treści SWZ </w:t>
      </w:r>
      <w:r w:rsidRPr="00806C0B">
        <w:rPr>
          <w:b/>
          <w:sz w:val="24"/>
        </w:rPr>
        <w:t>oraz przekazywania oświadczeń lub dokumentów</w:t>
      </w:r>
      <w:bookmarkEnd w:id="11"/>
    </w:p>
    <w:p w14:paraId="73F1AAB4" w14:textId="3CD254A3" w:rsidR="002561DA"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Osobą uprawnioną do kontaktu z Wykonawcami jest:</w:t>
      </w:r>
      <w:r w:rsidR="00C31E50" w:rsidRPr="00A469D2">
        <w:rPr>
          <w:sz w:val="20"/>
          <w:szCs w:val="20"/>
        </w:rPr>
        <w:t xml:space="preserve"> </w:t>
      </w:r>
      <w:r w:rsidR="00CA171F">
        <w:rPr>
          <w:sz w:val="20"/>
          <w:szCs w:val="20"/>
        </w:rPr>
        <w:t>Agnieszka Makarowska</w:t>
      </w:r>
      <w:r w:rsidR="006A49DA" w:rsidRPr="009D4999">
        <w:rPr>
          <w:color w:val="FF0000"/>
          <w:sz w:val="20"/>
          <w:szCs w:val="20"/>
        </w:rPr>
        <w:t xml:space="preserve"> </w:t>
      </w:r>
      <w:r w:rsidR="006A49DA">
        <w:rPr>
          <w:sz w:val="20"/>
          <w:szCs w:val="20"/>
        </w:rPr>
        <w:t xml:space="preserve">- </w:t>
      </w:r>
      <w:r w:rsidR="006A49DA" w:rsidRPr="00A469D2">
        <w:rPr>
          <w:sz w:val="20"/>
          <w:szCs w:val="20"/>
        </w:rPr>
        <w:t xml:space="preserve">Referat </w:t>
      </w:r>
      <w:r w:rsidR="00CA171F" w:rsidRPr="00CA171F">
        <w:rPr>
          <w:color w:val="000000" w:themeColor="text1"/>
          <w:sz w:val="20"/>
          <w:szCs w:val="20"/>
        </w:rPr>
        <w:t>Organizacyjno-Prawny</w:t>
      </w:r>
      <w:r w:rsidR="00CA171F">
        <w:rPr>
          <w:color w:val="000000" w:themeColor="text1"/>
          <w:sz w:val="20"/>
          <w:szCs w:val="20"/>
        </w:rPr>
        <w:t>.</w:t>
      </w:r>
      <w:r w:rsidR="006A49DA" w:rsidRPr="00CA171F">
        <w:rPr>
          <w:color w:val="000000" w:themeColor="text1"/>
          <w:sz w:val="20"/>
          <w:szCs w:val="20"/>
        </w:rPr>
        <w:t xml:space="preserve"> </w:t>
      </w:r>
      <w:r w:rsidR="00C31E50" w:rsidRPr="00A469D2">
        <w:rPr>
          <w:sz w:val="20"/>
          <w:szCs w:val="20"/>
        </w:rPr>
        <w:t>Urząd Gm</w:t>
      </w:r>
      <w:r w:rsidR="006A49DA">
        <w:rPr>
          <w:sz w:val="20"/>
          <w:szCs w:val="20"/>
        </w:rPr>
        <w:t>iny Trzebownisko, 36-001 Trzebownisko 976 tel. + 48/17 77 13</w:t>
      </w:r>
      <w:r w:rsidR="00CA171F">
        <w:rPr>
          <w:sz w:val="20"/>
          <w:szCs w:val="20"/>
        </w:rPr>
        <w:t> </w:t>
      </w:r>
      <w:r w:rsidR="00CA171F" w:rsidRPr="00CA171F">
        <w:rPr>
          <w:color w:val="000000" w:themeColor="text1"/>
          <w:sz w:val="20"/>
          <w:szCs w:val="20"/>
        </w:rPr>
        <w:t xml:space="preserve">707 </w:t>
      </w:r>
      <w:r w:rsidR="006A49DA">
        <w:rPr>
          <w:sz w:val="20"/>
          <w:szCs w:val="20"/>
        </w:rPr>
        <w:t>w godz. poniedziałek 8:30-16:30, wtorek – piątek 7:30-15:30</w:t>
      </w:r>
    </w:p>
    <w:p w14:paraId="000000B2" w14:textId="16254A84"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Postępowanie prowadzone jest w języku polskim w formie elektronicznej za pośrednictwem </w:t>
      </w:r>
      <w:hyperlink r:id="rId10">
        <w:r w:rsidRPr="00A469D2">
          <w:rPr>
            <w:sz w:val="20"/>
            <w:szCs w:val="20"/>
            <w:u w:val="single"/>
          </w:rPr>
          <w:t>platformazakupowa.pl</w:t>
        </w:r>
      </w:hyperlink>
      <w:r w:rsidRPr="00A469D2">
        <w:rPr>
          <w:sz w:val="20"/>
          <w:szCs w:val="20"/>
        </w:rPr>
        <w:t xml:space="preserve"> pod adresem</w:t>
      </w:r>
      <w:r w:rsidR="00162988" w:rsidRPr="00A469D2">
        <w:rPr>
          <w:sz w:val="20"/>
          <w:szCs w:val="20"/>
          <w:vertAlign w:val="superscript"/>
        </w:rPr>
        <w:t xml:space="preserve"> </w:t>
      </w:r>
      <w:hyperlink r:id="rId11" w:history="1">
        <w:r w:rsidR="002561DA" w:rsidRPr="00A469D2">
          <w:rPr>
            <w:b/>
            <w:sz w:val="20"/>
            <w:szCs w:val="20"/>
          </w:rPr>
          <w:t>https://platformazakupowa.pl/pn/trzebownisko</w:t>
        </w:r>
      </w:hyperlink>
    </w:p>
    <w:p w14:paraId="000000B3" w14:textId="77777777" w:rsidR="005819E7" w:rsidRPr="00530BBD" w:rsidRDefault="00A7058D" w:rsidP="006B44E4">
      <w:pPr>
        <w:numPr>
          <w:ilvl w:val="0"/>
          <w:numId w:val="13"/>
        </w:numPr>
        <w:spacing w:line="240" w:lineRule="auto"/>
        <w:jc w:val="both"/>
        <w:rPr>
          <w:rFonts w:eastAsia="Calibri"/>
          <w:sz w:val="20"/>
        </w:rPr>
      </w:pPr>
      <w:r w:rsidRPr="006A49DA">
        <w:rPr>
          <w:rFonts w:eastAsia="Calibri"/>
          <w:sz w:val="20"/>
        </w:rPr>
        <w:t xml:space="preserve">W celu skrócenia czasu udzielenia odpowiedzi na pytania komunikacja między </w:t>
      </w:r>
      <w:r w:rsidRPr="00530BBD">
        <w:rPr>
          <w:rFonts w:eastAsia="Calibri"/>
          <w:sz w:val="20"/>
        </w:rPr>
        <w:t>zamawiającym a wykonawcami w zakresie:</w:t>
      </w:r>
    </w:p>
    <w:p w14:paraId="35DF4A1E"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Zamawiającemu pytań do treści SWZ;</w:t>
      </w:r>
    </w:p>
    <w:p w14:paraId="161079D9"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podmiotowych środków dowodowych;</w:t>
      </w:r>
    </w:p>
    <w:p w14:paraId="2823B72F" w14:textId="659D9F94"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w:t>
      </w:r>
      <w:r w:rsidR="00090BAC">
        <w:rPr>
          <w:rFonts w:ascii="Arial" w:hAnsi="Arial" w:cs="Arial"/>
          <w:sz w:val="20"/>
          <w:highlight w:val="white"/>
        </w:rPr>
        <w:t xml:space="preserve">zi na wezwanie Zamawiającego do </w:t>
      </w:r>
      <w:r w:rsidRPr="00090BAC">
        <w:rPr>
          <w:rFonts w:ascii="Arial" w:hAnsi="Arial" w:cs="Arial"/>
          <w:sz w:val="20"/>
          <w:highlight w:val="white"/>
        </w:rPr>
        <w:t>złożenia/</w:t>
      </w:r>
      <w:r w:rsidRPr="00090BAC">
        <w:rPr>
          <w:rFonts w:ascii="Arial" w:hAnsi="Arial" w:cs="Arial"/>
          <w:sz w:val="20"/>
          <w:lang w:val="pl" w:eastAsia="pl-PL"/>
        </w:rPr>
        <w:t>poprawienia</w:t>
      </w:r>
      <w:r w:rsidRPr="00090BAC">
        <w:rPr>
          <w:rFonts w:ascii="Arial" w:hAnsi="Arial" w:cs="Arial"/>
          <w:sz w:val="20"/>
          <w:highlight w:val="white"/>
        </w:rPr>
        <w:t>/</w:t>
      </w:r>
      <w:r w:rsidR="00090BAC">
        <w:rPr>
          <w:rFonts w:ascii="Arial" w:hAnsi="Arial" w:cs="Arial"/>
          <w:sz w:val="20"/>
          <w:highlight w:val="white"/>
        </w:rPr>
        <w:t xml:space="preserve"> </w:t>
      </w:r>
      <w:r w:rsidRPr="00090BAC">
        <w:rPr>
          <w:rFonts w:ascii="Arial" w:hAnsi="Arial" w:cs="Arial"/>
          <w:sz w:val="20"/>
          <w:highlight w:val="white"/>
        </w:rPr>
        <w:t>uzupełnienia oświadczenia, o</w:t>
      </w:r>
      <w:r w:rsidR="00090BAC">
        <w:rPr>
          <w:rFonts w:ascii="Arial" w:hAnsi="Arial" w:cs="Arial"/>
          <w:sz w:val="20"/>
          <w:highlight w:val="white"/>
        </w:rPr>
        <w:t xml:space="preserve"> którym mowa w art. 125 ust. 1, </w:t>
      </w:r>
      <w:r w:rsidRPr="00090BAC">
        <w:rPr>
          <w:rFonts w:ascii="Arial" w:hAnsi="Arial" w:cs="Arial"/>
          <w:sz w:val="20"/>
          <w:highlight w:val="white"/>
        </w:rPr>
        <w:t>podmiotowych środków dowodowych, innych dokumen</w:t>
      </w:r>
      <w:r w:rsidR="00090BAC">
        <w:rPr>
          <w:rFonts w:ascii="Arial" w:hAnsi="Arial" w:cs="Arial"/>
          <w:sz w:val="20"/>
          <w:highlight w:val="white"/>
        </w:rPr>
        <w:t xml:space="preserve">tów lub oświadczeń składanych w </w:t>
      </w:r>
      <w:r w:rsidRPr="00090BAC">
        <w:rPr>
          <w:rFonts w:ascii="Arial" w:hAnsi="Arial" w:cs="Arial"/>
          <w:sz w:val="20"/>
          <w:highlight w:val="white"/>
        </w:rPr>
        <w:t>postępowaniu;</w:t>
      </w:r>
    </w:p>
    <w:p w14:paraId="2360B2E3"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9DD066"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 treści przedmiotowych środków dowodowych;</w:t>
      </w:r>
    </w:p>
    <w:p w14:paraId="764D2798"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przesłania odpowiedzi na inne wezwania Zamawiającego wynikające z ustawy - Prawo zamówień publicznych;</w:t>
      </w:r>
    </w:p>
    <w:p w14:paraId="4994D874"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wniosków, informacji, oświadczeń Wykonawcy;</w:t>
      </w:r>
    </w:p>
    <w:p w14:paraId="000000BC" w14:textId="7FF92FA2" w:rsidR="005819E7"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odwołania/inne</w:t>
      </w:r>
    </w:p>
    <w:p w14:paraId="000000BD" w14:textId="77777777" w:rsidR="005819E7" w:rsidRPr="006A49DA" w:rsidRDefault="00A7058D" w:rsidP="001B5318">
      <w:pPr>
        <w:pBdr>
          <w:top w:val="nil"/>
          <w:left w:val="nil"/>
          <w:bottom w:val="nil"/>
          <w:right w:val="nil"/>
          <w:between w:val="nil"/>
        </w:pBdr>
        <w:spacing w:line="240" w:lineRule="auto"/>
        <w:ind w:left="720"/>
        <w:jc w:val="both"/>
        <w:rPr>
          <w:b/>
          <w:sz w:val="20"/>
          <w:szCs w:val="20"/>
          <w:u w:val="single"/>
        </w:rPr>
      </w:pPr>
      <w:r w:rsidRPr="006A49DA">
        <w:rPr>
          <w:rFonts w:eastAsia="Calibri"/>
          <w:u w:val="single"/>
        </w:rPr>
        <w:t xml:space="preserve">odbywa się za pośrednictwem </w:t>
      </w:r>
      <w:hyperlink r:id="rId12">
        <w:r w:rsidRPr="006A49DA">
          <w:rPr>
            <w:rFonts w:eastAsia="Calibri"/>
            <w:u w:val="single"/>
          </w:rPr>
          <w:t>platformazakupowa.pl</w:t>
        </w:r>
      </w:hyperlink>
      <w:r w:rsidRPr="006A49DA">
        <w:rPr>
          <w:rFonts w:eastAsia="Calibri"/>
          <w:u w:val="single"/>
        </w:rPr>
        <w:t xml:space="preserve"> i formularza </w:t>
      </w:r>
      <w:r w:rsidRPr="006A49DA">
        <w:rPr>
          <w:rFonts w:eastAsia="Calibri"/>
          <w:b/>
          <w:u w:val="single"/>
        </w:rPr>
        <w:t>„Wyślij wiadomość do zamawiającego”.</w:t>
      </w:r>
      <w:r w:rsidRPr="006A49DA">
        <w:rPr>
          <w:b/>
          <w:sz w:val="20"/>
          <w:szCs w:val="20"/>
          <w:u w:val="single"/>
        </w:rPr>
        <w:t xml:space="preserve"> </w:t>
      </w:r>
    </w:p>
    <w:p w14:paraId="275C352F" w14:textId="77777777" w:rsidR="0013441B" w:rsidRPr="00A469D2" w:rsidRDefault="00A7058D" w:rsidP="001B5318">
      <w:pPr>
        <w:spacing w:line="240" w:lineRule="auto"/>
        <w:ind w:left="720"/>
        <w:jc w:val="both"/>
        <w:rPr>
          <w:sz w:val="20"/>
          <w:szCs w:val="20"/>
        </w:rPr>
      </w:pPr>
      <w:r w:rsidRPr="00A469D2">
        <w:rPr>
          <w:sz w:val="20"/>
          <w:szCs w:val="20"/>
        </w:rPr>
        <w:t xml:space="preserve">Za datę przekazania (wpływu) oświadczeń, wniosków, zawiadomień oraz informacji przyjmuje się datę ich przesłania za pośrednictwem </w:t>
      </w:r>
      <w:hyperlink r:id="rId13">
        <w:r w:rsidRPr="00A469D2">
          <w:rPr>
            <w:sz w:val="20"/>
            <w:szCs w:val="20"/>
            <w:u w:val="single"/>
          </w:rPr>
          <w:t>platformazakupowa.pl</w:t>
        </w:r>
      </w:hyperlink>
      <w:r w:rsidRPr="00A469D2">
        <w:rPr>
          <w:sz w:val="20"/>
          <w:szCs w:val="20"/>
        </w:rPr>
        <w:t xml:space="preserve"> poprzez kliknięcie przycisku  „Wyślij wiadomość do zamawiającego” po których pojawi się komunikat, że wiadomość została wysłana do zamawiającego. </w:t>
      </w:r>
    </w:p>
    <w:p w14:paraId="000000BE" w14:textId="4BBEBD11" w:rsidR="005819E7" w:rsidRPr="00A469D2" w:rsidRDefault="00A7058D" w:rsidP="006B44E4">
      <w:pPr>
        <w:pStyle w:val="Akapitzlist"/>
        <w:numPr>
          <w:ilvl w:val="0"/>
          <w:numId w:val="13"/>
        </w:numPr>
        <w:spacing w:line="240" w:lineRule="auto"/>
        <w:jc w:val="both"/>
        <w:rPr>
          <w:rFonts w:ascii="Arial" w:hAnsi="Arial" w:cs="Arial"/>
          <w:sz w:val="20"/>
          <w:szCs w:val="20"/>
        </w:rPr>
      </w:pPr>
      <w:r w:rsidRPr="00703140">
        <w:rPr>
          <w:rFonts w:ascii="Arial" w:hAnsi="Arial" w:cs="Arial"/>
          <w:color w:val="000000" w:themeColor="text1"/>
          <w:sz w:val="20"/>
          <w:szCs w:val="20"/>
        </w:rPr>
        <w:t>Zamawiający dopuszcza, opcjonalnie, komunikację  za pośrednictwem poczty elektronicznej. Adres poczty elektronicznej osoby uprawnionej do kontaktu z Wykonawcami:</w:t>
      </w:r>
      <w:r w:rsidR="00934648" w:rsidRPr="00703140">
        <w:rPr>
          <w:rFonts w:ascii="Arial" w:hAnsi="Arial" w:cs="Arial"/>
          <w:color w:val="000000" w:themeColor="text1"/>
          <w:sz w:val="20"/>
          <w:szCs w:val="20"/>
        </w:rPr>
        <w:t xml:space="preserve"> </w:t>
      </w:r>
      <w:hyperlink r:id="rId14" w:history="1">
        <w:r w:rsidR="009D4999" w:rsidRPr="000026DF">
          <w:rPr>
            <w:rStyle w:val="Hipercze"/>
            <w:rFonts w:ascii="Arial" w:hAnsi="Arial" w:cs="Arial"/>
            <w:sz w:val="20"/>
            <w:szCs w:val="20"/>
          </w:rPr>
          <w:t>poczta@trzebownisko.pl</w:t>
        </w:r>
      </w:hyperlink>
      <w:r w:rsidR="00934648" w:rsidRPr="00A469D2">
        <w:rPr>
          <w:rFonts w:ascii="Arial" w:hAnsi="Arial" w:cs="Arial"/>
          <w:sz w:val="20"/>
          <w:szCs w:val="20"/>
        </w:rPr>
        <w:t xml:space="preserve"> </w:t>
      </w:r>
    </w:p>
    <w:p w14:paraId="000000BF"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będzie przekazywał wykonawcom informacje za pośrednictwem </w:t>
      </w:r>
      <w:hyperlink r:id="rId15">
        <w:r w:rsidRPr="00A469D2">
          <w:rPr>
            <w:sz w:val="20"/>
            <w:szCs w:val="20"/>
            <w:u w:val="single"/>
          </w:rPr>
          <w:t>platformazakupowa.pl</w:t>
        </w:r>
      </w:hyperlink>
      <w:r w:rsidRPr="00A469D2">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A469D2">
          <w:rPr>
            <w:sz w:val="20"/>
            <w:szCs w:val="20"/>
            <w:u w:val="single"/>
          </w:rPr>
          <w:t>platformazakupowa.pl</w:t>
        </w:r>
      </w:hyperlink>
      <w:r w:rsidRPr="00A469D2">
        <w:rPr>
          <w:sz w:val="20"/>
          <w:szCs w:val="20"/>
        </w:rPr>
        <w:t xml:space="preserve"> do konkretnego wykonawcy.</w:t>
      </w:r>
    </w:p>
    <w:p w14:paraId="000000C0"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Wykonawca jako podmiot profesjonalny ma obowiązek sprawdzania komunikatów i wiadomości bezpośrednio na </w:t>
      </w:r>
      <w:r w:rsidRPr="00090BAC">
        <w:rPr>
          <w:sz w:val="20"/>
          <w:szCs w:val="20"/>
          <w:u w:val="single"/>
        </w:rPr>
        <w:t>platformazakupowa.pl</w:t>
      </w:r>
      <w:r w:rsidRPr="00A469D2">
        <w:rPr>
          <w:sz w:val="20"/>
          <w:szCs w:val="20"/>
        </w:rPr>
        <w:t xml:space="preserve"> przesłanych przez zamawiającego, gdyż system powiadomień może ulec awarii lub powiadomienie może trafić do folderu SPAM.</w:t>
      </w:r>
    </w:p>
    <w:p w14:paraId="000000C1"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A469D2">
          <w:rPr>
            <w:sz w:val="20"/>
            <w:szCs w:val="20"/>
            <w:u w:val="single"/>
          </w:rPr>
          <w:t>platformazakupowa.pl</w:t>
        </w:r>
      </w:hyperlink>
      <w:r w:rsidRPr="00A469D2">
        <w:rPr>
          <w:sz w:val="20"/>
          <w:szCs w:val="20"/>
        </w:rPr>
        <w:t>, tj.:</w:t>
      </w:r>
    </w:p>
    <w:p w14:paraId="000000C2"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stały dostęp do sieci Internet o gwarantowanej przepustowości nie mniejszej niż 512 </w:t>
      </w:r>
      <w:proofErr w:type="spellStart"/>
      <w:r w:rsidRPr="00A469D2">
        <w:rPr>
          <w:sz w:val="20"/>
          <w:szCs w:val="20"/>
        </w:rPr>
        <w:t>kb</w:t>
      </w:r>
      <w:proofErr w:type="spellEnd"/>
      <w:r w:rsidRPr="00A469D2">
        <w:rPr>
          <w:sz w:val="20"/>
          <w:szCs w:val="20"/>
        </w:rPr>
        <w:t>/s,</w:t>
      </w:r>
    </w:p>
    <w:p w14:paraId="000000C3" w14:textId="77777777" w:rsidR="005819E7" w:rsidRPr="00A469D2" w:rsidRDefault="00A7058D" w:rsidP="006B44E4">
      <w:pPr>
        <w:numPr>
          <w:ilvl w:val="1"/>
          <w:numId w:val="10"/>
        </w:numPr>
        <w:spacing w:line="240" w:lineRule="auto"/>
        <w:jc w:val="both"/>
        <w:rPr>
          <w:sz w:val="20"/>
          <w:szCs w:val="20"/>
        </w:rPr>
      </w:pPr>
      <w:r w:rsidRPr="00A469D2">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5819E7" w:rsidRPr="00A469D2" w:rsidRDefault="00A7058D" w:rsidP="006B44E4">
      <w:pPr>
        <w:numPr>
          <w:ilvl w:val="1"/>
          <w:numId w:val="10"/>
        </w:numPr>
        <w:spacing w:line="240" w:lineRule="auto"/>
        <w:jc w:val="both"/>
        <w:rPr>
          <w:sz w:val="20"/>
          <w:szCs w:val="20"/>
        </w:rPr>
      </w:pPr>
      <w:r w:rsidRPr="00A469D2">
        <w:rPr>
          <w:sz w:val="20"/>
          <w:szCs w:val="20"/>
        </w:rPr>
        <w:t>zainstalowana dowolna przeglądarka internetowa, w przypadku Internet Explorer minimalnie wersja 10 0.,</w:t>
      </w:r>
    </w:p>
    <w:p w14:paraId="000000C5" w14:textId="77777777" w:rsidR="005819E7" w:rsidRPr="00A469D2" w:rsidRDefault="00A7058D" w:rsidP="006B44E4">
      <w:pPr>
        <w:numPr>
          <w:ilvl w:val="1"/>
          <w:numId w:val="10"/>
        </w:numPr>
        <w:spacing w:line="240" w:lineRule="auto"/>
        <w:jc w:val="both"/>
        <w:rPr>
          <w:sz w:val="20"/>
          <w:szCs w:val="20"/>
        </w:rPr>
      </w:pPr>
      <w:r w:rsidRPr="00A469D2">
        <w:rPr>
          <w:sz w:val="20"/>
          <w:szCs w:val="20"/>
        </w:rPr>
        <w:lastRenderedPageBreak/>
        <w:t>włączona obsługa JavaScript,</w:t>
      </w:r>
    </w:p>
    <w:p w14:paraId="000000C6"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zainstalowany program Adobe </w:t>
      </w:r>
      <w:proofErr w:type="spellStart"/>
      <w:r w:rsidRPr="00A469D2">
        <w:rPr>
          <w:sz w:val="20"/>
          <w:szCs w:val="20"/>
        </w:rPr>
        <w:t>Acrobat</w:t>
      </w:r>
      <w:proofErr w:type="spellEnd"/>
      <w:r w:rsidRPr="00A469D2">
        <w:rPr>
          <w:sz w:val="20"/>
          <w:szCs w:val="20"/>
        </w:rPr>
        <w:t xml:space="preserve"> Reader lub inny obsługujący format plików .pdf,</w:t>
      </w:r>
    </w:p>
    <w:p w14:paraId="000000C7" w14:textId="77777777" w:rsidR="005819E7" w:rsidRPr="00A469D2" w:rsidRDefault="00A7058D" w:rsidP="006B44E4">
      <w:pPr>
        <w:numPr>
          <w:ilvl w:val="1"/>
          <w:numId w:val="10"/>
        </w:numPr>
        <w:spacing w:line="240" w:lineRule="auto"/>
        <w:jc w:val="both"/>
        <w:rPr>
          <w:sz w:val="20"/>
          <w:szCs w:val="20"/>
        </w:rPr>
      </w:pPr>
      <w:r w:rsidRPr="00A469D2">
        <w:rPr>
          <w:sz w:val="20"/>
          <w:szCs w:val="20"/>
        </w:rPr>
        <w:t>Platformazakupowa.pl działa według standardu przyjętego w komunikacji sieciowej - kodowanie UTF8,</w:t>
      </w:r>
    </w:p>
    <w:p w14:paraId="000000C8" w14:textId="77777777" w:rsidR="005819E7" w:rsidRPr="00A469D2" w:rsidRDefault="00A7058D" w:rsidP="006B44E4">
      <w:pPr>
        <w:numPr>
          <w:ilvl w:val="1"/>
          <w:numId w:val="10"/>
        </w:numPr>
        <w:spacing w:line="240" w:lineRule="auto"/>
        <w:jc w:val="both"/>
        <w:rPr>
          <w:sz w:val="20"/>
          <w:szCs w:val="20"/>
        </w:rPr>
      </w:pPr>
      <w:r w:rsidRPr="00A469D2">
        <w:rPr>
          <w:sz w:val="20"/>
          <w:szCs w:val="20"/>
        </w:rPr>
        <w:t>Oznaczenie czasu odbioru danych przez platformę zakupową stanowi datę oraz dokładny czas (</w:t>
      </w:r>
      <w:proofErr w:type="spellStart"/>
      <w:r w:rsidRPr="00A469D2">
        <w:rPr>
          <w:sz w:val="20"/>
          <w:szCs w:val="20"/>
        </w:rPr>
        <w:t>hh:mm:ss</w:t>
      </w:r>
      <w:proofErr w:type="spellEnd"/>
      <w:r w:rsidRPr="00A469D2">
        <w:rPr>
          <w:sz w:val="20"/>
          <w:szCs w:val="20"/>
        </w:rPr>
        <w:t>) generowany wg. czasu lokalnego serwera synchronizowanego z zegarem Głównego Urzędu Miar.</w:t>
      </w:r>
    </w:p>
    <w:p w14:paraId="000000C9"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Wykonawca, przystępując do niniejszego postępowania o udzielenie zamówienia publicznego:</w:t>
      </w:r>
    </w:p>
    <w:p w14:paraId="000000CA" w14:textId="77777777" w:rsidR="005819E7" w:rsidRPr="00A469D2" w:rsidRDefault="00A7058D" w:rsidP="003C5F43">
      <w:pPr>
        <w:numPr>
          <w:ilvl w:val="1"/>
          <w:numId w:val="57"/>
        </w:numPr>
        <w:spacing w:line="240" w:lineRule="auto"/>
        <w:jc w:val="both"/>
        <w:rPr>
          <w:sz w:val="20"/>
          <w:szCs w:val="20"/>
        </w:rPr>
      </w:pPr>
      <w:r w:rsidRPr="00A469D2">
        <w:rPr>
          <w:sz w:val="20"/>
          <w:szCs w:val="20"/>
        </w:rPr>
        <w:t xml:space="preserve">akceptuje warunki korzystania z </w:t>
      </w:r>
      <w:hyperlink r:id="rId18">
        <w:r w:rsidRPr="00A469D2">
          <w:rPr>
            <w:sz w:val="20"/>
            <w:szCs w:val="20"/>
            <w:u w:val="single"/>
          </w:rPr>
          <w:t>platformazakupowa.pl</w:t>
        </w:r>
      </w:hyperlink>
      <w:r w:rsidRPr="00A469D2">
        <w:rPr>
          <w:sz w:val="20"/>
          <w:szCs w:val="20"/>
        </w:rPr>
        <w:t xml:space="preserve"> określone w Regulaminie zamieszczonym na stronie internetowej </w:t>
      </w:r>
      <w:hyperlink r:id="rId19">
        <w:r w:rsidRPr="00A469D2">
          <w:rPr>
            <w:sz w:val="20"/>
            <w:szCs w:val="20"/>
          </w:rPr>
          <w:t>pod linkiem</w:t>
        </w:r>
      </w:hyperlink>
      <w:r w:rsidRPr="00A469D2">
        <w:rPr>
          <w:sz w:val="20"/>
          <w:szCs w:val="20"/>
        </w:rPr>
        <w:t xml:space="preserve">  w zakładce „Regulamin" oraz uznaje go za wiążący,</w:t>
      </w:r>
    </w:p>
    <w:p w14:paraId="000000CB" w14:textId="77777777" w:rsidR="005819E7" w:rsidRPr="00A469D2" w:rsidRDefault="00A7058D" w:rsidP="003C5F43">
      <w:pPr>
        <w:numPr>
          <w:ilvl w:val="1"/>
          <w:numId w:val="57"/>
        </w:numPr>
        <w:spacing w:line="240" w:lineRule="auto"/>
        <w:jc w:val="both"/>
        <w:rPr>
          <w:sz w:val="20"/>
          <w:szCs w:val="20"/>
        </w:rPr>
      </w:pPr>
      <w:r w:rsidRPr="00A469D2">
        <w:rPr>
          <w:sz w:val="20"/>
          <w:szCs w:val="20"/>
        </w:rPr>
        <w:t xml:space="preserve">zapoznał i stosuje się do Instrukcji składania ofert/wniosków dostępnej </w:t>
      </w:r>
      <w:hyperlink r:id="rId20">
        <w:r w:rsidRPr="00A469D2">
          <w:rPr>
            <w:sz w:val="20"/>
            <w:szCs w:val="20"/>
            <w:u w:val="single"/>
          </w:rPr>
          <w:t>pod linkiem</w:t>
        </w:r>
      </w:hyperlink>
      <w:r w:rsidRPr="00A469D2">
        <w:rPr>
          <w:sz w:val="20"/>
          <w:szCs w:val="20"/>
        </w:rPr>
        <w:t xml:space="preserve">. </w:t>
      </w:r>
    </w:p>
    <w:p w14:paraId="000000CC" w14:textId="76004074" w:rsidR="005819E7" w:rsidRPr="00A469D2" w:rsidRDefault="00A7058D" w:rsidP="006B44E4">
      <w:pPr>
        <w:numPr>
          <w:ilvl w:val="0"/>
          <w:numId w:val="13"/>
        </w:numPr>
        <w:pBdr>
          <w:top w:val="nil"/>
          <w:left w:val="nil"/>
          <w:bottom w:val="nil"/>
          <w:right w:val="nil"/>
          <w:between w:val="nil"/>
        </w:pBdr>
        <w:spacing w:line="240" w:lineRule="auto"/>
        <w:jc w:val="both"/>
        <w:rPr>
          <w:rFonts w:eastAsia="Calibri"/>
          <w:sz w:val="20"/>
          <w:szCs w:val="20"/>
        </w:rPr>
      </w:pPr>
      <w:r w:rsidRPr="00A469D2">
        <w:rPr>
          <w:b/>
          <w:sz w:val="20"/>
          <w:szCs w:val="20"/>
        </w:rPr>
        <w:t xml:space="preserve">Zamawiający nie ponosi odpowiedzialności za złożenie oferty w sposób niezgodny z Instrukcją korzystania z </w:t>
      </w:r>
      <w:hyperlink r:id="rId21">
        <w:r w:rsidRPr="00A469D2">
          <w:rPr>
            <w:b/>
            <w:sz w:val="20"/>
            <w:szCs w:val="20"/>
            <w:u w:val="single"/>
          </w:rPr>
          <w:t>platformazakupowa.pl</w:t>
        </w:r>
      </w:hyperlink>
      <w:r w:rsidRPr="00A469D2">
        <w:rPr>
          <w:sz w:val="20"/>
          <w:szCs w:val="20"/>
        </w:rPr>
        <w:t>, w szczególności za sytuację, gdy zamawiający zapozna się z treścią oferty przed upływem terminu składania ofert (np. złożenie oferty w zakładce „Wyślij</w:t>
      </w:r>
      <w:r w:rsidR="00090BAC">
        <w:rPr>
          <w:sz w:val="20"/>
          <w:szCs w:val="20"/>
        </w:rPr>
        <w:t xml:space="preserve"> wiadomość do zamawiającego”). </w:t>
      </w:r>
      <w:r w:rsidRPr="00A469D2">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informuje, że instrukcje korzystania z </w:t>
      </w:r>
      <w:hyperlink r:id="rId22">
        <w:r w:rsidRPr="00A469D2">
          <w:rPr>
            <w:sz w:val="20"/>
            <w:szCs w:val="20"/>
            <w:u w:val="single"/>
          </w:rPr>
          <w:t>platformazakupowa.pl</w:t>
        </w:r>
      </w:hyperlink>
      <w:r w:rsidRPr="00A469D2">
        <w:rPr>
          <w:sz w:val="20"/>
          <w:szCs w:val="20"/>
        </w:rPr>
        <w:t xml:space="preserve"> dotyczące w szczególności logowania, składania wniosków o wyjaśnienie treści SWZ, składania ofert oraz innych czynności podejmowanych w niniejszym postępowaniu przy użyciu </w:t>
      </w:r>
      <w:hyperlink r:id="rId23">
        <w:r w:rsidRPr="00A469D2">
          <w:rPr>
            <w:sz w:val="20"/>
            <w:szCs w:val="20"/>
            <w:u w:val="single"/>
          </w:rPr>
          <w:t>platformazakupowa.pl</w:t>
        </w:r>
      </w:hyperlink>
      <w:r w:rsidRPr="00A469D2">
        <w:rPr>
          <w:sz w:val="20"/>
          <w:szCs w:val="20"/>
        </w:rPr>
        <w:t xml:space="preserve"> znajdują się w zakładce „Instrukcje dla Wykonawców" na stronie internetowej pod adresem: </w:t>
      </w:r>
      <w:hyperlink r:id="rId24">
        <w:r w:rsidRPr="00A469D2">
          <w:rPr>
            <w:sz w:val="20"/>
            <w:szCs w:val="20"/>
            <w:u w:val="single"/>
          </w:rPr>
          <w:t>https://platformazakupowa.pl/strona/45-instrukcje</w:t>
        </w:r>
      </w:hyperlink>
    </w:p>
    <w:p w14:paraId="000000CE" w14:textId="003AEEE6" w:rsidR="005819E7" w:rsidRPr="006A49DA" w:rsidRDefault="00A7058D" w:rsidP="003C5F43">
      <w:pPr>
        <w:pStyle w:val="Nagwek2"/>
        <w:numPr>
          <w:ilvl w:val="0"/>
          <w:numId w:val="49"/>
        </w:numPr>
        <w:spacing w:before="240" w:after="240" w:line="240" w:lineRule="auto"/>
        <w:jc w:val="both"/>
        <w:rPr>
          <w:b/>
          <w:sz w:val="24"/>
        </w:rPr>
      </w:pPr>
      <w:bookmarkStart w:id="12" w:name="_Toc70583846"/>
      <w:r w:rsidRPr="006A49DA">
        <w:rPr>
          <w:b/>
          <w:sz w:val="24"/>
        </w:rPr>
        <w:t>Opis sposobu przygotowania ofert</w:t>
      </w:r>
      <w:r w:rsidR="00DF168E" w:rsidRPr="006A49DA">
        <w:rPr>
          <w:b/>
          <w:sz w:val="24"/>
        </w:rPr>
        <w:t>y</w:t>
      </w:r>
      <w:r w:rsidR="003F25CD">
        <w:rPr>
          <w:b/>
          <w:sz w:val="24"/>
        </w:rPr>
        <w:t xml:space="preserve"> oraz dokumentów wymaganych </w:t>
      </w:r>
      <w:r w:rsidRPr="006A49DA">
        <w:rPr>
          <w:b/>
          <w:sz w:val="24"/>
        </w:rPr>
        <w:t>przez Zamawiającego w SWZ</w:t>
      </w:r>
      <w:bookmarkEnd w:id="12"/>
    </w:p>
    <w:p w14:paraId="67146D33" w14:textId="77777777" w:rsidR="0086070B" w:rsidRPr="00A469D2" w:rsidRDefault="00A7058D" w:rsidP="003C5F43">
      <w:pPr>
        <w:numPr>
          <w:ilvl w:val="0"/>
          <w:numId w:val="58"/>
        </w:numPr>
        <w:spacing w:line="240" w:lineRule="auto"/>
        <w:jc w:val="both"/>
        <w:rPr>
          <w:rFonts w:eastAsia="Calibri"/>
          <w:sz w:val="20"/>
          <w:szCs w:val="20"/>
        </w:rPr>
      </w:pPr>
      <w:r w:rsidRPr="00A469D2">
        <w:rPr>
          <w:sz w:val="20"/>
          <w:szCs w:val="20"/>
        </w:rPr>
        <w:t xml:space="preserve">Oferta oraz przedmiotowe środki dowodowe składane elektronicznie muszą zostać podpisane </w:t>
      </w:r>
      <w:r w:rsidRPr="00A469D2">
        <w:rPr>
          <w:b/>
          <w:sz w:val="20"/>
          <w:szCs w:val="20"/>
        </w:rPr>
        <w:t>elektronicznym kwalifikowanym podpisem</w:t>
      </w:r>
      <w:r w:rsidRPr="00A469D2">
        <w:rPr>
          <w:sz w:val="20"/>
          <w:szCs w:val="20"/>
        </w:rPr>
        <w:t xml:space="preserve"> lub </w:t>
      </w:r>
      <w:r w:rsidRPr="00A469D2">
        <w:rPr>
          <w:b/>
          <w:sz w:val="20"/>
          <w:szCs w:val="20"/>
        </w:rPr>
        <w:t>podpisem zaufanym</w:t>
      </w:r>
      <w:r w:rsidRPr="00A469D2">
        <w:rPr>
          <w:sz w:val="20"/>
          <w:szCs w:val="20"/>
        </w:rPr>
        <w:t xml:space="preserve"> lub </w:t>
      </w:r>
      <w:r w:rsidRPr="00A469D2">
        <w:rPr>
          <w:b/>
          <w:sz w:val="20"/>
          <w:szCs w:val="20"/>
        </w:rPr>
        <w:t>podpisem osobistym</w:t>
      </w:r>
      <w:r w:rsidRPr="00A469D2">
        <w:rPr>
          <w:sz w:val="20"/>
          <w:szCs w:val="20"/>
        </w:rPr>
        <w:t xml:space="preserve">. W procesie składania oferty, w tym przedmiotowych środków dowodowych na platformie, </w:t>
      </w:r>
      <w:r w:rsidRPr="00A469D2">
        <w:rPr>
          <w:b/>
          <w:sz w:val="20"/>
          <w:szCs w:val="20"/>
        </w:rPr>
        <w:t>kwalifikowany podpis elektroniczny</w:t>
      </w:r>
      <w:r w:rsidRPr="00A469D2">
        <w:rPr>
          <w:sz w:val="20"/>
          <w:szCs w:val="20"/>
        </w:rPr>
        <w:t xml:space="preserve"> lub </w:t>
      </w:r>
      <w:r w:rsidRPr="00A469D2">
        <w:rPr>
          <w:b/>
          <w:sz w:val="20"/>
          <w:szCs w:val="20"/>
        </w:rPr>
        <w:t>podpis zaufany</w:t>
      </w:r>
      <w:r w:rsidRPr="00A469D2">
        <w:rPr>
          <w:sz w:val="20"/>
          <w:szCs w:val="20"/>
        </w:rPr>
        <w:t xml:space="preserve"> lub </w:t>
      </w:r>
      <w:r w:rsidRPr="00A469D2">
        <w:rPr>
          <w:b/>
          <w:sz w:val="20"/>
          <w:szCs w:val="20"/>
        </w:rPr>
        <w:t>podpis osobisty</w:t>
      </w:r>
      <w:r w:rsidRPr="00A469D2">
        <w:rPr>
          <w:sz w:val="20"/>
          <w:szCs w:val="20"/>
        </w:rPr>
        <w:t xml:space="preserve"> Wykonawca składa bezpośrednio na dokumencie, który następnie przesyła do systemu.</w:t>
      </w:r>
      <w:bookmarkStart w:id="13" w:name="_21eeoojwb3nb" w:colFirst="0" w:colLast="0"/>
      <w:bookmarkEnd w:id="13"/>
    </w:p>
    <w:p w14:paraId="69CBF564"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B44E4">
        <w:rPr>
          <w:b/>
          <w:sz w:val="20"/>
        </w:rPr>
        <w:t>kwalifikowanym podpisem elektronicznym</w:t>
      </w:r>
      <w:r w:rsidRPr="006B44E4">
        <w:rPr>
          <w:sz w:val="20"/>
        </w:rPr>
        <w:t xml:space="preserve"> lub </w:t>
      </w:r>
      <w:r w:rsidRPr="006B44E4">
        <w:rPr>
          <w:b/>
          <w:sz w:val="20"/>
        </w:rPr>
        <w:t>podpisem zaufanym</w:t>
      </w:r>
      <w:r w:rsidRPr="006B44E4">
        <w:rPr>
          <w:sz w:val="20"/>
        </w:rPr>
        <w:t xml:space="preserve"> lub </w:t>
      </w:r>
      <w:r w:rsidRPr="006B44E4">
        <w:rPr>
          <w:b/>
          <w:sz w:val="20"/>
        </w:rPr>
        <w:t>podpisem osobistym</w:t>
      </w:r>
      <w:r w:rsidRPr="006B44E4">
        <w:rPr>
          <w:sz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6B44E4">
        <w:rPr>
          <w:sz w:val="20"/>
          <w:vertAlign w:val="superscript"/>
        </w:rPr>
        <w:footnoteReference w:id="16"/>
      </w:r>
    </w:p>
    <w:p w14:paraId="51850A9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Oferta powinna być:</w:t>
      </w:r>
    </w:p>
    <w:p w14:paraId="0EDAC707" w14:textId="77777777" w:rsidR="0086070B" w:rsidRPr="006B44E4" w:rsidRDefault="00A7058D" w:rsidP="003C5F43">
      <w:pPr>
        <w:numPr>
          <w:ilvl w:val="0"/>
          <w:numId w:val="51"/>
        </w:numPr>
        <w:spacing w:line="240" w:lineRule="auto"/>
        <w:ind w:left="993" w:hanging="284"/>
        <w:jc w:val="both"/>
        <w:rPr>
          <w:rFonts w:eastAsia="Calibri"/>
          <w:sz w:val="18"/>
          <w:szCs w:val="20"/>
        </w:rPr>
      </w:pPr>
      <w:r w:rsidRPr="006B44E4">
        <w:rPr>
          <w:sz w:val="20"/>
        </w:rPr>
        <w:t>sporządzona na podstawie załączników niniejszej SWZ w języku polskim,</w:t>
      </w:r>
    </w:p>
    <w:p w14:paraId="57FC45CE" w14:textId="77777777" w:rsidR="0086070B" w:rsidRPr="006B44E4" w:rsidRDefault="00A7058D" w:rsidP="003C5F43">
      <w:pPr>
        <w:numPr>
          <w:ilvl w:val="0"/>
          <w:numId w:val="52"/>
        </w:numPr>
        <w:spacing w:line="240" w:lineRule="auto"/>
        <w:ind w:left="993" w:hanging="284"/>
        <w:jc w:val="both"/>
        <w:rPr>
          <w:rFonts w:eastAsia="Calibri"/>
          <w:sz w:val="18"/>
          <w:szCs w:val="20"/>
        </w:rPr>
      </w:pPr>
      <w:r w:rsidRPr="006B44E4">
        <w:rPr>
          <w:sz w:val="20"/>
        </w:rPr>
        <w:t xml:space="preserve">złożona przy użyciu środków komunikacji elektronicznej tzn. za pośrednictwem </w:t>
      </w:r>
      <w:hyperlink r:id="rId25">
        <w:r w:rsidRPr="006B44E4">
          <w:rPr>
            <w:sz w:val="20"/>
            <w:u w:val="single"/>
          </w:rPr>
          <w:t>platformazakupowa.pl</w:t>
        </w:r>
      </w:hyperlink>
      <w:r w:rsidRPr="006B44E4">
        <w:rPr>
          <w:sz w:val="20"/>
        </w:rPr>
        <w:t>,</w:t>
      </w:r>
    </w:p>
    <w:p w14:paraId="7C8F7510"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 xml:space="preserve">podpisana </w:t>
      </w:r>
      <w:hyperlink r:id="rId26">
        <w:r w:rsidRPr="006B44E4">
          <w:rPr>
            <w:b/>
            <w:sz w:val="20"/>
            <w:u w:val="single"/>
          </w:rPr>
          <w:t>kwalifikowanym podpisem elektronicznym</w:t>
        </w:r>
      </w:hyperlink>
      <w:r w:rsidRPr="006B44E4">
        <w:rPr>
          <w:sz w:val="20"/>
        </w:rPr>
        <w:t xml:space="preserve"> lub </w:t>
      </w:r>
      <w:hyperlink r:id="rId27">
        <w:r w:rsidRPr="006B44E4">
          <w:rPr>
            <w:b/>
            <w:sz w:val="20"/>
            <w:u w:val="single"/>
          </w:rPr>
          <w:t>podpisem zaufanym</w:t>
        </w:r>
      </w:hyperlink>
      <w:r w:rsidRPr="006B44E4">
        <w:rPr>
          <w:sz w:val="20"/>
        </w:rPr>
        <w:t xml:space="preserve"> lub </w:t>
      </w:r>
      <w:hyperlink r:id="rId28">
        <w:r w:rsidRPr="006B44E4">
          <w:rPr>
            <w:b/>
            <w:sz w:val="20"/>
            <w:u w:val="single"/>
          </w:rPr>
          <w:t>podpisem osobistym</w:t>
        </w:r>
      </w:hyperlink>
      <w:r w:rsidRPr="006B44E4">
        <w:rPr>
          <w:sz w:val="20"/>
        </w:rPr>
        <w:t xml:space="preserve"> przez osobę/osoby upoważnioną/upoważnione.</w:t>
      </w:r>
    </w:p>
    <w:p w14:paraId="04CE781F"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44E4">
        <w:rPr>
          <w:sz w:val="20"/>
        </w:rPr>
        <w:t>eIDAS</w:t>
      </w:r>
      <w:proofErr w:type="spellEnd"/>
      <w:r w:rsidRPr="006B44E4">
        <w:rPr>
          <w:sz w:val="20"/>
        </w:rPr>
        <w:t>) (UE) nr 910/2014 - od 1 lipca 2016 roku”.</w:t>
      </w:r>
    </w:p>
    <w:p w14:paraId="0D416722"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 xml:space="preserve">W przypadku wykorzystania formatu podpisu </w:t>
      </w:r>
      <w:proofErr w:type="spellStart"/>
      <w:r w:rsidRPr="006B44E4">
        <w:rPr>
          <w:sz w:val="20"/>
        </w:rPr>
        <w:t>XAdES</w:t>
      </w:r>
      <w:proofErr w:type="spellEnd"/>
      <w:r w:rsidRPr="006B44E4">
        <w:rPr>
          <w:sz w:val="20"/>
        </w:rPr>
        <w:t xml:space="preserve"> zewnętrzny. Zamawiający wymaga dołączenia odpowiedniej ilości plików tj. podpisywanych plików z danymi oraz plików </w:t>
      </w:r>
      <w:proofErr w:type="spellStart"/>
      <w:r w:rsidRPr="006B44E4">
        <w:rPr>
          <w:sz w:val="20"/>
        </w:rPr>
        <w:t>XAdES</w:t>
      </w:r>
      <w:proofErr w:type="spellEnd"/>
      <w:r w:rsidRPr="006B44E4">
        <w:rPr>
          <w:sz w:val="20"/>
        </w:rPr>
        <w:t>.</w:t>
      </w:r>
    </w:p>
    <w:p w14:paraId="5AB08C24"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lastRenderedPageBreak/>
        <w:t xml:space="preserve">Zgodnie z art. 18 ust. 3 ustawy </w:t>
      </w:r>
      <w:proofErr w:type="spellStart"/>
      <w:r w:rsidRPr="006B44E4">
        <w:rPr>
          <w:sz w:val="20"/>
        </w:rPr>
        <w:t>Pzp</w:t>
      </w:r>
      <w:proofErr w:type="spellEnd"/>
      <w:r w:rsidRPr="006B44E4">
        <w:rPr>
          <w:sz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27A9D" w14:textId="3DCAADB2"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Wykonawca, za pośrednictwem </w:t>
      </w:r>
      <w:hyperlink r:id="rId29">
        <w:r w:rsidRPr="006B44E4">
          <w:rPr>
            <w:sz w:val="20"/>
            <w:u w:val="single"/>
          </w:rPr>
          <w:t>platformazakupowa.pl</w:t>
        </w:r>
      </w:hyperlink>
      <w:r w:rsidRPr="006B44E4">
        <w:rPr>
          <w:sz w:val="20"/>
        </w:rPr>
        <w:t xml:space="preserve"> może przed upływem terminu do składania ofert zmienić lub wycofać ofertę. Sposób dokonywania zmiany lub wycofania oferty zamieszczono w instrukcji zamieszczonej na stronie internetowej pod adresem:</w:t>
      </w:r>
      <w:r w:rsidR="0086070B" w:rsidRPr="006B44E4">
        <w:rPr>
          <w:sz w:val="20"/>
        </w:rPr>
        <w:t xml:space="preserve"> </w:t>
      </w:r>
      <w:hyperlink r:id="rId30">
        <w:r w:rsidRPr="006B44E4">
          <w:rPr>
            <w:sz w:val="20"/>
            <w:u w:val="single"/>
          </w:rPr>
          <w:t>https://platformazakupowa.pl/strona/45-instrukcje</w:t>
        </w:r>
      </w:hyperlink>
    </w:p>
    <w:p w14:paraId="60628677"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Każdy z Wykonawców może złożyć tylko jedną ofertę. Złożenie większej liczby ofert lub oferty zawierającej propozycje wariantowe spowoduje podlegać będzie odrzuceniu.</w:t>
      </w:r>
    </w:p>
    <w:p w14:paraId="1901DD7E"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Ceny oferty muszą zawierać wszystkie koszty, jakie musi ponieść Wykonawca, aby zrealizować zamówienie z najwyższą starannością.</w:t>
      </w:r>
    </w:p>
    <w:p w14:paraId="3CD56D6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Dokumenty i oświadczenia składane przez wykonaw</w:t>
      </w:r>
      <w:r w:rsidR="002338CA" w:rsidRPr="006B44E4">
        <w:rPr>
          <w:sz w:val="20"/>
        </w:rPr>
        <w:t>cę powinny być w języku polskim</w:t>
      </w:r>
      <w:r w:rsidRPr="006B44E4">
        <w:rPr>
          <w:sz w:val="20"/>
        </w:rPr>
        <w:t>. W przypadku  załączenia dokumentów sporządzonych w innym języku niż dopuszczony, Wykonawca zobowiązany jest załączyć tłumaczenie na język polski.</w:t>
      </w:r>
    </w:p>
    <w:p w14:paraId="512304CC"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11477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Maksymalny rozmiar jednego pliku przesyłanego za pośrednictwem dedykowanych formularzy do: złożenia, zmiany, wycofania oferty wynosi 150 MB natomiast przy komunikacji wielkość pliku to maksymalnie 500 MB.</w:t>
      </w:r>
    </w:p>
    <w:p w14:paraId="340B8A9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b/>
          <w:sz w:val="20"/>
        </w:rPr>
        <w:t>Rozszerzenia plików wykorzystywanych przez Wykonawców powinny być zgodne z</w:t>
      </w:r>
      <w:r w:rsidRPr="006B44E4">
        <w:rPr>
          <w:sz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008CE1"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rekomenduje wykorzystanie formatów: .pdf .</w:t>
      </w:r>
      <w:proofErr w:type="spellStart"/>
      <w:r w:rsidRPr="006B44E4">
        <w:rPr>
          <w:sz w:val="20"/>
        </w:rPr>
        <w:t>doc</w:t>
      </w:r>
      <w:proofErr w:type="spellEnd"/>
      <w:r w:rsidRPr="006B44E4">
        <w:rPr>
          <w:sz w:val="20"/>
        </w:rPr>
        <w:t xml:space="preserve"> .</w:t>
      </w:r>
      <w:proofErr w:type="spellStart"/>
      <w:r w:rsidRPr="006B44E4">
        <w:rPr>
          <w:sz w:val="20"/>
        </w:rPr>
        <w:t>docx</w:t>
      </w:r>
      <w:proofErr w:type="spellEnd"/>
      <w:r w:rsidRPr="006B44E4">
        <w:rPr>
          <w:sz w:val="20"/>
        </w:rPr>
        <w:t xml:space="preserve"> .xls .</w:t>
      </w:r>
      <w:proofErr w:type="spellStart"/>
      <w:r w:rsidRPr="006B44E4">
        <w:rPr>
          <w:sz w:val="20"/>
        </w:rPr>
        <w:t>xlsx</w:t>
      </w:r>
      <w:proofErr w:type="spellEnd"/>
      <w:r w:rsidRPr="006B44E4">
        <w:rPr>
          <w:sz w:val="20"/>
        </w:rPr>
        <w:t xml:space="preserve"> .jpg (.</w:t>
      </w:r>
      <w:proofErr w:type="spellStart"/>
      <w:r w:rsidRPr="006B44E4">
        <w:rPr>
          <w:sz w:val="20"/>
        </w:rPr>
        <w:t>jpeg</w:t>
      </w:r>
      <w:proofErr w:type="spellEnd"/>
      <w:r w:rsidRPr="006B44E4">
        <w:rPr>
          <w:sz w:val="20"/>
        </w:rPr>
        <w:t xml:space="preserve">) </w:t>
      </w:r>
      <w:r w:rsidRPr="006B44E4">
        <w:rPr>
          <w:b/>
          <w:sz w:val="20"/>
          <w:u w:val="single"/>
        </w:rPr>
        <w:t>ze szczególnym wskazaniem na .pdf</w:t>
      </w:r>
    </w:p>
    <w:p w14:paraId="404D5D0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W celu ewentualnej kompresji danych Zamawiający rekomenduje wykorzystanie jednego z rozszerzeń:</w:t>
      </w:r>
    </w:p>
    <w:p w14:paraId="127A209E" w14:textId="77777777" w:rsidR="0086070B" w:rsidRPr="006B44E4" w:rsidRDefault="00A7058D" w:rsidP="003C5F43">
      <w:pPr>
        <w:numPr>
          <w:ilvl w:val="0"/>
          <w:numId w:val="55"/>
        </w:numPr>
        <w:spacing w:line="240" w:lineRule="auto"/>
        <w:ind w:left="1985" w:hanging="284"/>
        <w:jc w:val="both"/>
        <w:rPr>
          <w:rFonts w:eastAsia="Calibri"/>
          <w:color w:val="FF0000"/>
          <w:sz w:val="18"/>
          <w:szCs w:val="20"/>
        </w:rPr>
      </w:pPr>
      <w:r w:rsidRPr="006B44E4">
        <w:rPr>
          <w:sz w:val="20"/>
        </w:rPr>
        <w:t xml:space="preserve">.zip </w:t>
      </w:r>
    </w:p>
    <w:p w14:paraId="141C9A86" w14:textId="77777777" w:rsidR="0086070B" w:rsidRPr="006B44E4" w:rsidRDefault="00A7058D" w:rsidP="003C5F43">
      <w:pPr>
        <w:numPr>
          <w:ilvl w:val="0"/>
          <w:numId w:val="55"/>
        </w:numPr>
        <w:spacing w:line="240" w:lineRule="auto"/>
        <w:ind w:left="1985" w:hanging="284"/>
        <w:jc w:val="both"/>
        <w:rPr>
          <w:rFonts w:eastAsia="Calibri"/>
          <w:color w:val="FF0000"/>
          <w:sz w:val="18"/>
          <w:szCs w:val="20"/>
        </w:rPr>
      </w:pPr>
      <w:r w:rsidRPr="006B44E4">
        <w:rPr>
          <w:sz w:val="20"/>
        </w:rPr>
        <w:t>.7Z</w:t>
      </w:r>
    </w:p>
    <w:p w14:paraId="4642718D" w14:textId="41AD066A" w:rsidR="00814873" w:rsidRPr="006B44E4" w:rsidRDefault="00A7058D" w:rsidP="003C5F43">
      <w:pPr>
        <w:numPr>
          <w:ilvl w:val="0"/>
          <w:numId w:val="58"/>
        </w:numPr>
        <w:spacing w:line="240" w:lineRule="auto"/>
        <w:jc w:val="both"/>
        <w:rPr>
          <w:rFonts w:eastAsia="Calibri"/>
          <w:color w:val="FF0000"/>
          <w:sz w:val="18"/>
          <w:szCs w:val="20"/>
        </w:rPr>
      </w:pPr>
      <w:r w:rsidRPr="006B44E4">
        <w:rPr>
          <w:sz w:val="20"/>
        </w:rPr>
        <w:t>Wśród rozszerzeń powszechnych</w:t>
      </w:r>
      <w:r w:rsidR="00266BB3">
        <w:rPr>
          <w:sz w:val="20"/>
        </w:rPr>
        <w:t>,</w:t>
      </w:r>
      <w:r w:rsidRPr="006B44E4">
        <w:rPr>
          <w:sz w:val="20"/>
        </w:rPr>
        <w:t xml:space="preserve"> a </w:t>
      </w:r>
      <w:r w:rsidRPr="006B44E4">
        <w:rPr>
          <w:b/>
          <w:sz w:val="20"/>
        </w:rPr>
        <w:t>niewystępujących</w:t>
      </w:r>
      <w:r w:rsidRPr="006B44E4">
        <w:rPr>
          <w:sz w:val="20"/>
        </w:rPr>
        <w:t xml:space="preserve"> w Rozporządzeniu KRI występują: </w:t>
      </w:r>
    </w:p>
    <w:p w14:paraId="09EA8C59"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rar</w:t>
      </w:r>
      <w:proofErr w:type="spellEnd"/>
      <w:r w:rsidRPr="006B44E4">
        <w:rPr>
          <w:sz w:val="20"/>
        </w:rPr>
        <w:t xml:space="preserve"> </w:t>
      </w:r>
    </w:p>
    <w:p w14:paraId="380501AA"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 xml:space="preserve">.gif </w:t>
      </w:r>
    </w:p>
    <w:p w14:paraId="14157A61"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bmp</w:t>
      </w:r>
      <w:proofErr w:type="spellEnd"/>
      <w:r w:rsidRPr="006B44E4">
        <w:rPr>
          <w:sz w:val="20"/>
        </w:rPr>
        <w:t xml:space="preserve"> </w:t>
      </w:r>
    </w:p>
    <w:p w14:paraId="26314527"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numbers</w:t>
      </w:r>
      <w:proofErr w:type="spellEnd"/>
      <w:r w:rsidRPr="006B44E4">
        <w:rPr>
          <w:sz w:val="20"/>
        </w:rPr>
        <w:t xml:space="preserve"> </w:t>
      </w:r>
    </w:p>
    <w:p w14:paraId="0C2C54B3"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pages</w:t>
      </w:r>
      <w:proofErr w:type="spellEnd"/>
      <w:r w:rsidRPr="006B44E4">
        <w:rPr>
          <w:sz w:val="20"/>
        </w:rPr>
        <w:t xml:space="preserve">. </w:t>
      </w:r>
    </w:p>
    <w:p w14:paraId="7EA89694" w14:textId="1BBA09E8" w:rsidR="0086070B" w:rsidRPr="006B44E4" w:rsidRDefault="00A7058D" w:rsidP="00814873">
      <w:pPr>
        <w:spacing w:line="240" w:lineRule="auto"/>
        <w:ind w:left="720"/>
        <w:jc w:val="both"/>
        <w:rPr>
          <w:rFonts w:eastAsia="Calibri"/>
          <w:color w:val="FF0000"/>
          <w:sz w:val="18"/>
          <w:szCs w:val="20"/>
        </w:rPr>
      </w:pPr>
      <w:r w:rsidRPr="006B44E4">
        <w:rPr>
          <w:b/>
          <w:sz w:val="20"/>
        </w:rPr>
        <w:t>Dokumenty złożone w takich plikach zostaną uznane za złożone nieskutecznie.</w:t>
      </w:r>
      <w:r w:rsidRPr="006B44E4">
        <w:rPr>
          <w:b/>
          <w:sz w:val="20"/>
          <w:vertAlign w:val="superscript"/>
        </w:rPr>
        <w:footnoteReference w:id="17"/>
      </w:r>
    </w:p>
    <w:p w14:paraId="6081DD6A"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Zamawiający zwraca uwagę na ograniczenia wielkości plików podpisywanych profilem zaufanym, który wynosi </w:t>
      </w:r>
      <w:r w:rsidRPr="006B44E4">
        <w:rPr>
          <w:b/>
          <w:sz w:val="20"/>
        </w:rPr>
        <w:t>maksymalnie 10MB</w:t>
      </w:r>
      <w:r w:rsidRPr="006B44E4">
        <w:rPr>
          <w:sz w:val="20"/>
        </w:rPr>
        <w:t xml:space="preserve">, oraz na ograniczenie wielkości plików podpisywanych w aplikacji </w:t>
      </w:r>
      <w:proofErr w:type="spellStart"/>
      <w:r w:rsidRPr="006B44E4">
        <w:rPr>
          <w:sz w:val="20"/>
        </w:rPr>
        <w:t>eDoApp</w:t>
      </w:r>
      <w:proofErr w:type="spellEnd"/>
      <w:r w:rsidRPr="006B44E4">
        <w:rPr>
          <w:sz w:val="20"/>
        </w:rPr>
        <w:t xml:space="preserve"> służącej do składania podpisu osobistego, który wynosi </w:t>
      </w:r>
      <w:r w:rsidRPr="006B44E4">
        <w:rPr>
          <w:b/>
          <w:sz w:val="20"/>
        </w:rPr>
        <w:t>maksymalnie 5MB</w:t>
      </w:r>
      <w:r w:rsidRPr="006B44E4">
        <w:rPr>
          <w:sz w:val="20"/>
        </w:rPr>
        <w:t>.</w:t>
      </w:r>
    </w:p>
    <w:p w14:paraId="0A8EFAF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W przypadku stosowania przez wykonawcę kwalifikowanego podpisu elektronicznego:</w:t>
      </w:r>
    </w:p>
    <w:p w14:paraId="72C224B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Ze względu na niskie ryzyko naruszenia integralności pliku oraz łatwiejszą weryfikację podpisu zamawiający zaleca, w miarę możliwości, </w:t>
      </w:r>
      <w:r w:rsidRPr="006B44E4">
        <w:rPr>
          <w:b/>
          <w:sz w:val="20"/>
        </w:rPr>
        <w:t xml:space="preserve">przekonwertowanie plików składających się na ofertę na rozszerzenie .pdf  i opatrzenie ich podpisem kwalifikowanym w formacie </w:t>
      </w:r>
      <w:proofErr w:type="spellStart"/>
      <w:r w:rsidRPr="006B44E4">
        <w:rPr>
          <w:b/>
          <w:sz w:val="20"/>
        </w:rPr>
        <w:t>PAdES</w:t>
      </w:r>
      <w:proofErr w:type="spellEnd"/>
      <w:r w:rsidRPr="006B44E4">
        <w:rPr>
          <w:b/>
          <w:sz w:val="20"/>
        </w:rPr>
        <w:t xml:space="preserve">. </w:t>
      </w:r>
    </w:p>
    <w:p w14:paraId="18F9A927"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lastRenderedPageBreak/>
        <w:t xml:space="preserve">Pliki w innych formatach niż PDF </w:t>
      </w:r>
      <w:r w:rsidRPr="006B44E4">
        <w:rPr>
          <w:b/>
          <w:sz w:val="20"/>
        </w:rPr>
        <w:t xml:space="preserve">zaleca się opatrzyć podpisem w formacie </w:t>
      </w:r>
      <w:proofErr w:type="spellStart"/>
      <w:r w:rsidRPr="006B44E4">
        <w:rPr>
          <w:b/>
          <w:sz w:val="20"/>
        </w:rPr>
        <w:t>XAdES</w:t>
      </w:r>
      <w:proofErr w:type="spellEnd"/>
      <w:r w:rsidRPr="006B44E4">
        <w:rPr>
          <w:b/>
          <w:sz w:val="20"/>
        </w:rPr>
        <w:t xml:space="preserve"> o typie zewnętrznym</w:t>
      </w:r>
      <w:r w:rsidRPr="006B44E4">
        <w:rPr>
          <w:sz w:val="20"/>
        </w:rPr>
        <w:t>. Wykonawca powinien pamiętać, aby plik z podpisem przekazywać łącznie z dokumentem podpisywanym.</w:t>
      </w:r>
    </w:p>
    <w:p w14:paraId="0A73F272"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rekomenduje wykorzystanie podpisu z kwalifikowanym znacznikiem czasu.</w:t>
      </w:r>
    </w:p>
    <w:p w14:paraId="225678A5"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zaleca aby</w:t>
      </w:r>
      <w:r w:rsidRPr="006B44E4">
        <w:rPr>
          <w:b/>
          <w:sz w:val="20"/>
        </w:rPr>
        <w:t xml:space="preserve"> w przypadku podpisywania pliku przez kilka osób, stosować podpisy tego samego rodzaju.</w:t>
      </w:r>
      <w:r w:rsidRPr="006B44E4">
        <w:rPr>
          <w:sz w:val="20"/>
        </w:rPr>
        <w:t xml:space="preserve"> Podpisywanie różnymi rodzajami podpisów np. osobistym i kwalifikowanym może doprowadzić do problemów w weryfikacji plików. </w:t>
      </w:r>
    </w:p>
    <w:p w14:paraId="0E8A474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zaleca, aby Wykonawca z odpowiednim wyprzedzeniem przetestował możliwość prawidłowego wykorzystania wybranej metody podpisania plików oferty.</w:t>
      </w:r>
    </w:p>
    <w:p w14:paraId="08C0CA1A"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Osobą składającą ofertę powinna być osoba kontaktowa podawana w dokumentacji.</w:t>
      </w:r>
    </w:p>
    <w:p w14:paraId="4DFE0E28"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27A9F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Jeśli Wykonawca pakuje dokumenty np. w plik o rozszerzeniu .zip, zaleca się wcześniejsze podpisanie każdego ze skompresowanych plików. </w:t>
      </w:r>
    </w:p>
    <w:p w14:paraId="04F6E0B8" w14:textId="5E16C9E2" w:rsidR="00153AA1" w:rsidRPr="009D4999" w:rsidRDefault="00A7058D" w:rsidP="008A03D0">
      <w:pPr>
        <w:numPr>
          <w:ilvl w:val="0"/>
          <w:numId w:val="58"/>
        </w:numPr>
        <w:spacing w:line="240" w:lineRule="auto"/>
        <w:jc w:val="both"/>
        <w:rPr>
          <w:rFonts w:eastAsia="Calibri"/>
          <w:color w:val="FF0000"/>
          <w:sz w:val="18"/>
          <w:szCs w:val="20"/>
        </w:rPr>
      </w:pPr>
      <w:r w:rsidRPr="006B44E4">
        <w:rPr>
          <w:sz w:val="20"/>
        </w:rPr>
        <w:t xml:space="preserve">Zamawiający zaleca aby </w:t>
      </w:r>
      <w:r w:rsidRPr="006B44E4">
        <w:rPr>
          <w:b/>
          <w:sz w:val="20"/>
          <w:u w:val="single"/>
        </w:rPr>
        <w:t>nie</w:t>
      </w:r>
      <w:r w:rsidRPr="006B44E4">
        <w:rPr>
          <w:b/>
          <w:sz w:val="20"/>
        </w:rPr>
        <w:t xml:space="preserve"> </w:t>
      </w:r>
      <w:r w:rsidRPr="006B44E4">
        <w:rPr>
          <w:sz w:val="20"/>
        </w:rPr>
        <w:t>wprowadzać jakichkolwiek zmian w plikach po podpisaniu ich podpisem kwalifikowanym. Może to skutkować naruszeniem integralności plików co równoważne będzie z koniecznością odrzucenia oferty.</w:t>
      </w:r>
    </w:p>
    <w:p w14:paraId="6F6820B2" w14:textId="77777777" w:rsidR="009D4999" w:rsidRDefault="009D4999" w:rsidP="009D4999">
      <w:pPr>
        <w:spacing w:line="240" w:lineRule="auto"/>
        <w:ind w:left="720"/>
        <w:jc w:val="both"/>
        <w:rPr>
          <w:sz w:val="20"/>
        </w:rPr>
      </w:pPr>
    </w:p>
    <w:p w14:paraId="08BB3F9C" w14:textId="77777777" w:rsidR="009D4999" w:rsidRPr="008A03D0" w:rsidRDefault="009D4999" w:rsidP="009D4999">
      <w:pPr>
        <w:spacing w:line="240" w:lineRule="auto"/>
        <w:ind w:left="720"/>
        <w:jc w:val="both"/>
        <w:rPr>
          <w:rFonts w:eastAsia="Calibri"/>
          <w:color w:val="FF0000"/>
          <w:sz w:val="18"/>
          <w:szCs w:val="20"/>
        </w:rPr>
      </w:pPr>
    </w:p>
    <w:p w14:paraId="0E17B3BC" w14:textId="77777777" w:rsidR="00153AA1" w:rsidRPr="006B44E4" w:rsidRDefault="00153AA1" w:rsidP="00B50E2A">
      <w:pPr>
        <w:spacing w:line="240" w:lineRule="auto"/>
        <w:ind w:left="720"/>
        <w:jc w:val="both"/>
        <w:rPr>
          <w:rFonts w:eastAsia="Calibri"/>
          <w:color w:val="FF0000"/>
          <w:sz w:val="18"/>
          <w:szCs w:val="20"/>
        </w:rPr>
      </w:pPr>
    </w:p>
    <w:p w14:paraId="58D42A67" w14:textId="2ED034F1" w:rsidR="0086070B" w:rsidRPr="007173FC" w:rsidRDefault="001846F8" w:rsidP="003C5F43">
      <w:pPr>
        <w:numPr>
          <w:ilvl w:val="0"/>
          <w:numId w:val="58"/>
        </w:numPr>
        <w:spacing w:line="240" w:lineRule="auto"/>
        <w:jc w:val="both"/>
        <w:rPr>
          <w:rFonts w:eastAsia="Calibri"/>
          <w:color w:val="FF0000"/>
          <w:sz w:val="20"/>
          <w:szCs w:val="20"/>
        </w:rPr>
      </w:pPr>
      <w:r w:rsidRPr="00456AFE">
        <w:rPr>
          <w:b/>
          <w:color w:val="7030A0"/>
          <w:u w:val="single"/>
        </w:rPr>
        <w:t>OFERTA M</w:t>
      </w:r>
      <w:r w:rsidR="0013441B" w:rsidRPr="00456AFE">
        <w:rPr>
          <w:b/>
          <w:color w:val="7030A0"/>
          <w:u w:val="single"/>
        </w:rPr>
        <w:t>USI</w:t>
      </w:r>
      <w:r w:rsidRPr="00456AFE">
        <w:rPr>
          <w:b/>
          <w:color w:val="7030A0"/>
          <w:u w:val="single"/>
        </w:rPr>
        <w:t xml:space="preserve"> ZAWIERAĆ</w:t>
      </w:r>
      <w:r w:rsidR="00A7058D" w:rsidRPr="00456AFE">
        <w:rPr>
          <w:b/>
          <w:color w:val="7030A0"/>
          <w:u w:val="single"/>
        </w:rPr>
        <w:t>:</w:t>
      </w:r>
    </w:p>
    <w:p w14:paraId="052EC4B3" w14:textId="77777777" w:rsidR="001846F8" w:rsidRPr="00A469D2" w:rsidRDefault="001846F8" w:rsidP="001846F8">
      <w:pPr>
        <w:spacing w:line="240" w:lineRule="auto"/>
        <w:jc w:val="both"/>
        <w:rPr>
          <w:b/>
          <w:u w:val="single"/>
        </w:rPr>
      </w:pPr>
    </w:p>
    <w:p w14:paraId="5B8F8599" w14:textId="7BE8BDC2" w:rsidR="00B50E2A" w:rsidRDefault="007B4EAE" w:rsidP="003C5F43">
      <w:pPr>
        <w:pStyle w:val="NormalnyWeb"/>
        <w:numPr>
          <w:ilvl w:val="0"/>
          <w:numId w:val="74"/>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Pr>
          <w:rFonts w:ascii="Arial" w:hAnsi="Arial" w:cs="Arial"/>
          <w:sz w:val="20"/>
          <w:szCs w:val="20"/>
          <w:u w:val="single"/>
        </w:rPr>
        <w:t>wypełniony Formularz Oferta cenowa</w:t>
      </w:r>
      <w:r w:rsidR="001846F8" w:rsidRPr="00B50E2A">
        <w:rPr>
          <w:rFonts w:ascii="Arial" w:hAnsi="Arial" w:cs="Arial"/>
          <w:sz w:val="20"/>
          <w:szCs w:val="20"/>
          <w:u w:val="single"/>
        </w:rPr>
        <w:t xml:space="preserve"> </w:t>
      </w:r>
      <w:r w:rsidR="00B5546F" w:rsidRPr="00B50E2A">
        <w:rPr>
          <w:rFonts w:ascii="Arial" w:hAnsi="Arial" w:cs="Arial"/>
          <w:sz w:val="20"/>
          <w:szCs w:val="20"/>
          <w:u w:val="single"/>
        </w:rPr>
        <w:t>– zał</w:t>
      </w:r>
      <w:r w:rsidR="007173FC">
        <w:rPr>
          <w:rFonts w:ascii="Arial" w:hAnsi="Arial" w:cs="Arial"/>
          <w:sz w:val="20"/>
          <w:szCs w:val="20"/>
          <w:u w:val="single"/>
        </w:rPr>
        <w:t>ącznik</w:t>
      </w:r>
      <w:r w:rsidR="00B5546F" w:rsidRPr="00B50E2A">
        <w:rPr>
          <w:rFonts w:ascii="Arial" w:hAnsi="Arial" w:cs="Arial"/>
          <w:sz w:val="20"/>
          <w:szCs w:val="20"/>
          <w:u w:val="single"/>
        </w:rPr>
        <w:t xml:space="preserve"> nr 2</w:t>
      </w:r>
      <w:r w:rsidR="007D3921">
        <w:rPr>
          <w:rFonts w:ascii="Arial" w:hAnsi="Arial" w:cs="Arial"/>
          <w:sz w:val="20"/>
          <w:szCs w:val="20"/>
          <w:u w:val="single"/>
        </w:rPr>
        <w:t xml:space="preserve"> </w:t>
      </w:r>
    </w:p>
    <w:p w14:paraId="3BB62C1F" w14:textId="77777777" w:rsidR="00B50E2A" w:rsidRPr="003F25CD" w:rsidRDefault="005A7D5F" w:rsidP="003C5F43">
      <w:pPr>
        <w:pStyle w:val="NormalnyWeb"/>
        <w:numPr>
          <w:ilvl w:val="0"/>
          <w:numId w:val="74"/>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3F25CD">
        <w:rPr>
          <w:rFonts w:ascii="Arial" w:hAnsi="Arial" w:cs="Arial"/>
          <w:sz w:val="20"/>
          <w:szCs w:val="20"/>
          <w:u w:val="single"/>
        </w:rPr>
        <w:t xml:space="preserve">oświadczenie/a o braku podstaw wykluczenia oraz spełnienia warunków udziału w </w:t>
      </w:r>
      <w:r w:rsidR="00CA1A28" w:rsidRPr="003F25CD">
        <w:rPr>
          <w:rFonts w:ascii="Arial" w:hAnsi="Arial" w:cs="Arial"/>
          <w:sz w:val="20"/>
          <w:szCs w:val="20"/>
          <w:u w:val="single"/>
        </w:rPr>
        <w:t>postępowaniu</w:t>
      </w:r>
      <w:r w:rsidRPr="003F25CD">
        <w:rPr>
          <w:rFonts w:ascii="Arial" w:hAnsi="Arial" w:cs="Arial"/>
          <w:sz w:val="20"/>
          <w:szCs w:val="20"/>
          <w:u w:val="single"/>
        </w:rPr>
        <w:t xml:space="preserve"> </w:t>
      </w:r>
      <w:r w:rsidR="00B5546F" w:rsidRPr="003F25CD">
        <w:rPr>
          <w:rFonts w:ascii="Arial" w:hAnsi="Arial" w:cs="Arial"/>
          <w:sz w:val="20"/>
          <w:szCs w:val="20"/>
          <w:u w:val="single"/>
        </w:rPr>
        <w:t>–</w:t>
      </w:r>
      <w:r w:rsidRPr="003F25CD">
        <w:rPr>
          <w:rFonts w:ascii="Arial" w:hAnsi="Arial" w:cs="Arial"/>
          <w:sz w:val="20"/>
          <w:szCs w:val="20"/>
          <w:u w:val="single"/>
        </w:rPr>
        <w:t xml:space="preserve"> </w:t>
      </w:r>
      <w:r w:rsidR="00B5546F" w:rsidRPr="003F25CD">
        <w:rPr>
          <w:rFonts w:ascii="Arial" w:hAnsi="Arial" w:cs="Arial"/>
          <w:sz w:val="20"/>
          <w:szCs w:val="20"/>
          <w:u w:val="single"/>
        </w:rPr>
        <w:t xml:space="preserve">załącznik nr 3 </w:t>
      </w:r>
    </w:p>
    <w:p w14:paraId="50E51A14" w14:textId="77777777" w:rsidR="00855B71" w:rsidRDefault="005A7D5F" w:rsidP="00B50E2A">
      <w:pPr>
        <w:pStyle w:val="NormalnyWeb"/>
        <w:tabs>
          <w:tab w:val="left" w:pos="360"/>
        </w:tabs>
        <w:suppressAutoHyphens/>
        <w:spacing w:before="0" w:beforeAutospacing="0" w:after="0" w:afterAutospacing="0" w:line="20" w:lineRule="atLeast"/>
        <w:ind w:left="360"/>
        <w:jc w:val="both"/>
        <w:rPr>
          <w:rFonts w:ascii="Arial" w:hAnsi="Arial"/>
          <w:i/>
          <w:sz w:val="20"/>
          <w:szCs w:val="21"/>
        </w:rPr>
      </w:pPr>
      <w:r w:rsidRPr="00B50E2A">
        <w:rPr>
          <w:rFonts w:ascii="Arial" w:hAnsi="Arial" w:cs="Arial"/>
          <w:i/>
          <w:sz w:val="20"/>
          <w:szCs w:val="21"/>
        </w:rPr>
        <w:t xml:space="preserve">składa </w:t>
      </w:r>
      <w:r w:rsidR="00B5546F" w:rsidRPr="00B50E2A">
        <w:rPr>
          <w:rFonts w:ascii="Arial" w:hAnsi="Arial"/>
          <w:i/>
          <w:sz w:val="20"/>
          <w:szCs w:val="21"/>
        </w:rPr>
        <w:t>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w:t>
      </w:r>
    </w:p>
    <w:p w14:paraId="016F47E6" w14:textId="77777777" w:rsidR="00855B71" w:rsidRPr="00855B71" w:rsidRDefault="00855B71" w:rsidP="00855B71">
      <w:pPr>
        <w:pStyle w:val="NormalnyWeb"/>
        <w:tabs>
          <w:tab w:val="left" w:pos="360"/>
        </w:tabs>
        <w:suppressAutoHyphens/>
        <w:spacing w:before="0" w:beforeAutospacing="0" w:after="0" w:afterAutospacing="0" w:line="20" w:lineRule="atLeast"/>
        <w:jc w:val="both"/>
        <w:rPr>
          <w:rFonts w:ascii="Arial" w:hAnsi="Arial"/>
          <w:i/>
          <w:sz w:val="20"/>
          <w:szCs w:val="21"/>
        </w:rPr>
      </w:pPr>
    </w:p>
    <w:p w14:paraId="2020AEF5" w14:textId="3ADDDD27" w:rsidR="001846F8" w:rsidRPr="003D5503" w:rsidRDefault="007B4EAE" w:rsidP="00855B71">
      <w:pPr>
        <w:pStyle w:val="NormalnyWeb"/>
        <w:tabs>
          <w:tab w:val="left" w:pos="360"/>
        </w:tabs>
        <w:suppressAutoHyphens/>
        <w:spacing w:before="0" w:beforeAutospacing="0" w:after="0" w:afterAutospacing="0" w:line="20" w:lineRule="atLeast"/>
        <w:jc w:val="both"/>
        <w:rPr>
          <w:rFonts w:ascii="Arial" w:hAnsi="Arial" w:cs="Arial"/>
          <w:sz w:val="20"/>
          <w:szCs w:val="20"/>
        </w:rPr>
      </w:pPr>
      <w:r>
        <w:rPr>
          <w:rFonts w:ascii="Arial" w:hAnsi="Arial" w:cs="Arial"/>
          <w:sz w:val="20"/>
          <w:szCs w:val="20"/>
        </w:rPr>
        <w:t>3)</w:t>
      </w:r>
      <w:r w:rsidR="003D5503">
        <w:rPr>
          <w:rFonts w:ascii="Arial" w:hAnsi="Arial" w:cs="Arial"/>
          <w:sz w:val="20"/>
          <w:szCs w:val="20"/>
        </w:rPr>
        <w:t xml:space="preserve"> </w:t>
      </w:r>
      <w:r w:rsidR="001846F8" w:rsidRPr="00B50E2A">
        <w:rPr>
          <w:rFonts w:ascii="Arial" w:hAnsi="Arial" w:cs="Arial"/>
          <w:sz w:val="20"/>
          <w:szCs w:val="20"/>
          <w:u w:val="single"/>
        </w:rPr>
        <w:t>dokument/y potwierdzający/e umocowanie do reprezentowania Wykonawcy</w:t>
      </w:r>
      <w:r w:rsidR="001846F8" w:rsidRPr="00B50E2A">
        <w:rPr>
          <w:rFonts w:ascii="Arial" w:hAnsi="Arial" w:cs="Arial"/>
          <w:sz w:val="20"/>
          <w:szCs w:val="20"/>
        </w:rPr>
        <w:t xml:space="preserve"> i/lub podmiotu </w:t>
      </w:r>
      <w:r w:rsidR="003D5503">
        <w:rPr>
          <w:rFonts w:ascii="Arial" w:hAnsi="Arial" w:cs="Arial"/>
          <w:sz w:val="20"/>
          <w:szCs w:val="20"/>
        </w:rPr>
        <w:t xml:space="preserve">                      </w:t>
      </w:r>
      <w:r w:rsidR="001846F8" w:rsidRPr="00B50E2A">
        <w:rPr>
          <w:rFonts w:ascii="Arial" w:hAnsi="Arial" w:cs="Arial"/>
          <w:sz w:val="20"/>
          <w:szCs w:val="20"/>
        </w:rPr>
        <w:t xml:space="preserve">udostepniającego zasoby w celu potwierdzenia, że osoba działająca w imieniu Wykonawcy </w:t>
      </w:r>
      <w:bookmarkStart w:id="14" w:name="_Hlk63412252"/>
      <w:r w:rsidR="001846F8" w:rsidRPr="00B50E2A">
        <w:rPr>
          <w:rFonts w:ascii="Arial" w:hAnsi="Arial" w:cs="Arial"/>
          <w:sz w:val="20"/>
          <w:szCs w:val="20"/>
        </w:rPr>
        <w:t xml:space="preserve">i/lub podmiotu udostepniającego </w:t>
      </w:r>
      <w:bookmarkEnd w:id="14"/>
      <w:r w:rsidR="001846F8" w:rsidRPr="00B50E2A">
        <w:rPr>
          <w:rFonts w:ascii="Arial" w:hAnsi="Arial" w:cs="Arial"/>
          <w:sz w:val="20"/>
          <w:szCs w:val="20"/>
        </w:rPr>
        <w:t>zasoby jest umocowana do jego reprezentowania:</w:t>
      </w:r>
    </w:p>
    <w:p w14:paraId="170F9DD0" w14:textId="0492E669" w:rsidR="001F6661" w:rsidRPr="00AC4A77" w:rsidRDefault="001846F8" w:rsidP="003C5F43">
      <w:pPr>
        <w:pStyle w:val="NormalnyWeb"/>
        <w:numPr>
          <w:ilvl w:val="0"/>
          <w:numId w:val="54"/>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 xml:space="preserve"> odpis lub informacja z Krajowego Rejestru Sądowego lub z Centralnej Ewidencji i Informacji o Działalności Gospodarczej</w:t>
      </w:r>
      <w:r w:rsidRPr="00AC4A77">
        <w:rPr>
          <w:rFonts w:ascii="Arial" w:hAnsi="Arial" w:cs="Arial"/>
          <w:sz w:val="20"/>
          <w:szCs w:val="20"/>
        </w:rPr>
        <w:t xml:space="preserve"> lub innego właściwego rejestru. Wykonawca nie jest zobowiązany do złożenia w/w dokumentów jeżeli Zamawiający może je uzyskać za pomocą bezpłatnych i ogólnodostępnych </w:t>
      </w:r>
      <w:r w:rsidR="001F6661" w:rsidRPr="00AC4A77">
        <w:rPr>
          <w:rFonts w:ascii="Arial" w:hAnsi="Arial" w:cs="Arial"/>
          <w:sz w:val="20"/>
          <w:szCs w:val="20"/>
        </w:rPr>
        <w:t>baz danych, o ile</w:t>
      </w:r>
      <w:r w:rsidR="00AC4A77" w:rsidRPr="00AC4A77">
        <w:rPr>
          <w:rFonts w:ascii="Arial" w:hAnsi="Arial" w:cs="Arial"/>
          <w:sz w:val="20"/>
          <w:szCs w:val="20"/>
        </w:rPr>
        <w:t xml:space="preserve"> </w:t>
      </w:r>
      <w:r w:rsidR="001F6661" w:rsidRPr="00AC4A77">
        <w:rPr>
          <w:rFonts w:ascii="Arial" w:hAnsi="Arial" w:cs="Arial"/>
          <w:sz w:val="20"/>
          <w:szCs w:val="20"/>
        </w:rPr>
        <w:t>wykonawca wskazał dane umożliwiające dostęp do tych dokumentów, przy czym poprzez w/w dane</w:t>
      </w:r>
      <w:r w:rsidR="00AC4A77" w:rsidRPr="00AC4A77">
        <w:rPr>
          <w:rFonts w:ascii="Arial" w:hAnsi="Arial" w:cs="Arial"/>
          <w:sz w:val="20"/>
          <w:szCs w:val="20"/>
        </w:rPr>
        <w:t xml:space="preserve"> </w:t>
      </w:r>
      <w:r w:rsidR="001F6661" w:rsidRPr="00AC4A77">
        <w:rPr>
          <w:rFonts w:ascii="Arial" w:hAnsi="Arial" w:cs="Arial"/>
          <w:sz w:val="20"/>
          <w:szCs w:val="20"/>
        </w:rPr>
        <w:t>należy rozumieć wskazanie przez Wykonawcę w ofercie lub innych dokumentach załączonych do oferty</w:t>
      </w:r>
      <w:r w:rsidR="00AC4A77" w:rsidRPr="00AC4A77">
        <w:rPr>
          <w:rFonts w:ascii="Arial" w:hAnsi="Arial" w:cs="Arial"/>
          <w:sz w:val="20"/>
          <w:szCs w:val="20"/>
        </w:rPr>
        <w:t xml:space="preserve"> </w:t>
      </w:r>
      <w:r w:rsidR="001F6661" w:rsidRPr="00AC4A77">
        <w:rPr>
          <w:rFonts w:ascii="Arial" w:hAnsi="Arial" w:cs="Arial"/>
          <w:sz w:val="20"/>
          <w:szCs w:val="20"/>
        </w:rPr>
        <w:t>np. nr KRS, nr NIP, Nr REGON</w:t>
      </w:r>
    </w:p>
    <w:p w14:paraId="7DE7A09C" w14:textId="77777777" w:rsidR="001846F8" w:rsidRPr="00AC4A77" w:rsidRDefault="001846F8" w:rsidP="003C5F43">
      <w:pPr>
        <w:pStyle w:val="NormalnyWeb"/>
        <w:numPr>
          <w:ilvl w:val="0"/>
          <w:numId w:val="54"/>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jeżeli w imieniu wykonawcy i/lub podmiotu udostepniającego zasoby działa osoba, której umocowanie do jego reprezentowania nie wynika z dokumentów, o których mowa w </w:t>
      </w:r>
      <w:proofErr w:type="spellStart"/>
      <w:r w:rsidRPr="00AC4A77">
        <w:rPr>
          <w:rFonts w:ascii="Arial" w:hAnsi="Arial" w:cs="Arial"/>
          <w:sz w:val="20"/>
          <w:szCs w:val="20"/>
        </w:rPr>
        <w:t>ppkt</w:t>
      </w:r>
      <w:proofErr w:type="spellEnd"/>
      <w:r w:rsidRPr="00AC4A77">
        <w:rPr>
          <w:rFonts w:ascii="Arial" w:hAnsi="Arial" w:cs="Arial"/>
          <w:sz w:val="20"/>
          <w:szCs w:val="20"/>
        </w:rPr>
        <w:t>. a), Zamawiający żąda od Wykonawcy pełnomocnictwa lub innego dokumentu potwierdzającego umocowanie do reprezentowania wykonawcy i/lub podmiotu udostepniającego zasoby.</w:t>
      </w:r>
    </w:p>
    <w:p w14:paraId="3A0988AB" w14:textId="77777777" w:rsidR="001846F8" w:rsidRPr="00AC4A77" w:rsidRDefault="001846F8" w:rsidP="003C5F43">
      <w:pPr>
        <w:pStyle w:val="NormalnyWeb"/>
        <w:numPr>
          <w:ilvl w:val="0"/>
          <w:numId w:val="54"/>
        </w:numPr>
        <w:tabs>
          <w:tab w:val="left" w:pos="709"/>
        </w:tabs>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pełnomocnictwo</w:t>
      </w:r>
      <w:r w:rsidRPr="00AC4A77">
        <w:rPr>
          <w:rFonts w:ascii="Arial" w:hAnsi="Arial" w:cs="Arial"/>
          <w:sz w:val="20"/>
          <w:szCs w:val="20"/>
        </w:rPr>
        <w:t xml:space="preserve"> – jeśli wymagane do reprezentowania Wykonawcy/ów w przypadku, gdy: </w:t>
      </w:r>
    </w:p>
    <w:p w14:paraId="1875AA58" w14:textId="77777777" w:rsidR="00AC4A77"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Wykonawcę reprezentuje pełnomocnik, </w:t>
      </w:r>
    </w:p>
    <w:p w14:paraId="11AA262E" w14:textId="77777777" w:rsidR="00AC4A77"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ofertę składają Wykonawcy ubiegający się wspólnie o udzielenie zamówienia publicznego o treści wymaganej w art. 58 ust. 2 </w:t>
      </w:r>
      <w:proofErr w:type="spellStart"/>
      <w:r w:rsidRPr="00AC4A77">
        <w:rPr>
          <w:rFonts w:ascii="Arial" w:hAnsi="Arial" w:cs="Arial"/>
          <w:sz w:val="20"/>
          <w:szCs w:val="20"/>
        </w:rPr>
        <w:t>Pzp</w:t>
      </w:r>
      <w:proofErr w:type="spellEnd"/>
      <w:r w:rsidRPr="00AC4A77">
        <w:rPr>
          <w:rFonts w:ascii="Arial" w:hAnsi="Arial" w:cs="Arial"/>
          <w:sz w:val="20"/>
          <w:szCs w:val="20"/>
        </w:rPr>
        <w:t xml:space="preserve"> (dotyczy również wspólników spółki cywilnej) </w:t>
      </w:r>
    </w:p>
    <w:p w14:paraId="62F2BEF4" w14:textId="47876BA8" w:rsidR="001846F8"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umocowanie nie wynika z </w:t>
      </w:r>
      <w:proofErr w:type="spellStart"/>
      <w:r w:rsidRPr="00AC4A77">
        <w:rPr>
          <w:rFonts w:ascii="Arial" w:hAnsi="Arial" w:cs="Arial"/>
          <w:sz w:val="20"/>
          <w:szCs w:val="20"/>
        </w:rPr>
        <w:t>ppkt</w:t>
      </w:r>
      <w:proofErr w:type="spellEnd"/>
      <w:r w:rsidRPr="00AC4A77">
        <w:rPr>
          <w:rFonts w:ascii="Arial" w:hAnsi="Arial" w:cs="Arial"/>
          <w:sz w:val="20"/>
          <w:szCs w:val="20"/>
        </w:rPr>
        <w:t xml:space="preserve">. </w:t>
      </w:r>
      <w:r w:rsidR="00CA3017" w:rsidRPr="00AC4A77">
        <w:rPr>
          <w:rFonts w:ascii="Arial" w:hAnsi="Arial" w:cs="Arial"/>
          <w:sz w:val="20"/>
          <w:szCs w:val="20"/>
        </w:rPr>
        <w:t>4</w:t>
      </w:r>
      <w:r w:rsidRPr="00AC4A77">
        <w:rPr>
          <w:rFonts w:ascii="Arial" w:hAnsi="Arial" w:cs="Arial"/>
          <w:sz w:val="20"/>
          <w:szCs w:val="20"/>
        </w:rPr>
        <w:t xml:space="preserve"> a) i b) </w:t>
      </w:r>
    </w:p>
    <w:p w14:paraId="6E3CCA16" w14:textId="63BD99CB" w:rsidR="001846F8" w:rsidRPr="006B44E4" w:rsidRDefault="00AC4A77" w:rsidP="00AC4A77">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r>
        <w:rPr>
          <w:rFonts w:ascii="Arial" w:hAnsi="Arial" w:cs="Arial"/>
          <w:color w:val="FF0000"/>
          <w:sz w:val="20"/>
          <w:szCs w:val="20"/>
        </w:rPr>
        <w:t xml:space="preserve">     </w:t>
      </w:r>
      <w:r w:rsidR="001846F8" w:rsidRPr="00AC4A77">
        <w:rPr>
          <w:rFonts w:ascii="Arial" w:hAnsi="Arial" w:cs="Arial"/>
          <w:sz w:val="20"/>
          <w:szCs w:val="20"/>
        </w:rPr>
        <w:t>Dokument/y potwierdzający/e umocowanie do reprezento</w:t>
      </w:r>
      <w:r w:rsidRPr="00AC4A77">
        <w:rPr>
          <w:rFonts w:ascii="Arial" w:hAnsi="Arial" w:cs="Arial"/>
          <w:sz w:val="20"/>
          <w:szCs w:val="20"/>
        </w:rPr>
        <w:t xml:space="preserve">wania podmiotu udostepniającego </w:t>
      </w:r>
      <w:r w:rsidR="001846F8" w:rsidRPr="00AC4A77">
        <w:rPr>
          <w:rFonts w:ascii="Arial" w:hAnsi="Arial" w:cs="Arial"/>
          <w:sz w:val="20"/>
          <w:szCs w:val="20"/>
        </w:rPr>
        <w:t>zasoby składane są tylko w przypadku korzystania z jego zasobów w celu potwierdzenia spełniania warunków</w:t>
      </w:r>
      <w:r w:rsidR="001846F8" w:rsidRPr="006B44E4">
        <w:rPr>
          <w:rFonts w:ascii="Arial" w:hAnsi="Arial" w:cs="Arial"/>
          <w:color w:val="FF0000"/>
          <w:sz w:val="20"/>
          <w:szCs w:val="20"/>
        </w:rPr>
        <w:t>.</w:t>
      </w:r>
    </w:p>
    <w:p w14:paraId="11E553E9" w14:textId="77777777" w:rsidR="0027175F" w:rsidRPr="006B44E4" w:rsidRDefault="0027175F" w:rsidP="001846F8">
      <w:pPr>
        <w:spacing w:line="240" w:lineRule="auto"/>
        <w:jc w:val="both"/>
        <w:rPr>
          <w:rFonts w:eastAsia="Calibri"/>
          <w:color w:val="FF0000"/>
          <w:sz w:val="20"/>
          <w:szCs w:val="20"/>
        </w:rPr>
      </w:pPr>
    </w:p>
    <w:p w14:paraId="648FC72B" w14:textId="5B799FA7" w:rsidR="0027175F" w:rsidRPr="00AC4A77" w:rsidRDefault="0027175F" w:rsidP="003C5F43">
      <w:pPr>
        <w:pStyle w:val="Akapitzlist"/>
        <w:numPr>
          <w:ilvl w:val="0"/>
          <w:numId w:val="58"/>
        </w:numPr>
        <w:spacing w:line="240" w:lineRule="auto"/>
        <w:ind w:left="567" w:hanging="283"/>
        <w:jc w:val="both"/>
        <w:rPr>
          <w:rFonts w:ascii="Arial" w:hAnsi="Arial" w:cs="Arial"/>
          <w:sz w:val="20"/>
          <w:szCs w:val="20"/>
        </w:rPr>
      </w:pPr>
      <w:r w:rsidRPr="00AC4A77">
        <w:rPr>
          <w:rFonts w:ascii="Arial" w:hAnsi="Arial" w:cs="Arial"/>
          <w:sz w:val="20"/>
          <w:szCs w:val="20"/>
        </w:rPr>
        <w:t xml:space="preserve">Jeżeli Wykonawca ma siedzibę lub miejsce zamieszkania poza terytorium Rzeczypospolitej Polskiej, zamiast dokumentu, </w:t>
      </w:r>
      <w:r w:rsidR="00A02418" w:rsidRPr="00AC4A77">
        <w:rPr>
          <w:rFonts w:ascii="Arial" w:hAnsi="Arial" w:cs="Arial"/>
          <w:sz w:val="20"/>
          <w:szCs w:val="20"/>
        </w:rPr>
        <w:t xml:space="preserve">potwierdzającego status prawny wykonawcy, np. odpis z </w:t>
      </w:r>
      <w:r w:rsidR="00A02418" w:rsidRPr="00AC4A77">
        <w:rPr>
          <w:rFonts w:ascii="Arial" w:hAnsi="Arial" w:cs="Arial"/>
          <w:sz w:val="20"/>
          <w:szCs w:val="20"/>
        </w:rPr>
        <w:lastRenderedPageBreak/>
        <w:t>właściwego rejestru lub z centralnej ewidencji i informacji o działalności gospodarczej</w:t>
      </w:r>
      <w:r w:rsidRPr="00AC4A77">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C4A77">
        <w:rPr>
          <w:rFonts w:ascii="Arial" w:hAnsi="Arial" w:cs="Arial"/>
          <w:vertAlign w:val="superscript"/>
        </w:rPr>
        <w:footnoteReference w:id="18"/>
      </w:r>
      <w:r w:rsidRPr="00AC4A77">
        <w:rPr>
          <w:rFonts w:ascii="Arial" w:hAnsi="Arial" w:cs="Arial"/>
          <w:sz w:val="20"/>
          <w:szCs w:val="20"/>
        </w:rPr>
        <w:t>.</w:t>
      </w:r>
    </w:p>
    <w:p w14:paraId="7AD8B627" w14:textId="2B97341F" w:rsidR="0027175F" w:rsidRPr="006B44E4" w:rsidRDefault="0027175F" w:rsidP="003C5F43">
      <w:pPr>
        <w:numPr>
          <w:ilvl w:val="0"/>
          <w:numId w:val="58"/>
        </w:numPr>
        <w:spacing w:line="240" w:lineRule="auto"/>
        <w:ind w:left="567" w:hanging="283"/>
        <w:jc w:val="both"/>
        <w:rPr>
          <w:color w:val="FF0000"/>
          <w:sz w:val="20"/>
          <w:szCs w:val="20"/>
        </w:rPr>
      </w:pPr>
      <w:r w:rsidRPr="00AC4A77">
        <w:rPr>
          <w:sz w:val="20"/>
          <w:szCs w:val="20"/>
        </w:rPr>
        <w:t>Jeżeli w kraju, w którym Wykonawca ma siedzibę lub miejsce zamieszk</w:t>
      </w:r>
      <w:r w:rsidR="00EA0C71" w:rsidRPr="00AC4A77">
        <w:rPr>
          <w:sz w:val="20"/>
          <w:szCs w:val="20"/>
        </w:rPr>
        <w:t>ania, nie wydaje się dokumentów</w:t>
      </w:r>
      <w:r w:rsidRPr="00AC4A77">
        <w:rPr>
          <w:sz w:val="20"/>
          <w:szCs w:val="20"/>
        </w:rPr>
        <w:t xml:space="preserve"> </w:t>
      </w:r>
      <w:r w:rsidR="00EA0C71" w:rsidRPr="00AC4A77">
        <w:rPr>
          <w:sz w:val="20"/>
          <w:szCs w:val="20"/>
        </w:rPr>
        <w:t>potwierdzających status prawny wykonawcy, np. odpis z właściwego rejestru lub z centralnej ewidencji i informacji o działalności gospodarczej</w:t>
      </w:r>
      <w:r w:rsidRPr="00AC4A77">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711A05">
        <w:rPr>
          <w:sz w:val="20"/>
          <w:szCs w:val="20"/>
          <w:vertAlign w:val="superscript"/>
        </w:rPr>
        <w:footnoteReference w:id="19"/>
      </w:r>
      <w:r w:rsidRPr="00711A05">
        <w:rPr>
          <w:sz w:val="20"/>
          <w:szCs w:val="20"/>
        </w:rPr>
        <w:t>.</w:t>
      </w:r>
    </w:p>
    <w:p w14:paraId="000000F7" w14:textId="6057912B" w:rsidR="005819E7" w:rsidRPr="00A21549" w:rsidRDefault="00A7058D" w:rsidP="003C5F43">
      <w:pPr>
        <w:pStyle w:val="Nagwek2"/>
        <w:numPr>
          <w:ilvl w:val="0"/>
          <w:numId w:val="49"/>
        </w:numPr>
        <w:spacing w:before="240" w:after="240" w:line="240" w:lineRule="auto"/>
        <w:rPr>
          <w:b/>
          <w:sz w:val="24"/>
          <w:szCs w:val="22"/>
        </w:rPr>
      </w:pPr>
      <w:bookmarkStart w:id="15" w:name="_Toc70583847"/>
      <w:r w:rsidRPr="00A21549">
        <w:rPr>
          <w:b/>
          <w:sz w:val="24"/>
          <w:szCs w:val="22"/>
        </w:rPr>
        <w:t>Sposób obliczania ceny oferty</w:t>
      </w:r>
      <w:bookmarkEnd w:id="15"/>
    </w:p>
    <w:p w14:paraId="4FF45CE9" w14:textId="77777777" w:rsidR="009B2DA6" w:rsidRDefault="009B2DA6" w:rsidP="009B2DA6">
      <w:pPr>
        <w:pStyle w:val="Style15"/>
        <w:widowControl/>
        <w:numPr>
          <w:ilvl w:val="1"/>
          <w:numId w:val="49"/>
        </w:numPr>
        <w:spacing w:line="274" w:lineRule="exact"/>
        <w:ind w:left="567" w:hanging="283"/>
        <w:jc w:val="both"/>
        <w:rPr>
          <w:rFonts w:ascii="Tahoma" w:eastAsia="Times New Roman" w:hAnsi="Tahoma" w:cs="Tahoma"/>
          <w:sz w:val="20"/>
          <w:szCs w:val="20"/>
        </w:rPr>
      </w:pPr>
      <w:r w:rsidRPr="007574A8">
        <w:rPr>
          <w:rFonts w:ascii="Tahoma" w:eastAsia="Times New Roman" w:hAnsi="Tahoma" w:cs="Tahoma"/>
          <w:sz w:val="20"/>
          <w:szCs w:val="20"/>
        </w:rPr>
        <w:t>Cenę oferty za realizacje całego przedmiotu zamówienia należy wskazać w Formularzu oferty Wskazana cena oferty musi obejmować wszelkie koszty związane z wykonaniem przedmiotu zamówienia, bez których wykonanie przedmiotu zamówienia byłoby niemożliwe, w tym koszty jego dostawy do siedziby Zamawiającego, koszty przeszkolenia w zakresie jego obsługi oraz podatek VAT (przedmiot zamówienia objęty jest stawką VAT w wysokości 23 % ) itd.</w:t>
      </w:r>
    </w:p>
    <w:p w14:paraId="77B70A46" w14:textId="5EDD3A43" w:rsidR="00E34F2B" w:rsidRPr="00927D50" w:rsidRDefault="00E34F2B" w:rsidP="00927D50">
      <w:pPr>
        <w:pStyle w:val="Style15"/>
        <w:numPr>
          <w:ilvl w:val="1"/>
          <w:numId w:val="49"/>
        </w:numPr>
        <w:spacing w:line="274" w:lineRule="exact"/>
        <w:ind w:left="567" w:hanging="283"/>
        <w:rPr>
          <w:rFonts w:ascii="Tahoma" w:hAnsi="Tahoma" w:cs="Tahoma"/>
          <w:sz w:val="20"/>
          <w:szCs w:val="20"/>
        </w:rPr>
      </w:pPr>
      <w:r w:rsidRPr="00E34F2B">
        <w:rPr>
          <w:rFonts w:ascii="Tahoma" w:eastAsia="Times New Roman" w:hAnsi="Tahoma" w:cs="Tahoma"/>
          <w:sz w:val="20"/>
          <w:szCs w:val="20"/>
        </w:rPr>
        <w:t>Wykonawca określi cenę oferty poprzez wpisanie w tabeli cenowej</w:t>
      </w:r>
      <w:r w:rsidR="00927D50">
        <w:rPr>
          <w:rFonts w:ascii="Tahoma" w:eastAsia="Times New Roman" w:hAnsi="Tahoma" w:cs="Tahoma"/>
          <w:sz w:val="20"/>
          <w:szCs w:val="20"/>
        </w:rPr>
        <w:t xml:space="preserve"> </w:t>
      </w:r>
      <w:r w:rsidR="00927D50" w:rsidRPr="00927D50">
        <w:rPr>
          <w:rFonts w:ascii="Tahoma" w:hAnsi="Tahoma" w:cs="Tahoma"/>
          <w:sz w:val="20"/>
          <w:szCs w:val="20"/>
        </w:rPr>
        <w:t>(ofertę cenową n</w:t>
      </w:r>
      <w:r w:rsidR="003D5503">
        <w:rPr>
          <w:rFonts w:ascii="Tahoma" w:hAnsi="Tahoma" w:cs="Tahoma"/>
          <w:sz w:val="20"/>
          <w:szCs w:val="20"/>
        </w:rPr>
        <w:t>a usługi pocztowe załącznik nr 2</w:t>
      </w:r>
      <w:r w:rsidR="00927D50" w:rsidRPr="00927D50">
        <w:rPr>
          <w:rFonts w:ascii="Tahoma" w:hAnsi="Tahoma" w:cs="Tahoma"/>
          <w:sz w:val="20"/>
          <w:szCs w:val="20"/>
        </w:rPr>
        <w:t xml:space="preserve"> )</w:t>
      </w:r>
      <w:r w:rsidRPr="00927D50">
        <w:rPr>
          <w:rFonts w:ascii="Tahoma" w:eastAsia="Times New Roman" w:hAnsi="Tahoma" w:cs="Tahoma"/>
          <w:sz w:val="20"/>
          <w:szCs w:val="20"/>
        </w:rPr>
        <w:t xml:space="preserve"> cen jednostkowych brutto (kolumna 7) oraz obliczenie wartości brutto dla każdego rodzaju przesyłki  (iloczyn szacowanej ilości i oferowanej ceny – kolumna 5 x kolumna 7). Następnie należy dokonać podsumowania obliczonych kwot z kolumny 8, a wyliczoną w ten sposób wartość wpisać w wierszu „razem (cena ofertowa)”.</w:t>
      </w:r>
    </w:p>
    <w:p w14:paraId="6C9D2FF5" w14:textId="70711F55" w:rsidR="009B2DA6" w:rsidRPr="00F279E9" w:rsidRDefault="009B2DA6" w:rsidP="00F279E9">
      <w:pPr>
        <w:pStyle w:val="Style15"/>
        <w:widowControl/>
        <w:numPr>
          <w:ilvl w:val="1"/>
          <w:numId w:val="49"/>
        </w:numPr>
        <w:spacing w:line="274" w:lineRule="exact"/>
        <w:ind w:left="567" w:hanging="283"/>
        <w:jc w:val="both"/>
        <w:rPr>
          <w:rFonts w:ascii="Tahoma" w:eastAsia="Times New Roman" w:hAnsi="Tahoma" w:cs="Tahoma"/>
          <w:sz w:val="20"/>
          <w:szCs w:val="20"/>
        </w:rPr>
      </w:pPr>
      <w:r w:rsidRPr="00F279E9">
        <w:rPr>
          <w:rFonts w:ascii="Tahoma" w:eastAsia="Times New Roman" w:hAnsi="Tahoma" w:cs="Tahoma"/>
          <w:sz w:val="20"/>
          <w:szCs w:val="20"/>
        </w:rPr>
        <w:t>Wynagrodzenie wskazane przez Wykonawcę, zawiera wszystkie czynniki cenotwórcze związane</w:t>
      </w:r>
      <w:r w:rsidR="00891CFD">
        <w:rPr>
          <w:rFonts w:ascii="Tahoma" w:eastAsia="Times New Roman" w:hAnsi="Tahoma" w:cs="Tahoma"/>
          <w:sz w:val="20"/>
          <w:szCs w:val="20"/>
        </w:rPr>
        <w:t xml:space="preserve"> z realizacją przedmiotu umowy.</w:t>
      </w:r>
    </w:p>
    <w:p w14:paraId="6545B79F" w14:textId="77777777" w:rsidR="009B2DA6" w:rsidRDefault="009B2DA6" w:rsidP="009B2DA6">
      <w:pPr>
        <w:pStyle w:val="Style15"/>
        <w:widowControl/>
        <w:numPr>
          <w:ilvl w:val="1"/>
          <w:numId w:val="49"/>
        </w:numPr>
        <w:spacing w:line="274" w:lineRule="exact"/>
        <w:ind w:left="567" w:hanging="283"/>
        <w:jc w:val="both"/>
        <w:rPr>
          <w:rFonts w:ascii="Tahoma" w:eastAsia="Times New Roman" w:hAnsi="Tahoma" w:cs="Tahoma"/>
          <w:sz w:val="20"/>
          <w:szCs w:val="20"/>
        </w:rPr>
      </w:pPr>
      <w:r w:rsidRPr="0065531E">
        <w:rPr>
          <w:rFonts w:ascii="Tahoma" w:eastAsia="Times New Roman" w:hAnsi="Tahoma" w:cs="Tahoma"/>
          <w:sz w:val="20"/>
          <w:szCs w:val="20"/>
        </w:rPr>
        <w:t>Cena musi być podana w PLN cyfrowo i słownie zgodnie z polskim systemem płatniczym, z dokładnością do drugiego miejsca po przecinku.</w:t>
      </w:r>
    </w:p>
    <w:p w14:paraId="3EA24513" w14:textId="77777777" w:rsidR="009B2DA6" w:rsidRPr="003D5503" w:rsidRDefault="009B2DA6" w:rsidP="009B2DA6">
      <w:pPr>
        <w:pStyle w:val="Style15"/>
        <w:widowControl/>
        <w:numPr>
          <w:ilvl w:val="1"/>
          <w:numId w:val="49"/>
        </w:numPr>
        <w:spacing w:line="274" w:lineRule="exact"/>
        <w:ind w:left="567" w:hanging="283"/>
        <w:jc w:val="both"/>
        <w:rPr>
          <w:rFonts w:ascii="Tahoma" w:eastAsia="Times New Roman" w:hAnsi="Tahoma" w:cs="Tahoma"/>
          <w:color w:val="000000" w:themeColor="text1"/>
          <w:sz w:val="20"/>
          <w:szCs w:val="20"/>
        </w:rPr>
      </w:pPr>
      <w:r w:rsidRPr="003D5503">
        <w:rPr>
          <w:rFonts w:ascii="Tahoma" w:hAnsi="Tahoma" w:cs="Tahoma"/>
          <w:color w:val="000000" w:themeColor="text1"/>
          <w:sz w:val="20"/>
          <w:szCs w:val="20"/>
        </w:rPr>
        <w:t>Nie przewiduje się żadnych przedpłat ani zaliczek na poczet realizacji przedmiotu zamówienia.</w:t>
      </w:r>
    </w:p>
    <w:p w14:paraId="7240BC78" w14:textId="58A927CC" w:rsidR="009B2DA6" w:rsidRPr="003D5503" w:rsidRDefault="009B2DA6" w:rsidP="009B2DA6">
      <w:pPr>
        <w:pStyle w:val="Style15"/>
        <w:widowControl/>
        <w:numPr>
          <w:ilvl w:val="1"/>
          <w:numId w:val="49"/>
        </w:numPr>
        <w:spacing w:line="274" w:lineRule="exact"/>
        <w:ind w:left="567" w:hanging="283"/>
        <w:jc w:val="both"/>
        <w:rPr>
          <w:rFonts w:ascii="Tahoma" w:eastAsia="Times New Roman" w:hAnsi="Tahoma" w:cs="Tahoma"/>
          <w:color w:val="000000" w:themeColor="text1"/>
          <w:sz w:val="20"/>
          <w:szCs w:val="20"/>
        </w:rPr>
      </w:pPr>
      <w:r w:rsidRPr="003D5503">
        <w:rPr>
          <w:rFonts w:ascii="Arial" w:hAnsi="Arial" w:cs="Arial"/>
          <w:color w:val="000000" w:themeColor="text1"/>
          <w:sz w:val="20"/>
          <w:szCs w:val="20"/>
        </w:rPr>
        <w:t>Jeżeli została złożona oferta, której wy</w:t>
      </w:r>
      <w:r w:rsidR="00B141B5" w:rsidRPr="003D5503">
        <w:rPr>
          <w:rFonts w:ascii="Arial" w:hAnsi="Arial" w:cs="Arial"/>
          <w:color w:val="000000" w:themeColor="text1"/>
          <w:sz w:val="20"/>
          <w:szCs w:val="20"/>
        </w:rPr>
        <w:t>bór prowadziłby do powstania u Z</w:t>
      </w:r>
      <w:r w:rsidRPr="003D5503">
        <w:rPr>
          <w:rFonts w:ascii="Arial" w:hAnsi="Arial" w:cs="Arial"/>
          <w:color w:val="000000" w:themeColor="text1"/>
          <w:sz w:val="20"/>
          <w:szCs w:val="20"/>
        </w:rPr>
        <w:t>amawiającego obowiązku podatkowego zgodnie z ustawą z dnia 11 marca 2004 r. o podatku od towarów i u</w:t>
      </w:r>
      <w:r w:rsidR="00B141B5" w:rsidRPr="003D5503">
        <w:rPr>
          <w:rFonts w:ascii="Arial" w:hAnsi="Arial" w:cs="Arial"/>
          <w:color w:val="000000" w:themeColor="text1"/>
          <w:sz w:val="20"/>
          <w:szCs w:val="20"/>
        </w:rPr>
        <w:t xml:space="preserve">sług ( Dz. U. z 2021 r. poz. 685 </w:t>
      </w:r>
      <w:r w:rsidRPr="003D5503">
        <w:rPr>
          <w:rFonts w:ascii="Arial" w:hAnsi="Arial" w:cs="Arial"/>
          <w:color w:val="000000" w:themeColor="text1"/>
          <w:sz w:val="20"/>
          <w:szCs w:val="20"/>
        </w:rPr>
        <w:t>), dla celów zastosowania kryterium ceny lub kosztu zamawiający dolicza do przedstawionej w tej ofercie ceny kwotę podatku od towarów i usług, którą miałby obowiązek rozliczyć</w:t>
      </w:r>
      <w:r w:rsidRPr="003D5503">
        <w:rPr>
          <w:color w:val="000000" w:themeColor="text1"/>
          <w:vertAlign w:val="superscript"/>
        </w:rPr>
        <w:footnoteReference w:id="20"/>
      </w:r>
      <w:r w:rsidRPr="003D5503">
        <w:rPr>
          <w:rFonts w:ascii="Arial" w:hAnsi="Arial" w:cs="Arial"/>
          <w:color w:val="000000" w:themeColor="text1"/>
          <w:sz w:val="20"/>
          <w:szCs w:val="20"/>
        </w:rPr>
        <w:t>.</w:t>
      </w:r>
      <w:r w:rsidRPr="003D5503">
        <w:rPr>
          <w:rFonts w:ascii="Arial" w:hAnsi="Arial" w:cs="Arial"/>
          <w:b/>
          <w:color w:val="000000" w:themeColor="text1"/>
          <w:sz w:val="20"/>
          <w:szCs w:val="20"/>
        </w:rPr>
        <w:t xml:space="preserve"> </w:t>
      </w:r>
      <w:r w:rsidRPr="003D5503">
        <w:rPr>
          <w:rFonts w:ascii="Arial" w:hAnsi="Arial" w:cs="Arial"/>
          <w:color w:val="000000" w:themeColor="text1"/>
          <w:sz w:val="20"/>
          <w:szCs w:val="20"/>
        </w:rPr>
        <w:t>W ofercie, o której mowa w ust. 1, Wykonawca ma obowiązek:</w:t>
      </w:r>
    </w:p>
    <w:p w14:paraId="388B4E3E" w14:textId="77777777" w:rsidR="009B2DA6" w:rsidRPr="003D5503" w:rsidRDefault="009B2DA6" w:rsidP="009B2DA6">
      <w:pPr>
        <w:tabs>
          <w:tab w:val="left" w:pos="3855"/>
        </w:tabs>
        <w:spacing w:line="240" w:lineRule="auto"/>
        <w:ind w:left="826" w:hanging="409"/>
        <w:jc w:val="both"/>
        <w:rPr>
          <w:color w:val="000000" w:themeColor="text1"/>
          <w:sz w:val="20"/>
          <w:szCs w:val="20"/>
        </w:rPr>
      </w:pPr>
      <w:r w:rsidRPr="003D5503">
        <w:rPr>
          <w:color w:val="000000" w:themeColor="text1"/>
          <w:sz w:val="20"/>
          <w:szCs w:val="20"/>
        </w:rPr>
        <w:t>1)</w:t>
      </w:r>
      <w:r w:rsidRPr="003D5503">
        <w:rPr>
          <w:color w:val="000000" w:themeColor="text1"/>
          <w:sz w:val="20"/>
          <w:szCs w:val="20"/>
        </w:rPr>
        <w:tab/>
        <w:t>poinformowania zamawiającego, że wybór jego oferty będzie prowadził do powstania u zamawiającego obowiązku podatkowego;</w:t>
      </w:r>
    </w:p>
    <w:p w14:paraId="534563BC" w14:textId="77777777" w:rsidR="009B2DA6" w:rsidRPr="003D5503" w:rsidRDefault="009B2DA6" w:rsidP="009B2DA6">
      <w:pPr>
        <w:tabs>
          <w:tab w:val="left" w:pos="3855"/>
        </w:tabs>
        <w:spacing w:line="240" w:lineRule="auto"/>
        <w:ind w:left="826" w:hanging="409"/>
        <w:jc w:val="both"/>
        <w:rPr>
          <w:color w:val="000000" w:themeColor="text1"/>
          <w:sz w:val="20"/>
          <w:szCs w:val="20"/>
        </w:rPr>
      </w:pPr>
      <w:r w:rsidRPr="003D5503">
        <w:rPr>
          <w:color w:val="000000" w:themeColor="text1"/>
          <w:sz w:val="20"/>
          <w:szCs w:val="20"/>
        </w:rPr>
        <w:t>2)</w:t>
      </w:r>
      <w:r w:rsidRPr="003D5503">
        <w:rPr>
          <w:color w:val="000000" w:themeColor="text1"/>
          <w:sz w:val="20"/>
          <w:szCs w:val="20"/>
        </w:rPr>
        <w:tab/>
        <w:t>wskazania nazwy (rodzaju) towaru lub usługi, których dostawa lub świadczenie będą prowadziły do powstania obowiązku podatkowego;</w:t>
      </w:r>
    </w:p>
    <w:p w14:paraId="280FFA84" w14:textId="77777777" w:rsidR="009B2DA6" w:rsidRPr="003D5503" w:rsidRDefault="009B2DA6" w:rsidP="009B2DA6">
      <w:pPr>
        <w:tabs>
          <w:tab w:val="left" w:pos="3855"/>
        </w:tabs>
        <w:spacing w:line="240" w:lineRule="auto"/>
        <w:ind w:left="826" w:hanging="409"/>
        <w:jc w:val="both"/>
        <w:rPr>
          <w:color w:val="000000" w:themeColor="text1"/>
          <w:sz w:val="20"/>
          <w:szCs w:val="20"/>
        </w:rPr>
      </w:pPr>
      <w:r w:rsidRPr="003D5503">
        <w:rPr>
          <w:color w:val="000000" w:themeColor="text1"/>
          <w:sz w:val="20"/>
          <w:szCs w:val="20"/>
        </w:rPr>
        <w:t>3)</w:t>
      </w:r>
      <w:r w:rsidRPr="003D5503">
        <w:rPr>
          <w:color w:val="000000" w:themeColor="text1"/>
          <w:sz w:val="20"/>
          <w:szCs w:val="20"/>
        </w:rPr>
        <w:tab/>
        <w:t>wskazania wartości towaru lub usługi objętego obowiązkiem podatkowym zamawiającego, bez kwoty podatku;</w:t>
      </w:r>
    </w:p>
    <w:p w14:paraId="080A5DEB" w14:textId="77777777" w:rsidR="009B2DA6" w:rsidRPr="003D5503" w:rsidRDefault="009B2DA6" w:rsidP="009B2DA6">
      <w:pPr>
        <w:tabs>
          <w:tab w:val="left" w:pos="3855"/>
        </w:tabs>
        <w:spacing w:line="240" w:lineRule="auto"/>
        <w:ind w:left="826" w:hanging="409"/>
        <w:jc w:val="both"/>
        <w:rPr>
          <w:color w:val="000000" w:themeColor="text1"/>
          <w:sz w:val="20"/>
          <w:szCs w:val="20"/>
        </w:rPr>
      </w:pPr>
      <w:r w:rsidRPr="003D5503">
        <w:rPr>
          <w:color w:val="000000" w:themeColor="text1"/>
          <w:sz w:val="20"/>
          <w:szCs w:val="20"/>
        </w:rPr>
        <w:t>4)</w:t>
      </w:r>
      <w:r w:rsidRPr="003D5503">
        <w:rPr>
          <w:color w:val="000000" w:themeColor="text1"/>
          <w:sz w:val="20"/>
          <w:szCs w:val="20"/>
        </w:rPr>
        <w:tab/>
        <w:t>wskazania stawki podatku od towarów i usług, która zgodnie z wiedzą wykonawcy, będzie miała zastosowanie.</w:t>
      </w:r>
    </w:p>
    <w:p w14:paraId="10C1AA2F" w14:textId="144DC254" w:rsidR="009B2DA6" w:rsidRPr="003D5503" w:rsidRDefault="00F279E9" w:rsidP="009B2DA6">
      <w:pPr>
        <w:tabs>
          <w:tab w:val="left" w:pos="3855"/>
        </w:tabs>
        <w:spacing w:line="240" w:lineRule="auto"/>
        <w:ind w:left="567" w:hanging="207"/>
        <w:jc w:val="both"/>
        <w:rPr>
          <w:color w:val="000000" w:themeColor="text1"/>
          <w:sz w:val="20"/>
          <w:szCs w:val="20"/>
        </w:rPr>
      </w:pPr>
      <w:r w:rsidRPr="003D5503">
        <w:rPr>
          <w:color w:val="000000" w:themeColor="text1"/>
          <w:sz w:val="20"/>
          <w:szCs w:val="20"/>
        </w:rPr>
        <w:t>7</w:t>
      </w:r>
      <w:r w:rsidR="009B2DA6" w:rsidRPr="003D5503">
        <w:rPr>
          <w:color w:val="000000" w:themeColor="text1"/>
          <w:sz w:val="20"/>
          <w:szCs w:val="20"/>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7471C22A" w:rsidR="005819E7" w:rsidRPr="001D1463" w:rsidRDefault="00A7058D" w:rsidP="003C5F43">
      <w:pPr>
        <w:pStyle w:val="Nagwek2"/>
        <w:numPr>
          <w:ilvl w:val="0"/>
          <w:numId w:val="49"/>
        </w:numPr>
        <w:spacing w:before="240" w:after="240" w:line="240" w:lineRule="auto"/>
        <w:rPr>
          <w:b/>
          <w:color w:val="0070C0"/>
        </w:rPr>
      </w:pPr>
      <w:bookmarkStart w:id="16" w:name="_Toc70583848"/>
      <w:r w:rsidRPr="00A21549">
        <w:rPr>
          <w:b/>
          <w:sz w:val="24"/>
          <w:szCs w:val="22"/>
        </w:rPr>
        <w:lastRenderedPageBreak/>
        <w:t>Wymagania dotyczące wadium</w:t>
      </w:r>
      <w:r w:rsidRPr="00D81FF1">
        <w:rPr>
          <w:b/>
          <w:sz w:val="24"/>
          <w:vertAlign w:val="superscript"/>
        </w:rPr>
        <w:footnoteReference w:id="21"/>
      </w:r>
      <w:bookmarkEnd w:id="16"/>
    </w:p>
    <w:p w14:paraId="3398CAC3" w14:textId="77777777" w:rsidR="00D7059B" w:rsidRPr="00A469D2" w:rsidRDefault="00D7059B" w:rsidP="001B5318">
      <w:pPr>
        <w:pStyle w:val="NormalnyWeb"/>
        <w:tabs>
          <w:tab w:val="left" w:pos="360"/>
          <w:tab w:val="left" w:pos="375"/>
        </w:tabs>
        <w:spacing w:before="0" w:after="0"/>
        <w:ind w:left="-15"/>
        <w:jc w:val="both"/>
        <w:rPr>
          <w:rFonts w:ascii="Arial" w:hAnsi="Arial" w:cs="Arial"/>
          <w:b/>
          <w:bCs/>
          <w:sz w:val="20"/>
          <w:szCs w:val="20"/>
        </w:rPr>
      </w:pPr>
      <w:r w:rsidRPr="00A469D2">
        <w:rPr>
          <w:rFonts w:ascii="Arial" w:hAnsi="Arial" w:cs="Arial"/>
          <w:sz w:val="20"/>
          <w:szCs w:val="20"/>
        </w:rPr>
        <w:t xml:space="preserve">Zamawiający nie wymaga wniesienia wadium </w:t>
      </w:r>
    </w:p>
    <w:p w14:paraId="00000118" w14:textId="4B32C0D0" w:rsidR="005819E7" w:rsidRPr="00A21549" w:rsidRDefault="00A7058D" w:rsidP="003C5F43">
      <w:pPr>
        <w:pStyle w:val="Nagwek2"/>
        <w:numPr>
          <w:ilvl w:val="0"/>
          <w:numId w:val="49"/>
        </w:numPr>
        <w:spacing w:before="240" w:after="240" w:line="240" w:lineRule="auto"/>
        <w:rPr>
          <w:b/>
          <w:sz w:val="24"/>
          <w:szCs w:val="22"/>
        </w:rPr>
      </w:pPr>
      <w:bookmarkStart w:id="17" w:name="_Toc70583849"/>
      <w:r w:rsidRPr="00A21549">
        <w:rPr>
          <w:b/>
          <w:sz w:val="24"/>
          <w:szCs w:val="22"/>
        </w:rPr>
        <w:t>Termin związania ofertą</w:t>
      </w:r>
      <w:bookmarkEnd w:id="17"/>
    </w:p>
    <w:p w14:paraId="00000119" w14:textId="193CB861" w:rsidR="005819E7" w:rsidRPr="003D5503" w:rsidRDefault="00A7058D" w:rsidP="006B44E4">
      <w:pPr>
        <w:numPr>
          <w:ilvl w:val="0"/>
          <w:numId w:val="21"/>
        </w:numPr>
        <w:spacing w:before="240" w:line="240" w:lineRule="auto"/>
        <w:ind w:left="426"/>
        <w:jc w:val="both"/>
        <w:rPr>
          <w:b/>
          <w:strike/>
          <w:color w:val="000000" w:themeColor="text1"/>
          <w:sz w:val="20"/>
          <w:szCs w:val="20"/>
        </w:rPr>
      </w:pPr>
      <w:r w:rsidRPr="00A469D2">
        <w:rPr>
          <w:sz w:val="20"/>
          <w:szCs w:val="20"/>
        </w:rPr>
        <w:t xml:space="preserve">Wykonawca będzie związany ofertą przez okres </w:t>
      </w:r>
      <w:r w:rsidRPr="00A469D2">
        <w:rPr>
          <w:b/>
          <w:sz w:val="20"/>
          <w:szCs w:val="20"/>
        </w:rPr>
        <w:t>30 dni</w:t>
      </w:r>
      <w:r w:rsidRPr="00A469D2">
        <w:rPr>
          <w:b/>
          <w:sz w:val="20"/>
          <w:szCs w:val="20"/>
          <w:vertAlign w:val="superscript"/>
        </w:rPr>
        <w:footnoteReference w:id="22"/>
      </w:r>
      <w:r w:rsidRPr="00A469D2">
        <w:rPr>
          <w:sz w:val="20"/>
          <w:szCs w:val="20"/>
        </w:rPr>
        <w:t xml:space="preserve">, </w:t>
      </w:r>
      <w:r w:rsidR="00A922E1">
        <w:rPr>
          <w:b/>
          <w:color w:val="000000" w:themeColor="text1"/>
          <w:sz w:val="20"/>
          <w:szCs w:val="20"/>
        </w:rPr>
        <w:t>tj. do 3</w:t>
      </w:r>
      <w:bookmarkStart w:id="18" w:name="_GoBack"/>
      <w:bookmarkEnd w:id="18"/>
      <w:r w:rsidR="00A922E1">
        <w:rPr>
          <w:b/>
          <w:color w:val="000000" w:themeColor="text1"/>
          <w:sz w:val="20"/>
          <w:szCs w:val="20"/>
        </w:rPr>
        <w:t>1</w:t>
      </w:r>
      <w:r w:rsidR="00E46AFC" w:rsidRPr="003D5503">
        <w:rPr>
          <w:b/>
          <w:color w:val="000000" w:themeColor="text1"/>
          <w:sz w:val="20"/>
          <w:szCs w:val="20"/>
        </w:rPr>
        <w:t xml:space="preserve"> grudnia 2021 r</w:t>
      </w:r>
      <w:r w:rsidR="003D5503" w:rsidRPr="003D5503">
        <w:rPr>
          <w:b/>
          <w:color w:val="000000" w:themeColor="text1"/>
          <w:sz w:val="20"/>
          <w:szCs w:val="20"/>
        </w:rPr>
        <w:t>.</w:t>
      </w:r>
      <w:r w:rsidR="00E46AFC" w:rsidRPr="003D5503">
        <w:rPr>
          <w:b/>
          <w:color w:val="000000" w:themeColor="text1"/>
          <w:sz w:val="20"/>
          <w:szCs w:val="20"/>
        </w:rPr>
        <w:t xml:space="preserve"> </w:t>
      </w:r>
    </w:p>
    <w:p w14:paraId="0000011A" w14:textId="1EF7013A" w:rsidR="005819E7" w:rsidRPr="00A469D2" w:rsidRDefault="00A7058D" w:rsidP="006B44E4">
      <w:pPr>
        <w:numPr>
          <w:ilvl w:val="0"/>
          <w:numId w:val="21"/>
        </w:numPr>
        <w:spacing w:line="240" w:lineRule="auto"/>
        <w:ind w:left="426"/>
        <w:jc w:val="both"/>
        <w:rPr>
          <w:sz w:val="20"/>
          <w:szCs w:val="20"/>
        </w:rPr>
      </w:pPr>
      <w:r w:rsidRPr="00A469D2">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153AA1">
        <w:rPr>
          <w:sz w:val="20"/>
          <w:szCs w:val="20"/>
        </w:rPr>
        <w:t xml:space="preserve">okres, nie dłuższy niż 30 dni. </w:t>
      </w:r>
      <w:r w:rsidRPr="00A469D2">
        <w:rPr>
          <w:sz w:val="20"/>
          <w:szCs w:val="20"/>
        </w:rPr>
        <w:t>Przedłużenie terminu związania ofertą wymaga złożenia przez wykonawcę pisemnego oświadczenia o wyrażeniu zgody na przedłużenie terminu związania ofertą.</w:t>
      </w:r>
    </w:p>
    <w:p w14:paraId="0000011B"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Odmowa wyrażenia zgody na przedłużenie terminu związania ofertą nie powoduje utraty wadium.</w:t>
      </w:r>
    </w:p>
    <w:p w14:paraId="0000011C" w14:textId="25407F68" w:rsidR="005819E7" w:rsidRPr="00A21549" w:rsidRDefault="00A7058D" w:rsidP="003C5F43">
      <w:pPr>
        <w:pStyle w:val="Nagwek2"/>
        <w:numPr>
          <w:ilvl w:val="0"/>
          <w:numId w:val="49"/>
        </w:numPr>
        <w:spacing w:before="240" w:after="240" w:line="240" w:lineRule="auto"/>
        <w:rPr>
          <w:b/>
          <w:sz w:val="24"/>
          <w:szCs w:val="22"/>
        </w:rPr>
      </w:pPr>
      <w:bookmarkStart w:id="19" w:name="_Toc70583850"/>
      <w:r w:rsidRPr="00A21549">
        <w:rPr>
          <w:b/>
          <w:sz w:val="24"/>
          <w:szCs w:val="22"/>
        </w:rPr>
        <w:t>Miejsce i termin składania ofert</w:t>
      </w:r>
      <w:bookmarkEnd w:id="19"/>
    </w:p>
    <w:p w14:paraId="0000011D" w14:textId="698CBD6A" w:rsidR="005819E7" w:rsidRPr="003D5503" w:rsidRDefault="00A7058D" w:rsidP="006B44E4">
      <w:pPr>
        <w:numPr>
          <w:ilvl w:val="0"/>
          <w:numId w:val="17"/>
        </w:numPr>
        <w:spacing w:before="240" w:line="240" w:lineRule="auto"/>
        <w:jc w:val="both"/>
        <w:rPr>
          <w:b/>
          <w:color w:val="000000" w:themeColor="text1"/>
          <w:sz w:val="20"/>
          <w:szCs w:val="20"/>
        </w:rPr>
      </w:pPr>
      <w:r w:rsidRPr="00A469D2">
        <w:rPr>
          <w:sz w:val="20"/>
          <w:szCs w:val="20"/>
        </w:rPr>
        <w:t xml:space="preserve">Ofertę wraz z wymaganymi dokumentami należy umieścić na </w:t>
      </w:r>
      <w:hyperlink r:id="rId31">
        <w:r w:rsidRPr="00A469D2">
          <w:rPr>
            <w:sz w:val="20"/>
            <w:szCs w:val="20"/>
            <w:u w:val="single"/>
          </w:rPr>
          <w:t>platformazakupowa.pl</w:t>
        </w:r>
      </w:hyperlink>
      <w:r w:rsidRPr="00A469D2">
        <w:rPr>
          <w:sz w:val="20"/>
          <w:szCs w:val="20"/>
        </w:rPr>
        <w:t xml:space="preserve"> pod adresem: </w:t>
      </w:r>
      <w:r w:rsidR="003B113A" w:rsidRPr="00A469D2">
        <w:rPr>
          <w:sz w:val="20"/>
          <w:szCs w:val="20"/>
        </w:rPr>
        <w:t>https://platformazakupowa.pl/pn/trzebownisko</w:t>
      </w:r>
      <w:r w:rsidRPr="00A469D2">
        <w:rPr>
          <w:sz w:val="20"/>
          <w:szCs w:val="20"/>
        </w:rPr>
        <w:t xml:space="preserve"> w myśl Ustawy PZP na stronie internetowej prowadzonego postępowania  </w:t>
      </w:r>
      <w:r w:rsidRPr="003D5503">
        <w:rPr>
          <w:b/>
          <w:color w:val="000000" w:themeColor="text1"/>
          <w:sz w:val="20"/>
          <w:szCs w:val="20"/>
        </w:rPr>
        <w:t xml:space="preserve">do dnia </w:t>
      </w:r>
      <w:r w:rsidR="00724F57" w:rsidRPr="003D5503">
        <w:rPr>
          <w:b/>
          <w:color w:val="000000" w:themeColor="text1"/>
          <w:sz w:val="20"/>
          <w:szCs w:val="20"/>
        </w:rPr>
        <w:t xml:space="preserve">01 grudnia </w:t>
      </w:r>
      <w:r w:rsidR="00456AFE" w:rsidRPr="003D5503">
        <w:rPr>
          <w:b/>
          <w:color w:val="000000" w:themeColor="text1"/>
          <w:sz w:val="20"/>
          <w:szCs w:val="20"/>
        </w:rPr>
        <w:t>2021</w:t>
      </w:r>
      <w:r w:rsidRPr="003D5503">
        <w:rPr>
          <w:b/>
          <w:color w:val="000000" w:themeColor="text1"/>
          <w:sz w:val="20"/>
          <w:szCs w:val="20"/>
        </w:rPr>
        <w:t xml:space="preserve"> do godziny </w:t>
      </w:r>
      <w:r w:rsidR="00724F57" w:rsidRPr="003D5503">
        <w:rPr>
          <w:b/>
          <w:color w:val="000000" w:themeColor="text1"/>
          <w:sz w:val="20"/>
          <w:szCs w:val="20"/>
        </w:rPr>
        <w:t>08:30.</w:t>
      </w:r>
    </w:p>
    <w:p w14:paraId="0000011E"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Do oferty należy dołączyć wszystkie wymagane w SWZ dokumenty.</w:t>
      </w:r>
    </w:p>
    <w:p w14:paraId="0000011F"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Po wypełnieniu Formularza składania oferty lub wniosku i dołączenia  wszystkich wymaganych załączników należy kliknąć przycisk „Przejdź do podsumowania”.</w:t>
      </w:r>
    </w:p>
    <w:p w14:paraId="00000120" w14:textId="053C922A"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A469D2">
          <w:rPr>
            <w:sz w:val="20"/>
            <w:szCs w:val="20"/>
            <w:u w:val="single"/>
          </w:rPr>
          <w:t>platformazakupowa.pl</w:t>
        </w:r>
      </w:hyperlink>
      <w:r w:rsidRPr="00A469D2">
        <w:rPr>
          <w:sz w:val="20"/>
          <w:szCs w:val="20"/>
        </w:rPr>
        <w:t xml:space="preserve">, Wykonawca powinien złożyć podpis bezpośrednio na dokumentach przesłanych za pośrednictwem </w:t>
      </w:r>
      <w:hyperlink r:id="rId33">
        <w:r w:rsidRPr="00A469D2">
          <w:rPr>
            <w:sz w:val="20"/>
            <w:szCs w:val="20"/>
            <w:u w:val="single"/>
          </w:rPr>
          <w:t>platformazakupowa.pl</w:t>
        </w:r>
      </w:hyperlink>
      <w:r w:rsidRPr="00A469D2">
        <w:rPr>
          <w:sz w:val="20"/>
          <w:szCs w:val="20"/>
        </w:rPr>
        <w:t xml:space="preserve">. </w:t>
      </w:r>
      <w:r w:rsidRPr="001D1463">
        <w:rPr>
          <w:sz w:val="20"/>
          <w:szCs w:val="20"/>
        </w:rPr>
        <w:t>Zalecamy stosowanie podpisu na każdym załączonym pliku osobno, w szczególności wskazan</w:t>
      </w:r>
      <w:r w:rsidR="00EA3BC3">
        <w:rPr>
          <w:sz w:val="20"/>
          <w:szCs w:val="20"/>
        </w:rPr>
        <w:t xml:space="preserve">ych w art. 63 ust 1 oraz ust.2 </w:t>
      </w:r>
      <w:proofErr w:type="spellStart"/>
      <w:r w:rsidRPr="001D1463">
        <w:rPr>
          <w:sz w:val="20"/>
          <w:szCs w:val="20"/>
        </w:rPr>
        <w:t>Pzp</w:t>
      </w:r>
      <w:proofErr w:type="spellEnd"/>
      <w:r w:rsidRPr="001D1463">
        <w:rPr>
          <w:sz w:val="20"/>
          <w:szCs w:val="20"/>
        </w:rPr>
        <w:t>, gdzie zaznaczono, iż oferty, wnioski o dopuszczenie</w:t>
      </w:r>
      <w:r w:rsidRPr="00A469D2">
        <w:rPr>
          <w:sz w:val="20"/>
          <w:szCs w:val="20"/>
        </w:rPr>
        <w:t xml:space="preserv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5819E7" w:rsidRPr="00A469D2" w:rsidRDefault="00A7058D" w:rsidP="006B44E4">
      <w:pPr>
        <w:numPr>
          <w:ilvl w:val="0"/>
          <w:numId w:val="17"/>
        </w:numPr>
        <w:pBdr>
          <w:top w:val="nil"/>
          <w:left w:val="nil"/>
          <w:bottom w:val="nil"/>
          <w:right w:val="nil"/>
          <w:between w:val="nil"/>
        </w:pBdr>
        <w:spacing w:after="240" w:line="240" w:lineRule="auto"/>
        <w:jc w:val="both"/>
        <w:rPr>
          <w:sz w:val="20"/>
          <w:szCs w:val="20"/>
        </w:rPr>
      </w:pPr>
      <w:r w:rsidRPr="00A469D2">
        <w:rPr>
          <w:sz w:val="20"/>
          <w:szCs w:val="20"/>
        </w:rPr>
        <w:t xml:space="preserve">Szczegółowa instrukcja dla Wykonawców dotycząca złożenia, zmiany i wycofania oferty znajduje się na stronie internetowej pod adresem:  </w:t>
      </w:r>
      <w:hyperlink r:id="rId34">
        <w:r w:rsidRPr="00A469D2">
          <w:rPr>
            <w:sz w:val="20"/>
            <w:szCs w:val="20"/>
            <w:u w:val="single"/>
          </w:rPr>
          <w:t>https://platformazakupowa.pl/strona/45-instrukcje</w:t>
        </w:r>
      </w:hyperlink>
    </w:p>
    <w:p w14:paraId="00000123" w14:textId="5878BF96" w:rsidR="005819E7" w:rsidRPr="00A21549" w:rsidRDefault="00A7058D" w:rsidP="003C5F43">
      <w:pPr>
        <w:pStyle w:val="Nagwek2"/>
        <w:numPr>
          <w:ilvl w:val="0"/>
          <w:numId w:val="49"/>
        </w:numPr>
        <w:spacing w:line="240" w:lineRule="auto"/>
        <w:jc w:val="both"/>
        <w:rPr>
          <w:b/>
          <w:sz w:val="24"/>
          <w:szCs w:val="22"/>
        </w:rPr>
      </w:pPr>
      <w:bookmarkStart w:id="20" w:name="_Toc70583851"/>
      <w:r w:rsidRPr="00A21549">
        <w:rPr>
          <w:b/>
          <w:sz w:val="24"/>
          <w:szCs w:val="22"/>
        </w:rPr>
        <w:t>Otwarcie ofert</w:t>
      </w:r>
      <w:bookmarkEnd w:id="20"/>
    </w:p>
    <w:p w14:paraId="00000124" w14:textId="04D8F1EF" w:rsidR="005819E7" w:rsidRPr="003D5503" w:rsidRDefault="00A7058D" w:rsidP="006B44E4">
      <w:pPr>
        <w:numPr>
          <w:ilvl w:val="0"/>
          <w:numId w:val="2"/>
        </w:numPr>
        <w:spacing w:line="240" w:lineRule="auto"/>
        <w:jc w:val="both"/>
        <w:rPr>
          <w:color w:val="000000" w:themeColor="text1"/>
          <w:sz w:val="20"/>
          <w:szCs w:val="20"/>
        </w:rPr>
      </w:pPr>
      <w:r w:rsidRPr="003D5503">
        <w:rPr>
          <w:color w:val="000000" w:themeColor="text1"/>
          <w:sz w:val="20"/>
          <w:szCs w:val="20"/>
        </w:rPr>
        <w:t xml:space="preserve">Otwarcie ofert następuje niezwłocznie po upływie terminu składania ofert, nie później niż następnego dnia po dniu, w którym upłynął </w:t>
      </w:r>
      <w:r w:rsidRPr="003D5503">
        <w:rPr>
          <w:b/>
          <w:color w:val="000000" w:themeColor="text1"/>
          <w:sz w:val="20"/>
          <w:szCs w:val="20"/>
        </w:rPr>
        <w:t xml:space="preserve">termin składania ofert tj. </w:t>
      </w:r>
      <w:r w:rsidR="003D5503" w:rsidRPr="003D5503">
        <w:rPr>
          <w:b/>
          <w:color w:val="000000" w:themeColor="text1"/>
          <w:sz w:val="20"/>
          <w:szCs w:val="20"/>
        </w:rPr>
        <w:t>01</w:t>
      </w:r>
      <w:r w:rsidR="00724F57" w:rsidRPr="003D5503">
        <w:rPr>
          <w:b/>
          <w:color w:val="000000" w:themeColor="text1"/>
          <w:sz w:val="20"/>
          <w:szCs w:val="20"/>
        </w:rPr>
        <w:t xml:space="preserve"> grudnia 2021 r.</w:t>
      </w:r>
    </w:p>
    <w:p w14:paraId="00000125"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5819E7" w:rsidRPr="003D5503" w:rsidRDefault="00A7058D" w:rsidP="006B44E4">
      <w:pPr>
        <w:numPr>
          <w:ilvl w:val="0"/>
          <w:numId w:val="2"/>
        </w:numPr>
        <w:pBdr>
          <w:top w:val="nil"/>
          <w:left w:val="nil"/>
          <w:bottom w:val="nil"/>
          <w:right w:val="nil"/>
          <w:between w:val="nil"/>
        </w:pBdr>
        <w:spacing w:line="240" w:lineRule="auto"/>
        <w:jc w:val="both"/>
        <w:rPr>
          <w:color w:val="000000" w:themeColor="text1"/>
          <w:sz w:val="20"/>
          <w:szCs w:val="20"/>
        </w:rPr>
      </w:pPr>
      <w:r w:rsidRPr="003D5503">
        <w:rPr>
          <w:color w:val="000000" w:themeColor="text1"/>
          <w:sz w:val="20"/>
          <w:szCs w:val="20"/>
        </w:rPr>
        <w:t>Zamawiający, najpóźniej przed otwarciem ofert, udostępnia na stronie internetowej prowadzonego postępowania informację o kwocie, jaką zamierza przeznaczyć na sfinansowanie zamówienia.</w:t>
      </w:r>
    </w:p>
    <w:p w14:paraId="00000128"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3D5503">
        <w:rPr>
          <w:color w:val="000000" w:themeColor="text1"/>
          <w:sz w:val="20"/>
          <w:szCs w:val="20"/>
        </w:rPr>
        <w:t xml:space="preserve">Zamawiający, niezwłocznie </w:t>
      </w:r>
      <w:r w:rsidRPr="00AC4A77">
        <w:rPr>
          <w:sz w:val="20"/>
          <w:szCs w:val="20"/>
        </w:rPr>
        <w:t>po otwarciu ofert, udostępnia na stronie internetowej prowadzonego postępowania informacje o:</w:t>
      </w:r>
    </w:p>
    <w:p w14:paraId="26B719B4" w14:textId="77777777" w:rsidR="00AC4A7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nazwach albo imionach i nazwiskach oraz siedzibach lub miejscach prowadzonej działalności gospodarczej albo miejscach zamieszkania Wykonawców, których oferty zostały otwarte;</w:t>
      </w:r>
    </w:p>
    <w:p w14:paraId="0000012A" w14:textId="5961D5DF" w:rsidR="005819E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lastRenderedPageBreak/>
        <w:t>cenach lub kosztach zawartych w ofertach.</w:t>
      </w:r>
    </w:p>
    <w:p w14:paraId="0000012B" w14:textId="3E31666E" w:rsidR="005819E7" w:rsidRPr="00AC4A77" w:rsidRDefault="00A7058D" w:rsidP="001B5318">
      <w:pPr>
        <w:shd w:val="clear" w:color="auto" w:fill="FFFFFF"/>
        <w:spacing w:line="240" w:lineRule="auto"/>
        <w:ind w:left="720"/>
        <w:jc w:val="both"/>
        <w:rPr>
          <w:sz w:val="20"/>
          <w:szCs w:val="20"/>
        </w:rPr>
      </w:pPr>
      <w:r w:rsidRPr="00AC4A77">
        <w:rPr>
          <w:sz w:val="20"/>
          <w:szCs w:val="20"/>
        </w:rPr>
        <w:t>Informacja zostanie opublikowana na stronie postępowania na</w:t>
      </w:r>
      <w:hyperlink r:id="rId35">
        <w:r w:rsidRPr="00AC4A77">
          <w:rPr>
            <w:sz w:val="20"/>
            <w:szCs w:val="20"/>
            <w:u w:val="single"/>
          </w:rPr>
          <w:t xml:space="preserve"> platformazakupowa.pl</w:t>
        </w:r>
      </w:hyperlink>
      <w:r w:rsidR="00EA3BC3">
        <w:rPr>
          <w:sz w:val="20"/>
          <w:szCs w:val="20"/>
        </w:rPr>
        <w:t xml:space="preserve"> w sekcji „</w:t>
      </w:r>
      <w:r w:rsidRPr="00AC4A77">
        <w:rPr>
          <w:sz w:val="20"/>
          <w:szCs w:val="20"/>
        </w:rPr>
        <w:t>Komunikaty” .</w:t>
      </w:r>
    </w:p>
    <w:p w14:paraId="0000012D" w14:textId="2B5ACF16" w:rsidR="005819E7" w:rsidRPr="00A21549" w:rsidRDefault="00A7058D" w:rsidP="003C5F43">
      <w:pPr>
        <w:pStyle w:val="Nagwek2"/>
        <w:numPr>
          <w:ilvl w:val="0"/>
          <w:numId w:val="49"/>
        </w:numPr>
        <w:spacing w:line="240" w:lineRule="auto"/>
        <w:jc w:val="both"/>
        <w:rPr>
          <w:b/>
          <w:sz w:val="24"/>
          <w:szCs w:val="22"/>
        </w:rPr>
      </w:pPr>
      <w:bookmarkStart w:id="21" w:name="_Toc70583852"/>
      <w:r w:rsidRPr="00A21549">
        <w:rPr>
          <w:b/>
          <w:sz w:val="24"/>
          <w:szCs w:val="22"/>
        </w:rPr>
        <w:t>Opis kryteriów oceny ofert wraz z podaniem wag tych kryteriów i sposobu oceny ofert</w:t>
      </w:r>
      <w:bookmarkEnd w:id="21"/>
      <w:r w:rsidRPr="00A21549">
        <w:rPr>
          <w:b/>
          <w:sz w:val="24"/>
          <w:szCs w:val="22"/>
        </w:rPr>
        <w:t xml:space="preserve"> </w:t>
      </w:r>
    </w:p>
    <w:p w14:paraId="0000012E" w14:textId="568B742A" w:rsidR="005819E7" w:rsidRDefault="00A7058D" w:rsidP="006B44E4">
      <w:pPr>
        <w:numPr>
          <w:ilvl w:val="0"/>
          <w:numId w:val="11"/>
        </w:numPr>
        <w:spacing w:before="240" w:line="240" w:lineRule="auto"/>
        <w:ind w:left="426"/>
        <w:jc w:val="both"/>
        <w:rPr>
          <w:sz w:val="20"/>
          <w:szCs w:val="20"/>
        </w:rPr>
      </w:pPr>
      <w:r w:rsidRPr="00A469D2">
        <w:rPr>
          <w:sz w:val="20"/>
          <w:szCs w:val="20"/>
        </w:rPr>
        <w:t>Przy wyborze najkorzystniejszej oferty Zamawiający będzie się kierował nastę</w:t>
      </w:r>
      <w:r w:rsidR="00FC1FC8" w:rsidRPr="00A469D2">
        <w:rPr>
          <w:sz w:val="20"/>
          <w:szCs w:val="20"/>
        </w:rPr>
        <w:t>pującymi kryteriami oceny of</w:t>
      </w:r>
      <w:r w:rsidR="00E57B82">
        <w:rPr>
          <w:sz w:val="20"/>
          <w:szCs w:val="20"/>
        </w:rPr>
        <w:t>ert</w:t>
      </w:r>
      <w:r w:rsidR="00FC1FC8" w:rsidRPr="00A469D2">
        <w:rPr>
          <w:sz w:val="20"/>
          <w:szCs w:val="20"/>
        </w:rPr>
        <w:t>:</w:t>
      </w:r>
    </w:p>
    <w:p w14:paraId="17DD2141" w14:textId="77777777" w:rsidR="0025734F" w:rsidRDefault="0025734F" w:rsidP="0025734F">
      <w:pPr>
        <w:spacing w:before="240" w:line="240" w:lineRule="auto"/>
        <w:ind w:left="426"/>
        <w:jc w:val="both"/>
        <w:rPr>
          <w:sz w:val="20"/>
          <w:szCs w:val="20"/>
        </w:rPr>
      </w:pPr>
    </w:p>
    <w:p w14:paraId="4A06102A" w14:textId="11C610DB" w:rsidR="0025734F" w:rsidRPr="00D60B83" w:rsidRDefault="0025734F" w:rsidP="0025734F">
      <w:pPr>
        <w:numPr>
          <w:ilvl w:val="0"/>
          <w:numId w:val="106"/>
        </w:numPr>
        <w:spacing w:before="120" w:line="240" w:lineRule="auto"/>
        <w:contextualSpacing/>
        <w:jc w:val="both"/>
        <w:rPr>
          <w:rFonts w:ascii="Tahoma" w:eastAsia="Times New Roman" w:hAnsi="Tahoma" w:cs="Tahoma"/>
          <w:b/>
          <w:sz w:val="20"/>
          <w:szCs w:val="20"/>
        </w:rPr>
      </w:pPr>
      <w:r w:rsidRPr="00D60B83">
        <w:rPr>
          <w:rFonts w:ascii="Tahoma" w:eastAsia="Times New Roman" w:hAnsi="Tahoma" w:cs="Tahoma"/>
          <w:b/>
          <w:sz w:val="20"/>
          <w:szCs w:val="20"/>
        </w:rPr>
        <w:t xml:space="preserve">Cena za przedmiot zamówienia </w:t>
      </w:r>
      <w:r w:rsidRPr="003D5503">
        <w:rPr>
          <w:rFonts w:ascii="Tahoma" w:eastAsia="Times New Roman" w:hAnsi="Tahoma" w:cs="Tahoma"/>
          <w:b/>
          <w:color w:val="000000" w:themeColor="text1"/>
          <w:sz w:val="20"/>
          <w:szCs w:val="20"/>
        </w:rPr>
        <w:t xml:space="preserve">– waga  100 % </w:t>
      </w:r>
    </w:p>
    <w:p w14:paraId="65A6FB17" w14:textId="77777777" w:rsidR="0025734F" w:rsidRPr="00D60B83" w:rsidRDefault="0025734F" w:rsidP="0025734F">
      <w:pPr>
        <w:suppressAutoHyphens/>
        <w:spacing w:before="120" w:line="240" w:lineRule="auto"/>
        <w:ind w:left="708"/>
        <w:jc w:val="both"/>
        <w:rPr>
          <w:rFonts w:ascii="Tahoma" w:eastAsia="Times New Roman" w:hAnsi="Tahoma" w:cs="Tahoma"/>
          <w:b/>
          <w:sz w:val="20"/>
          <w:szCs w:val="20"/>
        </w:rPr>
      </w:pPr>
    </w:p>
    <w:p w14:paraId="51FB8768" w14:textId="77777777" w:rsidR="0025734F" w:rsidRPr="00D60B83" w:rsidRDefault="0025734F" w:rsidP="0025734F">
      <w:pPr>
        <w:spacing w:line="240" w:lineRule="auto"/>
        <w:jc w:val="both"/>
        <w:rPr>
          <w:rFonts w:ascii="Tahoma" w:eastAsia="Times New Roman" w:hAnsi="Tahoma" w:cs="Tahoma"/>
          <w:sz w:val="20"/>
          <w:szCs w:val="20"/>
        </w:rPr>
      </w:pPr>
      <w:r w:rsidRPr="00D60B83">
        <w:rPr>
          <w:rFonts w:ascii="Tahoma" w:eastAsia="Times New Roman" w:hAnsi="Tahoma" w:cs="Tahoma"/>
          <w:sz w:val="20"/>
          <w:szCs w:val="20"/>
        </w:rPr>
        <w:t>Kryterium procentowe zostanie zamienione na punkty według następującego wzoru:</w:t>
      </w:r>
    </w:p>
    <w:p w14:paraId="398689C2" w14:textId="77777777" w:rsidR="0025734F" w:rsidRPr="00D60B83" w:rsidRDefault="0025734F" w:rsidP="0025734F">
      <w:pPr>
        <w:spacing w:line="240" w:lineRule="auto"/>
        <w:jc w:val="both"/>
        <w:rPr>
          <w:rFonts w:ascii="Tahoma" w:eastAsia="Times New Roman" w:hAnsi="Tahoma" w:cs="Tahoma"/>
          <w:sz w:val="20"/>
          <w:szCs w:val="20"/>
        </w:rPr>
      </w:pPr>
    </w:p>
    <w:p w14:paraId="795F9D4E" w14:textId="77777777" w:rsidR="0025734F" w:rsidRPr="00D60B83" w:rsidRDefault="0025734F" w:rsidP="0025734F">
      <w:pPr>
        <w:spacing w:line="240" w:lineRule="auto"/>
        <w:jc w:val="both"/>
        <w:rPr>
          <w:rFonts w:ascii="Tahoma" w:eastAsia="Times New Roman" w:hAnsi="Tahoma" w:cs="Tahoma"/>
          <w:sz w:val="20"/>
          <w:szCs w:val="20"/>
        </w:rPr>
      </w:pPr>
      <w:r w:rsidRPr="00D60B83">
        <w:rPr>
          <w:rFonts w:ascii="Tahoma" w:eastAsia="Times New Roman" w:hAnsi="Tahoma" w:cs="Tahoma"/>
          <w:sz w:val="20"/>
          <w:szCs w:val="20"/>
        </w:rPr>
        <w:t xml:space="preserve">                                      najniższa cena ofertowa</w:t>
      </w:r>
    </w:p>
    <w:p w14:paraId="6422C4A0" w14:textId="77777777" w:rsidR="0025734F" w:rsidRPr="00D60B83" w:rsidRDefault="0025734F" w:rsidP="0025734F">
      <w:pPr>
        <w:spacing w:line="240" w:lineRule="auto"/>
        <w:jc w:val="both"/>
        <w:rPr>
          <w:rFonts w:ascii="Tahoma" w:eastAsia="Times New Roman" w:hAnsi="Tahoma" w:cs="Tahoma"/>
          <w:sz w:val="20"/>
          <w:szCs w:val="20"/>
        </w:rPr>
      </w:pPr>
      <w:r w:rsidRPr="00D60B83">
        <w:rPr>
          <w:rFonts w:ascii="Tahoma" w:eastAsia="Times New Roman" w:hAnsi="Tahoma" w:cs="Tahoma"/>
          <w:sz w:val="20"/>
          <w:szCs w:val="20"/>
        </w:rPr>
        <w:t xml:space="preserve">                       Cena =----------------------------------- x </w:t>
      </w:r>
      <w:r>
        <w:rPr>
          <w:rFonts w:ascii="Tahoma" w:eastAsia="Times New Roman" w:hAnsi="Tahoma" w:cs="Tahoma"/>
          <w:sz w:val="20"/>
          <w:szCs w:val="20"/>
        </w:rPr>
        <w:t>100</w:t>
      </w:r>
      <w:r w:rsidRPr="00D60B83">
        <w:rPr>
          <w:rFonts w:ascii="Tahoma" w:eastAsia="Times New Roman" w:hAnsi="Tahoma" w:cs="Tahoma"/>
          <w:sz w:val="20"/>
          <w:szCs w:val="20"/>
        </w:rPr>
        <w:t xml:space="preserve"> pkt</w:t>
      </w:r>
    </w:p>
    <w:p w14:paraId="26F17333" w14:textId="52CD4295" w:rsidR="0025734F" w:rsidRDefault="0025734F" w:rsidP="0025734F">
      <w:pPr>
        <w:spacing w:line="240" w:lineRule="auto"/>
        <w:jc w:val="both"/>
        <w:rPr>
          <w:rFonts w:ascii="Tahoma" w:eastAsia="Times New Roman" w:hAnsi="Tahoma" w:cs="Tahoma"/>
          <w:sz w:val="20"/>
          <w:szCs w:val="20"/>
        </w:rPr>
      </w:pPr>
      <w:r w:rsidRPr="00D60B83">
        <w:rPr>
          <w:rFonts w:ascii="Tahoma" w:eastAsia="Times New Roman" w:hAnsi="Tahoma" w:cs="Tahoma"/>
          <w:sz w:val="20"/>
          <w:szCs w:val="20"/>
        </w:rPr>
        <w:t xml:space="preserve">                                        cena oferty badanej</w:t>
      </w:r>
    </w:p>
    <w:p w14:paraId="1538F8A7" w14:textId="77777777" w:rsidR="0025734F" w:rsidRPr="00A469D2" w:rsidRDefault="0025734F" w:rsidP="0025734F">
      <w:pPr>
        <w:spacing w:before="240" w:line="240" w:lineRule="auto"/>
        <w:jc w:val="both"/>
        <w:rPr>
          <w:sz w:val="20"/>
          <w:szCs w:val="20"/>
        </w:rPr>
      </w:pPr>
    </w:p>
    <w:p w14:paraId="00000138" w14:textId="6DED871B" w:rsidR="005819E7" w:rsidRPr="00A469D2" w:rsidRDefault="00A7058D" w:rsidP="006B44E4">
      <w:pPr>
        <w:numPr>
          <w:ilvl w:val="0"/>
          <w:numId w:val="19"/>
        </w:numPr>
        <w:spacing w:before="240" w:line="240" w:lineRule="auto"/>
        <w:ind w:left="1358" w:hanging="420"/>
        <w:jc w:val="both"/>
        <w:rPr>
          <w:sz w:val="20"/>
          <w:szCs w:val="20"/>
        </w:rPr>
      </w:pPr>
      <w:r w:rsidRPr="00A469D2">
        <w:rPr>
          <w:sz w:val="20"/>
          <w:szCs w:val="20"/>
        </w:rPr>
        <w:t xml:space="preserve">Podstawą przyznania punktów w kryterium „cena” będzie cena ofertowa brutto podana przez Wykonawcę w </w:t>
      </w:r>
      <w:r w:rsidR="008C036D">
        <w:rPr>
          <w:rFonts w:ascii="Tahoma" w:eastAsia="Times New Roman" w:hAnsi="Tahoma" w:cs="Tahoma"/>
          <w:sz w:val="20"/>
          <w:szCs w:val="20"/>
        </w:rPr>
        <w:t xml:space="preserve">formularzu </w:t>
      </w:r>
      <w:r w:rsidR="008C036D">
        <w:rPr>
          <w:rFonts w:ascii="Tahoma" w:eastAsia="Times New Roman" w:hAnsi="Tahoma" w:cs="Tahoma"/>
          <w:i/>
          <w:sz w:val="20"/>
          <w:szCs w:val="20"/>
        </w:rPr>
        <w:t xml:space="preserve">oferty cenowej </w:t>
      </w:r>
      <w:r w:rsidRPr="00A469D2">
        <w:rPr>
          <w:sz w:val="20"/>
          <w:szCs w:val="20"/>
        </w:rPr>
        <w:t>.</w:t>
      </w:r>
    </w:p>
    <w:p w14:paraId="00000139" w14:textId="77777777" w:rsidR="005819E7" w:rsidRDefault="00A7058D" w:rsidP="006B44E4">
      <w:pPr>
        <w:numPr>
          <w:ilvl w:val="0"/>
          <w:numId w:val="19"/>
        </w:numPr>
        <w:spacing w:line="240" w:lineRule="auto"/>
        <w:ind w:left="1358" w:hanging="420"/>
        <w:jc w:val="both"/>
        <w:rPr>
          <w:sz w:val="20"/>
          <w:szCs w:val="20"/>
        </w:rPr>
      </w:pPr>
      <w:r w:rsidRPr="00A469D2">
        <w:rPr>
          <w:sz w:val="20"/>
          <w:szCs w:val="20"/>
        </w:rPr>
        <w:t>Cena ofertowa brutto musi uwzględniać wszelkie koszty jakie Wykonawca poniesie w związku z realizacją przedmiotu zamówienia.</w:t>
      </w:r>
    </w:p>
    <w:p w14:paraId="27803C20" w14:textId="77777777" w:rsidR="0025734F" w:rsidRPr="00A469D2" w:rsidRDefault="0025734F" w:rsidP="000462F9">
      <w:pPr>
        <w:spacing w:line="240" w:lineRule="auto"/>
        <w:ind w:left="938"/>
        <w:jc w:val="both"/>
        <w:rPr>
          <w:sz w:val="20"/>
          <w:szCs w:val="20"/>
        </w:rPr>
      </w:pPr>
    </w:p>
    <w:p w14:paraId="02F1A759" w14:textId="77777777" w:rsidR="00F13A7C" w:rsidRPr="00A469D2" w:rsidRDefault="00A7058D" w:rsidP="006B44E4">
      <w:pPr>
        <w:numPr>
          <w:ilvl w:val="0"/>
          <w:numId w:val="11"/>
        </w:numPr>
        <w:spacing w:line="240" w:lineRule="auto"/>
        <w:ind w:left="426" w:hanging="426"/>
        <w:jc w:val="both"/>
        <w:rPr>
          <w:sz w:val="20"/>
          <w:szCs w:val="20"/>
        </w:rPr>
      </w:pPr>
      <w:r w:rsidRPr="00A469D2">
        <w:rPr>
          <w:sz w:val="20"/>
          <w:szCs w:val="20"/>
        </w:rPr>
        <w:t>Punktacja przyznawana ofertom w poszczególnych kryteriach oceny ofert będzie liczona z dokładnością do dwóch miejsc po przecinku, zgodnie z zasadami arytmetyki.</w:t>
      </w:r>
      <w:r w:rsidR="00F13A7C" w:rsidRPr="00A469D2">
        <w:rPr>
          <w:sz w:val="20"/>
          <w:szCs w:val="20"/>
        </w:rPr>
        <w:t xml:space="preserve"> </w:t>
      </w:r>
    </w:p>
    <w:p w14:paraId="0000013C" w14:textId="0BADBDCD" w:rsidR="005819E7" w:rsidRPr="00A469D2" w:rsidRDefault="00F13A7C" w:rsidP="006B44E4">
      <w:pPr>
        <w:numPr>
          <w:ilvl w:val="0"/>
          <w:numId w:val="11"/>
        </w:numPr>
        <w:spacing w:line="240" w:lineRule="auto"/>
        <w:ind w:left="426" w:hanging="426"/>
        <w:jc w:val="both"/>
        <w:rPr>
          <w:sz w:val="20"/>
          <w:szCs w:val="20"/>
        </w:rPr>
      </w:pPr>
      <w:r w:rsidRPr="00A469D2">
        <w:rPr>
          <w:sz w:val="20"/>
          <w:szCs w:val="20"/>
        </w:rPr>
        <w:t>Ocenie będą podlegały oferty niepodlegające odrzuceniu.</w:t>
      </w:r>
    </w:p>
    <w:p w14:paraId="0000013D"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W toku badania i oceny ofert Zamawiający może żądać od Wykonawcy wyjaśnień dotyczących treści złożonej oferty, w tym zaoferowanej ceny.</w:t>
      </w:r>
    </w:p>
    <w:p w14:paraId="0000013E"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Zamawiający udzieli zamówienia Wykonawcy, którego oferta zostanie uznana za najkorzystniejszą.</w:t>
      </w:r>
    </w:p>
    <w:p w14:paraId="0000013F" w14:textId="55C7408E" w:rsidR="005819E7" w:rsidRPr="00A21549" w:rsidRDefault="00A7058D" w:rsidP="003C5F43">
      <w:pPr>
        <w:pStyle w:val="Nagwek2"/>
        <w:numPr>
          <w:ilvl w:val="0"/>
          <w:numId w:val="49"/>
        </w:numPr>
        <w:spacing w:line="240" w:lineRule="auto"/>
        <w:jc w:val="both"/>
        <w:rPr>
          <w:b/>
          <w:sz w:val="24"/>
          <w:szCs w:val="22"/>
        </w:rPr>
      </w:pPr>
      <w:bookmarkStart w:id="22" w:name="_Toc70583853"/>
      <w:r w:rsidRPr="00A21549">
        <w:rPr>
          <w:b/>
          <w:sz w:val="24"/>
          <w:szCs w:val="22"/>
        </w:rPr>
        <w:t>Informacje o formalnościach, jakie powinny być dopełnione po wyborze oferty w celu zawarcia umowy</w:t>
      </w:r>
      <w:bookmarkEnd w:id="22"/>
      <w:r w:rsidR="00DA4EAB" w:rsidRPr="00A21549">
        <w:rPr>
          <w:b/>
          <w:sz w:val="24"/>
          <w:szCs w:val="22"/>
        </w:rPr>
        <w:t xml:space="preserve"> </w:t>
      </w:r>
    </w:p>
    <w:p w14:paraId="00000140" w14:textId="77777777" w:rsidR="005819E7" w:rsidRPr="003D5503" w:rsidRDefault="00A7058D" w:rsidP="006B44E4">
      <w:pPr>
        <w:numPr>
          <w:ilvl w:val="0"/>
          <w:numId w:val="5"/>
        </w:numPr>
        <w:spacing w:before="240" w:line="240" w:lineRule="auto"/>
        <w:ind w:left="462" w:hanging="426"/>
        <w:jc w:val="both"/>
        <w:rPr>
          <w:color w:val="000000" w:themeColor="text1"/>
          <w:sz w:val="20"/>
          <w:szCs w:val="20"/>
        </w:rPr>
      </w:pPr>
      <w:r w:rsidRPr="003D5503">
        <w:rPr>
          <w:color w:val="000000" w:themeColor="text1"/>
          <w:sz w:val="20"/>
          <w:szCs w:val="20"/>
        </w:rPr>
        <w:t>Zamawiający zawiera umowę w sprawie zamówienia publicznego w terminie nie krótszym niż 5 dni od dnia przesłania zawiadomienia o wyborze najkorzystniejszej oferty.</w:t>
      </w:r>
    </w:p>
    <w:p w14:paraId="4684BB0C" w14:textId="20269519" w:rsidR="00DA4EAB" w:rsidRPr="00F4466D" w:rsidRDefault="00DA4EAB" w:rsidP="00A21549">
      <w:pPr>
        <w:numPr>
          <w:ilvl w:val="0"/>
          <w:numId w:val="5"/>
        </w:numPr>
        <w:spacing w:line="240" w:lineRule="auto"/>
        <w:ind w:left="459" w:hanging="425"/>
        <w:jc w:val="both"/>
        <w:rPr>
          <w:sz w:val="20"/>
          <w:szCs w:val="20"/>
        </w:rPr>
      </w:pPr>
      <w:r w:rsidRPr="00F4466D">
        <w:rPr>
          <w:sz w:val="20"/>
          <w:szCs w:val="20"/>
        </w:rPr>
        <w:t>Wzór umowy jest załącznikiem do SWZ</w:t>
      </w:r>
    </w:p>
    <w:p w14:paraId="00000141" w14:textId="7D481130" w:rsidR="005819E7" w:rsidRPr="00F4466D" w:rsidRDefault="00A7058D" w:rsidP="006B44E4">
      <w:pPr>
        <w:numPr>
          <w:ilvl w:val="0"/>
          <w:numId w:val="5"/>
        </w:numPr>
        <w:spacing w:line="240" w:lineRule="auto"/>
        <w:ind w:left="462" w:hanging="426"/>
        <w:jc w:val="both"/>
        <w:rPr>
          <w:sz w:val="20"/>
          <w:szCs w:val="20"/>
        </w:rPr>
      </w:pPr>
      <w:r w:rsidRPr="00F4466D">
        <w:rPr>
          <w:sz w:val="20"/>
          <w:szCs w:val="20"/>
        </w:rPr>
        <w:t xml:space="preserve">Zamawiający może zawrzeć umowę w sprawie zamówienia publicznego przed upływem terminu, </w:t>
      </w:r>
      <w:r w:rsidR="00A21549">
        <w:rPr>
          <w:sz w:val="20"/>
          <w:szCs w:val="20"/>
        </w:rPr>
        <w:t xml:space="preserve">o którym mowa w ust. 1, jeżeli </w:t>
      </w:r>
      <w:r w:rsidRPr="00F4466D">
        <w:rPr>
          <w:sz w:val="20"/>
          <w:szCs w:val="20"/>
        </w:rPr>
        <w:t xml:space="preserve">w postępowaniu o udzielenie </w:t>
      </w:r>
      <w:r w:rsidR="00A21549">
        <w:rPr>
          <w:sz w:val="20"/>
          <w:szCs w:val="20"/>
        </w:rPr>
        <w:t xml:space="preserve">zamówienia prowadzonym w trybie </w:t>
      </w:r>
      <w:r w:rsidRPr="00F4466D">
        <w:rPr>
          <w:sz w:val="20"/>
          <w:szCs w:val="20"/>
        </w:rPr>
        <w:t>podstaw</w:t>
      </w:r>
      <w:r w:rsidR="00934648" w:rsidRPr="00F4466D">
        <w:rPr>
          <w:sz w:val="20"/>
          <w:szCs w:val="20"/>
        </w:rPr>
        <w:t>owym złożono tylko jedną ofertę dla danej części.</w:t>
      </w:r>
    </w:p>
    <w:p w14:paraId="0DAB7989" w14:textId="69FE59E1" w:rsidR="00BC3333" w:rsidRPr="00A469D2" w:rsidRDefault="00A7058D" w:rsidP="006B44E4">
      <w:pPr>
        <w:numPr>
          <w:ilvl w:val="0"/>
          <w:numId w:val="5"/>
        </w:numPr>
        <w:spacing w:line="240" w:lineRule="auto"/>
        <w:ind w:left="462" w:hanging="426"/>
        <w:jc w:val="both"/>
        <w:rPr>
          <w:sz w:val="20"/>
          <w:szCs w:val="20"/>
        </w:rPr>
      </w:pPr>
      <w:r w:rsidRPr="00A469D2">
        <w:rPr>
          <w:sz w:val="20"/>
          <w:szCs w:val="20"/>
        </w:rPr>
        <w:t>Wykonawca, którego oferta zostanie uznana za najkorzystniejszą, będzie zobowiązany przed podpisaniem umowy do</w:t>
      </w:r>
      <w:r w:rsidR="00BC3333" w:rsidRPr="00A469D2">
        <w:rPr>
          <w:sz w:val="20"/>
          <w:szCs w:val="20"/>
        </w:rPr>
        <w:t>:</w:t>
      </w:r>
    </w:p>
    <w:p w14:paraId="337AD5C4" w14:textId="6A3C0A12" w:rsidR="00BC3333" w:rsidRPr="00A469D2" w:rsidRDefault="00BC3333" w:rsidP="006B44E4">
      <w:pPr>
        <w:pStyle w:val="Akapitzlist"/>
        <w:numPr>
          <w:ilvl w:val="0"/>
          <w:numId w:val="22"/>
        </w:numPr>
        <w:spacing w:after="0" w:line="240" w:lineRule="auto"/>
        <w:jc w:val="both"/>
        <w:rPr>
          <w:rFonts w:ascii="Arial" w:eastAsia="Arial" w:hAnsi="Arial" w:cs="Arial"/>
          <w:sz w:val="20"/>
          <w:szCs w:val="20"/>
          <w:lang w:val="pl" w:eastAsia="pl-PL"/>
        </w:rPr>
      </w:pPr>
      <w:r w:rsidRPr="00A469D2">
        <w:rPr>
          <w:rFonts w:ascii="Arial" w:eastAsia="Arial" w:hAnsi="Arial" w:cs="Arial"/>
          <w:sz w:val="20"/>
          <w:szCs w:val="20"/>
          <w:lang w:val="pl" w:eastAsia="pl-PL"/>
        </w:rPr>
        <w:t>Przedłożenia:</w:t>
      </w:r>
    </w:p>
    <w:p w14:paraId="0A679A92" w14:textId="4269A975"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pełnomocnictwa do zawarcia umowy, jeżeli nie wynika ono z treści OFERTY,</w:t>
      </w:r>
    </w:p>
    <w:p w14:paraId="43A188C3" w14:textId="77777777"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 xml:space="preserve">umowę regulującą współpracę – w przypadku złożenia oferty przez wykonawców wspólnie ubiegających się o udzielnie zamówienie, </w:t>
      </w:r>
    </w:p>
    <w:p w14:paraId="67533FB0" w14:textId="77777777" w:rsidR="00BC3333" w:rsidRPr="00A469D2" w:rsidRDefault="00BC3333" w:rsidP="001B5318">
      <w:pPr>
        <w:spacing w:line="240" w:lineRule="auto"/>
        <w:jc w:val="both"/>
        <w:rPr>
          <w:sz w:val="20"/>
          <w:szCs w:val="20"/>
        </w:rPr>
      </w:pPr>
    </w:p>
    <w:p w14:paraId="00000144" w14:textId="77777777" w:rsidR="005819E7" w:rsidRPr="00A469D2" w:rsidRDefault="00A7058D" w:rsidP="006B44E4">
      <w:pPr>
        <w:numPr>
          <w:ilvl w:val="0"/>
          <w:numId w:val="5"/>
        </w:numPr>
        <w:spacing w:line="240" w:lineRule="auto"/>
        <w:ind w:left="462" w:hanging="426"/>
        <w:jc w:val="both"/>
        <w:rPr>
          <w:sz w:val="20"/>
          <w:szCs w:val="20"/>
        </w:rPr>
      </w:pPr>
      <w:r w:rsidRPr="00A469D2">
        <w:rPr>
          <w:sz w:val="20"/>
          <w:szCs w:val="20"/>
        </w:rPr>
        <w:t>Wykonawca będzie zobowiązany do podpisania umowy w miejscu i terminie wskazanym przez Zamawiającego.</w:t>
      </w:r>
    </w:p>
    <w:p w14:paraId="00000145" w14:textId="714D9C19" w:rsidR="005819E7" w:rsidRPr="00A21549" w:rsidRDefault="00A7058D" w:rsidP="003C5F43">
      <w:pPr>
        <w:pStyle w:val="Nagwek2"/>
        <w:numPr>
          <w:ilvl w:val="0"/>
          <w:numId w:val="49"/>
        </w:numPr>
        <w:spacing w:line="240" w:lineRule="auto"/>
        <w:jc w:val="both"/>
        <w:rPr>
          <w:b/>
          <w:sz w:val="24"/>
          <w:szCs w:val="22"/>
        </w:rPr>
      </w:pPr>
      <w:bookmarkStart w:id="23" w:name="_Toc70583854"/>
      <w:r w:rsidRPr="00A21549">
        <w:rPr>
          <w:b/>
          <w:sz w:val="24"/>
          <w:szCs w:val="22"/>
        </w:rPr>
        <w:lastRenderedPageBreak/>
        <w:t>Wymagania dotyczące zabezpieczenia należytego wykonania umowy</w:t>
      </w:r>
      <w:bookmarkEnd w:id="23"/>
    </w:p>
    <w:p w14:paraId="7F2ED4D2" w14:textId="25A999A9" w:rsidR="00BC3333" w:rsidRPr="00A469D2" w:rsidRDefault="00BC3333" w:rsidP="001B5318">
      <w:pPr>
        <w:pStyle w:val="NormalnyWeb"/>
        <w:spacing w:before="120" w:after="0"/>
        <w:ind w:left="403" w:hanging="403"/>
        <w:jc w:val="both"/>
        <w:rPr>
          <w:rFonts w:ascii="Arial" w:hAnsi="Arial" w:cs="Arial"/>
          <w:sz w:val="20"/>
          <w:szCs w:val="20"/>
        </w:rPr>
      </w:pPr>
      <w:r w:rsidRPr="00A469D2">
        <w:rPr>
          <w:rFonts w:ascii="Arial" w:hAnsi="Arial" w:cs="Arial"/>
          <w:sz w:val="20"/>
          <w:szCs w:val="20"/>
        </w:rPr>
        <w:t xml:space="preserve">1.  </w:t>
      </w:r>
      <w:r w:rsidR="008A3A86">
        <w:rPr>
          <w:rFonts w:ascii="Arial" w:hAnsi="Arial" w:cs="Arial"/>
          <w:sz w:val="20"/>
          <w:szCs w:val="20"/>
        </w:rPr>
        <w:t xml:space="preserve">Zamawiający nie wymaga wnoszenia </w:t>
      </w:r>
      <w:r w:rsidR="008A3A86" w:rsidRPr="00A469D2">
        <w:rPr>
          <w:rFonts w:ascii="Arial" w:hAnsi="Arial" w:cs="Arial"/>
          <w:sz w:val="20"/>
          <w:szCs w:val="20"/>
        </w:rPr>
        <w:t>zabezpieczenia należytego wykonania umowy</w:t>
      </w:r>
    </w:p>
    <w:p w14:paraId="0B6EE198" w14:textId="31E3DA38" w:rsidR="004476D8" w:rsidRPr="00C96756" w:rsidRDefault="004476D8" w:rsidP="003C5F43">
      <w:pPr>
        <w:pStyle w:val="Nagwek2"/>
        <w:numPr>
          <w:ilvl w:val="0"/>
          <w:numId w:val="49"/>
        </w:numPr>
        <w:spacing w:line="240" w:lineRule="auto"/>
        <w:jc w:val="both"/>
        <w:rPr>
          <w:b/>
          <w:sz w:val="24"/>
          <w:szCs w:val="22"/>
        </w:rPr>
      </w:pPr>
      <w:bookmarkStart w:id="24" w:name="_Toc70583855"/>
      <w:r w:rsidRPr="00C96756">
        <w:rPr>
          <w:b/>
          <w:sz w:val="24"/>
          <w:szCs w:val="22"/>
        </w:rPr>
        <w:t>Projektowane postanowienia umowy w sprawie zamówienia publicznego, które zostaną wprowadzone do umowy</w:t>
      </w:r>
      <w:bookmarkEnd w:id="24"/>
    </w:p>
    <w:p w14:paraId="4ABD892D" w14:textId="77777777" w:rsidR="00DB623C" w:rsidRPr="00A469D2" w:rsidRDefault="00DB623C" w:rsidP="006B44E4">
      <w:pPr>
        <w:pStyle w:val="NormalnyWeb"/>
        <w:numPr>
          <w:ilvl w:val="0"/>
          <w:numId w:val="12"/>
        </w:numPr>
        <w:suppressAutoHyphens/>
        <w:spacing w:before="120" w:beforeAutospacing="0" w:after="0" w:afterAutospacing="0" w:line="276" w:lineRule="auto"/>
        <w:ind w:left="284" w:hanging="284"/>
        <w:jc w:val="both"/>
        <w:rPr>
          <w:rFonts w:ascii="Arial" w:hAnsi="Arial" w:cs="Arial"/>
          <w:sz w:val="20"/>
        </w:rPr>
      </w:pPr>
      <w:r w:rsidRPr="00A469D2">
        <w:rPr>
          <w:rFonts w:ascii="Arial" w:hAnsi="Arial" w:cs="Arial"/>
          <w:sz w:val="20"/>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7B96DE6A" w14:textId="1290791A" w:rsidR="00DB623C" w:rsidRPr="00BB4794" w:rsidRDefault="00DB623C" w:rsidP="00C96756">
      <w:pPr>
        <w:pStyle w:val="Akapitzlist1"/>
        <w:numPr>
          <w:ilvl w:val="0"/>
          <w:numId w:val="12"/>
        </w:numPr>
        <w:spacing w:before="120" w:line="276" w:lineRule="auto"/>
        <w:ind w:left="284" w:hanging="284"/>
        <w:jc w:val="both"/>
        <w:rPr>
          <w:rFonts w:ascii="Arial" w:hAnsi="Arial" w:cs="Arial"/>
          <w:color w:val="000000" w:themeColor="text1"/>
          <w:sz w:val="20"/>
        </w:rPr>
      </w:pPr>
      <w:r w:rsidRPr="00BB4794">
        <w:rPr>
          <w:rFonts w:ascii="Arial" w:hAnsi="Arial" w:cs="Arial"/>
          <w:color w:val="000000" w:themeColor="text1"/>
          <w:sz w:val="20"/>
        </w:rPr>
        <w:t xml:space="preserve">Możliwości zmiany zawartej umowy oraz warunki takich zmian zostały określone w projektowanych postanowieniach umowy w sprawie zamówienia publicznego </w:t>
      </w:r>
      <w:r w:rsidR="00C96756" w:rsidRPr="00BB4794">
        <w:rPr>
          <w:rFonts w:ascii="Arial" w:hAnsi="Arial" w:cs="Arial"/>
          <w:color w:val="000000" w:themeColor="text1"/>
          <w:sz w:val="20"/>
        </w:rPr>
        <w:t>–załącznik nr 1 do SWZ</w:t>
      </w:r>
      <w:r w:rsidR="00BB4794" w:rsidRPr="00BB4794">
        <w:rPr>
          <w:rFonts w:ascii="Arial" w:hAnsi="Arial" w:cs="Arial"/>
          <w:color w:val="000000" w:themeColor="text1"/>
          <w:sz w:val="20"/>
        </w:rPr>
        <w:t>.</w:t>
      </w:r>
    </w:p>
    <w:p w14:paraId="0000014C" w14:textId="66D77DCB" w:rsidR="005819E7" w:rsidRPr="00C96756" w:rsidRDefault="00A7058D" w:rsidP="003C5F43">
      <w:pPr>
        <w:pStyle w:val="Nagwek2"/>
        <w:numPr>
          <w:ilvl w:val="0"/>
          <w:numId w:val="49"/>
        </w:numPr>
        <w:spacing w:line="240" w:lineRule="auto"/>
        <w:jc w:val="both"/>
        <w:rPr>
          <w:b/>
          <w:sz w:val="24"/>
          <w:szCs w:val="22"/>
        </w:rPr>
      </w:pPr>
      <w:bookmarkStart w:id="25" w:name="_Toc70583856"/>
      <w:r w:rsidRPr="00C96756">
        <w:rPr>
          <w:b/>
          <w:sz w:val="24"/>
          <w:szCs w:val="22"/>
        </w:rPr>
        <w:t>Pouczenie o środkach ochrony prawnej przysługujących Wykonawcy</w:t>
      </w:r>
      <w:bookmarkEnd w:id="25"/>
    </w:p>
    <w:p w14:paraId="0000014D" w14:textId="77777777" w:rsidR="005819E7" w:rsidRPr="00A469D2" w:rsidRDefault="00A7058D" w:rsidP="006B44E4">
      <w:pPr>
        <w:numPr>
          <w:ilvl w:val="0"/>
          <w:numId w:val="4"/>
        </w:numPr>
        <w:spacing w:before="240" w:line="240" w:lineRule="auto"/>
        <w:ind w:left="426"/>
        <w:jc w:val="both"/>
        <w:rPr>
          <w:sz w:val="20"/>
          <w:szCs w:val="20"/>
        </w:rPr>
      </w:pPr>
      <w:r w:rsidRPr="00A469D2">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przysługuje na:</w:t>
      </w:r>
    </w:p>
    <w:p w14:paraId="00000150" w14:textId="77777777" w:rsidR="005819E7" w:rsidRPr="00A469D2" w:rsidRDefault="00A7058D" w:rsidP="001B5318">
      <w:pPr>
        <w:spacing w:line="240" w:lineRule="auto"/>
        <w:ind w:left="868" w:hanging="425"/>
        <w:jc w:val="both"/>
        <w:rPr>
          <w:sz w:val="20"/>
          <w:szCs w:val="20"/>
        </w:rPr>
      </w:pPr>
      <w:r w:rsidRPr="00A469D2">
        <w:rPr>
          <w:sz w:val="20"/>
          <w:szCs w:val="20"/>
        </w:rPr>
        <w:t>1)</w:t>
      </w:r>
      <w:r w:rsidRPr="00A469D2">
        <w:rPr>
          <w:sz w:val="20"/>
          <w:szCs w:val="20"/>
        </w:rPr>
        <w:tab/>
        <w:t>niezgodną z przepisami ustawy czynność Zamawiającego, podjętą w postępowaniu o udzielenie zamówienia, w tym na projektowane postanowienie umowy;</w:t>
      </w:r>
    </w:p>
    <w:p w14:paraId="00000151" w14:textId="77777777" w:rsidR="005819E7" w:rsidRPr="00A469D2" w:rsidRDefault="00A7058D" w:rsidP="001B5318">
      <w:pPr>
        <w:spacing w:line="240" w:lineRule="auto"/>
        <w:ind w:left="868" w:hanging="425"/>
        <w:jc w:val="both"/>
        <w:rPr>
          <w:sz w:val="20"/>
          <w:szCs w:val="20"/>
        </w:rPr>
      </w:pPr>
      <w:r w:rsidRPr="00A469D2">
        <w:rPr>
          <w:sz w:val="20"/>
          <w:szCs w:val="20"/>
        </w:rPr>
        <w:t>2)</w:t>
      </w:r>
      <w:r w:rsidRPr="00A469D2">
        <w:rPr>
          <w:sz w:val="20"/>
          <w:szCs w:val="20"/>
        </w:rPr>
        <w:tab/>
        <w:t>zaniechanie czynności w postępowaniu o udzielenie zamówienia do której zamawiający był obowiązany na podstawie ustawy;</w:t>
      </w:r>
    </w:p>
    <w:p w14:paraId="00000152"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w terminie:</w:t>
      </w:r>
    </w:p>
    <w:p w14:paraId="00000155" w14:textId="77777777" w:rsidR="005819E7" w:rsidRPr="00A469D2" w:rsidRDefault="00A7058D" w:rsidP="001B5318">
      <w:pPr>
        <w:spacing w:line="240" w:lineRule="auto"/>
        <w:ind w:left="709" w:hanging="425"/>
        <w:jc w:val="both"/>
        <w:rPr>
          <w:sz w:val="20"/>
          <w:szCs w:val="20"/>
        </w:rPr>
      </w:pPr>
      <w:r w:rsidRPr="00A469D2">
        <w:rPr>
          <w:sz w:val="20"/>
          <w:szCs w:val="20"/>
        </w:rPr>
        <w:t>1)</w:t>
      </w:r>
      <w:r w:rsidRPr="00A469D2">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5819E7" w:rsidRPr="00A469D2" w:rsidRDefault="00A7058D" w:rsidP="001B5318">
      <w:pPr>
        <w:spacing w:line="240" w:lineRule="auto"/>
        <w:ind w:left="709" w:hanging="425"/>
        <w:jc w:val="both"/>
        <w:rPr>
          <w:sz w:val="20"/>
          <w:szCs w:val="20"/>
        </w:rPr>
      </w:pPr>
      <w:r w:rsidRPr="00A469D2">
        <w:rPr>
          <w:sz w:val="20"/>
          <w:szCs w:val="20"/>
        </w:rPr>
        <w:t>2)</w:t>
      </w:r>
      <w:r w:rsidRPr="00A469D2">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Na orzeczenie Izby oraz postanowienie Prezesa Izby, o którym mowa w art. 519 ust. 1 ustawy PZP, stronom oraz uczestnikom postępowania odwoławczego przysługuje skarga do sądu.</w:t>
      </w:r>
    </w:p>
    <w:p w14:paraId="00000159"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do Sądu Okręgowego w Warszawie - sądu zamówień publicznych, zwanego dalej "sądem zamówień publicznych".</w:t>
      </w:r>
    </w:p>
    <w:p w14:paraId="0000015B"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Prezes Izby przekazuje skargę wraz z aktami postępowania odwoławczego do sądu zamówień publicznych w terminie 7 dni od dnia jej otrzymania.</w:t>
      </w:r>
    </w:p>
    <w:p w14:paraId="49921C19" w14:textId="560AA44A" w:rsidR="00236245" w:rsidRPr="00C96756" w:rsidRDefault="00236245" w:rsidP="003C5F43">
      <w:pPr>
        <w:pStyle w:val="Nagwek2"/>
        <w:numPr>
          <w:ilvl w:val="0"/>
          <w:numId w:val="49"/>
        </w:numPr>
        <w:spacing w:before="240" w:after="240" w:line="240" w:lineRule="auto"/>
        <w:rPr>
          <w:b/>
          <w:sz w:val="24"/>
          <w:szCs w:val="22"/>
        </w:rPr>
      </w:pPr>
      <w:r w:rsidRPr="00C96756">
        <w:rPr>
          <w:b/>
          <w:sz w:val="24"/>
          <w:szCs w:val="22"/>
        </w:rPr>
        <w:lastRenderedPageBreak/>
        <w:t xml:space="preserve"> </w:t>
      </w:r>
      <w:bookmarkStart w:id="26" w:name="_Toc70583857"/>
      <w:r w:rsidRPr="00C96756">
        <w:rPr>
          <w:b/>
          <w:sz w:val="24"/>
          <w:szCs w:val="22"/>
        </w:rPr>
        <w:t>Ochrona danych osobowych</w:t>
      </w:r>
      <w:bookmarkEnd w:id="26"/>
    </w:p>
    <w:p w14:paraId="054CCB98" w14:textId="77777777" w:rsidR="00236245" w:rsidRPr="00A469D2" w:rsidRDefault="00236245" w:rsidP="006B44E4">
      <w:pPr>
        <w:numPr>
          <w:ilvl w:val="0"/>
          <w:numId w:val="18"/>
        </w:numPr>
        <w:spacing w:before="240" w:line="240" w:lineRule="auto"/>
        <w:ind w:left="284"/>
        <w:jc w:val="both"/>
        <w:rPr>
          <w:sz w:val="20"/>
          <w:szCs w:val="20"/>
        </w:rPr>
      </w:pPr>
      <w:r w:rsidRPr="00A469D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2B37E5"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administratorem Pani/Pana danych osobowych jest Gmina Trzebownisko, 36-001 Trzebownisko 976, nr tel. 17 77-13-700. </w:t>
      </w:r>
    </w:p>
    <w:p w14:paraId="0B0C367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administrator wyznaczył Inspektora Danych Osobowych, z którym można się kontaktować pod adresem e-mail: daneosobowe@trzebownisko.pl</w:t>
      </w:r>
    </w:p>
    <w:p w14:paraId="6E91566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Pani/Pana dane osobowe przetwarzane będą na podstawie art. 6 ust. 1 lit. c RODO w celu związanym z przedmiotowym postępowaniem o udzielenie zamówienia publicznego, prowadzonym </w:t>
      </w:r>
      <w:r w:rsidRPr="00F4466D">
        <w:rPr>
          <w:sz w:val="20"/>
          <w:szCs w:val="20"/>
        </w:rPr>
        <w:t>w trybie podstawowym.</w:t>
      </w:r>
    </w:p>
    <w:p w14:paraId="58ACA6F3"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odbiorcami Pani/Pana danych osobowych będą osoby lub podmioty, którym udostępniona zostanie dokumentacja postępowania w oparciu o art. 74 ustawy PZP</w:t>
      </w:r>
    </w:p>
    <w:p w14:paraId="728DAA1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C33130"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E42C99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w odniesieniu do Pani/Pana danych osobowych decyzje nie będą podejmowane w sposób zautomatyzowany, stosownie do art. 22 RODO.</w:t>
      </w:r>
    </w:p>
    <w:p w14:paraId="233C86D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posiada Pani/Pan:</w:t>
      </w:r>
    </w:p>
    <w:p w14:paraId="640CB50C"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8A853E"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16 RODO prawo do sprostowania Pani/Pana danych osobowych (</w:t>
      </w:r>
      <w:r w:rsidRPr="00A469D2">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469D2">
        <w:rPr>
          <w:sz w:val="20"/>
          <w:szCs w:val="20"/>
        </w:rPr>
        <w:t>);</w:t>
      </w:r>
    </w:p>
    <w:p w14:paraId="1B268D58"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469D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469D2">
        <w:rPr>
          <w:sz w:val="20"/>
          <w:szCs w:val="20"/>
        </w:rPr>
        <w:t>);</w:t>
      </w:r>
    </w:p>
    <w:p w14:paraId="31091913"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 xml:space="preserve">prawo do wniesienia skargi do Prezesa Urzędu Ochrony Danych Osobowych, gdy uzna Pani/Pan, że przetwarzanie danych osobowych Pani/Pana dotyczących narusza przepisy RODO; </w:t>
      </w:r>
      <w:r w:rsidRPr="00A469D2">
        <w:rPr>
          <w:i/>
          <w:sz w:val="20"/>
          <w:szCs w:val="20"/>
        </w:rPr>
        <w:t xml:space="preserve"> </w:t>
      </w:r>
    </w:p>
    <w:p w14:paraId="4513B8E8"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nie przysługuje Pani/Panu:</w:t>
      </w:r>
    </w:p>
    <w:p w14:paraId="20A96F4E"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w związku z art. 17 ust. 3 lit. b, d lub e RODO prawo do usunięcia danych osobowych;</w:t>
      </w:r>
    </w:p>
    <w:p w14:paraId="1F1FC0B4"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prawo do przenoszenia danych osobowych, o którym mowa w art. 20 RODO;</w:t>
      </w:r>
    </w:p>
    <w:p w14:paraId="20308A2A"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 xml:space="preserve">na podstawie art. 21 RODO prawo sprzeciwu, wobec przetwarzania danych osobowych, gdyż podstawą prawną przetwarzania Pani/Pana danych osobowych jest art. 6 ust. 1 lit. c RODO; </w:t>
      </w:r>
    </w:p>
    <w:p w14:paraId="01313FC2" w14:textId="209257A5" w:rsidR="00236245" w:rsidRPr="00A469D2" w:rsidRDefault="00236245" w:rsidP="006B44E4">
      <w:pPr>
        <w:numPr>
          <w:ilvl w:val="0"/>
          <w:numId w:val="8"/>
        </w:numPr>
        <w:spacing w:line="240" w:lineRule="auto"/>
        <w:ind w:left="709" w:hanging="401"/>
        <w:jc w:val="both"/>
        <w:rPr>
          <w:color w:val="FF0000"/>
          <w:sz w:val="20"/>
          <w:szCs w:val="20"/>
        </w:rPr>
      </w:pPr>
      <w:r w:rsidRPr="00A469D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06BCE">
        <w:rPr>
          <w:sz w:val="20"/>
          <w:szCs w:val="20"/>
        </w:rPr>
        <w:t>.</w:t>
      </w:r>
    </w:p>
    <w:p w14:paraId="5967A86D" w14:textId="188FC34A" w:rsidR="00236245" w:rsidRPr="00C96756" w:rsidRDefault="00EE6975" w:rsidP="003C5F43">
      <w:pPr>
        <w:pStyle w:val="Nagwek2"/>
        <w:numPr>
          <w:ilvl w:val="0"/>
          <w:numId w:val="49"/>
        </w:numPr>
        <w:spacing w:before="240" w:after="240" w:line="240" w:lineRule="auto"/>
        <w:rPr>
          <w:b/>
          <w:sz w:val="24"/>
          <w:szCs w:val="22"/>
        </w:rPr>
      </w:pPr>
      <w:bookmarkStart w:id="27" w:name="_Toc70583858"/>
      <w:r w:rsidRPr="00C96756">
        <w:rPr>
          <w:b/>
          <w:sz w:val="24"/>
          <w:szCs w:val="22"/>
        </w:rPr>
        <w:t>Pozostałe informacje</w:t>
      </w:r>
      <w:bookmarkEnd w:id="27"/>
    </w:p>
    <w:p w14:paraId="2F4396F9"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 xml:space="preserve">Zamawiający nie dopuszcza składania ofert wariantowych </w:t>
      </w:r>
    </w:p>
    <w:p w14:paraId="22370491"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lastRenderedPageBreak/>
        <w:t>Zamawiający nie przewiduje zawarcia umowy ramowej</w:t>
      </w:r>
    </w:p>
    <w:p w14:paraId="1C6FAC4E"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rozliczenia  w walutach obcych</w:t>
      </w:r>
    </w:p>
    <w:p w14:paraId="0B5F219C" w14:textId="77777777" w:rsidR="00C96756" w:rsidRPr="00C96756" w:rsidRDefault="0023624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aukcji elektronicznej.</w:t>
      </w:r>
    </w:p>
    <w:p w14:paraId="6D51B0C2" w14:textId="5B0B2052" w:rsidR="00C96756" w:rsidRPr="00C96756" w:rsidRDefault="00E079E8"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zastrzega wymogu ani nie dopuszcza możliwości złożenia ofert w post</w:t>
      </w:r>
      <w:r w:rsidR="002B3BA6">
        <w:rPr>
          <w:rFonts w:ascii="Arial" w:hAnsi="Arial" w:cs="Arial"/>
          <w:sz w:val="20"/>
          <w:szCs w:val="20"/>
        </w:rPr>
        <w:t>aci katalogów elektronicznych lu</w:t>
      </w:r>
      <w:r w:rsidRPr="00C96756">
        <w:rPr>
          <w:rFonts w:ascii="Arial" w:hAnsi="Arial" w:cs="Arial"/>
          <w:sz w:val="20"/>
          <w:szCs w:val="20"/>
        </w:rPr>
        <w:t xml:space="preserve">b dołączenia katalogów elektronicznych do oferty, </w:t>
      </w:r>
    </w:p>
    <w:p w14:paraId="556A44A1"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ustanowienia dynamicznego systemu zakupów.</w:t>
      </w:r>
    </w:p>
    <w:p w14:paraId="6D3290A4"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zwrotu kosztów udziału w postepowaniu.</w:t>
      </w:r>
    </w:p>
    <w:p w14:paraId="642DBBFF" w14:textId="47E3D95E" w:rsidR="00236245" w:rsidRPr="00C96756" w:rsidRDefault="0023624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zastrzega możliwości ubiegania się o udzielenie zamówienia wyłącznie przez Wykonawcó</w:t>
      </w:r>
      <w:r w:rsidR="004322AE" w:rsidRPr="00C96756">
        <w:rPr>
          <w:rFonts w:ascii="Arial" w:hAnsi="Arial" w:cs="Arial"/>
          <w:sz w:val="20"/>
          <w:szCs w:val="20"/>
        </w:rPr>
        <w:t>w, o których mowa w art. 94 PZP.</w:t>
      </w:r>
    </w:p>
    <w:p w14:paraId="33207238" w14:textId="3D63E1EA" w:rsidR="004A2C30" w:rsidRPr="00C96756" w:rsidRDefault="00A7058D" w:rsidP="003C5F43">
      <w:pPr>
        <w:pStyle w:val="Nagwek2"/>
        <w:numPr>
          <w:ilvl w:val="0"/>
          <w:numId w:val="49"/>
        </w:numPr>
        <w:spacing w:before="240" w:after="240" w:line="240" w:lineRule="auto"/>
        <w:rPr>
          <w:b/>
          <w:sz w:val="24"/>
          <w:szCs w:val="22"/>
        </w:rPr>
      </w:pPr>
      <w:bookmarkStart w:id="28" w:name="_Toc70583859"/>
      <w:r w:rsidRPr="00C96756">
        <w:rPr>
          <w:b/>
          <w:sz w:val="24"/>
          <w:szCs w:val="22"/>
        </w:rPr>
        <w:t>Spis załączników</w:t>
      </w:r>
      <w:bookmarkEnd w:id="28"/>
    </w:p>
    <w:p w14:paraId="3EF66C82" w14:textId="298A7EE2" w:rsidR="004A2C30" w:rsidRPr="00F4466D" w:rsidRDefault="00943C82" w:rsidP="006B44E4">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 nr 1- P</w:t>
      </w:r>
      <w:r w:rsidRPr="00F4466D">
        <w:rPr>
          <w:rFonts w:ascii="Arial" w:hAnsi="Arial" w:cs="Arial"/>
          <w:bCs/>
          <w:sz w:val="20"/>
          <w:szCs w:val="20"/>
        </w:rPr>
        <w:t xml:space="preserve">rojektowane postanowienia umowy w sprawie zamówienia publicznego  </w:t>
      </w:r>
    </w:p>
    <w:p w14:paraId="0F054229" w14:textId="4889E333" w:rsidR="0044736D" w:rsidRDefault="00943C82" w:rsidP="0044736D">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 xml:space="preserve">ącznik </w:t>
      </w:r>
      <w:r w:rsidRPr="00F4466D">
        <w:rPr>
          <w:rFonts w:ascii="Arial" w:hAnsi="Arial" w:cs="Arial"/>
          <w:bCs/>
          <w:sz w:val="20"/>
          <w:szCs w:val="20"/>
        </w:rPr>
        <w:t>nr 2</w:t>
      </w:r>
      <w:r w:rsidR="00DE6907">
        <w:rPr>
          <w:rFonts w:ascii="Arial" w:hAnsi="Arial" w:cs="Arial"/>
          <w:bCs/>
          <w:sz w:val="20"/>
          <w:szCs w:val="20"/>
        </w:rPr>
        <w:t xml:space="preserve"> </w:t>
      </w:r>
      <w:r w:rsidRPr="00F4466D">
        <w:rPr>
          <w:rFonts w:ascii="Arial" w:hAnsi="Arial" w:cs="Arial"/>
          <w:bCs/>
          <w:sz w:val="20"/>
          <w:szCs w:val="20"/>
        </w:rPr>
        <w:t>-</w:t>
      </w:r>
      <w:r w:rsidR="00DE6907">
        <w:rPr>
          <w:rFonts w:ascii="Arial" w:hAnsi="Arial" w:cs="Arial"/>
          <w:bCs/>
          <w:sz w:val="20"/>
          <w:szCs w:val="20"/>
        </w:rPr>
        <w:t xml:space="preserve"> F</w:t>
      </w:r>
      <w:r w:rsidR="00855B71">
        <w:rPr>
          <w:rFonts w:ascii="Arial" w:hAnsi="Arial" w:cs="Arial"/>
          <w:bCs/>
          <w:sz w:val="20"/>
          <w:szCs w:val="20"/>
        </w:rPr>
        <w:t>ormularz Oferta</w:t>
      </w:r>
      <w:r w:rsidRPr="00F4466D">
        <w:rPr>
          <w:rFonts w:ascii="Arial" w:hAnsi="Arial" w:cs="Arial"/>
          <w:bCs/>
          <w:sz w:val="20"/>
          <w:szCs w:val="20"/>
        </w:rPr>
        <w:t xml:space="preserve"> </w:t>
      </w:r>
      <w:r w:rsidR="00855B71">
        <w:rPr>
          <w:rFonts w:ascii="Arial" w:hAnsi="Arial" w:cs="Arial"/>
          <w:bCs/>
          <w:sz w:val="20"/>
          <w:szCs w:val="20"/>
        </w:rPr>
        <w:t>Cenowa</w:t>
      </w:r>
    </w:p>
    <w:p w14:paraId="7DC54945" w14:textId="6526945F" w:rsidR="0044736D" w:rsidRPr="0044736D" w:rsidRDefault="00DE6907" w:rsidP="0044736D">
      <w:pPr>
        <w:pStyle w:val="NormalnyWeb"/>
        <w:numPr>
          <w:ilvl w:val="0"/>
          <w:numId w:val="37"/>
        </w:numPr>
        <w:suppressAutoHyphens/>
        <w:spacing w:line="276" w:lineRule="auto"/>
        <w:ind w:left="357" w:hanging="357"/>
        <w:jc w:val="both"/>
        <w:rPr>
          <w:rFonts w:ascii="Arial" w:hAnsi="Arial" w:cs="Arial"/>
          <w:bCs/>
          <w:sz w:val="20"/>
          <w:szCs w:val="20"/>
        </w:rPr>
      </w:pPr>
      <w:r w:rsidRPr="0044736D">
        <w:rPr>
          <w:rFonts w:ascii="Arial" w:hAnsi="Arial" w:cs="Arial"/>
          <w:bCs/>
          <w:sz w:val="20"/>
          <w:szCs w:val="20"/>
        </w:rPr>
        <w:t xml:space="preserve">Załącznik </w:t>
      </w:r>
      <w:r w:rsidR="00943C82" w:rsidRPr="0044736D">
        <w:rPr>
          <w:rFonts w:ascii="Arial" w:hAnsi="Arial" w:cs="Arial"/>
          <w:bCs/>
          <w:sz w:val="20"/>
          <w:szCs w:val="20"/>
        </w:rPr>
        <w:t>nr 3</w:t>
      </w:r>
      <w:r w:rsidRPr="0044736D">
        <w:rPr>
          <w:rFonts w:ascii="Arial" w:hAnsi="Arial" w:cs="Arial"/>
          <w:bCs/>
          <w:sz w:val="20"/>
          <w:szCs w:val="20"/>
        </w:rPr>
        <w:t xml:space="preserve"> </w:t>
      </w:r>
      <w:r w:rsidR="00943C82" w:rsidRPr="0044736D">
        <w:rPr>
          <w:rFonts w:ascii="Arial" w:hAnsi="Arial" w:cs="Arial"/>
          <w:bCs/>
          <w:sz w:val="20"/>
          <w:szCs w:val="20"/>
        </w:rPr>
        <w:t xml:space="preserve">- Oświadczenie </w:t>
      </w:r>
      <w:r w:rsidR="0044736D" w:rsidRPr="0044736D">
        <w:rPr>
          <w:rFonts w:ascii="Arial" w:hAnsi="Arial" w:cs="Arial"/>
          <w:bCs/>
          <w:sz w:val="20"/>
          <w:szCs w:val="20"/>
        </w:rPr>
        <w:t>składane na podstawie art. 125 ust. 1</w:t>
      </w:r>
      <w:r w:rsidR="0044736D">
        <w:rPr>
          <w:rFonts w:ascii="Arial" w:hAnsi="Arial" w:cs="Arial"/>
          <w:bCs/>
          <w:sz w:val="20"/>
          <w:szCs w:val="20"/>
        </w:rPr>
        <w:t>, o niepodleganiu wykluczeniu i spełnianiu warunków udziału w postepowaniu</w:t>
      </w:r>
    </w:p>
    <w:p w14:paraId="4F56692C" w14:textId="77371EB1" w:rsidR="002202A9" w:rsidRPr="00F4466D" w:rsidRDefault="00943C82" w:rsidP="006B44E4">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4</w:t>
      </w:r>
      <w:r w:rsidR="00DE6907">
        <w:rPr>
          <w:rFonts w:ascii="Arial" w:hAnsi="Arial" w:cs="Arial"/>
          <w:bCs/>
          <w:sz w:val="20"/>
          <w:szCs w:val="20"/>
        </w:rPr>
        <w:t xml:space="preserve"> - </w:t>
      </w:r>
      <w:r w:rsidR="00855B71" w:rsidRPr="00D120D3">
        <w:rPr>
          <w:rFonts w:ascii="Tahoma" w:eastAsia="Calibri" w:hAnsi="Tahoma" w:cs="Tahoma"/>
          <w:sz w:val="20"/>
          <w:szCs w:val="20"/>
          <w:lang w:eastAsia="en-US"/>
        </w:rPr>
        <w:t>Wykaz narzędzi wyposażenia zakładu lub urządzeń technicznych</w:t>
      </w:r>
      <w:r w:rsidR="00855B71">
        <w:rPr>
          <w:rFonts w:ascii="Arial" w:hAnsi="Arial" w:cs="Arial"/>
          <w:bCs/>
          <w:sz w:val="20"/>
          <w:szCs w:val="20"/>
        </w:rPr>
        <w:t xml:space="preserve"> </w:t>
      </w:r>
    </w:p>
    <w:p w14:paraId="5CDBBAF0" w14:textId="3BD27D5F" w:rsidR="00102B60" w:rsidRDefault="00F4466D" w:rsidP="00102B60">
      <w:pPr>
        <w:pStyle w:val="NormalnyWeb"/>
        <w:numPr>
          <w:ilvl w:val="0"/>
          <w:numId w:val="37"/>
        </w:numPr>
        <w:suppressAutoHyphens/>
        <w:spacing w:line="276" w:lineRule="auto"/>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w:t>
      </w:r>
      <w:r w:rsidR="00DE6907">
        <w:rPr>
          <w:rFonts w:ascii="Arial" w:hAnsi="Arial" w:cs="Arial"/>
          <w:bCs/>
          <w:sz w:val="20"/>
          <w:szCs w:val="20"/>
        </w:rPr>
        <w:t>5 - W</w:t>
      </w:r>
      <w:r w:rsidRPr="00F4466D">
        <w:rPr>
          <w:rFonts w:ascii="Arial" w:hAnsi="Arial" w:cs="Arial"/>
          <w:bCs/>
          <w:sz w:val="20"/>
          <w:szCs w:val="20"/>
        </w:rPr>
        <w:t xml:space="preserve">ykaz </w:t>
      </w:r>
      <w:r w:rsidR="0044736D">
        <w:rPr>
          <w:rFonts w:ascii="Arial" w:hAnsi="Arial" w:cs="Arial"/>
          <w:bCs/>
          <w:sz w:val="20"/>
          <w:szCs w:val="20"/>
        </w:rPr>
        <w:t xml:space="preserve">wykonanych </w:t>
      </w:r>
      <w:r w:rsidR="008A3A86">
        <w:rPr>
          <w:rFonts w:ascii="Arial" w:hAnsi="Arial" w:cs="Arial"/>
          <w:bCs/>
          <w:sz w:val="20"/>
          <w:szCs w:val="20"/>
        </w:rPr>
        <w:t>usług</w:t>
      </w:r>
    </w:p>
    <w:p w14:paraId="35B9FDF9" w14:textId="34AFD975" w:rsidR="00102B60" w:rsidRDefault="00DE6907" w:rsidP="00102B60">
      <w:pPr>
        <w:pStyle w:val="NormalnyWeb"/>
        <w:numPr>
          <w:ilvl w:val="0"/>
          <w:numId w:val="37"/>
        </w:numPr>
        <w:suppressAutoHyphens/>
        <w:spacing w:line="276" w:lineRule="auto"/>
        <w:jc w:val="both"/>
        <w:rPr>
          <w:rFonts w:ascii="Arial" w:hAnsi="Arial" w:cs="Arial"/>
          <w:bCs/>
          <w:sz w:val="20"/>
          <w:szCs w:val="20"/>
        </w:rPr>
      </w:pPr>
      <w:r w:rsidRPr="00102B60">
        <w:rPr>
          <w:rFonts w:ascii="Arial" w:hAnsi="Arial" w:cs="Arial"/>
          <w:bCs/>
          <w:sz w:val="20"/>
          <w:szCs w:val="20"/>
        </w:rPr>
        <w:t xml:space="preserve">Załącznik nr </w:t>
      </w:r>
      <w:r w:rsidR="000C1B70">
        <w:rPr>
          <w:rFonts w:ascii="Arial" w:hAnsi="Arial" w:cs="Arial"/>
          <w:bCs/>
          <w:sz w:val="20"/>
          <w:szCs w:val="20"/>
        </w:rPr>
        <w:t>6</w:t>
      </w:r>
      <w:r w:rsidRPr="00102B60">
        <w:rPr>
          <w:rFonts w:ascii="Arial" w:hAnsi="Arial" w:cs="Arial"/>
          <w:bCs/>
          <w:sz w:val="20"/>
          <w:szCs w:val="20"/>
        </w:rPr>
        <w:t xml:space="preserve"> - </w:t>
      </w:r>
      <w:r w:rsidR="00102B60" w:rsidRPr="00102B60">
        <w:rPr>
          <w:rFonts w:ascii="Arial" w:hAnsi="Arial" w:cs="Arial"/>
          <w:bCs/>
          <w:sz w:val="20"/>
          <w:szCs w:val="20"/>
        </w:rPr>
        <w:t>Oświadczenie o przynależności albo braku przynależności do tej samej grupy kapitałowej</w:t>
      </w:r>
    </w:p>
    <w:p w14:paraId="09CCB497" w14:textId="77777777" w:rsidR="00A63550" w:rsidRDefault="00386D1E" w:rsidP="00A63550">
      <w:pPr>
        <w:pStyle w:val="Akapitzlist"/>
        <w:numPr>
          <w:ilvl w:val="0"/>
          <w:numId w:val="37"/>
        </w:numPr>
        <w:rPr>
          <w:rFonts w:ascii="Arial" w:eastAsia="Times New Roman" w:hAnsi="Arial" w:cs="Arial"/>
          <w:bCs/>
          <w:sz w:val="20"/>
          <w:szCs w:val="20"/>
          <w:lang w:eastAsia="pl-PL"/>
        </w:rPr>
      </w:pPr>
      <w:r w:rsidRPr="00A63550">
        <w:rPr>
          <w:rFonts w:ascii="Arial" w:hAnsi="Arial" w:cs="Arial"/>
          <w:bCs/>
          <w:sz w:val="20"/>
          <w:szCs w:val="20"/>
        </w:rPr>
        <w:t>Załącznik nr 7 – Wzór ZPO</w:t>
      </w:r>
      <w:r w:rsidR="00A63550" w:rsidRPr="00A63550">
        <w:rPr>
          <w:rFonts w:ascii="Arial" w:hAnsi="Arial" w:cs="Arial"/>
          <w:bCs/>
          <w:sz w:val="20"/>
          <w:szCs w:val="20"/>
        </w:rPr>
        <w:t xml:space="preserve"> </w:t>
      </w:r>
      <w:r w:rsidR="00A63550" w:rsidRPr="00A63550">
        <w:rPr>
          <w:rFonts w:ascii="Arial" w:eastAsia="Times New Roman" w:hAnsi="Arial" w:cs="Arial"/>
          <w:bCs/>
          <w:sz w:val="20"/>
          <w:szCs w:val="20"/>
          <w:lang w:eastAsia="pl-PL"/>
        </w:rPr>
        <w:t>Formularz druku obowiązujący w postępowaniu administracyjnym”.</w:t>
      </w:r>
    </w:p>
    <w:p w14:paraId="37062115" w14:textId="5D9EEDD8" w:rsidR="00266BB3" w:rsidRPr="00BB4794" w:rsidRDefault="00D120D3" w:rsidP="00BB4794">
      <w:pPr>
        <w:spacing w:line="240" w:lineRule="auto"/>
        <w:jc w:val="both"/>
        <w:rPr>
          <w:rFonts w:ascii="Tahoma" w:eastAsia="Calibri" w:hAnsi="Tahoma" w:cs="Tahoma"/>
          <w:sz w:val="20"/>
          <w:szCs w:val="20"/>
          <w:lang w:val="pl-PL" w:eastAsia="en-US"/>
        </w:rPr>
      </w:pPr>
      <w:r w:rsidRPr="004A1D72">
        <w:rPr>
          <w:rFonts w:ascii="Tahoma" w:eastAsia="Calibri" w:hAnsi="Tahoma" w:cs="Tahoma"/>
          <w:i/>
          <w:color w:val="FF0000"/>
          <w:sz w:val="18"/>
          <w:szCs w:val="18"/>
          <w:lang w:val="pl-PL" w:eastAsia="en-US"/>
        </w:rPr>
        <w:t xml:space="preserve"> </w:t>
      </w:r>
    </w:p>
    <w:sectPr w:rsidR="00266BB3" w:rsidRPr="00BB4794" w:rsidSect="004C40F3">
      <w:headerReference w:type="default" r:id="rId36"/>
      <w:footerReference w:type="default" r:id="rId37"/>
      <w:pgSz w:w="11909" w:h="16834"/>
      <w:pgMar w:top="1440" w:right="1440" w:bottom="1440" w:left="1440" w:header="568"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EAED" w14:textId="77777777" w:rsidR="00F9433C" w:rsidRDefault="00F9433C">
      <w:pPr>
        <w:spacing w:line="240" w:lineRule="auto"/>
      </w:pPr>
      <w:r>
        <w:separator/>
      </w:r>
    </w:p>
  </w:endnote>
  <w:endnote w:type="continuationSeparator" w:id="0">
    <w:p w14:paraId="141C8169" w14:textId="77777777" w:rsidR="00F9433C" w:rsidRDefault="00F94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F9433C" w:rsidRDefault="00F9433C">
    <w:pPr>
      <w:jc w:val="right"/>
    </w:pPr>
    <w:r>
      <w:fldChar w:fldCharType="begin"/>
    </w:r>
    <w:r>
      <w:instrText>PAGE</w:instrText>
    </w:r>
    <w:r>
      <w:fldChar w:fldCharType="separate"/>
    </w:r>
    <w:r w:rsidR="00A922E1">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1708" w14:textId="77777777" w:rsidR="00F9433C" w:rsidRDefault="00F9433C">
      <w:pPr>
        <w:spacing w:line="240" w:lineRule="auto"/>
      </w:pPr>
      <w:r>
        <w:separator/>
      </w:r>
    </w:p>
  </w:footnote>
  <w:footnote w:type="continuationSeparator" w:id="0">
    <w:p w14:paraId="1FB01FA4" w14:textId="77777777" w:rsidR="00F9433C" w:rsidRDefault="00F9433C">
      <w:pPr>
        <w:spacing w:line="240" w:lineRule="auto"/>
      </w:pPr>
      <w:r>
        <w:continuationSeparator/>
      </w:r>
    </w:p>
  </w:footnote>
  <w:footnote w:id="1">
    <w:p w14:paraId="38855726" w14:textId="77777777" w:rsidR="00F9433C" w:rsidRDefault="00F9433C" w:rsidP="005E672C">
      <w:pPr>
        <w:spacing w:line="240" w:lineRule="auto"/>
        <w:jc w:val="both"/>
        <w:rPr>
          <w:sz w:val="16"/>
          <w:szCs w:val="16"/>
        </w:rPr>
      </w:pPr>
      <w:r>
        <w:rPr>
          <w:vertAlign w:val="superscript"/>
        </w:rPr>
        <w:footnoteRef/>
      </w:r>
      <w:r>
        <w:rPr>
          <w:sz w:val="16"/>
          <w:szCs w:val="16"/>
        </w:rPr>
        <w:t xml:space="preserve"> Zgodnie z  art. 281 ust. 2 pkt 4 i 5 PZP </w:t>
      </w:r>
    </w:p>
  </w:footnote>
  <w:footnote w:id="2">
    <w:p w14:paraId="6E6D2EE2" w14:textId="77777777" w:rsidR="00F9433C" w:rsidRDefault="00F9433C" w:rsidP="005E672C">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3">
    <w:p w14:paraId="3B7C360A" w14:textId="77777777" w:rsidR="00F9433C" w:rsidRDefault="00F9433C" w:rsidP="005E672C">
      <w:pPr>
        <w:spacing w:line="240" w:lineRule="auto"/>
        <w:jc w:val="both"/>
        <w:rPr>
          <w:sz w:val="16"/>
          <w:szCs w:val="16"/>
        </w:rPr>
      </w:pPr>
      <w:r>
        <w:rPr>
          <w:vertAlign w:val="superscript"/>
        </w:rPr>
        <w:footnoteRef/>
      </w:r>
      <w:r>
        <w:rPr>
          <w:sz w:val="16"/>
          <w:szCs w:val="16"/>
        </w:rPr>
        <w:t xml:space="preserve"> Zgodnie z art. 281 ust. 2 pkt 15 PZP </w:t>
      </w:r>
    </w:p>
  </w:footnote>
  <w:footnote w:id="4">
    <w:p w14:paraId="2731F84C" w14:textId="77777777" w:rsidR="00F9433C" w:rsidRDefault="00F9433C" w:rsidP="005E672C">
      <w:pPr>
        <w:spacing w:line="240" w:lineRule="auto"/>
        <w:jc w:val="both"/>
        <w:rPr>
          <w:sz w:val="16"/>
          <w:szCs w:val="16"/>
        </w:rPr>
      </w:pPr>
      <w:r>
        <w:rPr>
          <w:vertAlign w:val="superscript"/>
        </w:rPr>
        <w:footnoteRef/>
      </w:r>
      <w:r>
        <w:rPr>
          <w:sz w:val="16"/>
          <w:szCs w:val="16"/>
        </w:rPr>
        <w:t xml:space="preserve"> Zgodnie z art. 462 ust. 2 PZP </w:t>
      </w:r>
    </w:p>
  </w:footnote>
  <w:footnote w:id="5">
    <w:p w14:paraId="00000174" w14:textId="42EEF56C" w:rsidR="00F9433C" w:rsidRDefault="00F9433C">
      <w:pPr>
        <w:spacing w:line="240" w:lineRule="auto"/>
        <w:jc w:val="both"/>
        <w:rPr>
          <w:sz w:val="16"/>
          <w:szCs w:val="16"/>
        </w:rPr>
      </w:pPr>
      <w:r>
        <w:rPr>
          <w:vertAlign w:val="superscript"/>
        </w:rPr>
        <w:footnoteRef/>
      </w:r>
      <w:r>
        <w:rPr>
          <w:sz w:val="16"/>
          <w:szCs w:val="16"/>
        </w:rPr>
        <w:t xml:space="preserve"> Zgodnie z art. 436 PZP </w:t>
      </w:r>
    </w:p>
  </w:footnote>
  <w:footnote w:id="6">
    <w:p w14:paraId="00000175" w14:textId="52A0EBA8" w:rsidR="00F9433C" w:rsidRDefault="00F9433C">
      <w:pPr>
        <w:spacing w:line="240" w:lineRule="auto"/>
        <w:jc w:val="both"/>
        <w:rPr>
          <w:sz w:val="16"/>
          <w:szCs w:val="16"/>
        </w:rPr>
      </w:pPr>
      <w:r>
        <w:rPr>
          <w:vertAlign w:val="superscript"/>
        </w:rPr>
        <w:footnoteRef/>
      </w:r>
      <w:r>
        <w:rPr>
          <w:sz w:val="16"/>
          <w:szCs w:val="16"/>
        </w:rPr>
        <w:t xml:space="preserve"> Zgodnie z art. 57 pkt 2 PZP </w:t>
      </w:r>
    </w:p>
  </w:footnote>
  <w:footnote w:id="7">
    <w:p w14:paraId="00000178" w14:textId="5B19A0CC" w:rsidR="00F9433C" w:rsidRDefault="00F9433C">
      <w:pPr>
        <w:spacing w:line="240" w:lineRule="auto"/>
        <w:jc w:val="both"/>
        <w:rPr>
          <w:sz w:val="16"/>
          <w:szCs w:val="16"/>
        </w:rPr>
      </w:pPr>
      <w:r>
        <w:rPr>
          <w:vertAlign w:val="superscript"/>
        </w:rPr>
        <w:footnoteRef/>
      </w:r>
      <w:r>
        <w:rPr>
          <w:sz w:val="16"/>
          <w:szCs w:val="16"/>
        </w:rPr>
        <w:t xml:space="preserve"> art. 116 ust. 1 PZP.</w:t>
      </w:r>
    </w:p>
  </w:footnote>
  <w:footnote w:id="8">
    <w:p w14:paraId="0000017C" w14:textId="4DEC25E1" w:rsidR="00F9433C" w:rsidRDefault="00F9433C">
      <w:pPr>
        <w:spacing w:line="240" w:lineRule="auto"/>
        <w:jc w:val="both"/>
        <w:rPr>
          <w:sz w:val="16"/>
          <w:szCs w:val="16"/>
        </w:rPr>
      </w:pPr>
      <w:r>
        <w:rPr>
          <w:vertAlign w:val="superscript"/>
        </w:rPr>
        <w:footnoteRef/>
      </w:r>
      <w:r>
        <w:rPr>
          <w:sz w:val="16"/>
          <w:szCs w:val="16"/>
        </w:rPr>
        <w:t xml:space="preserve"> z art. 273 ust. 2 PZP, </w:t>
      </w:r>
      <w:r>
        <w:rPr>
          <w:sz w:val="16"/>
          <w:szCs w:val="16"/>
          <w:highlight w:val="white"/>
        </w:rPr>
        <w:t xml:space="preserve">art. 125 ust. 1, </w:t>
      </w:r>
    </w:p>
  </w:footnote>
  <w:footnote w:id="9">
    <w:p w14:paraId="0000017D" w14:textId="77777777" w:rsidR="00F9433C" w:rsidRDefault="00F9433C">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10">
    <w:p w14:paraId="00000182" w14:textId="77777777" w:rsidR="00F9433C" w:rsidRDefault="00F9433C">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1">
    <w:p w14:paraId="00000183" w14:textId="77777777" w:rsidR="00F9433C" w:rsidRDefault="00F9433C">
      <w:pPr>
        <w:spacing w:line="240" w:lineRule="auto"/>
        <w:rPr>
          <w:sz w:val="16"/>
          <w:szCs w:val="16"/>
        </w:rPr>
      </w:pPr>
      <w:r>
        <w:rPr>
          <w:vertAlign w:val="superscript"/>
        </w:rPr>
        <w:footnoteRef/>
      </w:r>
      <w:r>
        <w:rPr>
          <w:sz w:val="16"/>
          <w:szCs w:val="16"/>
        </w:rPr>
        <w:t xml:space="preserve"> Zgodnie z art. 118 ust. 3 PZP </w:t>
      </w:r>
    </w:p>
  </w:footnote>
  <w:footnote w:id="12">
    <w:p w14:paraId="00000184" w14:textId="77777777" w:rsidR="00F9433C" w:rsidRDefault="00F9433C">
      <w:pPr>
        <w:spacing w:line="240" w:lineRule="auto"/>
        <w:rPr>
          <w:sz w:val="16"/>
          <w:szCs w:val="16"/>
        </w:rPr>
      </w:pPr>
      <w:r>
        <w:rPr>
          <w:vertAlign w:val="superscript"/>
        </w:rPr>
        <w:footnoteRef/>
      </w:r>
      <w:r>
        <w:rPr>
          <w:sz w:val="16"/>
          <w:szCs w:val="16"/>
        </w:rPr>
        <w:t xml:space="preserve"> Zgodnie z art. 122 PZP </w:t>
      </w:r>
    </w:p>
  </w:footnote>
  <w:footnote w:id="13">
    <w:p w14:paraId="00000185" w14:textId="77777777" w:rsidR="00F9433C" w:rsidRDefault="00F9433C">
      <w:pPr>
        <w:spacing w:line="240" w:lineRule="auto"/>
        <w:rPr>
          <w:sz w:val="16"/>
          <w:szCs w:val="16"/>
        </w:rPr>
      </w:pPr>
      <w:r>
        <w:rPr>
          <w:vertAlign w:val="superscript"/>
        </w:rPr>
        <w:footnoteRef/>
      </w:r>
      <w:r>
        <w:rPr>
          <w:sz w:val="16"/>
          <w:szCs w:val="16"/>
        </w:rPr>
        <w:t xml:space="preserve"> Zgodnie z art. 123 PZP </w:t>
      </w:r>
    </w:p>
  </w:footnote>
  <w:footnote w:id="14">
    <w:p w14:paraId="00000186" w14:textId="77777777" w:rsidR="00F9433C" w:rsidRDefault="00F9433C">
      <w:pPr>
        <w:spacing w:line="240" w:lineRule="auto"/>
        <w:rPr>
          <w:sz w:val="16"/>
          <w:szCs w:val="16"/>
        </w:rPr>
      </w:pPr>
      <w:r>
        <w:rPr>
          <w:vertAlign w:val="superscript"/>
        </w:rPr>
        <w:footnoteRef/>
      </w:r>
      <w:r>
        <w:rPr>
          <w:sz w:val="16"/>
          <w:szCs w:val="16"/>
        </w:rPr>
        <w:t xml:space="preserve"> Zgodnie z art. 125 ust. 5 PZP </w:t>
      </w:r>
    </w:p>
  </w:footnote>
  <w:footnote w:id="15">
    <w:p w14:paraId="00000187" w14:textId="77777777" w:rsidR="00F9433C" w:rsidRDefault="00F9433C">
      <w:pPr>
        <w:spacing w:line="240" w:lineRule="auto"/>
        <w:rPr>
          <w:sz w:val="16"/>
          <w:szCs w:val="16"/>
        </w:rPr>
      </w:pPr>
      <w:r>
        <w:rPr>
          <w:vertAlign w:val="superscript"/>
        </w:rPr>
        <w:footnoteRef/>
      </w:r>
      <w:r>
        <w:rPr>
          <w:sz w:val="16"/>
          <w:szCs w:val="16"/>
        </w:rPr>
        <w:t xml:space="preserve"> W zależności od tego co jest przedmiotem postępowania.</w:t>
      </w:r>
    </w:p>
  </w:footnote>
  <w:footnote w:id="16">
    <w:p w14:paraId="00000194" w14:textId="77777777" w:rsidR="00F9433C" w:rsidRDefault="00F9433C">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7">
    <w:p w14:paraId="00000195" w14:textId="77777777" w:rsidR="00F9433C" w:rsidRDefault="00F9433C">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6" w14:textId="77777777" w:rsidR="00F9433C" w:rsidRDefault="00F9433C">
      <w:pPr>
        <w:spacing w:line="240" w:lineRule="auto"/>
        <w:rPr>
          <w:color w:val="333333"/>
          <w:sz w:val="16"/>
          <w:szCs w:val="16"/>
          <w:highlight w:val="white"/>
        </w:rPr>
      </w:pPr>
    </w:p>
  </w:footnote>
  <w:footnote w:id="18">
    <w:p w14:paraId="7051C18B" w14:textId="77777777" w:rsidR="00F9433C" w:rsidRDefault="00F9433C" w:rsidP="0027175F">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19">
    <w:p w14:paraId="0B7AE603" w14:textId="77777777" w:rsidR="00F9433C" w:rsidRDefault="00F9433C" w:rsidP="0027175F">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20">
    <w:p w14:paraId="70AA8E2F" w14:textId="77777777" w:rsidR="00F9433C" w:rsidRDefault="00F9433C" w:rsidP="009B2DA6">
      <w:pPr>
        <w:spacing w:line="240" w:lineRule="auto"/>
        <w:rPr>
          <w:sz w:val="16"/>
          <w:szCs w:val="16"/>
        </w:rPr>
      </w:pPr>
      <w:r>
        <w:rPr>
          <w:vertAlign w:val="superscript"/>
        </w:rPr>
        <w:footnoteRef/>
      </w:r>
      <w:r>
        <w:rPr>
          <w:sz w:val="16"/>
          <w:szCs w:val="16"/>
        </w:rPr>
        <w:t xml:space="preserve"> Zgodnie z art. 225 PZP </w:t>
      </w:r>
    </w:p>
  </w:footnote>
  <w:footnote w:id="21">
    <w:p w14:paraId="0000018F" w14:textId="3AF55976" w:rsidR="00F9433C" w:rsidRDefault="00F9433C">
      <w:pPr>
        <w:spacing w:line="240" w:lineRule="auto"/>
        <w:rPr>
          <w:sz w:val="16"/>
          <w:szCs w:val="16"/>
        </w:rPr>
      </w:pPr>
      <w:r>
        <w:rPr>
          <w:vertAlign w:val="superscript"/>
        </w:rPr>
        <w:footnoteRef/>
      </w:r>
      <w:r>
        <w:rPr>
          <w:sz w:val="16"/>
          <w:szCs w:val="16"/>
        </w:rPr>
        <w:t xml:space="preserve"> Zgodnie z art. 97 ust. 1 PZP</w:t>
      </w:r>
    </w:p>
  </w:footnote>
  <w:footnote w:id="22">
    <w:p w14:paraId="00000190" w14:textId="77777777" w:rsidR="00F9433C" w:rsidRDefault="00F9433C">
      <w:pPr>
        <w:spacing w:line="240" w:lineRule="auto"/>
        <w:jc w:val="both"/>
        <w:rPr>
          <w:sz w:val="16"/>
          <w:szCs w:val="16"/>
        </w:rPr>
      </w:pPr>
      <w:r>
        <w:rPr>
          <w:vertAlign w:val="superscript"/>
        </w:rPr>
        <w:footnoteRef/>
      </w:r>
      <w:r>
        <w:rPr>
          <w:sz w:val="16"/>
          <w:szCs w:val="16"/>
        </w:rPr>
        <w:t xml:space="preserve"> Maksymalny termin związania ofertą zgodnie z art. 307 ust. 1 PZP Zgodnie z przywołanym przepisem termin określa się poprzez wskazanie daty w dokumentach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BE62" w14:textId="107B0775" w:rsidR="00860674" w:rsidRPr="00860674" w:rsidRDefault="00860674" w:rsidP="008845CF">
    <w:pPr>
      <w:widowControl w:val="0"/>
      <w:autoSpaceDE w:val="0"/>
      <w:autoSpaceDN w:val="0"/>
      <w:adjustRightInd w:val="0"/>
      <w:spacing w:line="240" w:lineRule="auto"/>
      <w:jc w:val="center"/>
      <w:rPr>
        <w:rFonts w:eastAsia="Calibri"/>
        <w:color w:val="000000" w:themeColor="text1"/>
        <w:sz w:val="16"/>
        <w:szCs w:val="16"/>
      </w:rPr>
    </w:pPr>
    <w:r w:rsidRPr="00860674">
      <w:rPr>
        <w:rFonts w:eastAsia="Calibri"/>
        <w:color w:val="000000" w:themeColor="text1"/>
        <w:sz w:val="16"/>
        <w:szCs w:val="16"/>
      </w:rPr>
      <w:t>BR.271.1.19.2021</w:t>
    </w:r>
  </w:p>
  <w:p w14:paraId="0D800206" w14:textId="77777777" w:rsidR="00F9433C" w:rsidRDefault="00F9433C" w:rsidP="008845CF">
    <w:pPr>
      <w:widowControl w:val="0"/>
      <w:autoSpaceDE w:val="0"/>
      <w:autoSpaceDN w:val="0"/>
      <w:adjustRightInd w:val="0"/>
      <w:spacing w:line="240" w:lineRule="auto"/>
      <w:jc w:val="center"/>
      <w:rPr>
        <w:rFonts w:ascii="Tahoma" w:eastAsia="Times New Roman" w:hAnsi="Tahoma" w:cs="Tahoma"/>
        <w:b/>
        <w:sz w:val="16"/>
        <w:szCs w:val="16"/>
        <w:lang w:val="pl-PL"/>
      </w:rPr>
    </w:pPr>
    <w:r w:rsidRPr="008845CF">
      <w:rPr>
        <w:rFonts w:ascii="Tahoma" w:eastAsia="Times New Roman" w:hAnsi="Tahoma" w:cs="Tahoma"/>
        <w:b/>
        <w:sz w:val="16"/>
        <w:szCs w:val="16"/>
        <w:lang w:val="pl-PL"/>
      </w:rPr>
      <w:t xml:space="preserve">ŚWIADCZENIE USŁUG POCZTOWYCH W OBROCIE KRAJOWYM I ZAGRANICZNYM DLA </w:t>
    </w:r>
  </w:p>
  <w:p w14:paraId="5071A51C" w14:textId="02DA4905" w:rsidR="00F9433C" w:rsidRPr="008845CF" w:rsidRDefault="00F9433C" w:rsidP="008845CF">
    <w:pPr>
      <w:widowControl w:val="0"/>
      <w:autoSpaceDE w:val="0"/>
      <w:autoSpaceDN w:val="0"/>
      <w:adjustRightInd w:val="0"/>
      <w:spacing w:line="240" w:lineRule="auto"/>
      <w:jc w:val="center"/>
      <w:rPr>
        <w:rFonts w:ascii="Tahoma" w:eastAsia="Times New Roman" w:hAnsi="Tahoma" w:cs="Tahoma"/>
        <w:b/>
        <w:sz w:val="16"/>
        <w:szCs w:val="16"/>
        <w:lang w:val="pl-PL"/>
      </w:rPr>
    </w:pPr>
    <w:r w:rsidRPr="008845CF">
      <w:rPr>
        <w:rFonts w:ascii="Tahoma" w:eastAsia="Times New Roman" w:hAnsi="Tahoma" w:cs="Tahoma"/>
        <w:b/>
        <w:sz w:val="16"/>
        <w:szCs w:val="16"/>
        <w:lang w:val="pl-PL"/>
      </w:rPr>
      <w:t xml:space="preserve">URZĘDU GMINY TRZEBOWNISKO </w:t>
    </w:r>
  </w:p>
  <w:p w14:paraId="5BA2867B" w14:textId="19379364" w:rsidR="00F9433C" w:rsidRDefault="00F9433C" w:rsidP="004C40F3">
    <w:pPr>
      <w:ind w:right="-1440" w:hanging="1418"/>
      <w:rPr>
        <w:rFonts w:ascii="Calibri" w:eastAsia="Calibri" w:hAnsi="Calibri" w:cs="Calibri"/>
        <w:color w:val="434343"/>
      </w:rPr>
    </w:pPr>
    <w:r>
      <w:rPr>
        <w:rFonts w:ascii="Calibri" w:eastAsia="Calibri" w:hAnsi="Calibri" w:cs="Calibri"/>
        <w:color w:val="43434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00C41782"/>
    <w:multiLevelType w:val="hybridMultilevel"/>
    <w:tmpl w:val="00E47EB0"/>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03F44F0D"/>
    <w:multiLevelType w:val="hybridMultilevel"/>
    <w:tmpl w:val="AD1807CC"/>
    <w:lvl w:ilvl="0" w:tplc="BBFC497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 w15:restartNumberingAfterBreak="0">
    <w:nsid w:val="076D09B5"/>
    <w:multiLevelType w:val="hybridMultilevel"/>
    <w:tmpl w:val="310E4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870640"/>
    <w:multiLevelType w:val="hybridMultilevel"/>
    <w:tmpl w:val="F5B4AD36"/>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1"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412A74"/>
    <w:multiLevelType w:val="hybridMultilevel"/>
    <w:tmpl w:val="AE4289C8"/>
    <w:lvl w:ilvl="0" w:tplc="47A6096C">
      <w:start w:val="1"/>
      <w:numFmt w:val="decimal"/>
      <w:lvlText w:val="%1."/>
      <w:lvlJc w:val="left"/>
      <w:pPr>
        <w:ind w:left="25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BAA3C4B"/>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C9B5792"/>
    <w:multiLevelType w:val="multilevel"/>
    <w:tmpl w:val="7D22F7CC"/>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E494370"/>
    <w:multiLevelType w:val="hybridMultilevel"/>
    <w:tmpl w:val="EACE75BE"/>
    <w:lvl w:ilvl="0" w:tplc="FC2853FA">
      <w:start w:val="1"/>
      <w:numFmt w:val="decimal"/>
      <w:lvlText w:val="%1."/>
      <w:lvlJc w:val="left"/>
      <w:pPr>
        <w:ind w:left="360" w:hanging="360"/>
      </w:pPr>
      <w:rPr>
        <w:rFonts w:hint="default"/>
        <w:b w:val="0"/>
      </w:rPr>
    </w:lvl>
    <w:lvl w:ilvl="1" w:tplc="6CDA63C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E5A4F29"/>
    <w:multiLevelType w:val="hybridMultilevel"/>
    <w:tmpl w:val="45CE62A2"/>
    <w:lvl w:ilvl="0" w:tplc="5330BBD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B40481"/>
    <w:multiLevelType w:val="hybridMultilevel"/>
    <w:tmpl w:val="0608A58C"/>
    <w:lvl w:ilvl="0" w:tplc="B3C2B6B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2864DB6"/>
    <w:multiLevelType w:val="hybridMultilevel"/>
    <w:tmpl w:val="DA90408A"/>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24"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81D3707"/>
    <w:multiLevelType w:val="hybridMultilevel"/>
    <w:tmpl w:val="953824B6"/>
    <w:lvl w:ilvl="0" w:tplc="430C7F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083AD3"/>
    <w:multiLevelType w:val="hybridMultilevel"/>
    <w:tmpl w:val="FDA0A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0" w15:restartNumberingAfterBreak="0">
    <w:nsid w:val="209E7588"/>
    <w:multiLevelType w:val="hybridMultilevel"/>
    <w:tmpl w:val="7F4AD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2"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23DF4AF7"/>
    <w:multiLevelType w:val="hybridMultilevel"/>
    <w:tmpl w:val="F370B90A"/>
    <w:lvl w:ilvl="0" w:tplc="0415000F">
      <w:start w:val="1"/>
      <w:numFmt w:val="decimal"/>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51A1435"/>
    <w:multiLevelType w:val="hybridMultilevel"/>
    <w:tmpl w:val="5B7E72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58050DD"/>
    <w:multiLevelType w:val="hybridMultilevel"/>
    <w:tmpl w:val="364A3188"/>
    <w:lvl w:ilvl="0" w:tplc="BDF4EB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D21885"/>
    <w:multiLevelType w:val="hybridMultilevel"/>
    <w:tmpl w:val="9A8EE94A"/>
    <w:lvl w:ilvl="0" w:tplc="E5F8E7C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973A39"/>
    <w:multiLevelType w:val="hybridMultilevel"/>
    <w:tmpl w:val="725CC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9BB326E"/>
    <w:multiLevelType w:val="multilevel"/>
    <w:tmpl w:val="1840D610"/>
    <w:lvl w:ilvl="0">
      <w:start w:val="1"/>
      <w:numFmt w:val="decimal"/>
      <w:lvlText w:val="%1)"/>
      <w:lvlJc w:val="left"/>
      <w:pPr>
        <w:ind w:left="720" w:hanging="360"/>
      </w:pPr>
      <w:rPr>
        <w:b w:val="0"/>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9DF7BED"/>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C6A2A4E"/>
    <w:multiLevelType w:val="hybridMultilevel"/>
    <w:tmpl w:val="57EED55C"/>
    <w:lvl w:ilvl="0" w:tplc="04150017">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41" w15:restartNumberingAfterBreak="0">
    <w:nsid w:val="2D1702A1"/>
    <w:multiLevelType w:val="hybridMultilevel"/>
    <w:tmpl w:val="C3B81992"/>
    <w:lvl w:ilvl="0" w:tplc="3612C76A">
      <w:start w:val="1"/>
      <w:numFmt w:val="decimal"/>
      <w:lvlText w:val="%1."/>
      <w:lvlJc w:val="left"/>
      <w:pPr>
        <w:tabs>
          <w:tab w:val="num" w:pos="360"/>
        </w:tabs>
        <w:ind w:left="360" w:hanging="360"/>
      </w:pPr>
      <w:rPr>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43"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4"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7"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3BC78BC"/>
    <w:multiLevelType w:val="hybridMultilevel"/>
    <w:tmpl w:val="641C1ADE"/>
    <w:lvl w:ilvl="0" w:tplc="419A29F8">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50"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51" w15:restartNumberingAfterBreak="0">
    <w:nsid w:val="39F23BC9"/>
    <w:multiLevelType w:val="hybridMultilevel"/>
    <w:tmpl w:val="797E67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3D0647FB"/>
    <w:multiLevelType w:val="hybridMultilevel"/>
    <w:tmpl w:val="A6C682E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3DB51911"/>
    <w:multiLevelType w:val="hybridMultilevel"/>
    <w:tmpl w:val="92D21F0C"/>
    <w:lvl w:ilvl="0" w:tplc="151EA51C">
      <w:start w:val="1"/>
      <w:numFmt w:val="decimal"/>
      <w:lvlText w:val="%1)"/>
      <w:lvlJc w:val="left"/>
      <w:pPr>
        <w:tabs>
          <w:tab w:val="num" w:pos="763"/>
        </w:tabs>
        <w:ind w:left="763" w:hanging="360"/>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56" w15:restartNumberingAfterBreak="0">
    <w:nsid w:val="3F7F3001"/>
    <w:multiLevelType w:val="hybridMultilevel"/>
    <w:tmpl w:val="9E26B5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40C74A0C"/>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4413ABF"/>
    <w:multiLevelType w:val="hybridMultilevel"/>
    <w:tmpl w:val="CC427A5E"/>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9" w15:restartNumberingAfterBreak="0">
    <w:nsid w:val="447F7A7D"/>
    <w:multiLevelType w:val="hybridMultilevel"/>
    <w:tmpl w:val="1D4C3212"/>
    <w:lvl w:ilvl="0" w:tplc="79565FE4">
      <w:start w:val="1"/>
      <w:numFmt w:val="decimal"/>
      <w:lvlText w:val="%1."/>
      <w:lvlJc w:val="left"/>
      <w:pPr>
        <w:ind w:left="360" w:hanging="360"/>
      </w:pPr>
      <w:rPr>
        <w:rFonts w:ascii="Arial" w:hAnsi="Arial" w:cs="Arial"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61B48C1"/>
    <w:multiLevelType w:val="hybridMultilevel"/>
    <w:tmpl w:val="54F80A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6B84202"/>
    <w:multiLevelType w:val="hybridMultilevel"/>
    <w:tmpl w:val="89FE8018"/>
    <w:lvl w:ilvl="0" w:tplc="3D96EEE6">
      <w:start w:val="12"/>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62" w15:restartNumberingAfterBreak="0">
    <w:nsid w:val="48664156"/>
    <w:multiLevelType w:val="hybridMultilevel"/>
    <w:tmpl w:val="78885EC6"/>
    <w:lvl w:ilvl="0" w:tplc="84122906">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3"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64"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B1A5DB2"/>
    <w:multiLevelType w:val="multilevel"/>
    <w:tmpl w:val="DDC0BA1E"/>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8"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505478DA"/>
    <w:multiLevelType w:val="hybridMultilevel"/>
    <w:tmpl w:val="3BA23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D80A47"/>
    <w:multiLevelType w:val="hybridMultilevel"/>
    <w:tmpl w:val="8EFCC11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2" w15:restartNumberingAfterBreak="0">
    <w:nsid w:val="52206A3F"/>
    <w:multiLevelType w:val="hybridMultilevel"/>
    <w:tmpl w:val="091CC7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2623441"/>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2A26613"/>
    <w:multiLevelType w:val="hybridMultilevel"/>
    <w:tmpl w:val="4508BD2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15:restartNumberingAfterBreak="0">
    <w:nsid w:val="544344B9"/>
    <w:multiLevelType w:val="multilevel"/>
    <w:tmpl w:val="527242D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6"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8" w15:restartNumberingAfterBreak="0">
    <w:nsid w:val="56B17B87"/>
    <w:multiLevelType w:val="hybridMultilevel"/>
    <w:tmpl w:val="3CE4520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577B61F0"/>
    <w:multiLevelType w:val="multilevel"/>
    <w:tmpl w:val="85489F22"/>
    <w:lvl w:ilvl="0">
      <w:start w:val="1"/>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357"/>
        </w:tabs>
        <w:ind w:left="357" w:hanging="357"/>
      </w:pPr>
      <w:rPr>
        <w:rFonts w:ascii="Tahoma" w:eastAsia="Times New Roman" w:hAnsi="Tahoma" w:cs="Tahoma"/>
        <w:b w:val="0"/>
        <w:i w:val="0"/>
        <w:caps w:val="0"/>
        <w:strike w:val="0"/>
        <w:shadow w:val="0"/>
        <w:emboss w:val="0"/>
        <w:imprint w:val="0"/>
        <w:color w:val="000000" w:themeColor="text1"/>
        <w:sz w:val="20"/>
        <w:szCs w:val="20"/>
      </w:rPr>
    </w:lvl>
    <w:lvl w:ilvl="2">
      <w:start w:val="1"/>
      <w:numFmt w:val="decimal"/>
      <w:lvlText w:val="%2.%3"/>
      <w:lvlJc w:val="left"/>
      <w:pPr>
        <w:tabs>
          <w:tab w:val="num" w:pos="720"/>
        </w:tabs>
        <w:ind w:left="720" w:hanging="363"/>
      </w:pPr>
      <w:rPr>
        <w:rFonts w:ascii="Tahoma" w:hAnsi="Tahoma" w:cs="Tahoma" w:hint="default"/>
        <w:b w:val="0"/>
        <w:i w:val="0"/>
        <w:caps/>
        <w:sz w:val="20"/>
        <w:szCs w:val="20"/>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0" w15:restartNumberingAfterBreak="0">
    <w:nsid w:val="59E90E0F"/>
    <w:multiLevelType w:val="multilevel"/>
    <w:tmpl w:val="2200D004"/>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6"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7" w15:restartNumberingAfterBreak="0">
    <w:nsid w:val="603651C3"/>
    <w:multiLevelType w:val="hybridMultilevel"/>
    <w:tmpl w:val="558C46CE"/>
    <w:lvl w:ilvl="0" w:tplc="98823F44">
      <w:start w:val="1"/>
      <w:numFmt w:val="decimal"/>
      <w:lvlText w:val="%1."/>
      <w:lvlJc w:val="left"/>
      <w:pPr>
        <w:ind w:left="1494" w:hanging="360"/>
      </w:pPr>
      <w:rPr>
        <w:rFonts w:ascii="Tahoma" w:eastAsia="Calibri" w:hAnsi="Tahoma" w:cs="Tahoma"/>
        <w:b/>
      </w:rPr>
    </w:lvl>
    <w:lvl w:ilvl="1" w:tplc="F5764CF4">
      <w:start w:val="1"/>
      <w:numFmt w:val="decimal"/>
      <w:lvlText w:val="%2)"/>
      <w:lvlJc w:val="left"/>
      <w:pPr>
        <w:ind w:left="2214" w:hanging="360"/>
      </w:pPr>
      <w:rPr>
        <w:b w:val="0"/>
      </w:rPr>
    </w:lvl>
    <w:lvl w:ilvl="2" w:tplc="04150017">
      <w:start w:val="1"/>
      <w:numFmt w:val="lowerLetter"/>
      <w:lvlText w:val="%3)"/>
      <w:lvlJc w:val="left"/>
      <w:pPr>
        <w:ind w:left="2934" w:hanging="180"/>
      </w:pPr>
      <w:rPr>
        <w:rFonts w:hint="default"/>
        <w:b w:val="0"/>
        <w:color w:val="auto"/>
      </w:rPr>
    </w:lvl>
    <w:lvl w:ilvl="3" w:tplc="04150017">
      <w:start w:val="1"/>
      <w:numFmt w:val="lowerLetter"/>
      <w:lvlText w:val="%4)"/>
      <w:lvlJc w:val="left"/>
      <w:pPr>
        <w:ind w:left="3654" w:hanging="360"/>
      </w:pPr>
      <w:rPr>
        <w:rFonts w:hint="default"/>
        <w:b w:val="0"/>
      </w:rPr>
    </w:lvl>
    <w:lvl w:ilvl="4" w:tplc="0415000F">
      <w:start w:val="1"/>
      <w:numFmt w:val="decimal"/>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8" w15:restartNumberingAfterBreak="0">
    <w:nsid w:val="615D7E7A"/>
    <w:multiLevelType w:val="hybridMultilevel"/>
    <w:tmpl w:val="CC0C6CB6"/>
    <w:lvl w:ilvl="0" w:tplc="109232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1" w15:restartNumberingAfterBreak="0">
    <w:nsid w:val="64DC2245"/>
    <w:multiLevelType w:val="multilevel"/>
    <w:tmpl w:val="EA789AE6"/>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2" w15:restartNumberingAfterBreak="0">
    <w:nsid w:val="67E17583"/>
    <w:multiLevelType w:val="multilevel"/>
    <w:tmpl w:val="AC4C85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80C606F"/>
    <w:multiLevelType w:val="hybridMultilevel"/>
    <w:tmpl w:val="558C46CE"/>
    <w:lvl w:ilvl="0" w:tplc="98823F44">
      <w:start w:val="1"/>
      <w:numFmt w:val="decimal"/>
      <w:lvlText w:val="%1."/>
      <w:lvlJc w:val="left"/>
      <w:pPr>
        <w:ind w:left="1494" w:hanging="360"/>
      </w:pPr>
      <w:rPr>
        <w:rFonts w:ascii="Tahoma" w:eastAsia="Calibri" w:hAnsi="Tahoma" w:cs="Tahoma"/>
        <w:b/>
      </w:rPr>
    </w:lvl>
    <w:lvl w:ilvl="1" w:tplc="F5764CF4">
      <w:start w:val="1"/>
      <w:numFmt w:val="decimal"/>
      <w:lvlText w:val="%2)"/>
      <w:lvlJc w:val="left"/>
      <w:pPr>
        <w:ind w:left="2214" w:hanging="360"/>
      </w:pPr>
      <w:rPr>
        <w:b w:val="0"/>
      </w:rPr>
    </w:lvl>
    <w:lvl w:ilvl="2" w:tplc="04150017">
      <w:start w:val="1"/>
      <w:numFmt w:val="lowerLetter"/>
      <w:lvlText w:val="%3)"/>
      <w:lvlJc w:val="left"/>
      <w:pPr>
        <w:ind w:left="2934" w:hanging="180"/>
      </w:pPr>
      <w:rPr>
        <w:rFonts w:hint="default"/>
        <w:b w:val="0"/>
        <w:color w:val="auto"/>
      </w:rPr>
    </w:lvl>
    <w:lvl w:ilvl="3" w:tplc="04150017">
      <w:start w:val="1"/>
      <w:numFmt w:val="lowerLetter"/>
      <w:lvlText w:val="%4)"/>
      <w:lvlJc w:val="left"/>
      <w:pPr>
        <w:ind w:left="3654" w:hanging="360"/>
      </w:pPr>
      <w:rPr>
        <w:rFonts w:hint="default"/>
        <w:b w:val="0"/>
      </w:rPr>
    </w:lvl>
    <w:lvl w:ilvl="4" w:tplc="0415000F">
      <w:start w:val="1"/>
      <w:numFmt w:val="decimal"/>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4"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97"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98"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9"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700F45F5"/>
    <w:multiLevelType w:val="hybridMultilevel"/>
    <w:tmpl w:val="06DC97AA"/>
    <w:lvl w:ilvl="0" w:tplc="E3B0759A">
      <w:start w:val="1"/>
      <w:numFmt w:val="upperRoman"/>
      <w:lvlText w:val="%1."/>
      <w:lvlJc w:val="right"/>
      <w:pPr>
        <w:ind w:left="720" w:hanging="360"/>
      </w:pPr>
      <w:rPr>
        <w:color w:val="auto"/>
        <w:sz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E45724"/>
    <w:multiLevelType w:val="hybridMultilevel"/>
    <w:tmpl w:val="431E47D8"/>
    <w:lvl w:ilvl="0" w:tplc="89502BEC">
      <w:start w:val="1"/>
      <w:numFmt w:val="decimal"/>
      <w:lvlText w:val="%1."/>
      <w:lvlJc w:val="left"/>
      <w:pPr>
        <w:tabs>
          <w:tab w:val="num" w:pos="720"/>
        </w:tabs>
        <w:ind w:left="720" w:hanging="360"/>
      </w:pPr>
      <w:rPr>
        <w:color w:val="auto"/>
      </w:r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3"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61712C1"/>
    <w:multiLevelType w:val="hybridMultilevel"/>
    <w:tmpl w:val="78523C8C"/>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107"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8"/>
  </w:num>
  <w:num w:numId="2">
    <w:abstractNumId w:val="81"/>
  </w:num>
  <w:num w:numId="3">
    <w:abstractNumId w:val="4"/>
  </w:num>
  <w:num w:numId="4">
    <w:abstractNumId w:val="54"/>
  </w:num>
  <w:num w:numId="5">
    <w:abstractNumId w:val="108"/>
  </w:num>
  <w:num w:numId="6">
    <w:abstractNumId w:val="10"/>
  </w:num>
  <w:num w:numId="7">
    <w:abstractNumId w:val="46"/>
  </w:num>
  <w:num w:numId="8">
    <w:abstractNumId w:val="32"/>
  </w:num>
  <w:num w:numId="9">
    <w:abstractNumId w:val="28"/>
  </w:num>
  <w:num w:numId="10">
    <w:abstractNumId w:val="83"/>
  </w:num>
  <w:num w:numId="11">
    <w:abstractNumId w:val="80"/>
  </w:num>
  <w:num w:numId="12">
    <w:abstractNumId w:val="89"/>
  </w:num>
  <w:num w:numId="13">
    <w:abstractNumId w:val="95"/>
  </w:num>
  <w:num w:numId="14">
    <w:abstractNumId w:val="67"/>
  </w:num>
  <w:num w:numId="15">
    <w:abstractNumId w:val="77"/>
  </w:num>
  <w:num w:numId="16">
    <w:abstractNumId w:val="86"/>
  </w:num>
  <w:num w:numId="17">
    <w:abstractNumId w:val="66"/>
  </w:num>
  <w:num w:numId="18">
    <w:abstractNumId w:val="102"/>
  </w:num>
  <w:num w:numId="19">
    <w:abstractNumId w:val="75"/>
  </w:num>
  <w:num w:numId="20">
    <w:abstractNumId w:val="85"/>
  </w:num>
  <w:num w:numId="21">
    <w:abstractNumId w:val="96"/>
  </w:num>
  <w:num w:numId="22">
    <w:abstractNumId w:val="82"/>
  </w:num>
  <w:num w:numId="23">
    <w:abstractNumId w:val="71"/>
  </w:num>
  <w:num w:numId="24">
    <w:abstractNumId w:val="24"/>
  </w:num>
  <w:num w:numId="25">
    <w:abstractNumId w:val="22"/>
  </w:num>
  <w:num w:numId="26">
    <w:abstractNumId w:val="35"/>
  </w:num>
  <w:num w:numId="27">
    <w:abstractNumId w:val="55"/>
  </w:num>
  <w:num w:numId="28">
    <w:abstractNumId w:val="11"/>
  </w:num>
  <w:num w:numId="29">
    <w:abstractNumId w:val="104"/>
  </w:num>
  <w:num w:numId="30">
    <w:abstractNumId w:val="49"/>
    <w:lvlOverride w:ilvl="0">
      <w:startOverride w:val="1"/>
    </w:lvlOverride>
  </w:num>
  <w:num w:numId="31">
    <w:abstractNumId w:val="63"/>
    <w:lvlOverride w:ilvl="0">
      <w:startOverride w:val="1"/>
    </w:lvlOverride>
  </w:num>
  <w:num w:numId="32">
    <w:abstractNumId w:val="50"/>
  </w:num>
  <w:num w:numId="33">
    <w:abstractNumId w:val="97"/>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34">
    <w:abstractNumId w:val="68"/>
  </w:num>
  <w:num w:numId="35">
    <w:abstractNumId w:val="106"/>
  </w:num>
  <w:num w:numId="36">
    <w:abstractNumId w:val="2"/>
  </w:num>
  <w:num w:numId="37">
    <w:abstractNumId w:val="98"/>
  </w:num>
  <w:num w:numId="38">
    <w:abstractNumId w:val="19"/>
  </w:num>
  <w:num w:numId="39">
    <w:abstractNumId w:val="23"/>
  </w:num>
  <w:num w:numId="40">
    <w:abstractNumId w:val="3"/>
  </w:num>
  <w:num w:numId="41">
    <w:abstractNumId w:val="41"/>
  </w:num>
  <w:num w:numId="42">
    <w:abstractNumId w:val="6"/>
  </w:num>
  <w:num w:numId="43">
    <w:abstractNumId w:val="15"/>
  </w:num>
  <w:num w:numId="44">
    <w:abstractNumId w:val="70"/>
  </w:num>
  <w:num w:numId="45">
    <w:abstractNumId w:val="101"/>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1"/>
  </w:num>
  <w:num w:numId="49">
    <w:abstractNumId w:val="100"/>
  </w:num>
  <w:num w:numId="50">
    <w:abstractNumId w:val="60"/>
  </w:num>
  <w:num w:numId="51">
    <w:abstractNumId w:val="64"/>
  </w:num>
  <w:num w:numId="52">
    <w:abstractNumId w:val="84"/>
  </w:num>
  <w:num w:numId="53">
    <w:abstractNumId w:val="52"/>
  </w:num>
  <w:num w:numId="54">
    <w:abstractNumId w:val="99"/>
  </w:num>
  <w:num w:numId="55">
    <w:abstractNumId w:val="17"/>
  </w:num>
  <w:num w:numId="56">
    <w:abstractNumId w:val="65"/>
  </w:num>
  <w:num w:numId="57">
    <w:abstractNumId w:val="13"/>
  </w:num>
  <w:num w:numId="58">
    <w:abstractNumId w:val="90"/>
  </w:num>
  <w:num w:numId="59">
    <w:abstractNumId w:val="16"/>
  </w:num>
  <w:num w:numId="60">
    <w:abstractNumId w:val="73"/>
  </w:num>
  <w:num w:numId="61">
    <w:abstractNumId w:val="5"/>
  </w:num>
  <w:num w:numId="62">
    <w:abstractNumId w:val="9"/>
  </w:num>
  <w:num w:numId="63">
    <w:abstractNumId w:val="38"/>
  </w:num>
  <w:num w:numId="64">
    <w:abstractNumId w:val="1"/>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3"/>
  </w:num>
  <w:num w:numId="68">
    <w:abstractNumId w:val="29"/>
  </w:num>
  <w:num w:numId="69">
    <w:abstractNumId w:val="27"/>
  </w:num>
  <w:num w:numId="70">
    <w:abstractNumId w:val="51"/>
  </w:num>
  <w:num w:numId="71">
    <w:abstractNumId w:val="33"/>
  </w:num>
  <w:num w:numId="72">
    <w:abstractNumId w:val="25"/>
  </w:num>
  <w:num w:numId="73">
    <w:abstractNumId w:val="92"/>
  </w:num>
  <w:num w:numId="74">
    <w:abstractNumId w:val="72"/>
  </w:num>
  <w:num w:numId="75">
    <w:abstractNumId w:val="7"/>
  </w:num>
  <w:num w:numId="76">
    <w:abstractNumId w:val="91"/>
  </w:num>
  <w:num w:numId="77">
    <w:abstractNumId w:val="39"/>
  </w:num>
  <w:num w:numId="78">
    <w:abstractNumId w:val="57"/>
  </w:num>
  <w:num w:numId="79">
    <w:abstractNumId w:val="20"/>
  </w:num>
  <w:num w:numId="80">
    <w:abstractNumId w:val="8"/>
  </w:num>
  <w:num w:numId="81">
    <w:abstractNumId w:val="69"/>
  </w:num>
  <w:num w:numId="82">
    <w:abstractNumId w:val="40"/>
  </w:num>
  <w:num w:numId="83">
    <w:abstractNumId w:val="56"/>
  </w:num>
  <w:num w:numId="84">
    <w:abstractNumId w:val="48"/>
  </w:num>
  <w:num w:numId="85">
    <w:abstractNumId w:val="44"/>
  </w:num>
  <w:num w:numId="86">
    <w:abstractNumId w:val="59"/>
  </w:num>
  <w:num w:numId="87">
    <w:abstractNumId w:val="53"/>
  </w:num>
  <w:num w:numId="88">
    <w:abstractNumId w:val="30"/>
  </w:num>
  <w:num w:numId="89">
    <w:abstractNumId w:val="78"/>
  </w:num>
  <w:num w:numId="90">
    <w:abstractNumId w:val="62"/>
  </w:num>
  <w:num w:numId="91">
    <w:abstractNumId w:val="34"/>
  </w:num>
  <w:num w:numId="92">
    <w:abstractNumId w:val="36"/>
  </w:num>
  <w:num w:numId="93">
    <w:abstractNumId w:val="21"/>
  </w:num>
  <w:num w:numId="94">
    <w:abstractNumId w:val="105"/>
  </w:num>
  <w:num w:numId="95">
    <w:abstractNumId w:val="47"/>
  </w:num>
  <w:num w:numId="96">
    <w:abstractNumId w:val="26"/>
  </w:num>
  <w:num w:numId="97">
    <w:abstractNumId w:val="45"/>
  </w:num>
  <w:num w:numId="98">
    <w:abstractNumId w:val="107"/>
  </w:num>
  <w:num w:numId="99">
    <w:abstractNumId w:val="76"/>
  </w:num>
  <w:num w:numId="100">
    <w:abstractNumId w:val="61"/>
  </w:num>
  <w:num w:numId="101">
    <w:abstractNumId w:val="93"/>
  </w:num>
  <w:num w:numId="102">
    <w:abstractNumId w:val="74"/>
  </w:num>
  <w:num w:numId="103">
    <w:abstractNumId w:val="58"/>
  </w:num>
  <w:num w:numId="104">
    <w:abstractNumId w:val="87"/>
  </w:num>
  <w:num w:numId="105">
    <w:abstractNumId w:val="12"/>
  </w:num>
  <w:num w:numId="106">
    <w:abstractNumId w:val="88"/>
  </w:num>
  <w:num w:numId="107">
    <w:abstractNumId w:val="79"/>
  </w:num>
  <w:num w:numId="108">
    <w:abstractNumId w:val="3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244D7"/>
    <w:rsid w:val="0003574A"/>
    <w:rsid w:val="00037751"/>
    <w:rsid w:val="00042D1B"/>
    <w:rsid w:val="000449AB"/>
    <w:rsid w:val="000462F9"/>
    <w:rsid w:val="00064F83"/>
    <w:rsid w:val="0006536F"/>
    <w:rsid w:val="00065F30"/>
    <w:rsid w:val="00071E40"/>
    <w:rsid w:val="0008626B"/>
    <w:rsid w:val="000862A2"/>
    <w:rsid w:val="00090BAC"/>
    <w:rsid w:val="00092103"/>
    <w:rsid w:val="000A27BC"/>
    <w:rsid w:val="000B44A9"/>
    <w:rsid w:val="000C1B70"/>
    <w:rsid w:val="000C2015"/>
    <w:rsid w:val="000D10E6"/>
    <w:rsid w:val="000D5649"/>
    <w:rsid w:val="000E531C"/>
    <w:rsid w:val="00101C2F"/>
    <w:rsid w:val="00102B60"/>
    <w:rsid w:val="00103F56"/>
    <w:rsid w:val="0011015A"/>
    <w:rsid w:val="001102D6"/>
    <w:rsid w:val="001160D9"/>
    <w:rsid w:val="0011681E"/>
    <w:rsid w:val="00121298"/>
    <w:rsid w:val="0013441B"/>
    <w:rsid w:val="0014758A"/>
    <w:rsid w:val="00152A16"/>
    <w:rsid w:val="00153AA1"/>
    <w:rsid w:val="00154F9E"/>
    <w:rsid w:val="00155118"/>
    <w:rsid w:val="00162988"/>
    <w:rsid w:val="00166EF2"/>
    <w:rsid w:val="00167BA7"/>
    <w:rsid w:val="00175FD8"/>
    <w:rsid w:val="00176384"/>
    <w:rsid w:val="00176D55"/>
    <w:rsid w:val="001846F8"/>
    <w:rsid w:val="001A38A3"/>
    <w:rsid w:val="001A4D3B"/>
    <w:rsid w:val="001A58EC"/>
    <w:rsid w:val="001B06A2"/>
    <w:rsid w:val="001B47D2"/>
    <w:rsid w:val="001B5318"/>
    <w:rsid w:val="001B77AA"/>
    <w:rsid w:val="001D1463"/>
    <w:rsid w:val="001D4378"/>
    <w:rsid w:val="001E1AC6"/>
    <w:rsid w:val="001E35CD"/>
    <w:rsid w:val="001E437F"/>
    <w:rsid w:val="001E559C"/>
    <w:rsid w:val="001F6661"/>
    <w:rsid w:val="00206BCE"/>
    <w:rsid w:val="002202A9"/>
    <w:rsid w:val="00232FF1"/>
    <w:rsid w:val="002338CA"/>
    <w:rsid w:val="00236245"/>
    <w:rsid w:val="00236839"/>
    <w:rsid w:val="0024003D"/>
    <w:rsid w:val="00244686"/>
    <w:rsid w:val="00254F90"/>
    <w:rsid w:val="002561DA"/>
    <w:rsid w:val="0025734F"/>
    <w:rsid w:val="00265B1D"/>
    <w:rsid w:val="00266BB3"/>
    <w:rsid w:val="0027175F"/>
    <w:rsid w:val="00273461"/>
    <w:rsid w:val="00280091"/>
    <w:rsid w:val="00280E73"/>
    <w:rsid w:val="002834CD"/>
    <w:rsid w:val="00293013"/>
    <w:rsid w:val="002944F9"/>
    <w:rsid w:val="002B3BA6"/>
    <w:rsid w:val="002B7CE3"/>
    <w:rsid w:val="002D3E84"/>
    <w:rsid w:val="002E05F4"/>
    <w:rsid w:val="002E30C3"/>
    <w:rsid w:val="002F1E88"/>
    <w:rsid w:val="002F4A4B"/>
    <w:rsid w:val="0032771B"/>
    <w:rsid w:val="00332A8F"/>
    <w:rsid w:val="00346F59"/>
    <w:rsid w:val="00360602"/>
    <w:rsid w:val="00364322"/>
    <w:rsid w:val="00367F54"/>
    <w:rsid w:val="00371EC7"/>
    <w:rsid w:val="00372F4B"/>
    <w:rsid w:val="00376D62"/>
    <w:rsid w:val="00380C5E"/>
    <w:rsid w:val="00386D1E"/>
    <w:rsid w:val="00392AAA"/>
    <w:rsid w:val="003931C2"/>
    <w:rsid w:val="003A3CFE"/>
    <w:rsid w:val="003A4208"/>
    <w:rsid w:val="003B088B"/>
    <w:rsid w:val="003B113A"/>
    <w:rsid w:val="003B1F42"/>
    <w:rsid w:val="003B42C9"/>
    <w:rsid w:val="003B6F74"/>
    <w:rsid w:val="003B73FC"/>
    <w:rsid w:val="003C55B2"/>
    <w:rsid w:val="003C5F43"/>
    <w:rsid w:val="003D2C13"/>
    <w:rsid w:val="003D5503"/>
    <w:rsid w:val="003F1680"/>
    <w:rsid w:val="003F25CD"/>
    <w:rsid w:val="003F5548"/>
    <w:rsid w:val="003F7112"/>
    <w:rsid w:val="00402A40"/>
    <w:rsid w:val="0040499B"/>
    <w:rsid w:val="0042266C"/>
    <w:rsid w:val="004234E7"/>
    <w:rsid w:val="00426DA3"/>
    <w:rsid w:val="004322AE"/>
    <w:rsid w:val="00442DBB"/>
    <w:rsid w:val="00445413"/>
    <w:rsid w:val="0044736D"/>
    <w:rsid w:val="004476D8"/>
    <w:rsid w:val="00451084"/>
    <w:rsid w:val="00453C11"/>
    <w:rsid w:val="00454607"/>
    <w:rsid w:val="00456AFE"/>
    <w:rsid w:val="00456C49"/>
    <w:rsid w:val="004575B1"/>
    <w:rsid w:val="00460AFE"/>
    <w:rsid w:val="00483BF3"/>
    <w:rsid w:val="00492763"/>
    <w:rsid w:val="004931F7"/>
    <w:rsid w:val="004A13B7"/>
    <w:rsid w:val="004A1D72"/>
    <w:rsid w:val="004A2C30"/>
    <w:rsid w:val="004A6678"/>
    <w:rsid w:val="004B1D71"/>
    <w:rsid w:val="004B6ACD"/>
    <w:rsid w:val="004C40F3"/>
    <w:rsid w:val="004D74B9"/>
    <w:rsid w:val="004F1842"/>
    <w:rsid w:val="004F308A"/>
    <w:rsid w:val="00516224"/>
    <w:rsid w:val="00522AB0"/>
    <w:rsid w:val="00530BBD"/>
    <w:rsid w:val="00531BB6"/>
    <w:rsid w:val="00536DF1"/>
    <w:rsid w:val="00540676"/>
    <w:rsid w:val="0054512A"/>
    <w:rsid w:val="005606C9"/>
    <w:rsid w:val="00566890"/>
    <w:rsid w:val="0057138E"/>
    <w:rsid w:val="005761DB"/>
    <w:rsid w:val="005819E7"/>
    <w:rsid w:val="005913D9"/>
    <w:rsid w:val="005A3FF0"/>
    <w:rsid w:val="005A6FB5"/>
    <w:rsid w:val="005A7D5F"/>
    <w:rsid w:val="005B52EB"/>
    <w:rsid w:val="005C4694"/>
    <w:rsid w:val="005D6EE1"/>
    <w:rsid w:val="005E672C"/>
    <w:rsid w:val="005E7F30"/>
    <w:rsid w:val="005F4A8D"/>
    <w:rsid w:val="006124B7"/>
    <w:rsid w:val="00617954"/>
    <w:rsid w:val="00624763"/>
    <w:rsid w:val="00630355"/>
    <w:rsid w:val="00634F17"/>
    <w:rsid w:val="00640AEB"/>
    <w:rsid w:val="0064251C"/>
    <w:rsid w:val="00644B42"/>
    <w:rsid w:val="00650769"/>
    <w:rsid w:val="006572A1"/>
    <w:rsid w:val="00674FB0"/>
    <w:rsid w:val="00685BFA"/>
    <w:rsid w:val="0069076B"/>
    <w:rsid w:val="0069149A"/>
    <w:rsid w:val="006927DF"/>
    <w:rsid w:val="00695565"/>
    <w:rsid w:val="006A49DA"/>
    <w:rsid w:val="006A73AE"/>
    <w:rsid w:val="006A75B0"/>
    <w:rsid w:val="006B44E4"/>
    <w:rsid w:val="006C2949"/>
    <w:rsid w:val="006C4636"/>
    <w:rsid w:val="006C4CD3"/>
    <w:rsid w:val="006D2586"/>
    <w:rsid w:val="006D4FD8"/>
    <w:rsid w:val="006E53A2"/>
    <w:rsid w:val="006E70F5"/>
    <w:rsid w:val="006F0DCB"/>
    <w:rsid w:val="00702D43"/>
    <w:rsid w:val="00703140"/>
    <w:rsid w:val="00705740"/>
    <w:rsid w:val="0070578E"/>
    <w:rsid w:val="00711A05"/>
    <w:rsid w:val="007173FC"/>
    <w:rsid w:val="00724F57"/>
    <w:rsid w:val="00727F82"/>
    <w:rsid w:val="0073002F"/>
    <w:rsid w:val="00734706"/>
    <w:rsid w:val="00742774"/>
    <w:rsid w:val="0075016F"/>
    <w:rsid w:val="00761C20"/>
    <w:rsid w:val="00766C14"/>
    <w:rsid w:val="00771062"/>
    <w:rsid w:val="00771FB0"/>
    <w:rsid w:val="0079061B"/>
    <w:rsid w:val="007B3616"/>
    <w:rsid w:val="007B4EAE"/>
    <w:rsid w:val="007D18F5"/>
    <w:rsid w:val="007D3921"/>
    <w:rsid w:val="007E4D60"/>
    <w:rsid w:val="00806C0B"/>
    <w:rsid w:val="00814873"/>
    <w:rsid w:val="00815A63"/>
    <w:rsid w:val="008318A0"/>
    <w:rsid w:val="00833F7F"/>
    <w:rsid w:val="00843A4C"/>
    <w:rsid w:val="00855B71"/>
    <w:rsid w:val="00857071"/>
    <w:rsid w:val="00860674"/>
    <w:rsid w:val="0086070B"/>
    <w:rsid w:val="00865A5A"/>
    <w:rsid w:val="008675C6"/>
    <w:rsid w:val="00870755"/>
    <w:rsid w:val="008753CC"/>
    <w:rsid w:val="008845CF"/>
    <w:rsid w:val="0088569E"/>
    <w:rsid w:val="0088594B"/>
    <w:rsid w:val="00891CFD"/>
    <w:rsid w:val="00894C2A"/>
    <w:rsid w:val="008A017D"/>
    <w:rsid w:val="008A03D0"/>
    <w:rsid w:val="008A3A86"/>
    <w:rsid w:val="008A60B9"/>
    <w:rsid w:val="008B3AF9"/>
    <w:rsid w:val="008C036D"/>
    <w:rsid w:val="008D72C6"/>
    <w:rsid w:val="008E00FB"/>
    <w:rsid w:val="008F0E00"/>
    <w:rsid w:val="008F4A33"/>
    <w:rsid w:val="00904340"/>
    <w:rsid w:val="00905A92"/>
    <w:rsid w:val="00910C19"/>
    <w:rsid w:val="009111F5"/>
    <w:rsid w:val="009131F6"/>
    <w:rsid w:val="00921E94"/>
    <w:rsid w:val="00922212"/>
    <w:rsid w:val="00922BBA"/>
    <w:rsid w:val="00922E19"/>
    <w:rsid w:val="0092554E"/>
    <w:rsid w:val="0092667E"/>
    <w:rsid w:val="00926980"/>
    <w:rsid w:val="00927D50"/>
    <w:rsid w:val="00934648"/>
    <w:rsid w:val="00943C82"/>
    <w:rsid w:val="00946C31"/>
    <w:rsid w:val="00951F30"/>
    <w:rsid w:val="0096346B"/>
    <w:rsid w:val="009743AF"/>
    <w:rsid w:val="00992A6A"/>
    <w:rsid w:val="009A1D5C"/>
    <w:rsid w:val="009A4CE7"/>
    <w:rsid w:val="009A5105"/>
    <w:rsid w:val="009A6045"/>
    <w:rsid w:val="009A7956"/>
    <w:rsid w:val="009B0ADF"/>
    <w:rsid w:val="009B2DA6"/>
    <w:rsid w:val="009C1588"/>
    <w:rsid w:val="009C34F5"/>
    <w:rsid w:val="009D230B"/>
    <w:rsid w:val="009D4999"/>
    <w:rsid w:val="009D5BA8"/>
    <w:rsid w:val="009E042F"/>
    <w:rsid w:val="009E5737"/>
    <w:rsid w:val="009F6046"/>
    <w:rsid w:val="009F6908"/>
    <w:rsid w:val="00A0025A"/>
    <w:rsid w:val="00A02418"/>
    <w:rsid w:val="00A14C70"/>
    <w:rsid w:val="00A21549"/>
    <w:rsid w:val="00A24109"/>
    <w:rsid w:val="00A270F0"/>
    <w:rsid w:val="00A32ED3"/>
    <w:rsid w:val="00A403DB"/>
    <w:rsid w:val="00A469D2"/>
    <w:rsid w:val="00A63550"/>
    <w:rsid w:val="00A64133"/>
    <w:rsid w:val="00A6430B"/>
    <w:rsid w:val="00A7058D"/>
    <w:rsid w:val="00A7531D"/>
    <w:rsid w:val="00A7634C"/>
    <w:rsid w:val="00A806BF"/>
    <w:rsid w:val="00A81AB7"/>
    <w:rsid w:val="00A84E5A"/>
    <w:rsid w:val="00A87C34"/>
    <w:rsid w:val="00A906BB"/>
    <w:rsid w:val="00A922E1"/>
    <w:rsid w:val="00A96B76"/>
    <w:rsid w:val="00AA2A5C"/>
    <w:rsid w:val="00AA7355"/>
    <w:rsid w:val="00AB707E"/>
    <w:rsid w:val="00AC4A77"/>
    <w:rsid w:val="00AC6FC5"/>
    <w:rsid w:val="00AC7239"/>
    <w:rsid w:val="00AD75EE"/>
    <w:rsid w:val="00AE54A6"/>
    <w:rsid w:val="00AF2FDB"/>
    <w:rsid w:val="00B0306B"/>
    <w:rsid w:val="00B124BB"/>
    <w:rsid w:val="00B141B5"/>
    <w:rsid w:val="00B16CAB"/>
    <w:rsid w:val="00B20A32"/>
    <w:rsid w:val="00B260AC"/>
    <w:rsid w:val="00B32E1C"/>
    <w:rsid w:val="00B45562"/>
    <w:rsid w:val="00B50E2A"/>
    <w:rsid w:val="00B526A8"/>
    <w:rsid w:val="00B5546F"/>
    <w:rsid w:val="00B60FF7"/>
    <w:rsid w:val="00B7228A"/>
    <w:rsid w:val="00B73177"/>
    <w:rsid w:val="00B733F9"/>
    <w:rsid w:val="00B81DE5"/>
    <w:rsid w:val="00B87A15"/>
    <w:rsid w:val="00B92A53"/>
    <w:rsid w:val="00BB025E"/>
    <w:rsid w:val="00BB2FC2"/>
    <w:rsid w:val="00BB4794"/>
    <w:rsid w:val="00BB561F"/>
    <w:rsid w:val="00BC3333"/>
    <w:rsid w:val="00BC4EBB"/>
    <w:rsid w:val="00BD16B8"/>
    <w:rsid w:val="00BD4AF1"/>
    <w:rsid w:val="00BE1B92"/>
    <w:rsid w:val="00BE21D6"/>
    <w:rsid w:val="00BE63BF"/>
    <w:rsid w:val="00BF48BD"/>
    <w:rsid w:val="00C04BA3"/>
    <w:rsid w:val="00C075D9"/>
    <w:rsid w:val="00C15910"/>
    <w:rsid w:val="00C1785F"/>
    <w:rsid w:val="00C17BA0"/>
    <w:rsid w:val="00C25DBD"/>
    <w:rsid w:val="00C30FA9"/>
    <w:rsid w:val="00C31E50"/>
    <w:rsid w:val="00C338EB"/>
    <w:rsid w:val="00C3644D"/>
    <w:rsid w:val="00C4629E"/>
    <w:rsid w:val="00C52840"/>
    <w:rsid w:val="00C6356C"/>
    <w:rsid w:val="00C669A0"/>
    <w:rsid w:val="00C82D08"/>
    <w:rsid w:val="00C85E44"/>
    <w:rsid w:val="00C937F2"/>
    <w:rsid w:val="00C93881"/>
    <w:rsid w:val="00C96756"/>
    <w:rsid w:val="00C9767B"/>
    <w:rsid w:val="00CA171F"/>
    <w:rsid w:val="00CA19B4"/>
    <w:rsid w:val="00CA1A28"/>
    <w:rsid w:val="00CA1B5E"/>
    <w:rsid w:val="00CA3017"/>
    <w:rsid w:val="00CA5522"/>
    <w:rsid w:val="00CD01F0"/>
    <w:rsid w:val="00CE5342"/>
    <w:rsid w:val="00CF0EB1"/>
    <w:rsid w:val="00D0670F"/>
    <w:rsid w:val="00D068D4"/>
    <w:rsid w:val="00D120D3"/>
    <w:rsid w:val="00D14022"/>
    <w:rsid w:val="00D200FE"/>
    <w:rsid w:val="00D25430"/>
    <w:rsid w:val="00D27F8B"/>
    <w:rsid w:val="00D30BC0"/>
    <w:rsid w:val="00D335C1"/>
    <w:rsid w:val="00D41090"/>
    <w:rsid w:val="00D41AAF"/>
    <w:rsid w:val="00D46EEB"/>
    <w:rsid w:val="00D513B0"/>
    <w:rsid w:val="00D52E34"/>
    <w:rsid w:val="00D6071A"/>
    <w:rsid w:val="00D614EC"/>
    <w:rsid w:val="00D621E7"/>
    <w:rsid w:val="00D7059B"/>
    <w:rsid w:val="00D81FF1"/>
    <w:rsid w:val="00DA3BFC"/>
    <w:rsid w:val="00DA4EAB"/>
    <w:rsid w:val="00DA632A"/>
    <w:rsid w:val="00DB623C"/>
    <w:rsid w:val="00DC4C30"/>
    <w:rsid w:val="00DC5189"/>
    <w:rsid w:val="00DC51A7"/>
    <w:rsid w:val="00DE6090"/>
    <w:rsid w:val="00DE6907"/>
    <w:rsid w:val="00DF168E"/>
    <w:rsid w:val="00E012AB"/>
    <w:rsid w:val="00E0413A"/>
    <w:rsid w:val="00E050BF"/>
    <w:rsid w:val="00E079E8"/>
    <w:rsid w:val="00E2538D"/>
    <w:rsid w:val="00E34F2B"/>
    <w:rsid w:val="00E358F7"/>
    <w:rsid w:val="00E402C2"/>
    <w:rsid w:val="00E463C1"/>
    <w:rsid w:val="00E46AFC"/>
    <w:rsid w:val="00E504F0"/>
    <w:rsid w:val="00E57B82"/>
    <w:rsid w:val="00E611DD"/>
    <w:rsid w:val="00E613F3"/>
    <w:rsid w:val="00E7532C"/>
    <w:rsid w:val="00E90A1F"/>
    <w:rsid w:val="00E97995"/>
    <w:rsid w:val="00EA0C71"/>
    <w:rsid w:val="00EA279A"/>
    <w:rsid w:val="00EA3BC3"/>
    <w:rsid w:val="00EA5C86"/>
    <w:rsid w:val="00EA7326"/>
    <w:rsid w:val="00EB11D3"/>
    <w:rsid w:val="00EB39CD"/>
    <w:rsid w:val="00EC481D"/>
    <w:rsid w:val="00EC68C5"/>
    <w:rsid w:val="00ED75E0"/>
    <w:rsid w:val="00EE64A5"/>
    <w:rsid w:val="00EE6975"/>
    <w:rsid w:val="00EE7F4C"/>
    <w:rsid w:val="00EF573D"/>
    <w:rsid w:val="00F03E3F"/>
    <w:rsid w:val="00F12881"/>
    <w:rsid w:val="00F13A7C"/>
    <w:rsid w:val="00F1454E"/>
    <w:rsid w:val="00F1759B"/>
    <w:rsid w:val="00F279E9"/>
    <w:rsid w:val="00F438D1"/>
    <w:rsid w:val="00F4466D"/>
    <w:rsid w:val="00F450F4"/>
    <w:rsid w:val="00F51746"/>
    <w:rsid w:val="00F67D85"/>
    <w:rsid w:val="00F82FA9"/>
    <w:rsid w:val="00F85C4E"/>
    <w:rsid w:val="00F936C6"/>
    <w:rsid w:val="00F9433C"/>
    <w:rsid w:val="00FC1696"/>
    <w:rsid w:val="00FC1FC8"/>
    <w:rsid w:val="00FC6A4B"/>
    <w:rsid w:val="00FD12FC"/>
    <w:rsid w:val="00FD133E"/>
    <w:rsid w:val="00FE68E1"/>
    <w:rsid w:val="00FE72B7"/>
    <w:rsid w:val="00FF2506"/>
    <w:rsid w:val="00FF365F"/>
    <w:rsid w:val="00FF5387"/>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sw tekst,List Paragraph"/>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sw tekst Znak,List Paragraph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9"/>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30"/>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31"/>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32"/>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33"/>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34"/>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34"/>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35"/>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8"/>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226037140">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012101632">
      <w:bodyDiv w:val="1"/>
      <w:marLeft w:val="0"/>
      <w:marRight w:val="0"/>
      <w:marTop w:val="0"/>
      <w:marBottom w:val="0"/>
      <w:divBdr>
        <w:top w:val="none" w:sz="0" w:space="0" w:color="auto"/>
        <w:left w:val="none" w:sz="0" w:space="0" w:color="auto"/>
        <w:bottom w:val="none" w:sz="0" w:space="0" w:color="auto"/>
        <w:right w:val="none" w:sz="0" w:space="0" w:color="auto"/>
      </w:divBdr>
    </w:div>
    <w:div w:id="1119300971">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467846">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trzebownis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zebownisko"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rzebownisko" TargetMode="External"/><Relationship Id="rId14" Type="http://schemas.openxmlformats.org/officeDocument/2006/relationships/hyperlink" Target="mailto:poczta@trzebownisk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213C-677C-4FAF-9735-923B0623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D4CCD1B8</Template>
  <TotalTime>2165</TotalTime>
  <Pages>20</Pages>
  <Words>9490</Words>
  <Characters>56944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Agnieszka Makarowska</cp:lastModifiedBy>
  <cp:revision>100</cp:revision>
  <cp:lastPrinted>2021-09-22T06:47:00Z</cp:lastPrinted>
  <dcterms:created xsi:type="dcterms:W3CDTF">2021-04-26T09:13:00Z</dcterms:created>
  <dcterms:modified xsi:type="dcterms:W3CDTF">2021-11-16T08:00:00Z</dcterms:modified>
</cp:coreProperties>
</file>