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DF379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AD2445E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F95BB10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E364AD3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3E15DC9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42353">
        <w:rPr>
          <w:rFonts w:ascii="Times New Roman" w:hAnsi="Times New Roman" w:cs="Times New Roman"/>
          <w:b/>
          <w:bCs/>
          <w:sz w:val="48"/>
          <w:szCs w:val="48"/>
        </w:rPr>
        <w:t xml:space="preserve">SZCZEGÓŁOWA </w:t>
      </w:r>
      <w:r w:rsidR="00C050D0">
        <w:rPr>
          <w:rFonts w:ascii="Times New Roman" w:hAnsi="Times New Roman" w:cs="Times New Roman"/>
          <w:b/>
          <w:bCs/>
          <w:sz w:val="48"/>
          <w:szCs w:val="48"/>
        </w:rPr>
        <w:br/>
      </w:r>
      <w:r w:rsidRPr="00A42353">
        <w:rPr>
          <w:rFonts w:ascii="Times New Roman" w:hAnsi="Times New Roman" w:cs="Times New Roman"/>
          <w:b/>
          <w:bCs/>
          <w:sz w:val="48"/>
          <w:szCs w:val="48"/>
        </w:rPr>
        <w:t>SPECYFIKACJA TECHNICZNA</w:t>
      </w:r>
      <w:r w:rsidR="003F1AAE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57D7DFC1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AFD2FF" w14:textId="77777777" w:rsidR="00710D7E" w:rsidRPr="00A42353" w:rsidRDefault="00710D7E" w:rsidP="003F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673E38FB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91CE5CD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4A8C389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9624559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0B345B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2353">
        <w:rPr>
          <w:rFonts w:ascii="Times New Roman" w:hAnsi="Times New Roman" w:cs="Times New Roman"/>
          <w:b/>
          <w:bCs/>
          <w:sz w:val="40"/>
          <w:szCs w:val="40"/>
        </w:rPr>
        <w:t>REMONT CZĄSTKOWY NAWIERZCHNI BITUMICZNYCH</w:t>
      </w:r>
      <w:r w:rsidR="00C050D0">
        <w:rPr>
          <w:rFonts w:ascii="Times New Roman" w:hAnsi="Times New Roman" w:cs="Times New Roman"/>
          <w:b/>
          <w:bCs/>
          <w:sz w:val="40"/>
          <w:szCs w:val="40"/>
        </w:rPr>
        <w:t xml:space="preserve"> PRZY UŻYCIU </w:t>
      </w:r>
      <w:r w:rsidR="00C050D0">
        <w:rPr>
          <w:rFonts w:ascii="Times New Roman" w:hAnsi="Times New Roman" w:cs="Times New Roman"/>
          <w:b/>
          <w:bCs/>
          <w:sz w:val="40"/>
          <w:szCs w:val="40"/>
        </w:rPr>
        <w:br/>
        <w:t>EMULSJI ASFALTOWEJ I GRYSÓW</w:t>
      </w:r>
    </w:p>
    <w:p w14:paraId="4AE47CC5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3791E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A4EC9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D5B86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CE9BC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FCB21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0982B" w14:textId="77777777"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A61AB" w14:textId="77777777" w:rsidR="003F1AAE" w:rsidRPr="00A42353" w:rsidRDefault="003F1AA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1B1DE" w14:textId="77777777" w:rsidR="00A1705D" w:rsidRPr="00A42353" w:rsidRDefault="00A1705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155D6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SPIS TREŚCI</w:t>
      </w:r>
    </w:p>
    <w:p w14:paraId="4576B175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2B09D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1. WSTĘP</w:t>
      </w:r>
    </w:p>
    <w:p w14:paraId="31BE7DE8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2. MATERIAŁY</w:t>
      </w:r>
    </w:p>
    <w:p w14:paraId="73F10552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3. SPRZĘT</w:t>
      </w:r>
    </w:p>
    <w:p w14:paraId="0066050B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4. TRANSPORT</w:t>
      </w:r>
    </w:p>
    <w:p w14:paraId="64DC19FC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5. WYKONANIE ROBÓT</w:t>
      </w:r>
    </w:p>
    <w:p w14:paraId="6ADDD214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6. KONTROLA JAKOŚCI ROBÓT</w:t>
      </w:r>
    </w:p>
    <w:p w14:paraId="5AD14951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7. OBMIAR ROBÓT</w:t>
      </w:r>
    </w:p>
    <w:p w14:paraId="29F6929A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8. ODBIÓR ROBÓT</w:t>
      </w:r>
    </w:p>
    <w:p w14:paraId="7362E02E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9. PODSTAWA PŁATNOŚCI</w:t>
      </w:r>
    </w:p>
    <w:p w14:paraId="333F346E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14:paraId="1ACB3335" w14:textId="77777777"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14:paraId="00784A88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14:paraId="21CFE174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1.1. Przedmiot SST</w:t>
      </w:r>
    </w:p>
    <w:p w14:paraId="3F08F2C3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Przedmiotem niniejszej szczegółowej specyfikacji technicznej (SST) są wymagania dotyczące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wykonania i odbioru robót związanych z remontem cząstkowym nawierzchni bitumicznych</w:t>
      </w:r>
      <w:r w:rsidR="00C050D0">
        <w:rPr>
          <w:rFonts w:ascii="Times New Roman" w:hAnsi="Times New Roman" w:cs="Times New Roman"/>
          <w:sz w:val="24"/>
          <w:szCs w:val="24"/>
        </w:rPr>
        <w:t xml:space="preserve"> przy użyciu emulsji i grysów</w:t>
      </w:r>
      <w:r w:rsidRPr="005667A0">
        <w:rPr>
          <w:rFonts w:ascii="Times New Roman" w:hAnsi="Times New Roman" w:cs="Times New Roman"/>
          <w:sz w:val="24"/>
          <w:szCs w:val="24"/>
        </w:rPr>
        <w:t xml:space="preserve"> na drogach gminnych i powiatowych na terenie Gminy Nowosolna</w:t>
      </w:r>
      <w:r w:rsidR="009B2794">
        <w:rPr>
          <w:rFonts w:ascii="Times New Roman" w:hAnsi="Times New Roman" w:cs="Times New Roman"/>
          <w:sz w:val="24"/>
          <w:szCs w:val="24"/>
        </w:rPr>
        <w:t xml:space="preserve"> w ilości 15</w:t>
      </w:r>
      <w:r w:rsidR="00C050D0">
        <w:rPr>
          <w:rFonts w:ascii="Times New Roman" w:hAnsi="Times New Roman" w:cs="Times New Roman"/>
          <w:sz w:val="24"/>
          <w:szCs w:val="24"/>
        </w:rPr>
        <w:t>0 Mg</w:t>
      </w:r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14:paraId="5555FD17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1.2. Zakres stosowania SST</w:t>
      </w:r>
    </w:p>
    <w:p w14:paraId="5EDB4035" w14:textId="77777777" w:rsidR="00A42353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Szczegółowa specyfikacja techniczna (SST) </w:t>
      </w:r>
      <w:r w:rsidR="00A1705D" w:rsidRPr="005667A0">
        <w:rPr>
          <w:rFonts w:ascii="Times New Roman" w:hAnsi="Times New Roman" w:cs="Times New Roman"/>
          <w:sz w:val="24"/>
          <w:szCs w:val="24"/>
        </w:rPr>
        <w:t xml:space="preserve">dotyczy </w:t>
      </w:r>
      <w:r w:rsidR="00886FC2" w:rsidRPr="005667A0">
        <w:rPr>
          <w:rFonts w:ascii="Times New Roman" w:hAnsi="Times New Roman" w:cs="Times New Roman"/>
          <w:sz w:val="24"/>
          <w:szCs w:val="24"/>
        </w:rPr>
        <w:t xml:space="preserve">zasad </w:t>
      </w:r>
      <w:r w:rsidRPr="005667A0">
        <w:rPr>
          <w:rFonts w:ascii="Times New Roman" w:hAnsi="Times New Roman" w:cs="Times New Roman"/>
          <w:sz w:val="24"/>
          <w:szCs w:val="24"/>
        </w:rPr>
        <w:t xml:space="preserve">wykonania i odbioru </w:t>
      </w:r>
      <w:r w:rsidR="00886FC2" w:rsidRPr="005667A0">
        <w:rPr>
          <w:rFonts w:ascii="Times New Roman" w:hAnsi="Times New Roman" w:cs="Times New Roman"/>
          <w:sz w:val="24"/>
          <w:szCs w:val="24"/>
        </w:rPr>
        <w:t>remontu cząstkowego nawierzchni bitumicznych, wszystkich typów i r</w:t>
      </w:r>
      <w:r w:rsidR="00E61C76" w:rsidRPr="005667A0">
        <w:rPr>
          <w:rFonts w:ascii="Times New Roman" w:hAnsi="Times New Roman" w:cs="Times New Roman"/>
          <w:sz w:val="24"/>
          <w:szCs w:val="24"/>
        </w:rPr>
        <w:t>odzajów i obejmują</w:t>
      </w:r>
      <w:r w:rsidR="00A42353">
        <w:rPr>
          <w:rFonts w:ascii="Times New Roman" w:hAnsi="Times New Roman" w:cs="Times New Roman"/>
          <w:sz w:val="24"/>
          <w:szCs w:val="24"/>
        </w:rPr>
        <w:t>:</w:t>
      </w:r>
    </w:p>
    <w:p w14:paraId="1C3B1DD4" w14:textId="77777777" w:rsidR="00A42353" w:rsidRDefault="00A42353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136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naprawę wybojów i </w:t>
      </w:r>
      <w:r w:rsidR="00B44136" w:rsidRPr="005667A0">
        <w:rPr>
          <w:rFonts w:ascii="Times New Roman" w:hAnsi="Times New Roman" w:cs="Times New Roman"/>
          <w:sz w:val="24"/>
          <w:szCs w:val="24"/>
        </w:rPr>
        <w:t>obłamanych krawędzi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F40910" w14:textId="77777777" w:rsidR="00710D7E" w:rsidRPr="005667A0" w:rsidRDefault="00A42353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uszczelnienie pojedynczych pęknięć i </w:t>
      </w:r>
      <w:r w:rsidR="00710D7E" w:rsidRPr="005667A0">
        <w:rPr>
          <w:rFonts w:ascii="Times New Roman" w:hAnsi="Times New Roman" w:cs="Times New Roman"/>
          <w:sz w:val="24"/>
          <w:szCs w:val="24"/>
        </w:rPr>
        <w:t>wypełnie</w:t>
      </w:r>
      <w:r>
        <w:rPr>
          <w:rFonts w:ascii="Times New Roman" w:hAnsi="Times New Roman" w:cs="Times New Roman"/>
          <w:sz w:val="24"/>
          <w:szCs w:val="24"/>
        </w:rPr>
        <w:t>nie ubytków</w:t>
      </w:r>
      <w:r w:rsidR="00710D7E" w:rsidRPr="005667A0">
        <w:rPr>
          <w:rFonts w:ascii="Times New Roman" w:hAnsi="Times New Roman" w:cs="Times New Roman"/>
          <w:sz w:val="24"/>
          <w:szCs w:val="24"/>
        </w:rPr>
        <w:t>.</w:t>
      </w:r>
    </w:p>
    <w:p w14:paraId="070C6363" w14:textId="77777777"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Określenia podstawowe</w:t>
      </w:r>
    </w:p>
    <w:p w14:paraId="014D85C4" w14:textId="77777777"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10D7E" w:rsidRPr="005E69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Remont cząstkowy nawierzchni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zespół zabiegów technicznych, wykonywanych na bieżąco, związanych z usuwaniem uszkodzeń nawierzchni zagrażających bezpieczeństwu ruchu, jak również zabiegi obejmujące małe powierzchnie, hamujące proces powiększania się powstałych uszkodzeń.</w:t>
      </w:r>
    </w:p>
    <w:p w14:paraId="1611578B" w14:textId="77777777" w:rsidR="00710D7E" w:rsidRPr="005667A0" w:rsidRDefault="00710D7E" w:rsidP="00C158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Pojęcie „remont cząstkowy nawierzchni” mieści się w ogólnym pojęciu „utrzymanie nawierzchni”, a to z kolei jest objęte ogólniejszym pojęciem „utrzymanie dróg”.</w:t>
      </w:r>
    </w:p>
    <w:p w14:paraId="325830D6" w14:textId="77777777"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10D7E" w:rsidRPr="005E69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Ubytek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wykruszenie materiału mineralno-bitumicznego na głębokość nie większą niż grubość warstwy ścieralnej.</w:t>
      </w:r>
    </w:p>
    <w:p w14:paraId="7C564FB4" w14:textId="77777777" w:rsidR="006306EF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Wybój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wykruszenie materiału mineralno-bitumicznego na głębokość większą niż grubość warstwy ścieralnej.</w:t>
      </w:r>
    </w:p>
    <w:p w14:paraId="163C994D" w14:textId="77777777" w:rsidR="00C050D0" w:rsidRDefault="00C050D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1E63B" w14:textId="77777777" w:rsidR="00C050D0" w:rsidRPr="00C050D0" w:rsidRDefault="00C050D0" w:rsidP="00C050D0">
      <w:pPr>
        <w:tabs>
          <w:tab w:val="left" w:pos="851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1. </w:t>
      </w:r>
      <w:r w:rsidRPr="00C050D0">
        <w:rPr>
          <w:rFonts w:ascii="Times New Roman" w:hAnsi="Times New Roman" w:cs="Times New Roman"/>
          <w:sz w:val="24"/>
          <w:szCs w:val="24"/>
        </w:rPr>
        <w:t>Rodzaje zabiegów w asortymentach robót</w:t>
      </w:r>
      <w:r>
        <w:rPr>
          <w:rFonts w:ascii="Times New Roman" w:hAnsi="Times New Roman" w:cs="Times New Roman"/>
          <w:sz w:val="24"/>
          <w:szCs w:val="24"/>
        </w:rPr>
        <w:t xml:space="preserve"> utrzymaniowych w zależności od </w:t>
      </w:r>
      <w:r w:rsidRPr="00C050D0">
        <w:rPr>
          <w:rFonts w:ascii="Times New Roman" w:hAnsi="Times New Roman" w:cs="Times New Roman"/>
          <w:sz w:val="24"/>
          <w:szCs w:val="24"/>
        </w:rPr>
        <w:t>objawów uszkodzeń</w:t>
      </w:r>
      <w:r w:rsidRPr="00C050D0">
        <w:rPr>
          <w:rFonts w:ascii="Times New Roman" w:hAnsi="Times New Roman" w:cs="Times New Roman"/>
          <w:sz w:val="24"/>
          <w:szCs w:val="24"/>
        </w:rPr>
        <w:tab/>
      </w:r>
    </w:p>
    <w:p w14:paraId="687A354E" w14:textId="77777777" w:rsidR="00C050D0" w:rsidRPr="00C050D0" w:rsidRDefault="00C050D0" w:rsidP="00C050D0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C050D0">
        <w:rPr>
          <w:rFonts w:ascii="Times New Roman" w:hAnsi="Times New Roman" w:cs="Times New Roman"/>
          <w:sz w:val="24"/>
          <w:szCs w:val="24"/>
        </w:rPr>
        <w:tab/>
        <w:t>X - zależność możliwa, (X) - zależność opcjonalna</w:t>
      </w:r>
    </w:p>
    <w:p w14:paraId="335BE34E" w14:textId="77777777" w:rsidR="00C050D0" w:rsidRDefault="00C050D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 wp14:anchorId="2E96850B" wp14:editId="5F7AB842">
            <wp:extent cx="5760720" cy="3737124"/>
            <wp:effectExtent l="19050" t="0" r="0" b="0"/>
            <wp:docPr id="1" name="Obraz 1" descr="ry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2BE560" w14:textId="77777777" w:rsidR="00C050D0" w:rsidRPr="005667A0" w:rsidRDefault="00C050D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B7D01" w14:textId="77777777" w:rsidR="00710D7E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B44136" w:rsidRPr="005667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35B9" w:rsidRPr="005667A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Pozostałe określenia podstawowe są zgodne z obowiązującymi, odpowiednimi polskimi normami i z definicjami podanymi w OST D-M-00.00.00 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>„Wymagania ogólne” pkt 1.4.</w:t>
      </w:r>
    </w:p>
    <w:p w14:paraId="45C73CC5" w14:textId="77777777" w:rsidR="00710D7E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Ogólne wymagania dotyczące robót</w:t>
      </w:r>
    </w:p>
    <w:p w14:paraId="07732E42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robót podano w OST D-M-00.00.00 „Wymagania ogólne” pkt 1.5.</w:t>
      </w:r>
    </w:p>
    <w:p w14:paraId="68C24189" w14:textId="77777777" w:rsidR="006306EF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9215F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14:paraId="19623C57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2.1. Ogólne wymagania dotyczące materiałów</w:t>
      </w:r>
    </w:p>
    <w:p w14:paraId="68B18EC6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materiałów, ich pozyskiwania i składowania, podano w OST D-M-00.00.00 „Wymagania ogólne” pkt 2.</w:t>
      </w:r>
    </w:p>
    <w:p w14:paraId="7EBF3278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2.2. Rodzaje materiałów do wykonywania cząstkowych remontów nawierzchni bitumicznych</w:t>
      </w:r>
    </w:p>
    <w:p w14:paraId="08001F0E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Technologie usuwania uszkodzeń nawierzchni i materiały użyte do tego celu powinny być dostosowane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do rodzaju i wielkości uszkodzenia</w:t>
      </w:r>
      <w:r w:rsidR="00C050D0">
        <w:rPr>
          <w:rFonts w:ascii="Times New Roman" w:hAnsi="Times New Roman" w:cs="Times New Roman"/>
          <w:sz w:val="24"/>
          <w:szCs w:val="24"/>
        </w:rPr>
        <w:t>, np. wg tablicy 1</w:t>
      </w:r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14:paraId="07B42080" w14:textId="77777777" w:rsidR="00816056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Głębokie powierzchniowe uszkodzenia nawierzchni (ubytki i wyboje) oraz uszkodzenia krawędzi jezdni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(obłamania) należy naprawiać</w:t>
      </w:r>
      <w:r w:rsidR="00816056">
        <w:rPr>
          <w:rFonts w:ascii="Times New Roman" w:hAnsi="Times New Roman" w:cs="Times New Roman"/>
          <w:sz w:val="24"/>
          <w:szCs w:val="24"/>
        </w:rPr>
        <w:t>:</w:t>
      </w:r>
    </w:p>
    <w:p w14:paraId="244F7BC2" w14:textId="77777777" w:rsidR="00261CB3" w:rsidRPr="00C050D0" w:rsidRDefault="00261CB3" w:rsidP="00E6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0D0">
        <w:rPr>
          <w:rFonts w:ascii="Times New Roman" w:hAnsi="Times New Roman" w:cs="Times New Roman"/>
          <w:sz w:val="24"/>
          <w:szCs w:val="24"/>
        </w:rPr>
        <w:t xml:space="preserve">- techniką </w:t>
      </w:r>
      <w:proofErr w:type="spellStart"/>
      <w:r w:rsidRPr="00C050D0">
        <w:rPr>
          <w:rFonts w:ascii="Times New Roman" w:hAnsi="Times New Roman" w:cs="Times New Roman"/>
          <w:sz w:val="24"/>
          <w:szCs w:val="24"/>
        </w:rPr>
        <w:t>sprysku</w:t>
      </w:r>
      <w:proofErr w:type="spellEnd"/>
      <w:r w:rsidR="00FF5645" w:rsidRPr="00C050D0">
        <w:rPr>
          <w:rFonts w:ascii="Times New Roman" w:hAnsi="Times New Roman" w:cs="Times New Roman"/>
          <w:sz w:val="24"/>
          <w:szCs w:val="24"/>
        </w:rPr>
        <w:t xml:space="preserve"> lepiszczem i posypania grysem o odpowiednim uziarnieniu (zasada jak przy powierzchniowym utrwaleniu),</w:t>
      </w:r>
    </w:p>
    <w:p w14:paraId="184B903B" w14:textId="77777777" w:rsidR="00816056" w:rsidRPr="00C050D0" w:rsidRDefault="00816056" w:rsidP="00E6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0D0">
        <w:rPr>
          <w:rFonts w:ascii="Times New Roman" w:hAnsi="Times New Roman" w:cs="Times New Roman"/>
          <w:sz w:val="24"/>
          <w:szCs w:val="24"/>
        </w:rPr>
        <w:t>- przy użyciu specjalnych maszyn (</w:t>
      </w:r>
      <w:proofErr w:type="spellStart"/>
      <w:r w:rsidRPr="00C050D0">
        <w:rPr>
          <w:rFonts w:ascii="Times New Roman" w:hAnsi="Times New Roman" w:cs="Times New Roman"/>
          <w:sz w:val="24"/>
          <w:szCs w:val="24"/>
        </w:rPr>
        <w:t>remonterów</w:t>
      </w:r>
      <w:proofErr w:type="spellEnd"/>
      <w:r w:rsidRPr="00C050D0">
        <w:rPr>
          <w:rFonts w:ascii="Times New Roman" w:hAnsi="Times New Roman" w:cs="Times New Roman"/>
          <w:sz w:val="24"/>
          <w:szCs w:val="24"/>
        </w:rPr>
        <w:t>), które wrzucają pod ciśnieniem mieszankę grysu i emulsji asfaltowej bezpośrednio do naprawianego wyboju.</w:t>
      </w:r>
    </w:p>
    <w:p w14:paraId="25E8D73D" w14:textId="77777777" w:rsidR="00FF5645" w:rsidRDefault="00FF5645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Powierzchniowe ubytki warstwy ścieralnej należy naprawiać:</w:t>
      </w:r>
    </w:p>
    <w:p w14:paraId="709614A7" w14:textId="77777777" w:rsidR="00FF5645" w:rsidRDefault="00FF5645" w:rsidP="00E6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metodą powierzchniowego utrwalenia</w:t>
      </w:r>
      <w:r w:rsidR="008B4434">
        <w:rPr>
          <w:rFonts w:ascii="Times New Roman" w:hAnsi="Times New Roman" w:cs="Times New Roman"/>
          <w:sz w:val="24"/>
          <w:szCs w:val="24"/>
        </w:rPr>
        <w:t xml:space="preserve"> z zastosowaniem kationowych </w:t>
      </w:r>
      <w:proofErr w:type="spellStart"/>
      <w:r w:rsidR="008B4434">
        <w:rPr>
          <w:rFonts w:ascii="Times New Roman" w:hAnsi="Times New Roman" w:cs="Times New Roman"/>
          <w:sz w:val="24"/>
          <w:szCs w:val="24"/>
        </w:rPr>
        <w:t>szybkorozpadowych</w:t>
      </w:r>
      <w:proofErr w:type="spellEnd"/>
      <w:r w:rsidR="008B4434">
        <w:rPr>
          <w:rFonts w:ascii="Times New Roman" w:hAnsi="Times New Roman" w:cs="Times New Roman"/>
          <w:sz w:val="24"/>
          <w:szCs w:val="24"/>
        </w:rPr>
        <w:t xml:space="preserve"> emulsji asfaltowych,</w:t>
      </w:r>
    </w:p>
    <w:p w14:paraId="48A32E2C" w14:textId="77777777" w:rsidR="008B4434" w:rsidRPr="005667A0" w:rsidRDefault="008B4434" w:rsidP="00E6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-przy użyciu specjalnych maszyn (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remonterów</w:t>
      </w:r>
      <w:proofErr w:type="spellEnd"/>
      <w:r>
        <w:rPr>
          <w:rFonts w:ascii="Times New Roman" w:hAnsi="Times New Roman" w:cs="Times New Roman"/>
          <w:sz w:val="24"/>
          <w:szCs w:val="24"/>
        </w:rPr>
        <w:t>), które podczas przejścia spryskują nawierzchnię emulsją, rozsypują grysy i wciskają je w emulsję.</w:t>
      </w:r>
    </w:p>
    <w:p w14:paraId="372F3037" w14:textId="77777777" w:rsidR="00710D7E" w:rsidRPr="005667A0" w:rsidRDefault="00101D5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Lepiszcze</w:t>
      </w:r>
    </w:p>
    <w:p w14:paraId="28598CD7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Do remontu cząstkowego nawierzchni bitumicznych należy stosować kationowe emulsje asfaltowe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niemodyfikowane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szybkorozpadowe</w:t>
      </w:r>
      <w:proofErr w:type="spellEnd"/>
      <w:r w:rsidR="008540F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C606D0">
        <w:rPr>
          <w:rFonts w:ascii="Times New Roman" w:hAnsi="Times New Roman" w:cs="Times New Roman"/>
          <w:sz w:val="24"/>
          <w:szCs w:val="24"/>
        </w:rPr>
        <w:t>klasy K1-50, K1-60, K1-65, K1-70</w:t>
      </w:r>
      <w:r w:rsidRPr="005667A0">
        <w:rPr>
          <w:rFonts w:ascii="Times New Roman" w:hAnsi="Times New Roman" w:cs="Times New Roman"/>
          <w:sz w:val="24"/>
          <w:szCs w:val="24"/>
        </w:rPr>
        <w:t xml:space="preserve"> odpowiadające wymaganiom podanym w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C606D0">
        <w:rPr>
          <w:rFonts w:ascii="Times New Roman" w:hAnsi="Times New Roman" w:cs="Times New Roman"/>
          <w:sz w:val="24"/>
          <w:szCs w:val="24"/>
        </w:rPr>
        <w:t>EmA-99</w:t>
      </w:r>
      <w:r w:rsidRPr="005667A0">
        <w:rPr>
          <w:rFonts w:ascii="Times New Roman" w:hAnsi="Times New Roman" w:cs="Times New Roman"/>
          <w:sz w:val="24"/>
          <w:szCs w:val="24"/>
        </w:rPr>
        <w:t>. Przy remoncie cząstkowym nawierzchni obciążonych ruchem większym od średniego należy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stosować kationowe emulsje asfaltowe modyfikowane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szybkorozpadowe</w:t>
      </w:r>
      <w:proofErr w:type="spellEnd"/>
      <w:r w:rsidR="00C606D0">
        <w:rPr>
          <w:rFonts w:ascii="Times New Roman" w:hAnsi="Times New Roman" w:cs="Times New Roman"/>
          <w:sz w:val="24"/>
          <w:szCs w:val="24"/>
        </w:rPr>
        <w:t xml:space="preserve"> klasy K1-65 MP, K1-70 MP wg EmA-99</w:t>
      </w:r>
      <w:r w:rsidR="008540FD" w:rsidRPr="005667A0">
        <w:rPr>
          <w:rFonts w:ascii="Times New Roman" w:hAnsi="Times New Roman" w:cs="Times New Roman"/>
          <w:sz w:val="24"/>
          <w:szCs w:val="24"/>
        </w:rPr>
        <w:t>.</w:t>
      </w:r>
    </w:p>
    <w:p w14:paraId="0E7CEC4D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Można stosować tylko emulsje asfaltowe posiadające aprobatę techniczną, wydaną przez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uprawnioną jednostkę.</w:t>
      </w:r>
    </w:p>
    <w:p w14:paraId="6981F16E" w14:textId="77777777" w:rsidR="008540FD" w:rsidRPr="005667A0" w:rsidRDefault="00101D5E" w:rsidP="0085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8540FD" w:rsidRPr="005667A0">
        <w:rPr>
          <w:rFonts w:ascii="Times New Roman" w:hAnsi="Times New Roman" w:cs="Times New Roman"/>
          <w:b/>
          <w:bCs/>
          <w:sz w:val="24"/>
          <w:szCs w:val="24"/>
        </w:rPr>
        <w:t>. Kruszywo</w:t>
      </w:r>
    </w:p>
    <w:p w14:paraId="3917F04A" w14:textId="77777777" w:rsidR="008540FD" w:rsidRPr="00705F3E" w:rsidRDefault="008540FD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Do remontu cząstkowego nawierzchni bitumicznych należy stosować </w:t>
      </w:r>
      <w:r w:rsidR="00101D5E">
        <w:rPr>
          <w:rFonts w:ascii="Times New Roman" w:hAnsi="Times New Roman" w:cs="Times New Roman"/>
          <w:sz w:val="24"/>
          <w:szCs w:val="24"/>
        </w:rPr>
        <w:t>grysy</w:t>
      </w:r>
      <w:r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705F3E">
        <w:rPr>
          <w:rFonts w:ascii="Times New Roman" w:hAnsi="Times New Roman" w:cs="Times New Roman"/>
          <w:sz w:val="24"/>
          <w:szCs w:val="24"/>
        </w:rPr>
        <w:t>odpowiadające wyma</w:t>
      </w:r>
      <w:r w:rsidR="00371564" w:rsidRPr="00705F3E">
        <w:rPr>
          <w:rFonts w:ascii="Times New Roman" w:hAnsi="Times New Roman" w:cs="Times New Roman"/>
          <w:sz w:val="24"/>
          <w:szCs w:val="24"/>
        </w:rPr>
        <w:t>ganiom podanym w PN-EN 13043</w:t>
      </w:r>
      <w:r w:rsidR="00705F3E" w:rsidRPr="00705F3E">
        <w:rPr>
          <w:rFonts w:ascii="Times New Roman" w:hAnsi="Times New Roman" w:cs="Times New Roman"/>
          <w:sz w:val="24"/>
          <w:szCs w:val="24"/>
        </w:rPr>
        <w:t xml:space="preserve"> </w:t>
      </w:r>
      <w:r w:rsidRPr="00705F3E">
        <w:rPr>
          <w:rFonts w:ascii="Times New Roman" w:hAnsi="Times New Roman" w:cs="Times New Roman"/>
          <w:sz w:val="24"/>
          <w:szCs w:val="24"/>
        </w:rPr>
        <w:t>oraz WT-1 2010</w:t>
      </w:r>
      <w:r w:rsidR="00705F3E" w:rsidRPr="00705F3E">
        <w:rPr>
          <w:rFonts w:ascii="Times New Roman" w:hAnsi="Times New Roman" w:cs="Times New Roman"/>
          <w:sz w:val="24"/>
          <w:szCs w:val="24"/>
        </w:rPr>
        <w:t>.</w:t>
      </w:r>
    </w:p>
    <w:p w14:paraId="666A0CDD" w14:textId="77777777" w:rsidR="00705F3E" w:rsidRPr="00705F3E" w:rsidRDefault="00705F3E" w:rsidP="00705F3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W zależności od głębokości ubytków kruszywo należy dozować warstwowo wg. zestawienia: </w:t>
      </w:r>
    </w:p>
    <w:p w14:paraId="0D7C6D27" w14:textId="77777777" w:rsidR="00705F3E" w:rsidRPr="00705F3E" w:rsidRDefault="00705F3E" w:rsidP="00705F3E">
      <w:pPr>
        <w:pStyle w:val="Default"/>
        <w:spacing w:after="31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-w warstwach dolnych stosować kruszywo </w:t>
      </w:r>
      <w:r w:rsidR="00AA1501">
        <w:rPr>
          <w:rFonts w:ascii="Times New Roman" w:hAnsi="Times New Roman" w:cs="Times New Roman"/>
        </w:rPr>
        <w:t xml:space="preserve">w zakresie uziarnienia 6,3/ 10,8 / 12,8 : </w:t>
      </w:r>
      <w:r w:rsidR="0039418A">
        <w:rPr>
          <w:rFonts w:ascii="Times New Roman" w:hAnsi="Times New Roman" w:cs="Times New Roman"/>
        </w:rPr>
        <w:t>8</w:t>
      </w:r>
      <w:r w:rsidR="003E3E91">
        <w:rPr>
          <w:rFonts w:ascii="Times New Roman" w:hAnsi="Times New Roman" w:cs="Times New Roman"/>
        </w:rPr>
        <w:t xml:space="preserve"> </w:t>
      </w:r>
      <w:r w:rsidR="0039418A">
        <w:rPr>
          <w:rFonts w:ascii="Times New Roman" w:hAnsi="Times New Roman" w:cs="Times New Roman"/>
        </w:rPr>
        <w:t>/</w:t>
      </w:r>
      <w:r w:rsidRPr="00705F3E">
        <w:rPr>
          <w:rFonts w:ascii="Times New Roman" w:hAnsi="Times New Roman" w:cs="Times New Roman"/>
        </w:rPr>
        <w:t xml:space="preserve">11 mm, </w:t>
      </w:r>
    </w:p>
    <w:p w14:paraId="79743619" w14:textId="77777777" w:rsidR="00705F3E" w:rsidRPr="00705F3E" w:rsidRDefault="00705F3E" w:rsidP="00705F3E">
      <w:pPr>
        <w:pStyle w:val="Default"/>
        <w:spacing w:after="31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>-w warstwie wierzchniej stosować kru</w:t>
      </w:r>
      <w:r w:rsidR="0039418A">
        <w:rPr>
          <w:rFonts w:ascii="Times New Roman" w:hAnsi="Times New Roman" w:cs="Times New Roman"/>
        </w:rPr>
        <w:t>szywo w zakresie uziarnienia 2/4; 4</w:t>
      </w:r>
      <w:r w:rsidRPr="00705F3E">
        <w:rPr>
          <w:rFonts w:ascii="Times New Roman" w:hAnsi="Times New Roman" w:cs="Times New Roman"/>
        </w:rPr>
        <w:t>/</w:t>
      </w:r>
      <w:r w:rsidR="00AA1501">
        <w:rPr>
          <w:rFonts w:ascii="Times New Roman" w:hAnsi="Times New Roman" w:cs="Times New Roman"/>
        </w:rPr>
        <w:t>6,3,</w:t>
      </w:r>
      <w:r w:rsidRPr="00705F3E">
        <w:rPr>
          <w:rFonts w:ascii="Times New Roman" w:hAnsi="Times New Roman" w:cs="Times New Roman"/>
        </w:rPr>
        <w:t xml:space="preserve"> 4/8, 5/8 mm. </w:t>
      </w:r>
    </w:p>
    <w:p w14:paraId="7A4C617A" w14:textId="77777777" w:rsidR="00C038DD" w:rsidRPr="005667A0" w:rsidRDefault="00C038D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48406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 SPRZĘT</w:t>
      </w:r>
    </w:p>
    <w:p w14:paraId="6289BA03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3.1. Ogólne wymagania dotyczące sprzętu</w:t>
      </w:r>
    </w:p>
    <w:p w14:paraId="58B1EB24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sprzętu podano w OST D-M-00.00.00 „Wymagania ogólne” pkt 3.</w:t>
      </w:r>
    </w:p>
    <w:p w14:paraId="3C96AD0E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3.2. Maszyny do przygotowania nawierzchni przed naprawą</w:t>
      </w:r>
    </w:p>
    <w:p w14:paraId="7B79B7EA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 zależności od potrzeb Wykonawca powinien wykazać się możliwością korzystania ze sprzętu do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przygotowania nawierzchni do naprawy, takiego jak:</w:t>
      </w:r>
    </w:p>
    <w:p w14:paraId="0791974E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lastRenderedPageBreak/>
        <w:t xml:space="preserve">- sprężarki o wydajności od 2 do 5 </w:t>
      </w:r>
      <w:r w:rsidR="00C038DD" w:rsidRPr="005667A0">
        <w:rPr>
          <w:rFonts w:ascii="Times New Roman" w:hAnsi="Times New Roman" w:cs="Times New Roman"/>
          <w:sz w:val="24"/>
          <w:szCs w:val="24"/>
        </w:rPr>
        <w:t>m</w:t>
      </w:r>
      <w:r w:rsidR="00C038DD" w:rsidRPr="005667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powietrza na minutę, przy ciśnieniu od 0,3 do 0,8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5667A0">
        <w:rPr>
          <w:rFonts w:ascii="Times New Roman" w:hAnsi="Times New Roman" w:cs="Times New Roman"/>
          <w:sz w:val="24"/>
          <w:szCs w:val="24"/>
        </w:rPr>
        <w:t>,</w:t>
      </w:r>
    </w:p>
    <w:p w14:paraId="77663238" w14:textId="77777777" w:rsidR="00705F3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walcowe lub garnkowe szczotki mechaniczne (preferowane z pochłaniaczami zanieczyszczeń)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zamocowane na specjalnych pojazdach samochodowych</w:t>
      </w:r>
      <w:r w:rsidR="00705F3E">
        <w:rPr>
          <w:rFonts w:ascii="Times New Roman" w:hAnsi="Times New Roman" w:cs="Times New Roman"/>
          <w:sz w:val="24"/>
          <w:szCs w:val="24"/>
        </w:rPr>
        <w:t>,</w:t>
      </w:r>
    </w:p>
    <w:p w14:paraId="26A198F7" w14:textId="77777777" w:rsidR="00710D7E" w:rsidRDefault="00705F3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patcher</w:t>
      </w:r>
      <w:proofErr w:type="spellEnd"/>
      <w:r w:rsidR="00710D7E" w:rsidRPr="005667A0">
        <w:rPr>
          <w:rFonts w:ascii="Times New Roman" w:hAnsi="Times New Roman" w:cs="Times New Roman"/>
          <w:sz w:val="24"/>
          <w:szCs w:val="24"/>
        </w:rPr>
        <w:t>.</w:t>
      </w:r>
    </w:p>
    <w:p w14:paraId="2075F0B5" w14:textId="77777777" w:rsidR="00705F3E" w:rsidRPr="00705F3E" w:rsidRDefault="00705F3E" w:rsidP="00705F3E">
      <w:pPr>
        <w:pStyle w:val="Default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Wykonawca winien dysponować : </w:t>
      </w:r>
    </w:p>
    <w:p w14:paraId="67A01356" w14:textId="77777777" w:rsidR="00705F3E" w:rsidRPr="00705F3E" w:rsidRDefault="00705F3E" w:rsidP="00705F3E">
      <w:pPr>
        <w:pStyle w:val="Default"/>
        <w:numPr>
          <w:ilvl w:val="0"/>
          <w:numId w:val="4"/>
        </w:numPr>
        <w:spacing w:after="31"/>
        <w:ind w:left="567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remonterami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705F3E">
        <w:rPr>
          <w:rFonts w:ascii="Times New Roman" w:hAnsi="Times New Roman" w:cs="Times New Roman"/>
        </w:rPr>
        <w:t xml:space="preserve">które posiadają następujące parametry: </w:t>
      </w:r>
    </w:p>
    <w:p w14:paraId="0312C44E" w14:textId="77777777" w:rsidR="00705F3E" w:rsidRPr="00705F3E" w:rsidRDefault="00705F3E" w:rsidP="00705F3E">
      <w:pPr>
        <w:pStyle w:val="Default"/>
        <w:numPr>
          <w:ilvl w:val="0"/>
          <w:numId w:val="5"/>
        </w:numPr>
        <w:tabs>
          <w:tab w:val="left" w:pos="1134"/>
        </w:tabs>
        <w:spacing w:after="31"/>
        <w:ind w:left="1134" w:hanging="567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dwa zbiorniki na dwie frakcje grysu, </w:t>
      </w:r>
    </w:p>
    <w:p w14:paraId="020193B2" w14:textId="77777777" w:rsidR="00705F3E" w:rsidRPr="00705F3E" w:rsidRDefault="00705F3E" w:rsidP="00705F3E">
      <w:pPr>
        <w:pStyle w:val="Default"/>
        <w:numPr>
          <w:ilvl w:val="0"/>
          <w:numId w:val="5"/>
        </w:numPr>
        <w:tabs>
          <w:tab w:val="left" w:pos="1134"/>
        </w:tabs>
        <w:spacing w:after="31"/>
        <w:ind w:left="1134" w:hanging="567"/>
        <w:jc w:val="both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kompresor zapewniający dokładne oczyszczenie uszkodzonej nawierzchni, usuwający z wypełnionych ubytków pyły, drobne, liczne, drobne kruszywo, wodę oraz wszelkie inne zanieczyszczenia, </w:t>
      </w:r>
    </w:p>
    <w:p w14:paraId="118BBF5A" w14:textId="77777777" w:rsidR="00705F3E" w:rsidRPr="00705F3E" w:rsidRDefault="00705F3E" w:rsidP="00705F3E">
      <w:pPr>
        <w:pStyle w:val="Default"/>
        <w:numPr>
          <w:ilvl w:val="0"/>
          <w:numId w:val="5"/>
        </w:numPr>
        <w:tabs>
          <w:tab w:val="left" w:pos="1134"/>
        </w:tabs>
        <w:spacing w:after="31"/>
        <w:ind w:left="1134" w:hanging="567"/>
        <w:jc w:val="both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zbiornik na emulsję, </w:t>
      </w:r>
    </w:p>
    <w:p w14:paraId="3938A633" w14:textId="77777777" w:rsidR="00705F3E" w:rsidRPr="00705F3E" w:rsidRDefault="00705F3E" w:rsidP="00705F3E">
      <w:pPr>
        <w:pStyle w:val="Default"/>
        <w:numPr>
          <w:ilvl w:val="0"/>
          <w:numId w:val="5"/>
        </w:numPr>
        <w:tabs>
          <w:tab w:val="left" w:pos="1134"/>
        </w:tabs>
        <w:spacing w:after="31"/>
        <w:ind w:left="1134" w:hanging="567"/>
        <w:jc w:val="both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urządzenie do produkcji i wbudowania mieszanki /grys + emulsja/, </w:t>
      </w:r>
    </w:p>
    <w:p w14:paraId="4D4CC1D2" w14:textId="77777777" w:rsidR="00705F3E" w:rsidRPr="00705F3E" w:rsidRDefault="00705F3E" w:rsidP="00705F3E">
      <w:pPr>
        <w:pStyle w:val="Default"/>
        <w:numPr>
          <w:ilvl w:val="0"/>
          <w:numId w:val="4"/>
        </w:numPr>
        <w:ind w:left="567" w:hanging="567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>podręcznym sprzętem do</w:t>
      </w:r>
      <w:r>
        <w:rPr>
          <w:rFonts w:ascii="Times New Roman" w:hAnsi="Times New Roman" w:cs="Times New Roman"/>
        </w:rPr>
        <w:t xml:space="preserve"> czyszczenia nawierzchni drogi.</w:t>
      </w:r>
    </w:p>
    <w:p w14:paraId="14B46E02" w14:textId="77777777" w:rsidR="00705F3E" w:rsidRPr="005667A0" w:rsidRDefault="00705F3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CF899" w14:textId="77777777" w:rsidR="00AA58C1" w:rsidRPr="005667A0" w:rsidRDefault="00705F3E" w:rsidP="00AA5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="00AA58C1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A58C1">
        <w:rPr>
          <w:rFonts w:ascii="Times New Roman" w:hAnsi="Times New Roman" w:cs="Times New Roman"/>
          <w:b/>
          <w:bCs/>
          <w:sz w:val="24"/>
          <w:szCs w:val="24"/>
        </w:rPr>
        <w:t>Specjalistyczny sprzęt do naprawy powierzchniowych uszkodzeń</w:t>
      </w:r>
    </w:p>
    <w:p w14:paraId="6609F66C" w14:textId="77777777" w:rsidR="007034BF" w:rsidRDefault="00AA58C1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7034BF">
        <w:rPr>
          <w:rFonts w:ascii="Times New Roman" w:hAnsi="Times New Roman" w:cs="Times New Roman"/>
          <w:sz w:val="24"/>
          <w:szCs w:val="24"/>
        </w:rPr>
        <w:t xml:space="preserve"> naprawy powierzchniowych uszkodzeń (w tym wybojów) można użyć specjalne </w:t>
      </w:r>
      <w:proofErr w:type="spellStart"/>
      <w:r w:rsidR="007034BF">
        <w:rPr>
          <w:rFonts w:ascii="Times New Roman" w:hAnsi="Times New Roman" w:cs="Times New Roman"/>
          <w:sz w:val="24"/>
          <w:szCs w:val="24"/>
        </w:rPr>
        <w:t>remontery</w:t>
      </w:r>
      <w:proofErr w:type="spellEnd"/>
      <w:r w:rsidR="007034BF">
        <w:rPr>
          <w:rFonts w:ascii="Times New Roman" w:hAnsi="Times New Roman" w:cs="Times New Roman"/>
          <w:sz w:val="24"/>
          <w:szCs w:val="24"/>
        </w:rPr>
        <w:t>, wprowadzające pod ciśnieniem kruszywo jednocześnie z modyfikowaną kationową emulsją asfaltową w oczyszczone sprężonym powietrzem uszkodzenia.</w:t>
      </w:r>
    </w:p>
    <w:p w14:paraId="273F7C34" w14:textId="77777777" w:rsidR="005E69DE" w:rsidRDefault="007034BF" w:rsidP="00AA5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Urządzenia te nadają się do uszczelniania nie tylko szeroko rozwartych (podłużnych) pęknięć (szerszych od 2cm) oraz głębokich  </w:t>
      </w:r>
      <w:r w:rsidR="002F634D">
        <w:rPr>
          <w:rFonts w:ascii="Times New Roman" w:hAnsi="Times New Roman" w:cs="Times New Roman"/>
          <w:sz w:val="24"/>
          <w:szCs w:val="24"/>
        </w:rPr>
        <w:t xml:space="preserve">ubytków i wybojów (powyżej 3cm) ale także do wypełniania powierzchniowych uszkodzeń i zaniżeń </w:t>
      </w:r>
      <w:r w:rsidR="005E69DE">
        <w:rPr>
          <w:rFonts w:ascii="Times New Roman" w:hAnsi="Times New Roman" w:cs="Times New Roman"/>
          <w:sz w:val="24"/>
          <w:szCs w:val="24"/>
        </w:rPr>
        <w:t>powierzchni warstwy ścieralnej.</w:t>
      </w:r>
    </w:p>
    <w:p w14:paraId="498CB11B" w14:textId="77777777" w:rsidR="00AA58C1" w:rsidRDefault="002F634D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Remonter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powinien być wyposażony w wysokowydajną dmuchawę do czyszczenia wybojów, silnik o mocy powyżej 50kW napędzający pompę hydrauliczną o wydajności powyżej 65l/min przy obrotach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./min i system pneumatyczny </w:t>
      </w:r>
      <w:r w:rsidR="00C205EC">
        <w:rPr>
          <w:rFonts w:ascii="Times New Roman" w:hAnsi="Times New Roman" w:cs="Times New Roman"/>
          <w:sz w:val="24"/>
          <w:szCs w:val="24"/>
        </w:rPr>
        <w:t>z dmuchawą z trzema wirnikami do usuwania zanieczyszczeń i nadawania ziarnom grysu (frakcji od 2 do 4mm, od 4 do 6,3mm lub od 8 do 12mm) dużej prędkości przy ich wyrzucaniu z dyszy razem z emulsją.</w:t>
      </w:r>
    </w:p>
    <w:p w14:paraId="357326F6" w14:textId="77777777" w:rsidR="00C205EC" w:rsidRDefault="00C205EC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Zbiornik</w:t>
      </w:r>
      <w:r w:rsidR="00B3103A">
        <w:rPr>
          <w:rFonts w:ascii="Times New Roman" w:hAnsi="Times New Roman" w:cs="Times New Roman"/>
          <w:sz w:val="24"/>
          <w:szCs w:val="24"/>
        </w:rPr>
        <w:t xml:space="preserve"> emulsji o pojemności 850l, podgrzewany grzałkami o mocy 3600W i pompą emulsji o wydajności 42 l/min wystarcza do wbudowania 2000kg kruszywa na zmianę. </w:t>
      </w:r>
      <w:proofErr w:type="spellStart"/>
      <w:r w:rsidR="00B3103A">
        <w:rPr>
          <w:rFonts w:ascii="Times New Roman" w:hAnsi="Times New Roman" w:cs="Times New Roman"/>
          <w:sz w:val="24"/>
          <w:szCs w:val="24"/>
        </w:rPr>
        <w:t>Remonter</w:t>
      </w:r>
      <w:proofErr w:type="spellEnd"/>
      <w:r w:rsidR="00B3103A">
        <w:rPr>
          <w:rFonts w:ascii="Times New Roman" w:hAnsi="Times New Roman" w:cs="Times New Roman"/>
          <w:sz w:val="24"/>
          <w:szCs w:val="24"/>
        </w:rPr>
        <w:t xml:space="preserve"> powinien być wyposażony w układ dostarczania kruszywa przenośnikiem ślimakowym ze standardowego samochodu samowyładowczego, a także w układ do oczyszczania obiegu emulsji asfaltowej po zakończeniu remontu cząstkowego.</w:t>
      </w:r>
    </w:p>
    <w:p w14:paraId="1DAA7027" w14:textId="77777777" w:rsidR="007034BF" w:rsidRPr="005667A0" w:rsidRDefault="007034BF" w:rsidP="00AA5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D5845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14:paraId="65500935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4.1. Ogólne wymagania dotyczące transportu</w:t>
      </w:r>
    </w:p>
    <w:p w14:paraId="4A7E34A8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transportu podano w OST D-M-00.00.00 „Wymagania ogólne” pkt 4.</w:t>
      </w:r>
    </w:p>
    <w:p w14:paraId="66B6FB47" w14:textId="77777777" w:rsidR="00B3103A" w:rsidRPr="005667A0" w:rsidRDefault="00B1071E" w:rsidP="00B3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="00B3103A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Transport </w:t>
      </w:r>
      <w:r w:rsidR="00B3103A">
        <w:rPr>
          <w:rFonts w:ascii="Times New Roman" w:hAnsi="Times New Roman" w:cs="Times New Roman"/>
          <w:b/>
          <w:bCs/>
          <w:sz w:val="24"/>
          <w:szCs w:val="24"/>
        </w:rPr>
        <w:t>lepiszcza</w:t>
      </w:r>
    </w:p>
    <w:p w14:paraId="14D2C25D" w14:textId="77777777" w:rsidR="00B3103A" w:rsidRDefault="00B3103A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Emulsja asfaltowa</w:t>
      </w:r>
      <w:r w:rsidR="009E08D4">
        <w:rPr>
          <w:rFonts w:ascii="Times New Roman" w:hAnsi="Times New Roman" w:cs="Times New Roman"/>
          <w:sz w:val="24"/>
          <w:szCs w:val="24"/>
        </w:rPr>
        <w:t xml:space="preserve"> może być transportowana w zamkniętych cysternach, autocysternach, beczkach i innych opakowaniach pod warunkiem, że nie będą korodowały pod wpływem emulsji i nie będą powodowały jej rozpadu. Cysterny powinny być wyposażone w przegrody. Nie należy używać do transportu opakowań z metali lekkich (może zachodzić wydzielanie wodoru i groźba wybuchu przy emulsjach o pH≤4).</w:t>
      </w:r>
    </w:p>
    <w:p w14:paraId="74772F04" w14:textId="77777777" w:rsidR="00710D7E" w:rsidRPr="005667A0" w:rsidRDefault="00B1071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Transport innych materiałów</w:t>
      </w:r>
    </w:p>
    <w:p w14:paraId="1B53A65D" w14:textId="77777777"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Pozostałe materiały powinny być transportowane zgodnie z zaleceniami producentów tych materiałów.</w:t>
      </w:r>
    </w:p>
    <w:p w14:paraId="732205A3" w14:textId="77777777" w:rsidR="001113CE" w:rsidRPr="005667A0" w:rsidRDefault="001113C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F45D5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14:paraId="4566F3E4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5.1. Ogólne zasady wykonania robót</w:t>
      </w:r>
    </w:p>
    <w:p w14:paraId="19A740E1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lastRenderedPageBreak/>
        <w:t>Ogólne zasady wykonania robót podano w OST D-M-00.00.00 „Wymagania ogólne” pkt 5.</w:t>
      </w:r>
    </w:p>
    <w:p w14:paraId="4070C36B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5.2. Przygotowanie nawierzchni do naprawy</w:t>
      </w:r>
    </w:p>
    <w:p w14:paraId="4105A4E1" w14:textId="77777777" w:rsidR="00371564" w:rsidRDefault="00371564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ustaleniu zakresu uszkodzeń i prawdopodobnych przyczyn ich powstania należy ustalić sposób naprawy</w:t>
      </w:r>
      <w:r w:rsidR="00B1071E">
        <w:rPr>
          <w:rFonts w:ascii="Times New Roman" w:hAnsi="Times New Roman" w:cs="Times New Roman"/>
          <w:sz w:val="24"/>
          <w:szCs w:val="24"/>
        </w:rPr>
        <w:t>, korzystając z tablicy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9330BF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Przygotowanie uszkodzonego miejsca (ubytku,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wyboju lub obłamanych krawędzi </w:t>
      </w:r>
      <w:r w:rsidRPr="005667A0">
        <w:rPr>
          <w:rFonts w:ascii="Times New Roman" w:hAnsi="Times New Roman" w:cs="Times New Roman"/>
          <w:sz w:val="24"/>
          <w:szCs w:val="24"/>
        </w:rPr>
        <w:t>nawierzchni) do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naprawy należy wykonać bardzo starannie przez:</w:t>
      </w:r>
    </w:p>
    <w:p w14:paraId="79C1BD2A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usunięcie luźnych okruchów nawierzchni,</w:t>
      </w:r>
    </w:p>
    <w:p w14:paraId="1882F3CA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usunięcie wody, doprowadzając uszkodzone miejsce do stanu powietrzno-suchego,</w:t>
      </w:r>
    </w:p>
    <w:p w14:paraId="72CF45DA" w14:textId="77777777"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dokładne oczyszczenie dna i krawędzi uszkodzonego miejsca z luźnych ziaren grysu, żwiru, piasku 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i </w:t>
      </w:r>
      <w:r w:rsidRPr="005667A0">
        <w:rPr>
          <w:rFonts w:ascii="Times New Roman" w:hAnsi="Times New Roman" w:cs="Times New Roman"/>
          <w:sz w:val="24"/>
          <w:szCs w:val="24"/>
        </w:rPr>
        <w:t>pyłu.</w:t>
      </w:r>
    </w:p>
    <w:p w14:paraId="14B7A240" w14:textId="77777777" w:rsidR="00B658BF" w:rsidRPr="005667A0" w:rsidRDefault="00FF45EC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="00B658BF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658BF">
        <w:rPr>
          <w:rFonts w:ascii="Times New Roman" w:hAnsi="Times New Roman" w:cs="Times New Roman"/>
          <w:b/>
          <w:bCs/>
          <w:sz w:val="24"/>
          <w:szCs w:val="24"/>
        </w:rPr>
        <w:t xml:space="preserve">Uzupełnianie ubytków ziaren, kruszyw i lepiszcza na powierzchni warstwy ścieralnej techniką </w:t>
      </w:r>
      <w:proofErr w:type="spellStart"/>
      <w:r w:rsidR="00B658BF">
        <w:rPr>
          <w:rFonts w:ascii="Times New Roman" w:hAnsi="Times New Roman" w:cs="Times New Roman"/>
          <w:b/>
          <w:bCs/>
          <w:sz w:val="24"/>
          <w:szCs w:val="24"/>
        </w:rPr>
        <w:t>sprysku</w:t>
      </w:r>
      <w:proofErr w:type="spellEnd"/>
      <w:r w:rsidR="00B658BF">
        <w:rPr>
          <w:rFonts w:ascii="Times New Roman" w:hAnsi="Times New Roman" w:cs="Times New Roman"/>
          <w:b/>
          <w:bCs/>
          <w:sz w:val="24"/>
          <w:szCs w:val="24"/>
        </w:rPr>
        <w:t xml:space="preserve"> lepiszczem i posypania łamanym kruszywem</w:t>
      </w:r>
      <w:r w:rsidR="009137CB">
        <w:rPr>
          <w:rFonts w:ascii="Times New Roman" w:hAnsi="Times New Roman" w:cs="Times New Roman"/>
          <w:b/>
          <w:bCs/>
          <w:sz w:val="24"/>
          <w:szCs w:val="24"/>
        </w:rPr>
        <w:t xml:space="preserve"> grubym od 2 do 4mm</w:t>
      </w:r>
      <w:r w:rsidR="00B65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D83402" w14:textId="77777777" w:rsidR="00B658BF" w:rsidRDefault="009137CB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Technologia uzupełniania ubytków ziaren, kruszyw i lepiszcza jest analogiczna jak przy pojedynczym powierzchniowym utrwaleniu</w:t>
      </w:r>
      <w:r w:rsidRPr="0039418A">
        <w:rPr>
          <w:rFonts w:ascii="Times New Roman" w:hAnsi="Times New Roman" w:cs="Times New Roman"/>
          <w:sz w:val="24"/>
          <w:szCs w:val="24"/>
        </w:rPr>
        <w:t>, wg</w:t>
      </w:r>
      <w:r>
        <w:rPr>
          <w:rFonts w:ascii="Times New Roman" w:hAnsi="Times New Roman" w:cs="Times New Roman"/>
          <w:sz w:val="24"/>
          <w:szCs w:val="24"/>
        </w:rPr>
        <w:t xml:space="preserve"> OST D-05.03.09 „Nawierzchnia pojedynczo utrwalana” i warunki opisane w tej OST powinny być przestrzegane. </w:t>
      </w:r>
    </w:p>
    <w:p w14:paraId="78502ADB" w14:textId="77777777" w:rsidR="009137CB" w:rsidRDefault="009137CB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ilości miejsc z ubytkami i wielkości ubytków należy stosować odpowiedni sprzęt do ich naprawy.</w:t>
      </w:r>
    </w:p>
    <w:p w14:paraId="3689169C" w14:textId="77777777" w:rsidR="009137CB" w:rsidRDefault="009137CB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większych powierzchniach uszkodzonych należy stosować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wykonujący przy jednym przejściu maszyny, </w:t>
      </w:r>
      <w:proofErr w:type="spellStart"/>
      <w:r>
        <w:rPr>
          <w:rFonts w:ascii="Times New Roman" w:hAnsi="Times New Roman" w:cs="Times New Roman"/>
          <w:sz w:val="24"/>
          <w:szCs w:val="24"/>
        </w:rPr>
        <w:t>sprysk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lepiszczem (kationową emulsją asfaltową), posypanie jednofrakcyjne kruszywo łamane frakcji 2/4 lub</w:t>
      </w:r>
      <w:r w:rsidR="00394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4/6,3 i </w:t>
      </w:r>
      <w:r w:rsidR="0017699D">
        <w:rPr>
          <w:rFonts w:ascii="Times New Roman" w:hAnsi="Times New Roman" w:cs="Times New Roman"/>
          <w:sz w:val="24"/>
          <w:szCs w:val="24"/>
        </w:rPr>
        <w:t>wciśnięcie go w lepiszcze.</w:t>
      </w:r>
    </w:p>
    <w:p w14:paraId="44352CAC" w14:textId="77777777" w:rsidR="00054674" w:rsidRDefault="0017699D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mniejszych powierzchniach uszkodzonych należy zastosować specjalny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natryskujący pod ciśnieniem jednocześnie kruszywo z modyfikowaną kationową emulsją asfaltową.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 umożliwia oczyszczenie naprawianego miejsca sprężonym powietrzem, a następnie poprzez tę samą dyszę natryskiwana jest warstwa mo</w:t>
      </w:r>
      <w:r w:rsidR="00054674">
        <w:rPr>
          <w:rFonts w:ascii="Times New Roman" w:hAnsi="Times New Roman" w:cs="Times New Roman"/>
          <w:sz w:val="24"/>
          <w:szCs w:val="24"/>
        </w:rPr>
        <w:t>dyfikowanej emulsji asfaltowej. Następnie przy użyciu tej samej dyszy natryskuje się pod ciśnieniem naprawiane miejsce kruszywem otoczonym (w dyszy) emulsją w końcowej fazie należy zastosować natrysk naprawianego miejsca kruszywem frakcji od 2 do 4mm.</w:t>
      </w:r>
    </w:p>
    <w:p w14:paraId="46FF9FB2" w14:textId="77777777" w:rsidR="00054674" w:rsidRDefault="00054674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tekstury naprawianej nawierzchni należy zastosować odpowiednie uziarnienie kruszywa (od 2 do 4 mm lub od 4 do 6,3 mm).</w:t>
      </w:r>
    </w:p>
    <w:p w14:paraId="579E4801" w14:textId="77777777" w:rsidR="00AB01CD" w:rsidRDefault="00054674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Bezpośrednio po tak wyremontowanym miejscu </w:t>
      </w:r>
      <w:r w:rsidR="00AB01CD">
        <w:rPr>
          <w:rFonts w:ascii="Times New Roman" w:hAnsi="Times New Roman" w:cs="Times New Roman"/>
          <w:sz w:val="24"/>
          <w:szCs w:val="24"/>
        </w:rPr>
        <w:t>może odbywać się ruch samochodowy.</w:t>
      </w:r>
    </w:p>
    <w:p w14:paraId="6E3D2E1F" w14:textId="77777777" w:rsidR="0017699D" w:rsidRPr="005667A0" w:rsidRDefault="00054674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F3A59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14:paraId="150E2F24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6.1. Ogólne zasady kontroli jakości robót</w:t>
      </w:r>
    </w:p>
    <w:p w14:paraId="5C334481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zasady kontroli jakości robót podano w OST D-M-00.00.00 „Wymagania ogólne” pkt 6.</w:t>
      </w:r>
    </w:p>
    <w:p w14:paraId="35D7ED31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6.2. Badania przed przystąpieniem do robót</w:t>
      </w:r>
    </w:p>
    <w:p w14:paraId="37B352F5" w14:textId="77777777" w:rsidR="001307F2" w:rsidRPr="005667A0" w:rsidRDefault="001307F2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667A0">
        <w:rPr>
          <w:rFonts w:ascii="Times New Roman" w:hAnsi="Times New Roman" w:cs="Times New Roman"/>
          <w:bCs/>
          <w:sz w:val="24"/>
          <w:szCs w:val="24"/>
        </w:rPr>
        <w:t>Przed przystąpieniem do robót Wykonawca powinien uzyskać aprobaty techniczne na materiały oraz wymagane wyniki badań materiałów przeznaczonych do wykonania robót i przedstawić je Zamawiającemu do akceptacji.</w:t>
      </w:r>
    </w:p>
    <w:p w14:paraId="758258E4" w14:textId="77777777" w:rsidR="00710D7E" w:rsidRPr="005667A0" w:rsidRDefault="00B1071E" w:rsidP="00AB0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Badania w czasie robót</w:t>
      </w:r>
    </w:p>
    <w:p w14:paraId="24992581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 czasie wykonywania napraw uszkodzeń należy kontrolować:</w:t>
      </w:r>
    </w:p>
    <w:p w14:paraId="22409750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przygotowanie naprawianych powierzchni do wbudowywania mieszanek, którymi będzie</w:t>
      </w:r>
    </w:p>
    <w:p w14:paraId="22F99C8D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wykonywany remont uszkodzonego miejsca,</w:t>
      </w:r>
    </w:p>
    <w:p w14:paraId="5CF78172" w14:textId="77777777"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skład wbudowywanych mieszanek</w:t>
      </w:r>
      <w:r w:rsidR="0039418A">
        <w:rPr>
          <w:rFonts w:ascii="Times New Roman" w:hAnsi="Times New Roman" w:cs="Times New Roman"/>
          <w:sz w:val="24"/>
          <w:szCs w:val="24"/>
        </w:rPr>
        <w:t>,</w:t>
      </w:r>
    </w:p>
    <w:p w14:paraId="1E2DE369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ilość wbudowywanych materiałów na 1 </w:t>
      </w:r>
      <w:r w:rsidR="0062090F" w:rsidRPr="005667A0">
        <w:rPr>
          <w:rFonts w:ascii="Times New Roman" w:hAnsi="Times New Roman" w:cs="Times New Roman"/>
          <w:sz w:val="24"/>
          <w:szCs w:val="24"/>
        </w:rPr>
        <w:t>m</w:t>
      </w:r>
      <w:r w:rsidR="0062090F" w:rsidRPr="005667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- codziennie,</w:t>
      </w:r>
    </w:p>
    <w:p w14:paraId="6179E352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powierzchnie naprawianych fragmentów - każdy fragment</w:t>
      </w:r>
      <w:r w:rsidR="0039418A">
        <w:rPr>
          <w:rFonts w:ascii="Times New Roman" w:hAnsi="Times New Roman" w:cs="Times New Roman"/>
          <w:sz w:val="24"/>
          <w:szCs w:val="24"/>
        </w:rPr>
        <w:t>,</w:t>
      </w:r>
    </w:p>
    <w:p w14:paraId="1C12B920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równość naprawianych fragmentów - każdy fragment</w:t>
      </w:r>
    </w:p>
    <w:p w14:paraId="1554CF87" w14:textId="77777777" w:rsidR="00710D7E" w:rsidRPr="005667A0" w:rsidRDefault="00B1071E" w:rsidP="00B107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710D7E" w:rsidRPr="005667A0">
        <w:rPr>
          <w:rFonts w:ascii="Times New Roman" w:hAnsi="Times New Roman" w:cs="Times New Roman"/>
          <w:sz w:val="24"/>
          <w:szCs w:val="24"/>
        </w:rPr>
        <w:t>óżnice między naprawioną powierzchnią a sąsiadującymi powierzchniami, nie powinny być większe od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>4 mm dla dróg o prędkości ruchu powyżej 60km/h i od 6mm dla dróg o prędkości poniżej 60 km/h,</w:t>
      </w:r>
    </w:p>
    <w:p w14:paraId="71AA2BC8" w14:textId="77777777" w:rsidR="003E17C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pochylenie poprzeczne (spadek) warstwy wypełniającej po zagęszczeniu powinien być zgodny ze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spadkiem istniejącej nawierzchni, przy czym poziom warstwy wypełniającej ubytek powinien być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wyższy od otac</w:t>
      </w:r>
      <w:r w:rsidR="003E17C0">
        <w:rPr>
          <w:rFonts w:ascii="Times New Roman" w:hAnsi="Times New Roman" w:cs="Times New Roman"/>
          <w:sz w:val="24"/>
          <w:szCs w:val="24"/>
        </w:rPr>
        <w:t>zającej nawierzchni o 1 do 2 mm</w:t>
      </w:r>
      <w:r w:rsidR="00905150">
        <w:rPr>
          <w:rFonts w:ascii="Times New Roman" w:hAnsi="Times New Roman" w:cs="Times New Roman"/>
          <w:sz w:val="24"/>
          <w:szCs w:val="24"/>
        </w:rPr>
        <w:t>.</w:t>
      </w:r>
    </w:p>
    <w:p w14:paraId="285E8B46" w14:textId="77777777" w:rsidR="00905150" w:rsidRPr="005667A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1BA65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14:paraId="192896DA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14:paraId="452FDAB9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zasady obmiaru robót podano w OST D-M-00.00.00 „Wymagania ogólne”</w:t>
      </w:r>
      <w:r w:rsidR="003E17C0">
        <w:rPr>
          <w:rFonts w:ascii="Times New Roman" w:hAnsi="Times New Roman" w:cs="Times New Roman"/>
          <w:sz w:val="24"/>
          <w:szCs w:val="24"/>
        </w:rPr>
        <w:t xml:space="preserve">  pkt </w:t>
      </w:r>
      <w:r w:rsidRPr="005667A0">
        <w:rPr>
          <w:rFonts w:ascii="Times New Roman" w:hAnsi="Times New Roman" w:cs="Times New Roman"/>
          <w:sz w:val="24"/>
          <w:szCs w:val="24"/>
        </w:rPr>
        <w:t>7.</w:t>
      </w:r>
    </w:p>
    <w:p w14:paraId="57E6C784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7.2. Jednostka obmiarowa</w:t>
      </w:r>
    </w:p>
    <w:p w14:paraId="4B810AC3" w14:textId="77777777" w:rsidR="00905150" w:rsidRPr="00905150" w:rsidRDefault="00710D7E" w:rsidP="00905150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b/>
          <w:sz w:val="20"/>
          <w:szCs w:val="20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Jednostką obmiaru robót </w:t>
      </w:r>
      <w:r w:rsidR="003E17C0">
        <w:rPr>
          <w:rFonts w:ascii="Times New Roman" w:hAnsi="Times New Roman" w:cs="Times New Roman"/>
          <w:sz w:val="24"/>
          <w:szCs w:val="24"/>
        </w:rPr>
        <w:t xml:space="preserve">jest </w:t>
      </w:r>
      <w:r w:rsidR="00905150">
        <w:rPr>
          <w:rFonts w:ascii="Times New Roman" w:hAnsi="Times New Roman" w:cs="Times New Roman"/>
          <w:sz w:val="24"/>
          <w:szCs w:val="24"/>
        </w:rPr>
        <w:t xml:space="preserve">1 </w:t>
      </w:r>
      <w:r w:rsidR="003E17C0">
        <w:rPr>
          <w:rFonts w:ascii="Times New Roman" w:hAnsi="Times New Roman" w:cs="Times New Roman"/>
          <w:sz w:val="24"/>
          <w:szCs w:val="24"/>
        </w:rPr>
        <w:t>Mg</w:t>
      </w:r>
      <w:r w:rsidR="0039418A">
        <w:rPr>
          <w:rFonts w:ascii="Times New Roman" w:hAnsi="Times New Roman" w:cs="Times New Roman"/>
          <w:sz w:val="24"/>
          <w:szCs w:val="24"/>
        </w:rPr>
        <w:t xml:space="preserve"> (tona</w:t>
      </w:r>
      <w:r w:rsidR="00905150">
        <w:rPr>
          <w:rFonts w:ascii="Times New Roman" w:hAnsi="Times New Roman" w:cs="Times New Roman"/>
          <w:sz w:val="24"/>
          <w:szCs w:val="24"/>
        </w:rPr>
        <w:t>)</w:t>
      </w:r>
      <w:r w:rsidR="003E17C0">
        <w:rPr>
          <w:rFonts w:ascii="Times New Roman" w:hAnsi="Times New Roman" w:cs="Times New Roman"/>
          <w:sz w:val="24"/>
          <w:szCs w:val="24"/>
        </w:rPr>
        <w:t xml:space="preserve"> wbudowanej </w:t>
      </w:r>
      <w:r w:rsidR="00905150">
        <w:rPr>
          <w:rFonts w:ascii="Times New Roman" w:hAnsi="Times New Roman" w:cs="Times New Roman"/>
          <w:sz w:val="24"/>
          <w:szCs w:val="24"/>
        </w:rPr>
        <w:t xml:space="preserve">emulsji oraz grysów </w:t>
      </w:r>
      <w:r w:rsidR="00905150" w:rsidRPr="00905150">
        <w:rPr>
          <w:rFonts w:ascii="Times New Roman" w:hAnsi="Times New Roman" w:cs="Times New Roman"/>
          <w:sz w:val="24"/>
          <w:szCs w:val="24"/>
        </w:rPr>
        <w:t>zgodnie z niżej podaną tabelą nr 2. Kontrolnie Wykonawca rozliczany będzi</w:t>
      </w:r>
      <w:r w:rsidR="00905150">
        <w:rPr>
          <w:rFonts w:ascii="Times New Roman" w:hAnsi="Times New Roman" w:cs="Times New Roman"/>
        </w:rPr>
        <w:t xml:space="preserve">e wg ilości zużytych materiałów (grysu i emulsji) </w:t>
      </w:r>
      <w:r w:rsidR="0039418A">
        <w:rPr>
          <w:rFonts w:ascii="Times New Roman" w:hAnsi="Times New Roman" w:cs="Times New Roman"/>
          <w:sz w:val="24"/>
          <w:szCs w:val="24"/>
        </w:rPr>
        <w:t>na jednostkę obmiaru – 1 Mg</w:t>
      </w:r>
      <w:r w:rsidR="00905150" w:rsidRPr="00905150">
        <w:rPr>
          <w:rFonts w:ascii="Times New Roman" w:hAnsi="Times New Roman" w:cs="Times New Roman"/>
          <w:sz w:val="24"/>
          <w:szCs w:val="24"/>
        </w:rPr>
        <w:t xml:space="preserve">, wg tabeli 2, celem określenia średniej głębokości ubytków na danym odcinku drogi. </w:t>
      </w:r>
    </w:p>
    <w:p w14:paraId="3086C5B0" w14:textId="77777777" w:rsidR="00905150" w:rsidRPr="00905150" w:rsidRDefault="00905150" w:rsidP="00905150">
      <w:pPr>
        <w:pStyle w:val="Default"/>
        <w:rPr>
          <w:rFonts w:ascii="Times New Roman" w:hAnsi="Times New Roman" w:cs="Times New Roman"/>
        </w:rPr>
      </w:pPr>
      <w:r w:rsidRPr="00905150">
        <w:rPr>
          <w:rFonts w:ascii="Times New Roman" w:hAnsi="Times New Roman" w:cs="Times New Roman"/>
        </w:rPr>
        <w:t xml:space="preserve">Zużycie grysów wg KNR 2-31 - Nawierzchnie na drogach i ulicach – tabl. 1108/05, 1108/06. </w:t>
      </w:r>
    </w:p>
    <w:p w14:paraId="3D5ACB87" w14:textId="77777777" w:rsidR="00905150" w:rsidRPr="00905150" w:rsidRDefault="00905150" w:rsidP="0090515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5150">
        <w:rPr>
          <w:rFonts w:ascii="Times New Roman" w:hAnsi="Times New Roman" w:cs="Times New Roman"/>
          <w:sz w:val="24"/>
          <w:szCs w:val="24"/>
        </w:rPr>
        <w:t xml:space="preserve">Zużycie emulsji w ilości 10% w stosunku do grysu ( wagowo ).  </w:t>
      </w:r>
    </w:p>
    <w:p w14:paraId="5F3EC4AC" w14:textId="77777777" w:rsidR="00905150" w:rsidRDefault="00905150" w:rsidP="0090515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5150">
        <w:rPr>
          <w:rFonts w:ascii="Times New Roman" w:hAnsi="Times New Roman" w:cs="Times New Roman"/>
          <w:sz w:val="24"/>
          <w:szCs w:val="24"/>
        </w:rPr>
        <w:t>TABELA 2. Zużycie materiałów w zależności od głębokości ubytków.</w:t>
      </w:r>
    </w:p>
    <w:p w14:paraId="060BD108" w14:textId="77777777" w:rsidR="00905150" w:rsidRPr="00905150" w:rsidRDefault="00905150" w:rsidP="0090515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8"/>
          <w:szCs w:val="20"/>
        </w:rPr>
        <w:drawing>
          <wp:inline distT="0" distB="0" distL="0" distR="0" wp14:anchorId="01FB9DD6" wp14:editId="2CE2D6C3">
            <wp:extent cx="5753100" cy="464820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5ECB85" w14:textId="77777777"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65B255DA" w14:textId="77777777" w:rsidR="00127F0B" w:rsidRDefault="00127F0B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94704E" w14:textId="77777777" w:rsidR="0090515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A5073A" w14:textId="77777777" w:rsidR="0090515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12F9F7" w14:textId="77777777" w:rsidR="00905150" w:rsidRPr="005667A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0C2D8E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14:paraId="0D3C7C9A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8.1. Ogólne zasady odbioru robót</w:t>
      </w:r>
    </w:p>
    <w:p w14:paraId="6484D584" w14:textId="77777777" w:rsidR="008604F6" w:rsidRDefault="008604F6" w:rsidP="008604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zasady odbioru robót</w:t>
      </w:r>
      <w:r w:rsidRPr="005667A0">
        <w:rPr>
          <w:rFonts w:ascii="Times New Roman" w:hAnsi="Times New Roman" w:cs="Times New Roman"/>
          <w:sz w:val="24"/>
          <w:szCs w:val="24"/>
        </w:rPr>
        <w:t xml:space="preserve"> podano w OST D-M-00.00.00 „Wymagania ogólne”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67A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kt 8</w:t>
      </w:r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14:paraId="57002449" w14:textId="77777777" w:rsidR="00710D7E" w:rsidRPr="005667A0" w:rsidRDefault="00710D7E" w:rsidP="001730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Roboty uznaje się za wykonane zgodnie z dokumentacją proje</w:t>
      </w:r>
      <w:r w:rsidR="003E17C0">
        <w:rPr>
          <w:rFonts w:ascii="Times New Roman" w:hAnsi="Times New Roman" w:cs="Times New Roman"/>
          <w:sz w:val="24"/>
          <w:szCs w:val="24"/>
        </w:rPr>
        <w:t>ktową, S</w:t>
      </w:r>
      <w:r w:rsidR="00905150">
        <w:rPr>
          <w:rFonts w:ascii="Times New Roman" w:hAnsi="Times New Roman" w:cs="Times New Roman"/>
          <w:sz w:val="24"/>
          <w:szCs w:val="24"/>
        </w:rPr>
        <w:t>ST</w:t>
      </w:r>
      <w:r w:rsidR="00905150">
        <w:rPr>
          <w:rFonts w:ascii="Times New Roman" w:hAnsi="Times New Roman" w:cs="Times New Roman"/>
          <w:sz w:val="24"/>
          <w:szCs w:val="24"/>
        </w:rPr>
        <w:br/>
      </w:r>
      <w:r w:rsidR="003E17C0">
        <w:rPr>
          <w:rFonts w:ascii="Times New Roman" w:hAnsi="Times New Roman" w:cs="Times New Roman"/>
          <w:sz w:val="24"/>
          <w:szCs w:val="24"/>
        </w:rPr>
        <w:t xml:space="preserve"> i wymaganiami Inspekto</w:t>
      </w:r>
      <w:r w:rsidRPr="005667A0">
        <w:rPr>
          <w:rFonts w:ascii="Times New Roman" w:hAnsi="Times New Roman" w:cs="Times New Roman"/>
          <w:sz w:val="24"/>
          <w:szCs w:val="24"/>
        </w:rPr>
        <w:t>ra,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jeśli wszystkie pomiary i badania z zachowaniem tolerancji wg punktu 6 dały wyniki pozytywne.</w:t>
      </w:r>
    </w:p>
    <w:p w14:paraId="3B7CDD9C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8.2. Odbiór robót zanikających i ulegających zakryciu</w:t>
      </w:r>
    </w:p>
    <w:p w14:paraId="404E8263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Odbiorowi robót zanikających i ulegających zakryciu podlega:</w:t>
      </w:r>
    </w:p>
    <w:p w14:paraId="1EECEC34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przygotowanie uszkodzonego miejsca nawierzchni (obcięcie krawędzi wg wskazania</w:t>
      </w:r>
    </w:p>
    <w:p w14:paraId="022E5160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Zamawiającego, oczyszczenie dna i krawędzi, usunięcie wody),</w:t>
      </w:r>
    </w:p>
    <w:p w14:paraId="45F4721E" w14:textId="77777777" w:rsidR="001113C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ew. spryskanie dna i boków emulsją asfaltową</w:t>
      </w:r>
      <w:r w:rsidR="00905150">
        <w:rPr>
          <w:rFonts w:ascii="Times New Roman" w:hAnsi="Times New Roman" w:cs="Times New Roman"/>
          <w:sz w:val="24"/>
          <w:szCs w:val="24"/>
        </w:rPr>
        <w:t>.</w:t>
      </w:r>
    </w:p>
    <w:p w14:paraId="4DCAC31D" w14:textId="77777777" w:rsidR="00905150" w:rsidRPr="0090515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C14AF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14:paraId="42A28605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9.1. Ogólne ustalenia dotyczące podstawy płatności</w:t>
      </w:r>
    </w:p>
    <w:p w14:paraId="6FFC3ED0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ustalenia dotyczące podstawy płatności podano w OST D-M-00.00.00 „Wymagania ogólne”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pkt 9.</w:t>
      </w:r>
    </w:p>
    <w:p w14:paraId="3B0298F7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9.2. Cena jednostki obmiarowej</w:t>
      </w:r>
    </w:p>
    <w:p w14:paraId="6DB308AE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Cena wykonania 1</w:t>
      </w:r>
      <w:r w:rsidR="003E17C0">
        <w:rPr>
          <w:rFonts w:ascii="Times New Roman" w:hAnsi="Times New Roman" w:cs="Times New Roman"/>
          <w:sz w:val="24"/>
          <w:szCs w:val="24"/>
        </w:rPr>
        <w:t xml:space="preserve"> Mg</w:t>
      </w:r>
      <w:r w:rsidR="00905150">
        <w:rPr>
          <w:rFonts w:ascii="Times New Roman" w:hAnsi="Times New Roman" w:cs="Times New Roman"/>
          <w:sz w:val="24"/>
          <w:szCs w:val="24"/>
        </w:rPr>
        <w:t xml:space="preserve"> (tony) wbudowanej emulsji i grysu </w:t>
      </w:r>
      <w:r w:rsidRPr="005667A0">
        <w:rPr>
          <w:rFonts w:ascii="Times New Roman" w:hAnsi="Times New Roman" w:cs="Times New Roman"/>
          <w:sz w:val="24"/>
          <w:szCs w:val="24"/>
        </w:rPr>
        <w:t>obejmuje:</w:t>
      </w:r>
    </w:p>
    <w:p w14:paraId="0860E9F5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prace pomiarowe i roboty przygotowawcze,</w:t>
      </w:r>
    </w:p>
    <w:p w14:paraId="08FC2177" w14:textId="77777777"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oznakowanie robót,</w:t>
      </w:r>
    </w:p>
    <w:p w14:paraId="4B9C9451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wywóz odpadów,</w:t>
      </w:r>
    </w:p>
    <w:p w14:paraId="50F2C935" w14:textId="77777777" w:rsidR="00724712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dostarczenie </w:t>
      </w:r>
      <w:r w:rsidR="00905150">
        <w:rPr>
          <w:rFonts w:ascii="Times New Roman" w:hAnsi="Times New Roman" w:cs="Times New Roman"/>
          <w:sz w:val="24"/>
          <w:szCs w:val="24"/>
        </w:rPr>
        <w:t xml:space="preserve">i składowanie </w:t>
      </w:r>
      <w:r w:rsidRPr="005667A0">
        <w:rPr>
          <w:rFonts w:ascii="Times New Roman" w:hAnsi="Times New Roman" w:cs="Times New Roman"/>
          <w:sz w:val="24"/>
          <w:szCs w:val="24"/>
        </w:rPr>
        <w:t>materiałów</w:t>
      </w:r>
      <w:r w:rsidR="00724712">
        <w:rPr>
          <w:rFonts w:ascii="Times New Roman" w:hAnsi="Times New Roman" w:cs="Times New Roman"/>
          <w:sz w:val="24"/>
          <w:szCs w:val="24"/>
        </w:rPr>
        <w:t>,</w:t>
      </w:r>
    </w:p>
    <w:p w14:paraId="0D1DD1AB" w14:textId="77777777" w:rsidR="00724712" w:rsidRPr="005667A0" w:rsidRDefault="00724712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dostawę i pracę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sprzętu na budowę,</w:t>
      </w:r>
    </w:p>
    <w:p w14:paraId="4C0157AD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wykonanie naprawy zgodnie z S</w:t>
      </w:r>
      <w:r w:rsidR="00724712">
        <w:rPr>
          <w:rFonts w:ascii="Times New Roman" w:hAnsi="Times New Roman" w:cs="Times New Roman"/>
          <w:sz w:val="24"/>
          <w:szCs w:val="24"/>
        </w:rPr>
        <w:t>ST</w:t>
      </w:r>
      <w:r w:rsidRPr="005667A0">
        <w:rPr>
          <w:rFonts w:ascii="Times New Roman" w:hAnsi="Times New Roman" w:cs="Times New Roman"/>
          <w:sz w:val="24"/>
          <w:szCs w:val="24"/>
        </w:rPr>
        <w:t>,</w:t>
      </w:r>
    </w:p>
    <w:p w14:paraId="6A8D576B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pomiary i badania laboratoryjne,</w:t>
      </w:r>
    </w:p>
    <w:p w14:paraId="4B5FA054" w14:textId="77777777" w:rsidR="00710D7E" w:rsidRPr="005667A0" w:rsidRDefault="00710D7E" w:rsidP="00710D7E">
      <w:pPr>
        <w:rPr>
          <w:rFonts w:ascii="Times New Roman" w:hAnsi="Times New Roman" w:cs="Times New Roman"/>
        </w:rPr>
      </w:pPr>
      <w:r w:rsidRPr="005667A0">
        <w:rPr>
          <w:rFonts w:ascii="Times New Roman" w:hAnsi="Times New Roman" w:cs="Times New Roman"/>
          <w:sz w:val="24"/>
          <w:szCs w:val="24"/>
        </w:rPr>
        <w:t>- odtransportowanie sprzętu z placu budowy.</w:t>
      </w:r>
    </w:p>
    <w:sectPr w:rsidR="00710D7E" w:rsidRPr="005667A0" w:rsidSect="006A1DA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50205" w14:textId="77777777" w:rsidR="004D6E77" w:rsidRDefault="004D6E77" w:rsidP="00A1705D">
      <w:pPr>
        <w:spacing w:after="0" w:line="240" w:lineRule="auto"/>
      </w:pPr>
      <w:r>
        <w:separator/>
      </w:r>
    </w:p>
  </w:endnote>
  <w:endnote w:type="continuationSeparator" w:id="0">
    <w:p w14:paraId="595EA31E" w14:textId="77777777" w:rsidR="004D6E77" w:rsidRDefault="004D6E77" w:rsidP="00A1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7 CondensedLight">
    <w:altName w:val="Impact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0EFF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2693"/>
      <w:docPartObj>
        <w:docPartGallery w:val="Page Numbers (Bottom of Page)"/>
        <w:docPartUnique/>
      </w:docPartObj>
    </w:sdtPr>
    <w:sdtEndPr/>
    <w:sdtContent>
      <w:p w14:paraId="2033C011" w14:textId="77777777" w:rsidR="0017699D" w:rsidRDefault="007E2B8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F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5C111B" w14:textId="77777777" w:rsidR="0017699D" w:rsidRDefault="00176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D18B5" w14:textId="77777777" w:rsidR="004D6E77" w:rsidRDefault="004D6E77" w:rsidP="00A1705D">
      <w:pPr>
        <w:spacing w:after="0" w:line="240" w:lineRule="auto"/>
      </w:pPr>
      <w:r>
        <w:separator/>
      </w:r>
    </w:p>
  </w:footnote>
  <w:footnote w:type="continuationSeparator" w:id="0">
    <w:p w14:paraId="3FA52E50" w14:textId="77777777" w:rsidR="004D6E77" w:rsidRDefault="004D6E77" w:rsidP="00A1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 w:cs="Arial-BoldMT"/>
        <w:bCs/>
        <w:sz w:val="20"/>
        <w:szCs w:val="18"/>
      </w:rPr>
      <w:alias w:val="Tytuł"/>
      <w:id w:val="77738743"/>
      <w:placeholder>
        <w:docPart w:val="96BE754BA06D437F89D9B483ADCF60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2E11570" w14:textId="5545C478" w:rsidR="0017699D" w:rsidRDefault="002E6534" w:rsidP="002E653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E6534">
          <w:rPr>
            <w:rFonts w:ascii="Verdana" w:hAnsi="Verdana" w:cs="Arial-BoldMT"/>
            <w:bCs/>
            <w:sz w:val="20"/>
            <w:szCs w:val="18"/>
          </w:rPr>
          <w:t xml:space="preserve">Sukcesywny remont cząstkowy dróg o nawierzchni bitumicznej na terenie Gminy Nowosolna </w:t>
        </w:r>
        <w:bookmarkStart w:id="0" w:name="_Hlk1472998"/>
        <w:r w:rsidRPr="002E6534">
          <w:rPr>
            <w:rFonts w:ascii="Verdana" w:hAnsi="Verdana" w:cs="Arial-BoldMT"/>
            <w:bCs/>
            <w:sz w:val="20"/>
            <w:szCs w:val="18"/>
          </w:rPr>
          <w:t>- Nr sprawy ZPUB.271.</w:t>
        </w:r>
        <w:r w:rsidR="00E94950">
          <w:rPr>
            <w:rFonts w:ascii="Verdana" w:hAnsi="Verdana" w:cs="Arial-BoldMT"/>
            <w:bCs/>
            <w:sz w:val="20"/>
            <w:szCs w:val="18"/>
          </w:rPr>
          <w:t>1</w:t>
        </w:r>
        <w:r w:rsidRPr="002E6534">
          <w:rPr>
            <w:rFonts w:ascii="Verdana" w:hAnsi="Verdana" w:cs="Arial-BoldMT"/>
            <w:bCs/>
            <w:sz w:val="20"/>
            <w:szCs w:val="18"/>
          </w:rPr>
          <w:t>.20</w:t>
        </w:r>
        <w:bookmarkEnd w:id="0"/>
        <w:r w:rsidR="00564F51">
          <w:rPr>
            <w:rFonts w:ascii="Verdana" w:hAnsi="Verdana" w:cs="Arial-BoldMT"/>
            <w:bCs/>
            <w:sz w:val="20"/>
            <w:szCs w:val="18"/>
          </w:rPr>
          <w:t>2</w:t>
        </w:r>
        <w:r w:rsidR="00E94950">
          <w:rPr>
            <w:rFonts w:ascii="Verdana" w:hAnsi="Verdana" w:cs="Arial-BoldMT"/>
            <w:bCs/>
            <w:sz w:val="20"/>
            <w:szCs w:val="18"/>
          </w:rPr>
          <w:t>4</w:t>
        </w:r>
      </w:p>
    </w:sdtContent>
  </w:sdt>
  <w:p w14:paraId="0000281B" w14:textId="77777777" w:rsidR="0017699D" w:rsidRDefault="001769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7688"/>
    <w:multiLevelType w:val="hybridMultilevel"/>
    <w:tmpl w:val="44061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5F90"/>
    <w:multiLevelType w:val="hybridMultilevel"/>
    <w:tmpl w:val="CF6A9510"/>
    <w:lvl w:ilvl="0" w:tplc="59C2BA62">
      <w:start w:val="1"/>
      <w:numFmt w:val="bullet"/>
      <w:lvlText w:val="-"/>
      <w:lvlJc w:val="left"/>
      <w:pPr>
        <w:ind w:left="720" w:hanging="360"/>
      </w:pPr>
      <w:rPr>
        <w:rFonts w:ascii="Univers 47 CondensedLight" w:hAnsi="Univers 47 Condensed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F10C1"/>
    <w:multiLevelType w:val="hybridMultilevel"/>
    <w:tmpl w:val="B9C41FF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3BB49C8"/>
    <w:multiLevelType w:val="hybridMultilevel"/>
    <w:tmpl w:val="91C2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B0E1C"/>
    <w:multiLevelType w:val="hybridMultilevel"/>
    <w:tmpl w:val="D53E4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431697">
    <w:abstractNumId w:val="2"/>
  </w:num>
  <w:num w:numId="2" w16cid:durableId="215817935">
    <w:abstractNumId w:val="3"/>
  </w:num>
  <w:num w:numId="3" w16cid:durableId="771897437">
    <w:abstractNumId w:val="1"/>
  </w:num>
  <w:num w:numId="4" w16cid:durableId="1549416642">
    <w:abstractNumId w:val="4"/>
  </w:num>
  <w:num w:numId="5" w16cid:durableId="29768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7E"/>
    <w:rsid w:val="0001734A"/>
    <w:rsid w:val="00023D18"/>
    <w:rsid w:val="00054674"/>
    <w:rsid w:val="000C5F7E"/>
    <w:rsid w:val="00101143"/>
    <w:rsid w:val="00101D5E"/>
    <w:rsid w:val="001113CE"/>
    <w:rsid w:val="001238E6"/>
    <w:rsid w:val="00126652"/>
    <w:rsid w:val="00127F0B"/>
    <w:rsid w:val="001307F2"/>
    <w:rsid w:val="00155C88"/>
    <w:rsid w:val="00156368"/>
    <w:rsid w:val="00173020"/>
    <w:rsid w:val="0017699D"/>
    <w:rsid w:val="001B56E9"/>
    <w:rsid w:val="001D78E8"/>
    <w:rsid w:val="00261CB3"/>
    <w:rsid w:val="002841D3"/>
    <w:rsid w:val="002C7CB8"/>
    <w:rsid w:val="002E6534"/>
    <w:rsid w:val="002F35B9"/>
    <w:rsid w:val="002F634D"/>
    <w:rsid w:val="00326816"/>
    <w:rsid w:val="0036382C"/>
    <w:rsid w:val="00371564"/>
    <w:rsid w:val="0039418A"/>
    <w:rsid w:val="003A76A6"/>
    <w:rsid w:val="003E17C0"/>
    <w:rsid w:val="003E3E91"/>
    <w:rsid w:val="003F1AAE"/>
    <w:rsid w:val="00406FD9"/>
    <w:rsid w:val="004139EC"/>
    <w:rsid w:val="004D6E77"/>
    <w:rsid w:val="00556116"/>
    <w:rsid w:val="00564F51"/>
    <w:rsid w:val="005667A0"/>
    <w:rsid w:val="005E61E4"/>
    <w:rsid w:val="005E69DE"/>
    <w:rsid w:val="0061504D"/>
    <w:rsid w:val="0062090F"/>
    <w:rsid w:val="006306EF"/>
    <w:rsid w:val="006A1DA1"/>
    <w:rsid w:val="006C32E5"/>
    <w:rsid w:val="006D0554"/>
    <w:rsid w:val="006D232E"/>
    <w:rsid w:val="006E03F0"/>
    <w:rsid w:val="007034BF"/>
    <w:rsid w:val="00705F3E"/>
    <w:rsid w:val="00710D7E"/>
    <w:rsid w:val="00724712"/>
    <w:rsid w:val="007E2B83"/>
    <w:rsid w:val="007E7615"/>
    <w:rsid w:val="007F3EDC"/>
    <w:rsid w:val="00816056"/>
    <w:rsid w:val="00846B10"/>
    <w:rsid w:val="008540FD"/>
    <w:rsid w:val="008604F6"/>
    <w:rsid w:val="00861561"/>
    <w:rsid w:val="00866032"/>
    <w:rsid w:val="00886FC2"/>
    <w:rsid w:val="008B4434"/>
    <w:rsid w:val="008C5E1C"/>
    <w:rsid w:val="00905150"/>
    <w:rsid w:val="009137CB"/>
    <w:rsid w:val="00914FF5"/>
    <w:rsid w:val="00957292"/>
    <w:rsid w:val="0096784A"/>
    <w:rsid w:val="0098459A"/>
    <w:rsid w:val="00994285"/>
    <w:rsid w:val="009942C7"/>
    <w:rsid w:val="0099557B"/>
    <w:rsid w:val="009B2794"/>
    <w:rsid w:val="009C7357"/>
    <w:rsid w:val="009D2D19"/>
    <w:rsid w:val="009E08D4"/>
    <w:rsid w:val="00A1705D"/>
    <w:rsid w:val="00A42353"/>
    <w:rsid w:val="00A856DA"/>
    <w:rsid w:val="00A91071"/>
    <w:rsid w:val="00AA1501"/>
    <w:rsid w:val="00AA58C1"/>
    <w:rsid w:val="00AB01CD"/>
    <w:rsid w:val="00AE22B1"/>
    <w:rsid w:val="00B1071E"/>
    <w:rsid w:val="00B3103A"/>
    <w:rsid w:val="00B44136"/>
    <w:rsid w:val="00B658BF"/>
    <w:rsid w:val="00BB05C3"/>
    <w:rsid w:val="00BB6260"/>
    <w:rsid w:val="00C038DD"/>
    <w:rsid w:val="00C050D0"/>
    <w:rsid w:val="00C10407"/>
    <w:rsid w:val="00C15873"/>
    <w:rsid w:val="00C205EC"/>
    <w:rsid w:val="00C44C12"/>
    <w:rsid w:val="00C606D0"/>
    <w:rsid w:val="00D0761F"/>
    <w:rsid w:val="00DB6A84"/>
    <w:rsid w:val="00DE0051"/>
    <w:rsid w:val="00E0006D"/>
    <w:rsid w:val="00E15DED"/>
    <w:rsid w:val="00E27C98"/>
    <w:rsid w:val="00E61C76"/>
    <w:rsid w:val="00E7403D"/>
    <w:rsid w:val="00E94950"/>
    <w:rsid w:val="00EA2F1A"/>
    <w:rsid w:val="00ED63A7"/>
    <w:rsid w:val="00F837A5"/>
    <w:rsid w:val="00FE4BF3"/>
    <w:rsid w:val="00FF45EC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9E68"/>
  <w15:docId w15:val="{560E65F9-D545-411D-8583-51B32B7E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  <w:style w:type="paragraph" w:customStyle="1" w:styleId="Default">
    <w:name w:val="Default"/>
    <w:rsid w:val="00705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agwek1">
    <w:name w:val="Nagłówek1"/>
    <w:basedOn w:val="Normalny"/>
    <w:next w:val="Tekstpodstawowy"/>
    <w:rsid w:val="002E6534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Lohit Hindi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65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BE754BA06D437F89D9B483ADCF6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9C37AD-181E-4094-89F3-BA6ECE811AA4}"/>
      </w:docPartPr>
      <w:docPartBody>
        <w:p w:rsidR="002D54CA" w:rsidRDefault="005A2DEB" w:rsidP="005A2DEB">
          <w:pPr>
            <w:pStyle w:val="96BE754BA06D437F89D9B483ADCF60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7 CondensedLight">
    <w:altName w:val="Impact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0EFF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DEB"/>
    <w:rsid w:val="00151B9F"/>
    <w:rsid w:val="002D54CA"/>
    <w:rsid w:val="003656E9"/>
    <w:rsid w:val="00421372"/>
    <w:rsid w:val="0052751D"/>
    <w:rsid w:val="005373D5"/>
    <w:rsid w:val="005A2DEB"/>
    <w:rsid w:val="00647ADE"/>
    <w:rsid w:val="006A2209"/>
    <w:rsid w:val="006E5525"/>
    <w:rsid w:val="00727BB6"/>
    <w:rsid w:val="00940F81"/>
    <w:rsid w:val="00995238"/>
    <w:rsid w:val="00A4293F"/>
    <w:rsid w:val="00BB30C9"/>
    <w:rsid w:val="00E02533"/>
    <w:rsid w:val="00E03412"/>
    <w:rsid w:val="00E7403D"/>
    <w:rsid w:val="00FA43EC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6BE754BA06D437F89D9B483ADCF60E9">
    <w:name w:val="96BE754BA06D437F89D9B483ADCF60E9"/>
    <w:rsid w:val="005A2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F791-B045-4840-BC46-7EEFC65D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7</Pages>
  <Words>1785</Words>
  <Characters>10711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cząstkowy nawierzchni bitumicznych</vt:lpstr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Sukcesywny remont cząstkowy dróg o nawierzchni bitumicznej na terenie Gminy Nowosolna - Nr sprawy ZPUB.271.1.2024</dc:title>
  <dc:creator>Hp_sys</dc:creator>
  <cp:lastModifiedBy>Marcin Szpakowski</cp:lastModifiedBy>
  <cp:revision>1</cp:revision>
  <dcterms:created xsi:type="dcterms:W3CDTF">2018-03-12T14:50:00Z</dcterms:created>
  <dcterms:modified xsi:type="dcterms:W3CDTF">2024-07-26T08:13:00Z</dcterms:modified>
</cp:coreProperties>
</file>