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Przebudowa drogi leśnej do Sarnówka</w:t>
      </w:r>
      <w:r w:rsidR="00D67FFB" w:rsidRPr="00843B00">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lastRenderedPageBreak/>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242927" w:rsidRDefault="00242927" w:rsidP="009722A5">
      <w:pPr>
        <w:tabs>
          <w:tab w:val="left" w:pos="-1440"/>
        </w:tabs>
        <w:spacing w:line="240" w:lineRule="atLeast"/>
        <w:jc w:val="both"/>
        <w:rPr>
          <w:sz w:val="24"/>
          <w:szCs w:val="24"/>
        </w:rPr>
      </w:pPr>
    </w:p>
    <w:p w:rsidR="009722A5" w:rsidRPr="00EC47E6" w:rsidRDefault="009722A5" w:rsidP="009722A5">
      <w:pPr>
        <w:tabs>
          <w:tab w:val="left" w:pos="-1440"/>
        </w:tabs>
        <w:spacing w:line="240" w:lineRule="atLeast"/>
        <w:jc w:val="both"/>
        <w:rPr>
          <w:rFonts w:ascii="Arial" w:hAnsi="Arial" w:cs="Arial"/>
          <w:sz w:val="24"/>
          <w:szCs w:val="24"/>
        </w:rPr>
      </w:pP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Adama Czajkowskiego</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Przebudowa drogi leśnej do Sarnówka</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drogi leśnej do Sarnówka</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E65E8">
        <w:rPr>
          <w:rFonts w:ascii="Arial" w:hAnsi="Arial" w:cs="Arial"/>
          <w:sz w:val="24"/>
          <w:szCs w:val="24"/>
        </w:rPr>
        <w:t>a</w:t>
      </w:r>
      <w:r w:rsidR="00DB0DE8" w:rsidRPr="00EC47E6">
        <w:rPr>
          <w:rFonts w:ascii="Arial" w:hAnsi="Arial" w:cs="Arial"/>
          <w:sz w:val="24"/>
          <w:szCs w:val="24"/>
        </w:rPr>
        <w:t xml:space="preserve"> drog</w:t>
      </w:r>
      <w:r w:rsidR="005E65E8">
        <w:rPr>
          <w:rFonts w:ascii="Arial" w:hAnsi="Arial" w:cs="Arial"/>
          <w:sz w:val="24"/>
          <w:szCs w:val="24"/>
        </w:rPr>
        <w:t>a</w:t>
      </w:r>
      <w:r w:rsidR="00DB0DE8" w:rsidRPr="00EC47E6">
        <w:rPr>
          <w:rFonts w:ascii="Arial" w:hAnsi="Arial" w:cs="Arial"/>
          <w:sz w:val="24"/>
          <w:szCs w:val="24"/>
        </w:rPr>
        <w:t xml:space="preserve"> leśn</w:t>
      </w:r>
      <w:r w:rsidR="005E65E8">
        <w:rPr>
          <w:rFonts w:ascii="Arial" w:hAnsi="Arial" w:cs="Arial"/>
          <w:sz w:val="24"/>
          <w:szCs w:val="24"/>
        </w:rPr>
        <w:t>a</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16 ust. 4, strony przewidują, że w sytuacji, w której będzie to niezbędne do prawidłowego wykonania przedmiotu umowy, mogą być wykonane roboty dodatkowe, to jest roboty, które nie są objęte kosztorysem ofertowym. Roboty dodatkowe mogą być wykonane po zawarciu aneksu do </w:t>
      </w:r>
      <w:r w:rsidRPr="00EC47E6">
        <w:rPr>
          <w:rFonts w:ascii="Arial" w:hAnsi="Arial" w:cs="Arial"/>
          <w:b w:val="0"/>
          <w:sz w:val="24"/>
          <w:szCs w:val="24"/>
        </w:rPr>
        <w:lastRenderedPageBreak/>
        <w:t>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6839E8">
        <w:rPr>
          <w:rFonts w:ascii="Arial" w:hAnsi="Arial" w:cs="Arial"/>
          <w:b/>
          <w:szCs w:val="24"/>
        </w:rPr>
        <w:t>do 3 dni od daty zawarcia umowy,</w:t>
      </w:r>
      <w:r w:rsidRPr="00EC47E6">
        <w:rPr>
          <w:rFonts w:ascii="Arial" w:hAnsi="Arial" w:cs="Arial"/>
          <w:b/>
          <w:szCs w:val="24"/>
        </w:rPr>
        <w:t xml:space="preserve"> </w:t>
      </w:r>
    </w:p>
    <w:p w:rsidR="009722A5" w:rsidRPr="009072F8"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1760DF" w:rsidRDefault="009722A5" w:rsidP="00EE16CA">
      <w:pPr>
        <w:pStyle w:val="Tekstpodstawowy"/>
        <w:numPr>
          <w:ilvl w:val="1"/>
          <w:numId w:val="8"/>
        </w:numPr>
        <w:tabs>
          <w:tab w:val="num" w:pos="1440"/>
        </w:tabs>
        <w:spacing w:line="240" w:lineRule="auto"/>
        <w:jc w:val="both"/>
        <w:rPr>
          <w:rFonts w:ascii="Arial" w:hAnsi="Arial" w:cs="Arial"/>
          <w:b/>
          <w:szCs w:val="24"/>
        </w:rPr>
      </w:pPr>
      <w:r w:rsidRPr="009072F8">
        <w:rPr>
          <w:rFonts w:ascii="Arial" w:hAnsi="Arial" w:cs="Arial"/>
          <w:szCs w:val="24"/>
        </w:rPr>
        <w:t xml:space="preserve">Zakończenie robót </w:t>
      </w:r>
      <w:r w:rsidRPr="009072F8">
        <w:rPr>
          <w:rFonts w:ascii="Arial" w:hAnsi="Arial" w:cs="Arial"/>
          <w:b/>
          <w:szCs w:val="24"/>
        </w:rPr>
        <w:tab/>
      </w:r>
      <w:r w:rsidRPr="009072F8">
        <w:rPr>
          <w:rFonts w:ascii="Arial" w:hAnsi="Arial" w:cs="Arial"/>
          <w:b/>
          <w:szCs w:val="24"/>
        </w:rPr>
        <w:tab/>
      </w:r>
      <w:r w:rsidR="006839E8" w:rsidRPr="009072F8">
        <w:rPr>
          <w:rFonts w:ascii="Arial" w:hAnsi="Arial" w:cs="Arial"/>
          <w:b/>
          <w:szCs w:val="24"/>
        </w:rPr>
        <w:tab/>
        <w:t>do 22</w:t>
      </w:r>
      <w:r w:rsidR="002132CB" w:rsidRPr="009072F8">
        <w:rPr>
          <w:rFonts w:ascii="Arial" w:hAnsi="Arial" w:cs="Arial"/>
          <w:b/>
          <w:szCs w:val="24"/>
        </w:rPr>
        <w:t xml:space="preserve"> grudnia 2021 r.</w:t>
      </w:r>
      <w:r w:rsidR="001760DF" w:rsidRPr="009072F8" w:rsidDel="001760DF">
        <w:rPr>
          <w:rFonts w:ascii="Arial" w:hAnsi="Arial" w:cs="Arial"/>
          <w:b/>
          <w:szCs w:val="24"/>
        </w:rPr>
        <w:t xml:space="preserve"> </w:t>
      </w:r>
    </w:p>
    <w:p w:rsidR="009722A5" w:rsidRPr="00EC47E6" w:rsidRDefault="00CC7F36" w:rsidP="00EE16CA">
      <w:pPr>
        <w:pStyle w:val="Tekstpodstawowy"/>
        <w:tabs>
          <w:tab w:val="num" w:pos="1440"/>
        </w:tabs>
        <w:spacing w:line="240" w:lineRule="auto"/>
        <w:jc w:val="both"/>
        <w:rPr>
          <w:rFonts w:ascii="Arial" w:hAnsi="Arial" w:cs="Arial"/>
          <w:b/>
          <w:szCs w:val="24"/>
        </w:rPr>
      </w:pPr>
      <w:r w:rsidRPr="00EC47E6">
        <w:rPr>
          <w:rFonts w:ascii="Arial" w:hAnsi="Arial" w:cs="Arial"/>
          <w:b/>
          <w:szCs w:val="24"/>
        </w:rPr>
        <w:t xml:space="preserve">Przez termin zakończenia robót </w:t>
      </w:r>
      <w:r w:rsidR="009722A5" w:rsidRPr="00EC47E6">
        <w:rPr>
          <w:rFonts w:ascii="Arial" w:hAnsi="Arial" w:cs="Arial"/>
          <w:b/>
          <w:szCs w:val="24"/>
        </w:rPr>
        <w:t xml:space="preserve">rozumie się datę podpisania bezusterkowego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lastRenderedPageBreak/>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p>
    <w:p w:rsidR="00EC47E6" w:rsidRDefault="00EC47E6" w:rsidP="001760DF">
      <w:pPr>
        <w:tabs>
          <w:tab w:val="left" w:pos="-1440"/>
          <w:tab w:val="right" w:pos="-1368"/>
          <w:tab w:val="left" w:pos="4395"/>
        </w:tabs>
        <w:spacing w:line="240" w:lineRule="atLeast"/>
        <w:rPr>
          <w:rFonts w:ascii="Arial" w:hAnsi="Arial" w:cs="Arial"/>
          <w:b/>
          <w:sz w:val="24"/>
          <w:szCs w:val="24"/>
        </w:rPr>
      </w:pP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(t. j.: Dz. U. 2</w:t>
      </w:r>
      <w:r w:rsidR="00DE3465">
        <w:rPr>
          <w:rFonts w:ascii="Arial" w:hAnsi="Arial" w:cs="Arial"/>
          <w:sz w:val="24"/>
          <w:szCs w:val="24"/>
        </w:rPr>
        <w:t>020</w:t>
      </w:r>
      <w:r w:rsidRPr="00EC47E6">
        <w:rPr>
          <w:rFonts w:ascii="Arial" w:hAnsi="Arial" w:cs="Arial"/>
          <w:sz w:val="24"/>
          <w:szCs w:val="24"/>
        </w:rPr>
        <w:t xml:space="preserve"> roku, poz. 2</w:t>
      </w:r>
      <w:r w:rsidR="00DE3465">
        <w:rPr>
          <w:rFonts w:ascii="Arial" w:hAnsi="Arial" w:cs="Arial"/>
          <w:sz w:val="24"/>
          <w:szCs w:val="24"/>
        </w:rPr>
        <w:t>15</w:t>
      </w:r>
      <w:r w:rsidRPr="00EC47E6">
        <w:rPr>
          <w:rFonts w:ascii="Arial" w:hAnsi="Arial" w:cs="Arial"/>
          <w:sz w:val="24"/>
          <w:szCs w:val="24"/>
        </w:rPr>
        <w:t xml:space="preserve"> ze zm.)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t>
      </w:r>
      <w:r w:rsidRPr="00EC47E6">
        <w:rPr>
          <w:rFonts w:ascii="Arial" w:hAnsi="Arial" w:cs="Arial"/>
          <w:sz w:val="24"/>
          <w:szCs w:val="24"/>
        </w:rPr>
        <w:lastRenderedPageBreak/>
        <w:t xml:space="preserve">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w:t>
      </w:r>
      <w:proofErr w:type="spellStart"/>
      <w:r w:rsidRPr="00EC47E6">
        <w:rPr>
          <w:rFonts w:ascii="Arial" w:hAnsi="Arial" w:cs="Arial"/>
          <w:sz w:val="24"/>
          <w:szCs w:val="24"/>
        </w:rPr>
        <w:t>t.j</w:t>
      </w:r>
      <w:proofErr w:type="spellEnd"/>
      <w:r w:rsidRPr="00EC47E6">
        <w:rPr>
          <w:rFonts w:ascii="Arial" w:hAnsi="Arial" w:cs="Arial"/>
          <w:sz w:val="24"/>
          <w:szCs w:val="24"/>
        </w:rPr>
        <w:t>.: Dz. U. z 20</w:t>
      </w:r>
      <w:r w:rsidR="008E7CD8">
        <w:rPr>
          <w:rFonts w:ascii="Arial" w:hAnsi="Arial" w:cs="Arial"/>
          <w:sz w:val="24"/>
          <w:szCs w:val="24"/>
        </w:rPr>
        <w:t xml:space="preserve">21 </w:t>
      </w:r>
      <w:r w:rsidRPr="00EC47E6">
        <w:rPr>
          <w:rFonts w:ascii="Arial" w:hAnsi="Arial" w:cs="Arial"/>
          <w:sz w:val="24"/>
          <w:szCs w:val="24"/>
        </w:rPr>
        <w:t>r., poz. 7</w:t>
      </w:r>
      <w:r w:rsidR="008E7CD8">
        <w:rPr>
          <w:rFonts w:ascii="Arial" w:hAnsi="Arial" w:cs="Arial"/>
          <w:sz w:val="24"/>
          <w:szCs w:val="24"/>
        </w:rPr>
        <w:t>79</w:t>
      </w:r>
      <w:r w:rsidRPr="00EC47E6">
        <w:rPr>
          <w:rFonts w:ascii="Arial" w:hAnsi="Arial" w:cs="Arial"/>
          <w:sz w:val="24"/>
          <w:szCs w:val="24"/>
        </w:rPr>
        <w:t xml:space="preserve"> ze zm.)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lastRenderedPageBreak/>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lastRenderedPageBreak/>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Pr="007C49AA" w:rsidRDefault="007C49AA" w:rsidP="007C49AA">
      <w:pPr>
        <w:spacing w:after="200" w:line="276" w:lineRule="auto"/>
        <w:ind w:left="426" w:hanging="426"/>
        <w:jc w:val="both"/>
        <w:rPr>
          <w:rFonts w:ascii="Arial" w:eastAsia="HiddenHorzOCR" w:hAnsi="Arial" w:cs="Arial"/>
          <w:color w:val="030303"/>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w:t>
      </w:r>
      <w:r w:rsidR="005159D4" w:rsidRPr="007C49AA">
        <w:rPr>
          <w:rFonts w:ascii="Arial" w:hAnsi="Arial" w:cs="Arial"/>
          <w:kern w:val="24"/>
          <w:sz w:val="24"/>
          <w:szCs w:val="24"/>
        </w:rPr>
        <w:lastRenderedPageBreak/>
        <w:t xml:space="preserve">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 częściowych</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Zapłata wynagrodzenia umownego nastąpi </w:t>
      </w:r>
      <w:r w:rsidR="009072F8">
        <w:rPr>
          <w:rFonts w:ascii="Arial" w:hAnsi="Arial" w:cs="Arial"/>
          <w:sz w:val="24"/>
          <w:szCs w:val="24"/>
        </w:rPr>
        <w:t>w dwóch częściach</w:t>
      </w:r>
      <w:r w:rsidRPr="00EC47E6">
        <w:rPr>
          <w:rFonts w:ascii="Arial" w:hAnsi="Arial" w:cs="Arial"/>
          <w:sz w:val="24"/>
          <w:szCs w:val="24"/>
        </w:rPr>
        <w:t>, na podstawie</w:t>
      </w:r>
      <w:r w:rsidR="009072F8">
        <w:rPr>
          <w:rFonts w:ascii="Arial" w:hAnsi="Arial" w:cs="Arial"/>
          <w:sz w:val="24"/>
          <w:szCs w:val="24"/>
        </w:rPr>
        <w:t xml:space="preserve"> podpisanych</w:t>
      </w:r>
      <w:r w:rsidRPr="00EC47E6">
        <w:rPr>
          <w:rFonts w:ascii="Arial" w:hAnsi="Arial" w:cs="Arial"/>
          <w:sz w:val="24"/>
          <w:szCs w:val="24"/>
        </w:rPr>
        <w:t xml:space="preserve"> protokołów częściowych odbiorów przedmiotu umowy oraz na końcu robót, po zakończeniu i protokolarnym odbiorze całości robót, z zastrzeżeniem potrąceń dokonanych przez Zamawiającego.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Podstawę do wystawienia faktury częściowej stanowi protokół odbioru części robót oraz kosztorys powykonawczy. Faktur</w:t>
      </w:r>
      <w:r w:rsidR="009072F8">
        <w:rPr>
          <w:rFonts w:ascii="Arial" w:hAnsi="Arial" w:cs="Arial"/>
          <w:sz w:val="24"/>
          <w:szCs w:val="24"/>
        </w:rPr>
        <w:t>a</w:t>
      </w:r>
      <w:r w:rsidRPr="00EC47E6">
        <w:rPr>
          <w:rFonts w:ascii="Arial" w:hAnsi="Arial" w:cs="Arial"/>
          <w:sz w:val="24"/>
          <w:szCs w:val="24"/>
        </w:rPr>
        <w:t xml:space="preserve"> częściow</w:t>
      </w:r>
      <w:r w:rsidR="009072F8">
        <w:rPr>
          <w:rFonts w:ascii="Arial" w:hAnsi="Arial" w:cs="Arial"/>
          <w:sz w:val="24"/>
          <w:szCs w:val="24"/>
        </w:rPr>
        <w:t>a może</w:t>
      </w:r>
      <w:r w:rsidRPr="00EC47E6">
        <w:rPr>
          <w:rFonts w:ascii="Arial" w:hAnsi="Arial" w:cs="Arial"/>
          <w:sz w:val="24"/>
          <w:szCs w:val="24"/>
        </w:rPr>
        <w:t xml:space="preserve"> być wystawion</w:t>
      </w:r>
      <w:r w:rsidR="009072F8">
        <w:rPr>
          <w:rFonts w:ascii="Arial" w:hAnsi="Arial" w:cs="Arial"/>
          <w:sz w:val="24"/>
          <w:szCs w:val="24"/>
        </w:rPr>
        <w:t>a</w:t>
      </w:r>
      <w:r w:rsidRPr="00EC47E6">
        <w:rPr>
          <w:rFonts w:ascii="Arial" w:hAnsi="Arial" w:cs="Arial"/>
          <w:sz w:val="24"/>
          <w:szCs w:val="24"/>
        </w:rPr>
        <w:t xml:space="preserve"> </w:t>
      </w:r>
      <w:r w:rsidR="009072F8">
        <w:rPr>
          <w:rFonts w:ascii="Arial" w:hAnsi="Arial" w:cs="Arial"/>
          <w:sz w:val="24"/>
          <w:szCs w:val="24"/>
        </w:rPr>
        <w:t>po wykonaniu robót w</w:t>
      </w:r>
      <w:r w:rsidRPr="00EC47E6">
        <w:rPr>
          <w:rFonts w:ascii="Arial" w:hAnsi="Arial" w:cs="Arial"/>
          <w:sz w:val="24"/>
          <w:szCs w:val="24"/>
        </w:rPr>
        <w:t xml:space="preserve"> wysokości </w:t>
      </w:r>
      <w:r w:rsidR="009072F8">
        <w:rPr>
          <w:rFonts w:ascii="Arial" w:hAnsi="Arial" w:cs="Arial"/>
          <w:sz w:val="24"/>
          <w:szCs w:val="24"/>
        </w:rPr>
        <w:t>6</w:t>
      </w:r>
      <w:r w:rsidRPr="00EC47E6">
        <w:rPr>
          <w:rFonts w:ascii="Arial" w:hAnsi="Arial" w:cs="Arial"/>
          <w:sz w:val="24"/>
          <w:szCs w:val="24"/>
        </w:rPr>
        <w:t xml:space="preserve">0% wartości </w:t>
      </w:r>
      <w:r w:rsidR="0079065F">
        <w:rPr>
          <w:rFonts w:ascii="Arial" w:hAnsi="Arial" w:cs="Arial"/>
          <w:sz w:val="24"/>
          <w:szCs w:val="24"/>
        </w:rPr>
        <w:t>kosztorys</w:t>
      </w:r>
      <w:r w:rsidR="005E65E8">
        <w:rPr>
          <w:rFonts w:ascii="Arial" w:hAnsi="Arial" w:cs="Arial"/>
          <w:sz w:val="24"/>
          <w:szCs w:val="24"/>
        </w:rPr>
        <w:t>u</w:t>
      </w:r>
      <w:r w:rsidR="0079065F">
        <w:rPr>
          <w:rFonts w:ascii="Arial" w:hAnsi="Arial" w:cs="Arial"/>
          <w:sz w:val="24"/>
          <w:szCs w:val="24"/>
        </w:rPr>
        <w:t xml:space="preserve"> ofertow</w:t>
      </w:r>
      <w:r w:rsidR="005E65E8">
        <w:rPr>
          <w:rFonts w:ascii="Arial" w:hAnsi="Arial" w:cs="Arial"/>
          <w:sz w:val="24"/>
          <w:szCs w:val="24"/>
        </w:rPr>
        <w:t>ego</w:t>
      </w:r>
      <w:r w:rsidRPr="00EC47E6">
        <w:rPr>
          <w:rFonts w:ascii="Arial" w:hAnsi="Arial" w:cs="Arial"/>
          <w:sz w:val="24"/>
          <w:szCs w:val="24"/>
        </w:rPr>
        <w:t>. Odbiór robót zanikających lub ulegających zakryciu nie stanowi podstawy do wystawienia faktury.</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Podstawę do wystawienia faktury końcowej stanowi bezusterkowy protokół odbioru całości robót oraz zatwierdzony przez Zamawiającego kosztorys powykonawczy (oprócz innych dokumentów wymaganych umową, które Wykonawca zobowiązany jest przekazać Zamawiającemu przy odbiorze końcowym).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protokołu odbioru częściowego bądź końcowego.</w:t>
      </w:r>
    </w:p>
    <w:p w:rsidR="001C3E20" w:rsidRPr="00EC47E6" w:rsidRDefault="001C3E20" w:rsidP="001C3E20">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zobowiązuje się do opłacenia faktur przelewem bankowym na rachunek Wykonawcy w terminach:</w:t>
      </w:r>
    </w:p>
    <w:p w:rsidR="001C3E20" w:rsidRPr="00EC47E6" w:rsidRDefault="001C3E20" w:rsidP="001C3E20">
      <w:pPr>
        <w:tabs>
          <w:tab w:val="left" w:pos="-1440"/>
          <w:tab w:val="right" w:pos="-1215"/>
        </w:tabs>
        <w:spacing w:line="240" w:lineRule="atLeast"/>
        <w:ind w:left="708"/>
        <w:jc w:val="both"/>
        <w:rPr>
          <w:rFonts w:ascii="Arial" w:hAnsi="Arial" w:cs="Arial"/>
          <w:sz w:val="24"/>
          <w:szCs w:val="24"/>
        </w:rPr>
      </w:pPr>
      <w:r w:rsidRPr="00EC47E6">
        <w:rPr>
          <w:rFonts w:ascii="Arial" w:hAnsi="Arial" w:cs="Arial"/>
          <w:sz w:val="24"/>
          <w:szCs w:val="24"/>
        </w:rPr>
        <w:lastRenderedPageBreak/>
        <w:t>- 14 dni od otrzymania faktury częściowej z załączonym protokołem odbioru częściowego</w:t>
      </w:r>
      <w:r w:rsidR="00F41377">
        <w:rPr>
          <w:rFonts w:ascii="Arial" w:hAnsi="Arial" w:cs="Arial"/>
          <w:sz w:val="24"/>
          <w:szCs w:val="24"/>
        </w:rPr>
        <w:t>;</w:t>
      </w:r>
    </w:p>
    <w:p w:rsidR="001C3E20" w:rsidRPr="00EC47E6" w:rsidRDefault="001C3E20" w:rsidP="001C3E20">
      <w:pPr>
        <w:tabs>
          <w:tab w:val="left" w:pos="-1440"/>
          <w:tab w:val="right" w:pos="-1215"/>
        </w:tabs>
        <w:spacing w:line="240" w:lineRule="atLeast"/>
        <w:ind w:left="720"/>
        <w:jc w:val="both"/>
        <w:rPr>
          <w:rFonts w:ascii="Arial" w:hAnsi="Arial" w:cs="Arial"/>
          <w:sz w:val="24"/>
          <w:szCs w:val="24"/>
        </w:rPr>
      </w:pPr>
      <w:r w:rsidRPr="00EC47E6">
        <w:rPr>
          <w:rFonts w:ascii="Arial" w:hAnsi="Arial" w:cs="Arial"/>
          <w:sz w:val="24"/>
          <w:szCs w:val="24"/>
        </w:rPr>
        <w:t>- 14 dni od otrzymania faktury końcowej z załączonym protokołem odbioru końcowego, z zastrzeżeniem ust. 10 i nast. niniejszego paragrafu.</w:t>
      </w:r>
    </w:p>
    <w:p w:rsidR="001C3E20" w:rsidRPr="00EC47E6" w:rsidRDefault="001C3E20" w:rsidP="001C3E20">
      <w:p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9. 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 (t. j</w:t>
      </w:r>
      <w:r w:rsidRPr="00EC47E6">
        <w:rPr>
          <w:rFonts w:ascii="Arial" w:hAnsi="Arial" w:cs="Arial"/>
          <w:sz w:val="24"/>
          <w:szCs w:val="24"/>
        </w:rPr>
        <w:t>.: Dz. U. z 202</w:t>
      </w:r>
      <w:r w:rsidR="00221948">
        <w:rPr>
          <w:rFonts w:ascii="Arial" w:hAnsi="Arial" w:cs="Arial"/>
          <w:sz w:val="24"/>
          <w:szCs w:val="24"/>
        </w:rPr>
        <w:t>1</w:t>
      </w:r>
      <w:r w:rsidRPr="00EC47E6">
        <w:rPr>
          <w:rFonts w:ascii="Arial" w:hAnsi="Arial" w:cs="Arial"/>
          <w:sz w:val="24"/>
          <w:szCs w:val="24"/>
        </w:rPr>
        <w:t xml:space="preserve"> r. poz. </w:t>
      </w:r>
      <w:r w:rsidR="00221948">
        <w:rPr>
          <w:rFonts w:ascii="Arial" w:hAnsi="Arial" w:cs="Arial"/>
          <w:sz w:val="24"/>
          <w:szCs w:val="24"/>
        </w:rPr>
        <w:t>685</w:t>
      </w:r>
      <w:r w:rsidR="00C008FB">
        <w:rPr>
          <w:rFonts w:ascii="Arial" w:hAnsi="Arial" w:cs="Arial"/>
          <w:sz w:val="24"/>
          <w:szCs w:val="24"/>
        </w:rPr>
        <w:t xml:space="preserve"> ze</w:t>
      </w:r>
      <w:r w:rsidRPr="00EC47E6">
        <w:rPr>
          <w:rFonts w:ascii="Arial" w:hAnsi="Arial" w:cs="Arial"/>
          <w:sz w:val="24"/>
          <w:szCs w:val="24"/>
        </w:rPr>
        <w:t xml:space="preserve"> zm.).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612ACA">
        <w:rPr>
          <w:rFonts w:ascii="Arial" w:hAnsi="Arial" w:cs="Arial"/>
          <w:sz w:val="24"/>
          <w:szCs w:val="24"/>
        </w:rPr>
        <w:t>20</w:t>
      </w:r>
      <w:r w:rsidRPr="00EC47E6">
        <w:rPr>
          <w:rFonts w:ascii="Arial" w:hAnsi="Arial" w:cs="Arial"/>
          <w:sz w:val="24"/>
          <w:szCs w:val="24"/>
        </w:rPr>
        <w:t xml:space="preserve"> r. poz. </w:t>
      </w:r>
      <w:r w:rsidR="00612ACA">
        <w:rPr>
          <w:rFonts w:ascii="Arial" w:hAnsi="Arial" w:cs="Arial"/>
          <w:sz w:val="24"/>
          <w:szCs w:val="24"/>
        </w:rPr>
        <w:t xml:space="preserve">1666 </w:t>
      </w:r>
      <w:r w:rsidRPr="00EC47E6">
        <w:rPr>
          <w:rFonts w:ascii="Arial" w:hAnsi="Arial" w:cs="Arial"/>
          <w:sz w:val="24"/>
          <w:szCs w:val="24"/>
        </w:rPr>
        <w:t>–</w:t>
      </w:r>
      <w:r w:rsidR="008F4282">
        <w:rPr>
          <w:rFonts w:ascii="Arial" w:hAnsi="Arial" w:cs="Arial"/>
          <w:sz w:val="24"/>
          <w:szCs w:val="24"/>
        </w:rPr>
        <w:t xml:space="preserve"> „</w:t>
      </w:r>
      <w:r w:rsidRPr="00EC47E6">
        <w:rPr>
          <w:rFonts w:ascii="Arial" w:hAnsi="Arial" w:cs="Arial"/>
          <w:sz w:val="24"/>
          <w:szCs w:val="24"/>
        </w:rPr>
        <w:t xml:space="preserve">Ustawa o Fakturowaniu”).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lastRenderedPageBreak/>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zatwierdzonych przez inspektora nadzoru inwestorskiego i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Odbiory częściowe i odbiór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częściowy ma na celu sprawdzenie prawidłowości i kompletności wykonania danego etapu robót budowlanych, wskazanie ewentualnych nieprawidłowości, w tym wad oraz rozliczenie stron za roboty budowlane wykonane w ramach danego etapu i zaakceptowane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 Kierownik budowy stwierdza wpisem do dziennika budowy zakończenie robót budowlanych</w:t>
      </w:r>
      <w:r w:rsidR="0079065F">
        <w:rPr>
          <w:rFonts w:ascii="Arial" w:hAnsi="Arial" w:cs="Arial"/>
          <w:sz w:val="24"/>
          <w:szCs w:val="24"/>
        </w:rPr>
        <w:t xml:space="preserve"> danego etapu</w:t>
      </w:r>
      <w:r w:rsidRPr="00EC47E6">
        <w:rPr>
          <w:rFonts w:ascii="Arial" w:hAnsi="Arial" w:cs="Arial"/>
          <w:sz w:val="24"/>
          <w:szCs w:val="24"/>
        </w:rPr>
        <w:t>.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częściowego</w:t>
      </w:r>
      <w:r w:rsidRPr="00EC47E6">
        <w:rPr>
          <w:rFonts w:ascii="Arial" w:hAnsi="Arial" w:cs="Arial"/>
          <w:sz w:val="24"/>
          <w:szCs w:val="24"/>
        </w:rPr>
        <w:t xml:space="preserve">, a Zamawiający w terminie </w:t>
      </w:r>
      <w:r w:rsidR="007C49AA">
        <w:rPr>
          <w:rFonts w:ascii="Arial" w:hAnsi="Arial" w:cs="Arial"/>
          <w:sz w:val="24"/>
          <w:szCs w:val="24"/>
        </w:rPr>
        <w:t xml:space="preserve">do </w:t>
      </w:r>
      <w:r w:rsidRPr="00EC47E6">
        <w:rPr>
          <w:rFonts w:ascii="Arial" w:hAnsi="Arial" w:cs="Arial"/>
          <w:sz w:val="24"/>
          <w:szCs w:val="24"/>
        </w:rPr>
        <w:t>10 dni roboczych, licząc od otrzymania pisemnego zgłoszenia, wyznacza termin rozpoczęcia odbioru częściowego. Wraz z pisemnym zgłoszeniem gotowości do odbioru częściowego Wykonawca przekazuje Zamawiającemu dokumentację dotyczącą robót budowlanych wykonanych w ramach danego etapu robót, w tym kosztorys powykonawczy</w:t>
      </w:r>
      <w:r w:rsidR="007C49AA">
        <w:rPr>
          <w:rFonts w:ascii="Arial" w:hAnsi="Arial" w:cs="Arial"/>
          <w:sz w:val="24"/>
          <w:szCs w:val="24"/>
        </w:rPr>
        <w:t xml:space="preserve"> zaakceptowany przez Inspektora Nadzoru</w:t>
      </w:r>
      <w:r w:rsidRPr="00EC47E6">
        <w:rPr>
          <w:rFonts w:ascii="Arial" w:hAnsi="Arial" w:cs="Arial"/>
          <w:sz w:val="24"/>
          <w:szCs w:val="24"/>
        </w:rPr>
        <w:t xml:space="preserve">, dokumenty związane z wbudowanymi materiałami, wykonanymi robotami, w zależności od rodzaju robót np. protokoły badań i sprawdzeń, dokumentację fotograficzną, chyba że Zamawiający jest już w posiadaniu któregoś z tych dokumentów. Nieprzekazanie wszystkich dokumentów dotyczących robót budowlanych wykonanych w ramach danego etapu robót uprawnia Zamawiającego do powstrzymania się z wyznaczeniem terminu odbioru częściowego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Wykonawca jest zobowiązany zawiadomić podwykonawców, przy pomocy których wykonywał roboty budowlane w ramach danego etapu robót, o terminie rozpoczęcia odbioru częściowego</w:t>
      </w:r>
      <w:r w:rsidR="0079065F">
        <w:rPr>
          <w:rFonts w:ascii="Arial" w:hAnsi="Arial" w:cs="Arial"/>
          <w:sz w:val="24"/>
          <w:szCs w:val="24"/>
        </w:rPr>
        <w:t xml:space="preserve"> lub końcowego</w:t>
      </w:r>
      <w:r w:rsidRPr="00EC47E6">
        <w:rPr>
          <w:rFonts w:ascii="Arial" w:hAnsi="Arial" w:cs="Arial"/>
          <w:sz w:val="24"/>
          <w:szCs w:val="24"/>
        </w:rPr>
        <w:t xml:space="preserve">.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częściowego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Z czynności odbioru częściowego sporządza się protokół, w którym należy wskazać w szczególności: datę, miejsce sporządzenia dokumentu, osoby biorące w nim udział ze wskazaniem charakteru, w jakim uczestniczą, wykaz przekazanych dokumentów, czy roboty zostały wykonane prawidłowo, a jeżeli nie, to jakie nieprawidłowości, w tym wady stwierdzono oraz wskazać termin ich usunięcia, a także poczynić wzmiankę o przerwaniu czynności odbioru częściowego do ponownego pisemnego zgłoszenia przez Wykonawcę gotowości do odbioru częściowego po usunięciu nieprawidłowości, w tym wad. Zamawiający wyznacza termin rozpoczęcia odbioru częściowego w terminie </w:t>
      </w:r>
      <w:r w:rsidR="007C49AA">
        <w:rPr>
          <w:rFonts w:ascii="Arial" w:hAnsi="Arial" w:cs="Arial"/>
          <w:sz w:val="24"/>
          <w:szCs w:val="24"/>
        </w:rPr>
        <w:t xml:space="preserve">do </w:t>
      </w:r>
      <w:r w:rsidRPr="00EC47E6">
        <w:rPr>
          <w:rFonts w:ascii="Arial" w:hAnsi="Arial" w:cs="Arial"/>
          <w:sz w:val="24"/>
          <w:szCs w:val="24"/>
        </w:rPr>
        <w:t xml:space="preserve">10 dni roboczych, licząc od otrzymania pisemnego zgłoszenia Wykonawcy o gotowości do odbioru częściowego po usunięciu nieprawidłowości, w tym wad. Protokół z czynności odbioru częściowego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częściowego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częściowego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częściowego Zamawiający stwierdzi, iż mimo zgłoszenia gotowości do odbioru częściowego, Wykonawca nie wykonał wszystkich robót budowlanych w ramach danego etapu robót.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częściowego zostaną stwierdzone wady, które nie nadają się do usunięcia, Zamawiający może, jeżeli są to wady, które nie uniemożliwią użytkowanie przedmiotu umowy zgodnie z jego przeznaczeniem, obniżyć wynagrodzenie należne Wykonawcy, za dany etap robót stosownie do utraconej wartości w szczególności: użytkowej, estetycznej, technicznej, ekologicznej lub ekonomicznej. Jeżeli zaś są to wady, które uniemożliwią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umowną. Oświadczenie o odstąpieniu powinno być złożone w terminie 30 dni, licząc od stwierdzenia wad, które nie nadają się do usunięcia i które uniemożliwią użytkowanie przedmiotu umowy w całości lub w części, zgodnie z jego przeznaczeniem.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częściowego, z którego wynika, iż Zamawiający akceptuje roboty budowlane wykonane w ramach danego etapu robót i nie zgłasza wad oraz uwag, stanowi podstawę do wystawienia faktury VAT za te roboty i zapłaty zań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Przed zgłoszeniem gotowości do odbioru końcowego Wykonawca przeprowadzi wymagane przepisami próby i sprawdzenia. O terminie przeprowadzenia prób i </w:t>
      </w:r>
      <w:r w:rsidRPr="00EC47E6">
        <w:rPr>
          <w:rFonts w:ascii="Arial" w:hAnsi="Arial" w:cs="Arial"/>
          <w:sz w:val="24"/>
          <w:szCs w:val="24"/>
        </w:rPr>
        <w:lastRenderedPageBreak/>
        <w:t>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t>
      </w:r>
      <w:r w:rsidRPr="00EC47E6">
        <w:rPr>
          <w:rFonts w:ascii="Arial" w:hAnsi="Arial" w:cs="Arial"/>
          <w:sz w:val="24"/>
          <w:szCs w:val="24"/>
        </w:rPr>
        <w:lastRenderedPageBreak/>
        <w:t xml:space="preserve">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umowną. Oświadczenie o odstąpieniu powinno być złożone w terminie 30 dni, licząc od stwierdzenia wad, które nie nadają się do usunięcia i które uniemożliwią użytkowanie przedmiotu umowy w całości lub w części, zgodnie z jego przeznaczeniem.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 trakcie odbioru częściowego lub odbioru końcowego pojawi się konieczność wykonania robót dodatkowych, od których zależy użytkowanie przedmiotu umowy lub jego części, zgodnie z przeznaczeniem, zastosowanie ma zapis § 16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częściowego lub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w:t>
      </w:r>
      <w:r w:rsidRPr="00EC47E6">
        <w:rPr>
          <w:rFonts w:ascii="Arial" w:hAnsi="Arial" w:cs="Arial"/>
          <w:kern w:val="24"/>
          <w:sz w:val="24"/>
          <w:szCs w:val="24"/>
        </w:rPr>
        <w:lastRenderedPageBreak/>
        <w:t xml:space="preserve">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z przyczyn dotyczących Wykonawcy, Zamawiający może wykonać przedmiot umowy na koszt i ryzyko Wykonawcy, zachowując prawo do naliczenia kary umownej, o której mowa w ust.</w:t>
      </w:r>
      <w:r w:rsidR="00D21A33">
        <w:rPr>
          <w:rFonts w:ascii="Arial" w:hAnsi="Arial" w:cs="Arial"/>
          <w:szCs w:val="24"/>
        </w:rPr>
        <w:t xml:space="preserve"> </w:t>
      </w:r>
      <w:r w:rsidRPr="00EC47E6">
        <w:rPr>
          <w:rFonts w:ascii="Arial" w:hAnsi="Arial" w:cs="Arial"/>
          <w:szCs w:val="24"/>
        </w:rPr>
        <w:t xml:space="preserve">2.   </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EC47E6" w:rsidRDefault="00EC47E6" w:rsidP="009722A5">
      <w:pPr>
        <w:tabs>
          <w:tab w:val="left" w:pos="-1071"/>
          <w:tab w:val="right" w:pos="-1368"/>
        </w:tabs>
        <w:spacing w:line="240" w:lineRule="atLeast"/>
        <w:jc w:val="center"/>
        <w:rPr>
          <w:rFonts w:ascii="Arial" w:hAnsi="Arial" w:cs="Arial"/>
          <w:b/>
          <w:sz w:val="24"/>
          <w:szCs w:val="24"/>
        </w:rPr>
      </w:pPr>
    </w:p>
    <w:p w:rsidR="009722A5" w:rsidRPr="00EC47E6" w:rsidRDefault="009722A5" w:rsidP="009722A5">
      <w:pPr>
        <w:tabs>
          <w:tab w:val="left" w:pos="-1071"/>
          <w:tab w:val="right" w:pos="-1368"/>
        </w:tabs>
        <w:spacing w:line="240" w:lineRule="atLeast"/>
        <w:jc w:val="center"/>
        <w:rPr>
          <w:rFonts w:ascii="Arial" w:hAnsi="Arial" w:cs="Arial"/>
          <w:b/>
          <w:sz w:val="24"/>
          <w:szCs w:val="24"/>
        </w:rPr>
      </w:pPr>
      <w:r w:rsidRPr="00EC47E6">
        <w:rPr>
          <w:rFonts w:ascii="Arial" w:hAnsi="Arial" w:cs="Arial"/>
          <w:b/>
          <w:sz w:val="24"/>
          <w:szCs w:val="24"/>
        </w:rPr>
        <w:t>§ 11</w:t>
      </w:r>
    </w:p>
    <w:p w:rsidR="009722A5" w:rsidRPr="00EC47E6" w:rsidRDefault="009722A5" w:rsidP="009722A5">
      <w:pPr>
        <w:tabs>
          <w:tab w:val="left" w:pos="-1071"/>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Wykonawcę </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9722A5" w:rsidRPr="00EC47E6" w:rsidRDefault="009722A5"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r w:rsidRPr="00EC47E6">
        <w:rPr>
          <w:rFonts w:ascii="Arial" w:hAnsi="Arial" w:cs="Arial"/>
          <w:sz w:val="24"/>
          <w:szCs w:val="24"/>
        </w:rPr>
        <w:t>Wykonawca ma prawo odstąpienia od umowy w trakcie jej realizacji w przypadku gdy Zamawiający nie wywiązuje się z obowiązku terminowej zapłaty faktur częściowych, mimo dodatkowego wezwania, a zwłoka trwa ponad 21 dni od upływu umownego terminu zapłaty faktury.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niezwłocznie, a najpóźniej w terminie 14 dni usunie z terenu budowy urządzenia i materiały przez niego wniesione lub dostarczone.</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lastRenderedPageBreak/>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Pr="00EC47E6" w:rsidRDefault="00801C75" w:rsidP="00AC03BD">
      <w:pPr>
        <w:tabs>
          <w:tab w:val="left" w:pos="-1066"/>
          <w:tab w:val="right" w:pos="-1368"/>
        </w:tabs>
        <w:spacing w:line="240" w:lineRule="atLeast"/>
        <w:rPr>
          <w:rFonts w:ascii="Arial" w:hAnsi="Arial" w:cs="Arial"/>
          <w:b/>
          <w:sz w:val="24"/>
          <w:szCs w:val="24"/>
        </w:rPr>
      </w:pP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13</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EC47E6"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Zamawiający ma prawo, w ciągu 24 godzin od zgłoszenia niezgodności zlecić uporządkowanie terenu robót</w:t>
      </w:r>
      <w:r w:rsidR="00C1650C">
        <w:rPr>
          <w:rFonts w:ascii="Arial" w:hAnsi="Arial" w:cs="Arial"/>
          <w:sz w:val="24"/>
          <w:szCs w:val="24"/>
        </w:rPr>
        <w:t xml:space="preserve"> podmiotowi trzeciemu</w:t>
      </w:r>
      <w:r w:rsidRPr="00EC47E6">
        <w:rPr>
          <w:rFonts w:ascii="Arial" w:hAnsi="Arial" w:cs="Arial"/>
          <w:sz w:val="24"/>
          <w:szCs w:val="24"/>
        </w:rPr>
        <w:t>, a kosztami obciążyć Wykonawcę.</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W przypadku zwłoki Wykonawcy w wykonaniu przedmiotu umowy w stosunku do terminu określonego w § 2 ust. 1 pkt. 1.3</w:t>
      </w:r>
      <w:r w:rsidR="009722A5" w:rsidRPr="00EC47E6">
        <w:rPr>
          <w:rFonts w:ascii="Arial" w:hAnsi="Arial" w:cs="Arial"/>
          <w:sz w:val="24"/>
          <w:szCs w:val="24"/>
        </w:rPr>
        <w:t xml:space="preserve"> Zamawiającemu przysługuje kara umowna w wysokości 100,00 zł</w:t>
      </w:r>
      <w:r w:rsidR="00B83395">
        <w:rPr>
          <w:rFonts w:ascii="Arial" w:hAnsi="Arial" w:cs="Arial"/>
          <w:sz w:val="24"/>
          <w:szCs w:val="24"/>
        </w:rPr>
        <w:t xml:space="preserve"> netto</w:t>
      </w:r>
      <w:r w:rsidR="009722A5" w:rsidRPr="00EC47E6">
        <w:rPr>
          <w:rFonts w:ascii="Arial" w:hAnsi="Arial" w:cs="Arial"/>
          <w:sz w:val="24"/>
          <w:szCs w:val="24"/>
        </w:rPr>
        <w:t xml:space="preserve">, liczona za każdy dzień </w:t>
      </w:r>
      <w:r w:rsidR="00EB6A29">
        <w:rPr>
          <w:rFonts w:ascii="Arial" w:hAnsi="Arial" w:cs="Arial"/>
          <w:sz w:val="24"/>
          <w:szCs w:val="24"/>
        </w:rPr>
        <w:t>zwłoki</w:t>
      </w:r>
      <w:r w:rsidR="00EB6A29" w:rsidRPr="00EC47E6">
        <w:rPr>
          <w:rFonts w:ascii="Arial" w:hAnsi="Arial" w:cs="Arial"/>
          <w:sz w:val="24"/>
          <w:szCs w:val="24"/>
        </w:rPr>
        <w:t xml:space="preserve"> </w:t>
      </w:r>
      <w:r w:rsidR="009722A5" w:rsidRPr="00EC47E6">
        <w:rPr>
          <w:rFonts w:ascii="Arial" w:hAnsi="Arial" w:cs="Arial"/>
          <w:sz w:val="24"/>
          <w:szCs w:val="24"/>
        </w:rPr>
        <w:t xml:space="preserve">do dnia podpisania protokołu odbioru końcowego.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Wykonawca zapłaci Zamawiającemu karę umowną w przypadku niespełnienia przez Wykonawcę lub podwykonawcę wymogu zatrudnienia na podstawie umowy o pracę osób wykonujących czynności, o których mowa</w:t>
      </w:r>
      <w:r w:rsidR="002A7B9F">
        <w:rPr>
          <w:rFonts w:ascii="Arial" w:hAnsi="Arial" w:cs="Arial"/>
          <w:sz w:val="24"/>
          <w:szCs w:val="24"/>
        </w:rPr>
        <w:t xml:space="preserve"> w niniejszej umowie lub SWZ</w:t>
      </w:r>
      <w:r w:rsidRPr="00EC47E6">
        <w:rPr>
          <w:rFonts w:ascii="Arial" w:hAnsi="Arial" w:cs="Arial"/>
          <w:sz w:val="24"/>
          <w:szCs w:val="24"/>
        </w:rPr>
        <w:t xml:space="preserve"> w wysokości 150 zł</w:t>
      </w:r>
      <w:r w:rsidR="00B83395">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w:t>
      </w:r>
      <w:r w:rsidRPr="00EC47E6">
        <w:rPr>
          <w:rFonts w:ascii="Arial" w:hAnsi="Arial" w:cs="Arial"/>
          <w:szCs w:val="24"/>
        </w:rPr>
        <w:lastRenderedPageBreak/>
        <w:t xml:space="preserve">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14</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się do usunięcia wad i usterek w terminie 14 dni od chwili pisemnego zgłoszenia. Termin ten, w technicznie uzasadnionych przypadkach może zostać wydłużony za zgodą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 xml:space="preserve">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w:t>
      </w:r>
      <w:r w:rsidRPr="006412F8">
        <w:rPr>
          <w:rFonts w:ascii="Arial" w:hAnsi="Arial" w:cs="Arial"/>
          <w:noProof/>
          <w:szCs w:val="24"/>
        </w:rPr>
        <w:lastRenderedPageBreak/>
        <w:t>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15</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Zabezpieczenie należytego wykonania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Zabezpieczenie</w:t>
      </w:r>
      <w:r w:rsidR="006A47ED">
        <w:rPr>
          <w:rFonts w:ascii="Arial" w:hAnsi="Arial" w:cs="Arial"/>
          <w:szCs w:val="24"/>
        </w:rPr>
        <w:t xml:space="preserve"> należytego</w:t>
      </w:r>
      <w:r w:rsidRPr="00EC47E6">
        <w:rPr>
          <w:rFonts w:ascii="Arial" w:hAnsi="Arial" w:cs="Arial"/>
          <w:szCs w:val="24"/>
        </w:rPr>
        <w:t xml:space="preserve"> wykonania umowy oraz usuwania wad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bezusterkowego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xml:space="preserve">, na podstawie bezusterkowego 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karę umowną, o której mowa w § 13 ust. 2 umowy. </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B86712" w:rsidRDefault="00B86712" w:rsidP="00D7700C">
      <w:pPr>
        <w:spacing w:line="300" w:lineRule="exact"/>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lastRenderedPageBreak/>
        <w:t>§ 16</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 xml:space="preserve">opisanym w zapisie § 13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 xml:space="preserve">Strony przewidują możliwość wprowadzenia zmian w zawartej umowie w zakresie powierzenia wykonania robót dodatkowych, o których mowa w zapisie § 1 ust. 5, jeżeli będą one niezbędne do prawidłowego wykonania przedmiotu umowy i jeżeli zostaną spełnione łącznie warunki, </w:t>
      </w:r>
      <w:r w:rsidRPr="00C008FB">
        <w:rPr>
          <w:rFonts w:ascii="Arial" w:hAnsi="Arial" w:cs="Arial"/>
          <w:sz w:val="24"/>
          <w:szCs w:val="24"/>
        </w:rPr>
        <w:t>o których mowa w przep</w:t>
      </w:r>
      <w:r w:rsidR="00C008FB" w:rsidRPr="00C008FB">
        <w:rPr>
          <w:rFonts w:ascii="Arial" w:hAnsi="Arial" w:cs="Arial"/>
          <w:sz w:val="24"/>
          <w:szCs w:val="24"/>
        </w:rPr>
        <w:t>isie art. 455 ust. 1 pkt 4</w:t>
      </w:r>
      <w:r w:rsidRPr="00C008FB">
        <w:rPr>
          <w:rFonts w:ascii="Arial" w:hAnsi="Arial" w:cs="Arial"/>
          <w:sz w:val="24"/>
          <w:szCs w:val="24"/>
        </w:rPr>
        <w:t xml:space="preserve">) </w:t>
      </w:r>
      <w:r w:rsidR="00C008FB" w:rsidRPr="00C008FB">
        <w:rPr>
          <w:rFonts w:ascii="Arial" w:hAnsi="Arial" w:cs="Arial"/>
          <w:sz w:val="24"/>
          <w:szCs w:val="24"/>
        </w:rPr>
        <w:t>i ust. 2 P</w:t>
      </w:r>
      <w:r w:rsidRPr="00C008FB">
        <w:rPr>
          <w:rFonts w:ascii="Arial" w:hAnsi="Arial" w:cs="Arial"/>
          <w:sz w:val="24"/>
          <w:szCs w:val="24"/>
        </w:rPr>
        <w:t xml:space="preserve">rawa zamówień publicznych. W przypadku, gdy z wprowadzeniem zmian w zawartej umowie w zakresie powierzenia wykonania robót dodatkowych, będzie się wiązać zmiana terminu wykonania przedmiotu umowy, zostanie ona dokonana zgodnie z zapisem § 16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6.  Strony przewidują możliwość wprowadzenia zmian w zawartej umowie na podstawie p</w:t>
      </w:r>
      <w:r w:rsidR="00C008FB" w:rsidRPr="00C008FB">
        <w:rPr>
          <w:rFonts w:ascii="Arial" w:hAnsi="Arial" w:cs="Arial"/>
          <w:sz w:val="24"/>
          <w:szCs w:val="24"/>
        </w:rPr>
        <w:t>rzepisu art. 455 ust. 1 pkt 2</w:t>
      </w:r>
      <w:r w:rsidR="007B309E" w:rsidRPr="00C008FB">
        <w:rPr>
          <w:rFonts w:ascii="Arial" w:hAnsi="Arial" w:cs="Arial"/>
          <w:sz w:val="24"/>
          <w:szCs w:val="24"/>
        </w:rPr>
        <w:t>) P</w:t>
      </w:r>
      <w:r w:rsidRPr="00C008FB">
        <w:rPr>
          <w:rFonts w:ascii="Arial" w:hAnsi="Arial" w:cs="Arial"/>
          <w:sz w:val="24"/>
          <w:szCs w:val="24"/>
        </w:rPr>
        <w:t>rawa zamówień publicznych.</w:t>
      </w:r>
    </w:p>
    <w:p w:rsidR="009722A5" w:rsidRPr="00EC47E6" w:rsidRDefault="009722A5" w:rsidP="009722A5">
      <w:pPr>
        <w:tabs>
          <w:tab w:val="left" w:pos="-1440"/>
        </w:tabs>
        <w:spacing w:line="240" w:lineRule="atLeast"/>
        <w:rPr>
          <w:rFonts w:ascii="Arial" w:hAnsi="Arial" w:cs="Arial"/>
          <w:b/>
          <w:sz w:val="24"/>
          <w:szCs w:val="24"/>
        </w:rPr>
      </w:pPr>
    </w:p>
    <w:p w:rsidR="002E50B3" w:rsidRDefault="002E50B3" w:rsidP="002E50B3">
      <w:pPr>
        <w:tabs>
          <w:tab w:val="left" w:pos="-1440"/>
        </w:tabs>
        <w:spacing w:line="240" w:lineRule="atLeast"/>
        <w:jc w:val="center"/>
        <w:rPr>
          <w:rFonts w:ascii="Arial" w:hAnsi="Arial" w:cs="Arial"/>
          <w:b/>
          <w:sz w:val="24"/>
          <w:szCs w:val="24"/>
        </w:rPr>
      </w:pPr>
      <w:r w:rsidRPr="00EC47E6">
        <w:rPr>
          <w:rFonts w:ascii="Arial" w:hAnsi="Arial" w:cs="Arial"/>
          <w:b/>
          <w:sz w:val="24"/>
          <w:szCs w:val="24"/>
        </w:rPr>
        <w:t>§ 17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2E50B3">
        <w:rPr>
          <w:rFonts w:ascii="Arial" w:hAnsi="Arial" w:cs="Arial"/>
          <w:b/>
          <w:sz w:val="24"/>
          <w:szCs w:val="24"/>
        </w:rPr>
        <w:t>8</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Pr="00D51448" w:rsidRDefault="009722A5" w:rsidP="009722A5">
      <w:pPr>
        <w:rPr>
          <w:rFonts w:ascii="Arial" w:hAnsi="Arial" w:cs="Arial"/>
          <w:bCs/>
          <w:sz w:val="28"/>
          <w:szCs w:val="28"/>
        </w:rPr>
      </w:pPr>
      <w:r w:rsidRPr="00EC47E6">
        <w:rPr>
          <w:rFonts w:ascii="Arial" w:hAnsi="Arial" w:cs="Arial"/>
          <w:b/>
          <w:sz w:val="24"/>
          <w:szCs w:val="24"/>
        </w:rPr>
        <w:br w:type="page"/>
      </w:r>
      <w:r w:rsidRPr="00D51448">
        <w:rPr>
          <w:rFonts w:ascii="Arial" w:hAnsi="Arial" w:cs="Arial"/>
          <w:sz w:val="24"/>
          <w:szCs w:val="24"/>
        </w:rPr>
        <w:lastRenderedPageBreak/>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15286B" w:rsidRPr="00B00086">
        <w:rPr>
          <w:rFonts w:ascii="Arial" w:hAnsi="Arial" w:cs="Arial"/>
          <w:sz w:val="24"/>
          <w:szCs w:val="24"/>
        </w:rPr>
        <w:t xml:space="preserve">Przebudowa drogi leśnej do Sarnówka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Pr="00562920" w:rsidRDefault="009722A5" w:rsidP="009722A5">
      <w:pPr>
        <w:rPr>
          <w:rFonts w:ascii="Arial" w:hAnsi="Arial" w:cs="Arial"/>
          <w:bCs/>
          <w:sz w:val="28"/>
          <w:szCs w:val="28"/>
        </w:rPr>
      </w:pPr>
      <w:r w:rsidRPr="005D1334">
        <w:br w:type="page"/>
      </w:r>
      <w:r w:rsidR="00562920">
        <w:rPr>
          <w:rFonts w:ascii="Arial" w:hAnsi="Arial" w:cs="Arial"/>
          <w:sz w:val="24"/>
          <w:szCs w:val="24"/>
        </w:rPr>
        <w:lastRenderedPageBreak/>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867648"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(Dz. U. z 2020 r. poz. 1076 i 1086),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 (Dz.U.  2019 r. poz. 2019 ze zm.).</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867648"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(Dz. U. z 2020 r. poz. 1076 i 1086),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w:t>
      </w:r>
      <w:r w:rsidR="001165F2" w:rsidRPr="001165F2">
        <w:rPr>
          <w:rFonts w:ascii="Arial" w:hAnsi="Arial" w:cs="Arial"/>
          <w:sz w:val="24"/>
          <w:szCs w:val="24"/>
        </w:rPr>
        <w:lastRenderedPageBreak/>
        <w:t>zamówień publicznych (</w:t>
      </w:r>
      <w:proofErr w:type="spellStart"/>
      <w:r w:rsidR="00F52136">
        <w:rPr>
          <w:rFonts w:ascii="Arial" w:hAnsi="Arial" w:cs="Arial"/>
          <w:sz w:val="24"/>
          <w:szCs w:val="24"/>
        </w:rPr>
        <w:t>t.j</w:t>
      </w:r>
      <w:proofErr w:type="spellEnd"/>
      <w:r w:rsidR="00F52136">
        <w:rPr>
          <w:rFonts w:ascii="Arial" w:hAnsi="Arial" w:cs="Arial"/>
          <w:sz w:val="24"/>
          <w:szCs w:val="24"/>
        </w:rPr>
        <w:t xml:space="preserve">. </w:t>
      </w:r>
      <w:r w:rsidR="001165F2" w:rsidRPr="001165F2">
        <w:rPr>
          <w:rFonts w:ascii="Arial" w:hAnsi="Arial" w:cs="Arial"/>
          <w:sz w:val="24"/>
          <w:szCs w:val="24"/>
        </w:rPr>
        <w:t>Dz.U.  2019 r. poz. 2019 ze zm.) oraz przedstawiamy 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Pr="00D51448" w:rsidRDefault="00D51448" w:rsidP="009722A5">
      <w:pPr>
        <w:rPr>
          <w:rFonts w:ascii="Arial" w:hAnsi="Arial" w:cs="Arial"/>
          <w:bCs/>
          <w:sz w:val="28"/>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B701AA" w:rsidRPr="00B701AA">
        <w:rPr>
          <w:rFonts w:ascii="Arial" w:hAnsi="Arial" w:cs="Arial"/>
          <w:sz w:val="24"/>
          <w:szCs w:val="24"/>
        </w:rPr>
        <w:t xml:space="preserve">Przebudowa drogi leśnej do Sarnówka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Pr="00A67A7C" w:rsidRDefault="009722A5" w:rsidP="009722A5">
      <w:pPr>
        <w:rPr>
          <w:rFonts w:ascii="Arial" w:hAnsi="Arial" w:cs="Arial"/>
          <w:sz w:val="24"/>
          <w:szCs w:val="24"/>
        </w:rPr>
      </w:pPr>
      <w:r w:rsidRPr="005D1334">
        <w:br w:type="page"/>
      </w:r>
      <w:r w:rsidR="00D51448" w:rsidRPr="00A67A7C">
        <w:rPr>
          <w:rFonts w:ascii="Arial" w:hAnsi="Arial" w:cs="Arial"/>
          <w:sz w:val="24"/>
          <w:szCs w:val="24"/>
        </w:rPr>
        <w:lastRenderedPageBreak/>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9722A5">
      <w:pPr>
        <w:rPr>
          <w:rFonts w:ascii="Arial" w:hAnsi="Arial" w:cs="Arial"/>
          <w:sz w:val="24"/>
          <w:szCs w:val="24"/>
        </w:rPr>
      </w:pPr>
      <w:r w:rsidRPr="005D1334">
        <w:rPr>
          <w:sz w:val="24"/>
          <w:szCs w:val="24"/>
        </w:rPr>
        <w:br w:type="page"/>
      </w:r>
      <w:r w:rsidR="00D51448" w:rsidRPr="00A67A7C">
        <w:rPr>
          <w:rFonts w:ascii="Arial" w:hAnsi="Arial" w:cs="Arial"/>
          <w:sz w:val="24"/>
          <w:szCs w:val="24"/>
        </w:rPr>
        <w:lastRenderedPageBreak/>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Pr="00A67A7C" w:rsidRDefault="00DB0DE8" w:rsidP="009722A5">
      <w:pPr>
        <w:rPr>
          <w:rFonts w:ascii="Arial" w:hAnsi="Arial" w:cs="Arial"/>
          <w:sz w:val="24"/>
          <w:szCs w:val="24"/>
        </w:rPr>
      </w:pPr>
      <w:r w:rsidRPr="00A67A7C">
        <w:rPr>
          <w:rFonts w:ascii="Arial" w:hAnsi="Arial" w:cs="Arial"/>
          <w:sz w:val="24"/>
          <w:szCs w:val="24"/>
        </w:rPr>
        <w:lastRenderedPageBreak/>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009722A5" w:rsidRPr="00A67A7C">
        <w:rPr>
          <w:rFonts w:ascii="Arial" w:hAnsi="Arial" w:cs="Arial"/>
          <w:sz w:val="24"/>
          <w:szCs w:val="24"/>
        </w:rPr>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DB0DE8" w:rsidRDefault="00DB0DE8">
      <w:pPr>
        <w:spacing w:after="160" w:line="259" w:lineRule="auto"/>
        <w:rPr>
          <w:sz w:val="24"/>
          <w:szCs w:val="24"/>
        </w:rPr>
      </w:pPr>
      <w:r>
        <w:rPr>
          <w:sz w:val="24"/>
          <w:szCs w:val="24"/>
        </w:rPr>
        <w:br w:type="page"/>
      </w:r>
    </w:p>
    <w:p w:rsidR="009722A5" w:rsidRPr="001165F2" w:rsidRDefault="00A67A7C" w:rsidP="009722A5">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BD5868" w15:done="0"/>
  <w15:commentEx w15:paraId="6A76014C" w15:done="0"/>
  <w15:commentEx w15:paraId="2F070787" w15:done="0"/>
  <w15:commentEx w15:paraId="24A4DB98" w15:done="0"/>
  <w15:commentEx w15:paraId="4BDB156C" w15:done="0"/>
  <w15:commentEx w15:paraId="1C2E298B" w15:done="0"/>
  <w15:commentEx w15:paraId="692864F0" w15:done="0"/>
  <w15:commentEx w15:paraId="1A546E76" w15:done="0"/>
  <w15:commentEx w15:paraId="467351A4" w15:done="0"/>
  <w15:commentEx w15:paraId="27035E30" w15:done="0"/>
  <w15:commentEx w15:paraId="6CA3BD92" w15:done="0"/>
  <w15:commentEx w15:paraId="6D5B7033" w15:done="0"/>
  <w15:commentEx w15:paraId="31B27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nsid w:val="139C7782"/>
    <w:multiLevelType w:val="singleLevel"/>
    <w:tmpl w:val="0415000F"/>
    <w:lvl w:ilvl="0">
      <w:start w:val="1"/>
      <w:numFmt w:val="decimal"/>
      <w:lvlText w:val="%1."/>
      <w:lvlJc w:val="left"/>
      <w:pPr>
        <w:tabs>
          <w:tab w:val="num" w:pos="360"/>
        </w:tabs>
        <w:ind w:left="360" w:hanging="360"/>
      </w:pPr>
    </w:lvl>
  </w:abstractNum>
  <w:abstractNum w:abstractNumId="6">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nsid w:val="17985D9D"/>
    <w:multiLevelType w:val="singleLevel"/>
    <w:tmpl w:val="0415000F"/>
    <w:lvl w:ilvl="0">
      <w:start w:val="1"/>
      <w:numFmt w:val="decimal"/>
      <w:lvlText w:val="%1."/>
      <w:lvlJc w:val="left"/>
      <w:pPr>
        <w:tabs>
          <w:tab w:val="num" w:pos="360"/>
        </w:tabs>
        <w:ind w:left="360" w:hanging="360"/>
      </w:pPr>
    </w:lvl>
  </w:abstractNum>
  <w:abstractNum w:abstractNumId="8">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813F7"/>
    <w:multiLevelType w:val="singleLevel"/>
    <w:tmpl w:val="0415000F"/>
    <w:lvl w:ilvl="0">
      <w:start w:val="1"/>
      <w:numFmt w:val="decimal"/>
      <w:lvlText w:val="%1."/>
      <w:lvlJc w:val="left"/>
      <w:pPr>
        <w:tabs>
          <w:tab w:val="num" w:pos="360"/>
        </w:tabs>
        <w:ind w:left="360" w:hanging="360"/>
      </w:pPr>
    </w:lvl>
  </w:abstractNum>
  <w:abstractNum w:abstractNumId="35">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nsid w:val="6F8C1711"/>
    <w:multiLevelType w:val="singleLevel"/>
    <w:tmpl w:val="0415000F"/>
    <w:lvl w:ilvl="0">
      <w:start w:val="1"/>
      <w:numFmt w:val="decimal"/>
      <w:lvlText w:val="%1."/>
      <w:lvlJc w:val="left"/>
      <w:pPr>
        <w:tabs>
          <w:tab w:val="num" w:pos="360"/>
        </w:tabs>
        <w:ind w:left="360" w:hanging="360"/>
      </w:pPr>
    </w:lvl>
  </w:abstractNum>
  <w:abstractNum w:abstractNumId="37">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722A5"/>
    <w:rsid w:val="000006EB"/>
    <w:rsid w:val="00002B54"/>
    <w:rsid w:val="000040DF"/>
    <w:rsid w:val="00014449"/>
    <w:rsid w:val="0001547C"/>
    <w:rsid w:val="00016E2A"/>
    <w:rsid w:val="00020016"/>
    <w:rsid w:val="000203DA"/>
    <w:rsid w:val="0002463C"/>
    <w:rsid w:val="00027F3E"/>
    <w:rsid w:val="00036BA0"/>
    <w:rsid w:val="00036CAC"/>
    <w:rsid w:val="000401F3"/>
    <w:rsid w:val="00040A1A"/>
    <w:rsid w:val="00042C92"/>
    <w:rsid w:val="00050115"/>
    <w:rsid w:val="0006090D"/>
    <w:rsid w:val="00062977"/>
    <w:rsid w:val="00063E14"/>
    <w:rsid w:val="00070CB0"/>
    <w:rsid w:val="0008714A"/>
    <w:rsid w:val="00091EEC"/>
    <w:rsid w:val="00093248"/>
    <w:rsid w:val="000934EF"/>
    <w:rsid w:val="00096B6A"/>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5816"/>
    <w:rsid w:val="001C3E20"/>
    <w:rsid w:val="001C429F"/>
    <w:rsid w:val="001C57AB"/>
    <w:rsid w:val="001C75EE"/>
    <w:rsid w:val="001D5A73"/>
    <w:rsid w:val="001D65F5"/>
    <w:rsid w:val="001D738E"/>
    <w:rsid w:val="001E24EA"/>
    <w:rsid w:val="001E2E98"/>
    <w:rsid w:val="001F0BCC"/>
    <w:rsid w:val="001F6977"/>
    <w:rsid w:val="001F7B8C"/>
    <w:rsid w:val="002040CA"/>
    <w:rsid w:val="00206BFF"/>
    <w:rsid w:val="00210E10"/>
    <w:rsid w:val="002132CB"/>
    <w:rsid w:val="00213C25"/>
    <w:rsid w:val="00216751"/>
    <w:rsid w:val="00221948"/>
    <w:rsid w:val="00224C19"/>
    <w:rsid w:val="00231160"/>
    <w:rsid w:val="00236728"/>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6C0"/>
    <w:rsid w:val="00364465"/>
    <w:rsid w:val="00367822"/>
    <w:rsid w:val="00372DE5"/>
    <w:rsid w:val="00374EE3"/>
    <w:rsid w:val="00374F29"/>
    <w:rsid w:val="00384022"/>
    <w:rsid w:val="00386B10"/>
    <w:rsid w:val="003961C9"/>
    <w:rsid w:val="003A6F4A"/>
    <w:rsid w:val="003C07ED"/>
    <w:rsid w:val="003C09B5"/>
    <w:rsid w:val="003C261B"/>
    <w:rsid w:val="003C589E"/>
    <w:rsid w:val="003E4AF2"/>
    <w:rsid w:val="003E57BB"/>
    <w:rsid w:val="003E7DDC"/>
    <w:rsid w:val="003F00A4"/>
    <w:rsid w:val="003F105A"/>
    <w:rsid w:val="003F117B"/>
    <w:rsid w:val="004073DB"/>
    <w:rsid w:val="00407813"/>
    <w:rsid w:val="0041214E"/>
    <w:rsid w:val="00414419"/>
    <w:rsid w:val="00421C67"/>
    <w:rsid w:val="00442B60"/>
    <w:rsid w:val="004441BF"/>
    <w:rsid w:val="004464FD"/>
    <w:rsid w:val="0044753E"/>
    <w:rsid w:val="00455E6A"/>
    <w:rsid w:val="00465043"/>
    <w:rsid w:val="004654E6"/>
    <w:rsid w:val="00467079"/>
    <w:rsid w:val="00481FD7"/>
    <w:rsid w:val="00483288"/>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72EF"/>
    <w:rsid w:val="005E65E8"/>
    <w:rsid w:val="005F0EED"/>
    <w:rsid w:val="005F2808"/>
    <w:rsid w:val="005F29C5"/>
    <w:rsid w:val="005F5169"/>
    <w:rsid w:val="006011C5"/>
    <w:rsid w:val="00606A67"/>
    <w:rsid w:val="00610BD7"/>
    <w:rsid w:val="00611021"/>
    <w:rsid w:val="00612952"/>
    <w:rsid w:val="00612ACA"/>
    <w:rsid w:val="0061423D"/>
    <w:rsid w:val="00625B9E"/>
    <w:rsid w:val="0063279B"/>
    <w:rsid w:val="006412F8"/>
    <w:rsid w:val="00643249"/>
    <w:rsid w:val="006466F1"/>
    <w:rsid w:val="00652601"/>
    <w:rsid w:val="006551C6"/>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74ECC"/>
    <w:rsid w:val="00780203"/>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6A2D"/>
    <w:rsid w:val="00856F54"/>
    <w:rsid w:val="00860725"/>
    <w:rsid w:val="00867648"/>
    <w:rsid w:val="00891789"/>
    <w:rsid w:val="008A3348"/>
    <w:rsid w:val="008A471F"/>
    <w:rsid w:val="008A7E24"/>
    <w:rsid w:val="008B3A89"/>
    <w:rsid w:val="008B5C60"/>
    <w:rsid w:val="008B7783"/>
    <w:rsid w:val="008C2C6F"/>
    <w:rsid w:val="008D07E7"/>
    <w:rsid w:val="008D4755"/>
    <w:rsid w:val="008D7C76"/>
    <w:rsid w:val="008E1A70"/>
    <w:rsid w:val="008E454A"/>
    <w:rsid w:val="008E7CD8"/>
    <w:rsid w:val="008F04A3"/>
    <w:rsid w:val="008F3190"/>
    <w:rsid w:val="008F418E"/>
    <w:rsid w:val="008F4282"/>
    <w:rsid w:val="009072F8"/>
    <w:rsid w:val="009075C5"/>
    <w:rsid w:val="00907BAD"/>
    <w:rsid w:val="0091250C"/>
    <w:rsid w:val="009152BF"/>
    <w:rsid w:val="00927A8C"/>
    <w:rsid w:val="009304CF"/>
    <w:rsid w:val="00932CF9"/>
    <w:rsid w:val="0093550F"/>
    <w:rsid w:val="0093632B"/>
    <w:rsid w:val="00936A82"/>
    <w:rsid w:val="00942BD7"/>
    <w:rsid w:val="00942DC1"/>
    <w:rsid w:val="0094763B"/>
    <w:rsid w:val="0095380C"/>
    <w:rsid w:val="0095558D"/>
    <w:rsid w:val="009722A5"/>
    <w:rsid w:val="00975D78"/>
    <w:rsid w:val="0097786A"/>
    <w:rsid w:val="009836E6"/>
    <w:rsid w:val="00983CA7"/>
    <w:rsid w:val="00984AEC"/>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5568"/>
    <w:rsid w:val="00A8194D"/>
    <w:rsid w:val="00A9054B"/>
    <w:rsid w:val="00A91569"/>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570D"/>
    <w:rsid w:val="00C664D4"/>
    <w:rsid w:val="00C726F2"/>
    <w:rsid w:val="00C73A46"/>
    <w:rsid w:val="00C7677E"/>
    <w:rsid w:val="00C82190"/>
    <w:rsid w:val="00C91091"/>
    <w:rsid w:val="00CA43C2"/>
    <w:rsid w:val="00CA583C"/>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1A33"/>
    <w:rsid w:val="00D26090"/>
    <w:rsid w:val="00D2625F"/>
    <w:rsid w:val="00D30B2B"/>
    <w:rsid w:val="00D3463A"/>
    <w:rsid w:val="00D41862"/>
    <w:rsid w:val="00D4379F"/>
    <w:rsid w:val="00D438EF"/>
    <w:rsid w:val="00D453B8"/>
    <w:rsid w:val="00D50A0F"/>
    <w:rsid w:val="00D51448"/>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3965"/>
    <w:rsid w:val="00E33C18"/>
    <w:rsid w:val="00E51FF4"/>
    <w:rsid w:val="00E5308D"/>
    <w:rsid w:val="00E5350A"/>
    <w:rsid w:val="00E60F1B"/>
    <w:rsid w:val="00E64F52"/>
    <w:rsid w:val="00E7421A"/>
    <w:rsid w:val="00E752ED"/>
    <w:rsid w:val="00E83CA0"/>
    <w:rsid w:val="00E859E0"/>
    <w:rsid w:val="00E90DB8"/>
    <w:rsid w:val="00E92682"/>
    <w:rsid w:val="00E92D4F"/>
    <w:rsid w:val="00E96C35"/>
    <w:rsid w:val="00EA528D"/>
    <w:rsid w:val="00EB1F73"/>
    <w:rsid w:val="00EB6A29"/>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DA63-4441-4EC9-AACC-3D913DAE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10559</Words>
  <Characters>63360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12</cp:revision>
  <cp:lastPrinted>2021-08-23T09:09:00Z</cp:lastPrinted>
  <dcterms:created xsi:type="dcterms:W3CDTF">2021-07-12T13:03:00Z</dcterms:created>
  <dcterms:modified xsi:type="dcterms:W3CDTF">2021-08-23T09:25:00Z</dcterms:modified>
</cp:coreProperties>
</file>