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75ABD" w14:textId="53F47504" w:rsidR="00423952" w:rsidRPr="00423952" w:rsidRDefault="00423952" w:rsidP="00423952">
      <w:pPr>
        <w:spacing w:line="360" w:lineRule="auto"/>
        <w:rPr>
          <w:rFonts w:ascii="Calibri" w:hAnsi="Calibri" w:cs="Calibri"/>
          <w:b/>
        </w:rPr>
      </w:pPr>
      <w:r w:rsidRPr="00423952">
        <w:rPr>
          <w:rFonts w:ascii="Calibri" w:hAnsi="Calibri" w:cs="Calibri"/>
          <w:b/>
        </w:rPr>
        <w:t>Nr sprawy: ZP/</w:t>
      </w:r>
      <w:r>
        <w:rPr>
          <w:rFonts w:ascii="Calibri" w:hAnsi="Calibri" w:cs="Calibri"/>
          <w:b/>
        </w:rPr>
        <w:t>123</w:t>
      </w:r>
      <w:r w:rsidRPr="00423952">
        <w:rPr>
          <w:rFonts w:ascii="Calibri" w:hAnsi="Calibri" w:cs="Calibri"/>
          <w:b/>
        </w:rPr>
        <w:t xml:space="preserve">/2021                                      </w:t>
      </w:r>
      <w:r w:rsidR="00106A25">
        <w:rPr>
          <w:rFonts w:ascii="Calibri" w:hAnsi="Calibri" w:cs="Calibri"/>
          <w:b/>
        </w:rPr>
        <w:t xml:space="preserve">                        </w:t>
      </w:r>
      <w:r w:rsidR="00106A25" w:rsidRPr="00106A25">
        <w:rPr>
          <w:rFonts w:ascii="Calibri" w:hAnsi="Calibri" w:cs="Calibri"/>
          <w:b/>
          <w:color w:val="FF0000"/>
        </w:rPr>
        <w:t>Zmodyfikowany</w:t>
      </w:r>
      <w:r w:rsidR="00106A25">
        <w:rPr>
          <w:rFonts w:ascii="Calibri" w:hAnsi="Calibri" w:cs="Calibri"/>
          <w:b/>
        </w:rPr>
        <w:t xml:space="preserve"> </w:t>
      </w:r>
      <w:r w:rsidRPr="00423952">
        <w:rPr>
          <w:rFonts w:ascii="Calibri" w:hAnsi="Calibri" w:cs="Calibri"/>
          <w:b/>
        </w:rPr>
        <w:t xml:space="preserve"> Załącznik nr 2 do SWZ</w:t>
      </w:r>
    </w:p>
    <w:p w14:paraId="3FC6A94E" w14:textId="77777777" w:rsidR="00EA0689" w:rsidRDefault="00EA0689" w:rsidP="00423952">
      <w:pPr>
        <w:spacing w:after="160" w:line="259" w:lineRule="auto"/>
        <w:rPr>
          <w:rFonts w:ascii="Calibri" w:eastAsia="Calibri" w:hAnsi="Calibri" w:cs="Calibri"/>
          <w:lang w:eastAsia="en-US"/>
        </w:rPr>
      </w:pPr>
    </w:p>
    <w:p w14:paraId="70A4E625" w14:textId="1C6A9444" w:rsidR="00423952" w:rsidRDefault="00423952" w:rsidP="00423952">
      <w:pPr>
        <w:spacing w:after="160" w:line="259" w:lineRule="auto"/>
        <w:rPr>
          <w:rFonts w:ascii="Calibri" w:eastAsia="Calibri" w:hAnsi="Calibri" w:cs="Calibri"/>
          <w:b/>
          <w:lang w:eastAsia="en-US"/>
        </w:rPr>
      </w:pPr>
      <w:r w:rsidRPr="00423952">
        <w:rPr>
          <w:rFonts w:ascii="Calibri" w:eastAsia="Calibri" w:hAnsi="Calibri" w:cs="Calibri"/>
          <w:b/>
          <w:lang w:eastAsia="en-US"/>
        </w:rPr>
        <w:t>Opis przedmiotu zamówienia</w:t>
      </w:r>
      <w:r>
        <w:rPr>
          <w:rFonts w:ascii="Calibri" w:eastAsia="Calibri" w:hAnsi="Calibri" w:cs="Calibri"/>
          <w:b/>
          <w:lang w:eastAsia="en-US"/>
        </w:rPr>
        <w:t xml:space="preserve"> </w:t>
      </w:r>
    </w:p>
    <w:p w14:paraId="14B7F3D0" w14:textId="31FDCCC1" w:rsidR="00423952" w:rsidRPr="00423952" w:rsidRDefault="00423952" w:rsidP="00423952">
      <w:pPr>
        <w:spacing w:after="160" w:line="259" w:lineRule="auto"/>
        <w:rPr>
          <w:rFonts w:ascii="Calibri" w:eastAsia="Calibri" w:hAnsi="Calibri" w:cs="Calibri"/>
          <w:b/>
          <w:lang w:eastAsia="en-US"/>
        </w:rPr>
      </w:pPr>
      <w:r w:rsidRPr="00423952">
        <w:rPr>
          <w:rFonts w:ascii="Calibri" w:eastAsia="Calibri" w:hAnsi="Calibri" w:cs="Calibri"/>
          <w:b/>
          <w:lang w:eastAsia="en-US"/>
        </w:rPr>
        <w:t>parametry jakościowe</w:t>
      </w:r>
    </w:p>
    <w:p w14:paraId="70112702" w14:textId="7F162090" w:rsidR="00423952" w:rsidRPr="00423952" w:rsidRDefault="00EA0689" w:rsidP="00423952">
      <w:pPr>
        <w:spacing w:after="160" w:line="259" w:lineRule="auto"/>
        <w:rPr>
          <w:rFonts w:ascii="Calibri" w:eastAsia="Calibri" w:hAnsi="Calibri" w:cs="Calibri"/>
          <w:b/>
          <w:bCs/>
          <w:u w:val="single"/>
          <w:lang w:eastAsia="en-US"/>
        </w:rPr>
      </w:pPr>
      <w:r>
        <w:rPr>
          <w:rFonts w:ascii="Calibri" w:eastAsia="Calibri" w:hAnsi="Calibri" w:cs="Calibri"/>
          <w:b/>
          <w:bCs/>
          <w:u w:val="single"/>
          <w:lang w:eastAsia="en-US"/>
        </w:rPr>
        <w:t xml:space="preserve"> </w:t>
      </w:r>
      <w:r w:rsidR="00423952">
        <w:rPr>
          <w:rFonts w:ascii="Calibri" w:eastAsia="Calibri" w:hAnsi="Calibri" w:cs="Calibri"/>
          <w:b/>
          <w:bCs/>
          <w:u w:val="single"/>
          <w:lang w:eastAsia="en-US"/>
        </w:rPr>
        <w:t>„Komora laminarna II klasy bezpieczeństwa”- 2 szt.</w:t>
      </w:r>
    </w:p>
    <w:p w14:paraId="5D127D9F" w14:textId="77777777" w:rsidR="00423952" w:rsidRPr="00423952" w:rsidRDefault="00423952" w:rsidP="00423952">
      <w:pPr>
        <w:spacing w:after="160" w:line="259" w:lineRule="auto"/>
        <w:rPr>
          <w:rFonts w:ascii="Calibri" w:eastAsia="Calibri" w:hAnsi="Calibri" w:cs="Calibri"/>
          <w:lang w:val="x-none" w:eastAsia="en-US"/>
        </w:rPr>
      </w:pPr>
      <w:r w:rsidRPr="00423952">
        <w:rPr>
          <w:rFonts w:ascii="Calibri" w:eastAsia="Calibri" w:hAnsi="Calibri" w:cs="Calibri"/>
          <w:lang w:val="x-none" w:eastAsia="en-US"/>
        </w:rPr>
        <w:t>Model/typ……………………………………………………………………………………………</w:t>
      </w:r>
    </w:p>
    <w:p w14:paraId="296A2D61" w14:textId="77777777" w:rsidR="00423952" w:rsidRPr="00423952" w:rsidRDefault="00423952" w:rsidP="00423952">
      <w:pPr>
        <w:spacing w:after="160" w:line="259" w:lineRule="auto"/>
        <w:rPr>
          <w:rFonts w:ascii="Calibri" w:eastAsia="Calibri" w:hAnsi="Calibri" w:cs="Calibri"/>
          <w:lang w:eastAsia="en-US"/>
        </w:rPr>
      </w:pPr>
      <w:r w:rsidRPr="00423952">
        <w:rPr>
          <w:rFonts w:ascii="Calibri" w:eastAsia="Calibri" w:hAnsi="Calibri" w:cs="Calibri"/>
          <w:lang w:val="x-none" w:eastAsia="en-US"/>
        </w:rPr>
        <w:t>Producent/kraj…………………………………………</w:t>
      </w:r>
      <w:r w:rsidRPr="00423952">
        <w:rPr>
          <w:rFonts w:ascii="Calibri" w:eastAsia="Calibri" w:hAnsi="Calibri" w:cs="Calibri"/>
          <w:lang w:eastAsia="en-US"/>
        </w:rPr>
        <w:t>………………………………………….</w:t>
      </w:r>
    </w:p>
    <w:p w14:paraId="695BBC4D" w14:textId="77777777" w:rsidR="00423952" w:rsidRPr="00423952" w:rsidRDefault="00423952" w:rsidP="00423952">
      <w:pPr>
        <w:spacing w:after="160" w:line="259" w:lineRule="auto"/>
        <w:rPr>
          <w:rFonts w:ascii="Calibri" w:eastAsia="Calibri" w:hAnsi="Calibri" w:cs="Calibri"/>
          <w:lang w:eastAsia="en-US"/>
        </w:rPr>
      </w:pPr>
      <w:r w:rsidRPr="00423952">
        <w:rPr>
          <w:rFonts w:ascii="Calibri" w:eastAsia="Calibri" w:hAnsi="Calibri" w:cs="Calibri"/>
          <w:lang w:val="x-none" w:eastAsia="en-US"/>
        </w:rPr>
        <w:t>Rok produkcji………………………………</w:t>
      </w:r>
      <w:r w:rsidRPr="00423952">
        <w:rPr>
          <w:rFonts w:ascii="Calibri" w:eastAsia="Calibri" w:hAnsi="Calibri" w:cs="Calibri"/>
          <w:lang w:eastAsia="en-US"/>
        </w:rPr>
        <w:t>………………………………………………………</w:t>
      </w:r>
    </w:p>
    <w:p w14:paraId="4177548C" w14:textId="380254BA" w:rsidR="00423952" w:rsidRDefault="00423952">
      <w:pPr>
        <w:rPr>
          <w:b/>
          <w:bCs/>
        </w:rPr>
      </w:pPr>
    </w:p>
    <w:p w14:paraId="26D845A0" w14:textId="77777777" w:rsidR="00423952" w:rsidRDefault="00423952">
      <w:pPr>
        <w:rPr>
          <w:b/>
          <w:bCs/>
        </w:rPr>
      </w:pPr>
    </w:p>
    <w:tbl>
      <w:tblPr>
        <w:tblW w:w="9693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"/>
        <w:gridCol w:w="4451"/>
        <w:gridCol w:w="4451"/>
      </w:tblGrid>
      <w:tr w:rsidR="00423952" w:rsidRPr="005F1BE9" w14:paraId="5689F9BB" w14:textId="1CB17CF0" w:rsidTr="00423952">
        <w:trPr>
          <w:jc w:val="right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5745C8" w14:textId="77777777" w:rsidR="00423952" w:rsidRPr="005F1BE9" w:rsidRDefault="00423952" w:rsidP="00F12E82">
            <w:pPr>
              <w:widowControl w:val="0"/>
              <w:suppressLineNumbers/>
              <w:suppressAutoHyphens/>
              <w:autoSpaceDN w:val="0"/>
              <w:rPr>
                <w:rFonts w:asciiTheme="minorHAnsi" w:eastAsia="SimSun" w:hAnsiTheme="minorHAnsi" w:cstheme="minorHAnsi"/>
                <w:b/>
                <w:bCs/>
                <w:kern w:val="3"/>
                <w:lang w:eastAsia="zh-CN" w:bidi="hi-IN"/>
              </w:rPr>
            </w:pPr>
            <w:r w:rsidRPr="005F1BE9">
              <w:rPr>
                <w:rFonts w:asciiTheme="minorHAnsi" w:eastAsia="SimSun" w:hAnsiTheme="minorHAnsi" w:cstheme="minorHAnsi"/>
                <w:b/>
                <w:bCs/>
                <w:kern w:val="3"/>
                <w:lang w:eastAsia="zh-CN" w:bidi="hi-IN"/>
              </w:rPr>
              <w:t>Lp.</w:t>
            </w:r>
          </w:p>
        </w:tc>
        <w:tc>
          <w:tcPr>
            <w:tcW w:w="4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1CDE54" w14:textId="7C76797A" w:rsidR="00423952" w:rsidRPr="005F1BE9" w:rsidRDefault="00423952" w:rsidP="00F12E82">
            <w:pPr>
              <w:widowControl w:val="0"/>
              <w:suppressLineNumbers/>
              <w:suppressAutoHyphens/>
              <w:autoSpaceDN w:val="0"/>
              <w:jc w:val="center"/>
              <w:rPr>
                <w:rFonts w:asciiTheme="minorHAnsi" w:eastAsia="SimSun" w:hAnsiTheme="minorHAnsi" w:cstheme="minorHAnsi"/>
                <w:b/>
                <w:bCs/>
                <w:kern w:val="3"/>
                <w:lang w:eastAsia="zh-CN" w:bidi="hi-IN"/>
              </w:rPr>
            </w:pPr>
            <w:r w:rsidRPr="005F1BE9">
              <w:rPr>
                <w:rFonts w:asciiTheme="minorHAnsi" w:eastAsia="SimSun" w:hAnsiTheme="minorHAnsi" w:cstheme="minorHAnsi"/>
                <w:b/>
                <w:bCs/>
                <w:kern w:val="3"/>
                <w:lang w:eastAsia="zh-CN" w:bidi="hi-IN"/>
              </w:rPr>
              <w:t>Parametry wymagane</w:t>
            </w:r>
          </w:p>
        </w:tc>
        <w:tc>
          <w:tcPr>
            <w:tcW w:w="4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2C5A6" w14:textId="007AD4AE" w:rsidR="00423952" w:rsidRPr="005F1BE9" w:rsidRDefault="00423952" w:rsidP="00F12E82">
            <w:pPr>
              <w:widowControl w:val="0"/>
              <w:suppressLineNumbers/>
              <w:suppressAutoHyphens/>
              <w:autoSpaceDN w:val="0"/>
              <w:jc w:val="center"/>
              <w:rPr>
                <w:rFonts w:asciiTheme="minorHAnsi" w:eastAsia="SimSun" w:hAnsiTheme="minorHAnsi" w:cstheme="minorHAnsi"/>
                <w:b/>
                <w:bCs/>
                <w:kern w:val="3"/>
                <w:lang w:eastAsia="zh-CN" w:bidi="hi-IN"/>
              </w:rPr>
            </w:pPr>
            <w:r w:rsidRPr="005F1BE9">
              <w:rPr>
                <w:rFonts w:asciiTheme="minorHAnsi" w:eastAsia="SimSun" w:hAnsiTheme="minorHAnsi" w:cstheme="minorHAnsi"/>
                <w:b/>
                <w:bCs/>
                <w:kern w:val="3"/>
                <w:lang w:eastAsia="zh-CN" w:bidi="hi-IN"/>
              </w:rPr>
              <w:t>Parametry oferowane</w:t>
            </w:r>
          </w:p>
        </w:tc>
      </w:tr>
      <w:tr w:rsidR="00423952" w:rsidRPr="005F1BE9" w14:paraId="49C96C21" w14:textId="6EFC4579" w:rsidTr="00423952">
        <w:trPr>
          <w:jc w:val="right"/>
        </w:trPr>
        <w:tc>
          <w:tcPr>
            <w:tcW w:w="7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EDCD08" w14:textId="77777777" w:rsidR="00423952" w:rsidRPr="005F1BE9" w:rsidRDefault="00423952" w:rsidP="00F12E82">
            <w:pPr>
              <w:widowControl w:val="0"/>
              <w:suppressLineNumbers/>
              <w:suppressAutoHyphens/>
              <w:autoSpaceDN w:val="0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5F1BE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1</w:t>
            </w:r>
          </w:p>
        </w:tc>
        <w:tc>
          <w:tcPr>
            <w:tcW w:w="44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DFA4FE" w14:textId="77777777" w:rsidR="00423952" w:rsidRPr="005F1BE9" w:rsidRDefault="00423952" w:rsidP="00D45033">
            <w:pPr>
              <w:widowControl w:val="0"/>
              <w:suppressAutoHyphens/>
              <w:autoSpaceDN w:val="0"/>
              <w:spacing w:line="360" w:lineRule="auto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5F1BE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Spełnia II klasę bezpieczeństwa mikrobiologicznego</w:t>
            </w:r>
          </w:p>
        </w:tc>
        <w:tc>
          <w:tcPr>
            <w:tcW w:w="44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21749" w14:textId="77777777" w:rsidR="00423952" w:rsidRPr="005F1BE9" w:rsidRDefault="00423952" w:rsidP="00F12E82">
            <w:pPr>
              <w:widowControl w:val="0"/>
              <w:suppressAutoHyphens/>
              <w:autoSpaceDN w:val="0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</w:tr>
      <w:tr w:rsidR="00423952" w:rsidRPr="005F1BE9" w14:paraId="67FF2980" w14:textId="6E442DBF" w:rsidTr="00423952">
        <w:trPr>
          <w:trHeight w:val="303"/>
          <w:jc w:val="right"/>
        </w:trPr>
        <w:tc>
          <w:tcPr>
            <w:tcW w:w="7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460F3F" w14:textId="77777777" w:rsidR="00423952" w:rsidRPr="005F1BE9" w:rsidRDefault="00423952" w:rsidP="00F12E82">
            <w:pPr>
              <w:widowControl w:val="0"/>
              <w:suppressLineNumbers/>
              <w:suppressAutoHyphens/>
              <w:autoSpaceDN w:val="0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5F1BE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2</w:t>
            </w:r>
          </w:p>
        </w:tc>
        <w:tc>
          <w:tcPr>
            <w:tcW w:w="44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C3B4E2" w14:textId="77777777" w:rsidR="00423952" w:rsidRPr="005F1BE9" w:rsidRDefault="00423952" w:rsidP="00D45033">
            <w:pPr>
              <w:widowControl w:val="0"/>
              <w:suppressAutoHyphens/>
              <w:autoSpaceDN w:val="0"/>
              <w:spacing w:line="360" w:lineRule="auto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5F1BE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 xml:space="preserve">Pionowy laminarny przepływ powietrza , 3 filtry </w:t>
            </w:r>
            <w:proofErr w:type="spellStart"/>
            <w:r w:rsidRPr="005F1BE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Hepa</w:t>
            </w:r>
            <w:proofErr w:type="spellEnd"/>
            <w:r w:rsidRPr="005F1BE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 xml:space="preserve"> o wydajności min. 99,995% dla MPPS i dodatkowy filtr węglowy</w:t>
            </w:r>
          </w:p>
        </w:tc>
        <w:tc>
          <w:tcPr>
            <w:tcW w:w="44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BFD9C" w14:textId="77777777" w:rsidR="00423952" w:rsidRPr="005F1BE9" w:rsidRDefault="00423952" w:rsidP="00F12E82">
            <w:pPr>
              <w:widowControl w:val="0"/>
              <w:suppressAutoHyphens/>
              <w:autoSpaceDN w:val="0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</w:tr>
      <w:tr w:rsidR="00423952" w:rsidRPr="005F1BE9" w14:paraId="30516EBD" w14:textId="235D2204" w:rsidTr="00423952">
        <w:trPr>
          <w:trHeight w:val="303"/>
          <w:jc w:val="right"/>
        </w:trPr>
        <w:tc>
          <w:tcPr>
            <w:tcW w:w="7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E806D1" w14:textId="77777777" w:rsidR="00423952" w:rsidRPr="005F1BE9" w:rsidRDefault="00423952" w:rsidP="00F12E82">
            <w:pPr>
              <w:widowControl w:val="0"/>
              <w:suppressLineNumbers/>
              <w:suppressAutoHyphens/>
              <w:autoSpaceDN w:val="0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5F1BE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3</w:t>
            </w:r>
          </w:p>
        </w:tc>
        <w:tc>
          <w:tcPr>
            <w:tcW w:w="44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5A484E" w14:textId="77777777" w:rsidR="00423952" w:rsidRPr="005F1BE9" w:rsidRDefault="00423952" w:rsidP="00D45033">
            <w:pPr>
              <w:widowControl w:val="0"/>
              <w:suppressAutoHyphens/>
              <w:autoSpaceDN w:val="0"/>
              <w:spacing w:line="360" w:lineRule="auto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5F1BE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Wymiary zewnętrzne komory:</w:t>
            </w:r>
            <w:r w:rsidRPr="005F1BE9">
              <w:rPr>
                <w:rFonts w:asciiTheme="minorHAnsi" w:eastAsia="SimSun" w:hAnsiTheme="minorHAnsi" w:cstheme="minorHAnsi"/>
                <w:color w:val="4C4C4C"/>
                <w:kern w:val="3"/>
                <w:shd w:val="clear" w:color="auto" w:fill="FFFFFF"/>
                <w:lang w:eastAsia="zh-CN" w:bidi="hi-IN"/>
              </w:rPr>
              <w:t xml:space="preserve"> </w:t>
            </w:r>
          </w:p>
          <w:p w14:paraId="5494C402" w14:textId="77777777" w:rsidR="00423952" w:rsidRPr="005F1BE9" w:rsidRDefault="00423952" w:rsidP="00D45033">
            <w:pPr>
              <w:widowControl w:val="0"/>
              <w:suppressAutoHyphens/>
              <w:autoSpaceDN w:val="0"/>
              <w:spacing w:line="360" w:lineRule="auto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5F1BE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szerokość komory nie mniejsza niż 1330 mm</w:t>
            </w:r>
          </w:p>
          <w:p w14:paraId="6A305B3D" w14:textId="77777777" w:rsidR="00423952" w:rsidRPr="005F1BE9" w:rsidRDefault="00423952" w:rsidP="00D45033">
            <w:pPr>
              <w:widowControl w:val="0"/>
              <w:suppressAutoHyphens/>
              <w:autoSpaceDN w:val="0"/>
              <w:spacing w:line="360" w:lineRule="auto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5F1BE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wysokość komory nie mniejsza niż 2060 mm</w:t>
            </w:r>
          </w:p>
          <w:p w14:paraId="5C291D2F" w14:textId="77777777" w:rsidR="00423952" w:rsidRPr="005F1BE9" w:rsidRDefault="00423952" w:rsidP="00D45033">
            <w:pPr>
              <w:widowControl w:val="0"/>
              <w:suppressAutoHyphens/>
              <w:autoSpaceDN w:val="0"/>
              <w:spacing w:line="360" w:lineRule="auto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5F1BE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głębokość komory nie mniejsza niż 780 mm</w:t>
            </w:r>
          </w:p>
        </w:tc>
        <w:tc>
          <w:tcPr>
            <w:tcW w:w="44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EACD9" w14:textId="77777777" w:rsidR="00423952" w:rsidRPr="005F1BE9" w:rsidRDefault="00423952" w:rsidP="00F12E82">
            <w:pPr>
              <w:widowControl w:val="0"/>
              <w:suppressAutoHyphens/>
              <w:autoSpaceDN w:val="0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</w:tr>
      <w:tr w:rsidR="00423952" w:rsidRPr="005F1BE9" w14:paraId="698B25CB" w14:textId="4D69DFEA" w:rsidTr="00423952">
        <w:trPr>
          <w:jc w:val="right"/>
        </w:trPr>
        <w:tc>
          <w:tcPr>
            <w:tcW w:w="7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121A42" w14:textId="77777777" w:rsidR="00423952" w:rsidRPr="005F1BE9" w:rsidRDefault="00423952" w:rsidP="00F12E82">
            <w:pPr>
              <w:widowControl w:val="0"/>
              <w:suppressLineNumbers/>
              <w:suppressAutoHyphens/>
              <w:autoSpaceDN w:val="0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5F1BE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4</w:t>
            </w:r>
          </w:p>
        </w:tc>
        <w:tc>
          <w:tcPr>
            <w:tcW w:w="44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862866" w14:textId="77777777" w:rsidR="00423952" w:rsidRPr="005F1BE9" w:rsidRDefault="00423952" w:rsidP="00D45033">
            <w:pPr>
              <w:widowControl w:val="0"/>
              <w:suppressLineNumbers/>
              <w:suppressAutoHyphens/>
              <w:autoSpaceDN w:val="0"/>
              <w:spacing w:line="360" w:lineRule="auto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5F1BE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Wymiary wewnętrzne komory:</w:t>
            </w:r>
          </w:p>
          <w:p w14:paraId="19C8A367" w14:textId="77777777" w:rsidR="00423952" w:rsidRPr="005F1BE9" w:rsidRDefault="00423952" w:rsidP="00D45033">
            <w:pPr>
              <w:widowControl w:val="0"/>
              <w:suppressLineNumbers/>
              <w:suppressAutoHyphens/>
              <w:autoSpaceDN w:val="0"/>
              <w:spacing w:line="360" w:lineRule="auto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5F1BE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szerokość komory nie mniejsza niż 1240 mm</w:t>
            </w:r>
          </w:p>
          <w:p w14:paraId="413171CC" w14:textId="77777777" w:rsidR="00423952" w:rsidRPr="005F1BE9" w:rsidRDefault="00423952" w:rsidP="00D45033">
            <w:pPr>
              <w:widowControl w:val="0"/>
              <w:suppressLineNumbers/>
              <w:suppressAutoHyphens/>
              <w:autoSpaceDN w:val="0"/>
              <w:spacing w:line="360" w:lineRule="auto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5F1BE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wysokość komory nie mniejsza niż 650 mm</w:t>
            </w:r>
          </w:p>
          <w:p w14:paraId="20E76E9C" w14:textId="77777777" w:rsidR="00423952" w:rsidRPr="005F1BE9" w:rsidRDefault="00423952" w:rsidP="00D45033">
            <w:pPr>
              <w:widowControl w:val="0"/>
              <w:suppressLineNumbers/>
              <w:suppressAutoHyphens/>
              <w:autoSpaceDN w:val="0"/>
              <w:spacing w:line="360" w:lineRule="auto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5F1BE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głębokość komory nie mniejsza niż 635 mm</w:t>
            </w:r>
          </w:p>
        </w:tc>
        <w:tc>
          <w:tcPr>
            <w:tcW w:w="44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0011A" w14:textId="77777777" w:rsidR="00423952" w:rsidRPr="005F1BE9" w:rsidRDefault="00423952" w:rsidP="00F12E82">
            <w:pPr>
              <w:widowControl w:val="0"/>
              <w:suppressLineNumbers/>
              <w:suppressAutoHyphens/>
              <w:autoSpaceDN w:val="0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</w:tr>
      <w:tr w:rsidR="00423952" w:rsidRPr="005F1BE9" w14:paraId="6C23B929" w14:textId="6DF72E44" w:rsidTr="00423952">
        <w:trPr>
          <w:jc w:val="right"/>
        </w:trPr>
        <w:tc>
          <w:tcPr>
            <w:tcW w:w="7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35D5C2" w14:textId="77777777" w:rsidR="00423952" w:rsidRPr="005F1BE9" w:rsidRDefault="00423952" w:rsidP="00F12E82">
            <w:pPr>
              <w:widowControl w:val="0"/>
              <w:suppressLineNumbers/>
              <w:suppressAutoHyphens/>
              <w:autoSpaceDN w:val="0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5F1BE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5</w:t>
            </w:r>
          </w:p>
        </w:tc>
        <w:tc>
          <w:tcPr>
            <w:tcW w:w="44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56345E" w14:textId="77777777" w:rsidR="00423952" w:rsidRPr="005F1BE9" w:rsidRDefault="00423952" w:rsidP="00D45033">
            <w:pPr>
              <w:widowControl w:val="0"/>
              <w:suppressAutoHyphens/>
              <w:autoSpaceDN w:val="0"/>
              <w:spacing w:line="360" w:lineRule="auto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5F1BE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 xml:space="preserve">Szyba frontowa ustawiona skośnie w stosunku do blatu roboczego; nieprzepuszczalna dla promieniowania UV, umożliwiająca szczelne zamknięcie komory od frontu w pozycji całkowitego </w:t>
            </w:r>
            <w:r w:rsidRPr="005F1BE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lastRenderedPageBreak/>
              <w:t>opuszczenia; przesuwana elektrycznie góra-dół (nieuchylana);</w:t>
            </w:r>
          </w:p>
        </w:tc>
        <w:tc>
          <w:tcPr>
            <w:tcW w:w="44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6CF3A" w14:textId="77777777" w:rsidR="00423952" w:rsidRPr="005F1BE9" w:rsidRDefault="00423952" w:rsidP="00F12E82">
            <w:pPr>
              <w:widowControl w:val="0"/>
              <w:suppressAutoHyphens/>
              <w:autoSpaceDN w:val="0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</w:tr>
      <w:tr w:rsidR="00423952" w:rsidRPr="005F1BE9" w14:paraId="694CDEF3" w14:textId="0638CCE6" w:rsidTr="00423952">
        <w:trPr>
          <w:jc w:val="right"/>
        </w:trPr>
        <w:tc>
          <w:tcPr>
            <w:tcW w:w="7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8350E2" w14:textId="77777777" w:rsidR="00423952" w:rsidRPr="005F1BE9" w:rsidRDefault="00423952" w:rsidP="00F12E82">
            <w:pPr>
              <w:widowControl w:val="0"/>
              <w:suppressLineNumbers/>
              <w:suppressAutoHyphens/>
              <w:autoSpaceDN w:val="0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5F1BE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lastRenderedPageBreak/>
              <w:t>7</w:t>
            </w:r>
          </w:p>
        </w:tc>
        <w:tc>
          <w:tcPr>
            <w:tcW w:w="44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C2B2AA" w14:textId="77777777" w:rsidR="00423952" w:rsidRPr="005F1BE9" w:rsidRDefault="00423952" w:rsidP="00D45033">
            <w:pPr>
              <w:widowControl w:val="0"/>
              <w:suppressAutoHyphens/>
              <w:autoSpaceDN w:val="0"/>
              <w:spacing w:line="360" w:lineRule="auto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5F1BE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Komora wyposażona w wentylatory zapewniające stabilną pracę urządzenia w przypadku wahań napięcia w sieci elektrycznej;</w:t>
            </w:r>
          </w:p>
        </w:tc>
        <w:tc>
          <w:tcPr>
            <w:tcW w:w="44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94B73" w14:textId="77777777" w:rsidR="00423952" w:rsidRPr="005F1BE9" w:rsidRDefault="00423952" w:rsidP="00F12E82">
            <w:pPr>
              <w:widowControl w:val="0"/>
              <w:suppressAutoHyphens/>
              <w:autoSpaceDN w:val="0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</w:tr>
      <w:tr w:rsidR="00423952" w:rsidRPr="005F1BE9" w14:paraId="76FC94A7" w14:textId="017067F4" w:rsidTr="00423952">
        <w:trPr>
          <w:jc w:val="right"/>
        </w:trPr>
        <w:tc>
          <w:tcPr>
            <w:tcW w:w="7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11FD26" w14:textId="77777777" w:rsidR="00423952" w:rsidRPr="005F1BE9" w:rsidRDefault="00423952" w:rsidP="00F12E82">
            <w:pPr>
              <w:widowControl w:val="0"/>
              <w:suppressLineNumbers/>
              <w:suppressAutoHyphens/>
              <w:autoSpaceDN w:val="0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5F1BE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8</w:t>
            </w:r>
          </w:p>
        </w:tc>
        <w:tc>
          <w:tcPr>
            <w:tcW w:w="44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2971B8" w14:textId="77777777" w:rsidR="00423952" w:rsidRPr="005F1BE9" w:rsidRDefault="00423952" w:rsidP="00D45033">
            <w:pPr>
              <w:widowControl w:val="0"/>
              <w:suppressAutoHyphens/>
              <w:autoSpaceDN w:val="0"/>
              <w:spacing w:line="360" w:lineRule="auto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5F1BE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Podwójny układ monitorowania przepływów powietrza przy użyciu sensorów z kompensacją temperaturową, oddzielne dla pionowego strumienia laminarnego i dla strumienia wylotowego;</w:t>
            </w:r>
          </w:p>
        </w:tc>
        <w:tc>
          <w:tcPr>
            <w:tcW w:w="44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0A1B4" w14:textId="77777777" w:rsidR="00423952" w:rsidRPr="005F1BE9" w:rsidRDefault="00423952" w:rsidP="00F12E82">
            <w:pPr>
              <w:widowControl w:val="0"/>
              <w:suppressAutoHyphens/>
              <w:autoSpaceDN w:val="0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</w:tr>
      <w:tr w:rsidR="00423952" w:rsidRPr="005F1BE9" w14:paraId="7D84C056" w14:textId="40585AB9" w:rsidTr="00423952">
        <w:trPr>
          <w:jc w:val="right"/>
        </w:trPr>
        <w:tc>
          <w:tcPr>
            <w:tcW w:w="7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DFD1B0" w14:textId="77777777" w:rsidR="00423952" w:rsidRPr="005F1BE9" w:rsidRDefault="00423952" w:rsidP="00F12E82">
            <w:pPr>
              <w:widowControl w:val="0"/>
              <w:suppressLineNumbers/>
              <w:suppressAutoHyphens/>
              <w:autoSpaceDN w:val="0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5F1BE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9</w:t>
            </w:r>
          </w:p>
        </w:tc>
        <w:tc>
          <w:tcPr>
            <w:tcW w:w="44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7C3310" w14:textId="77777777" w:rsidR="00423952" w:rsidRPr="005F1BE9" w:rsidRDefault="00423952" w:rsidP="00D45033">
            <w:pPr>
              <w:widowControl w:val="0"/>
              <w:suppressAutoHyphens/>
              <w:autoSpaceDN w:val="0"/>
              <w:spacing w:line="360" w:lineRule="auto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5F1BE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Panel sterowania dotykowy w języku polskim ze wskaźnikiem:</w:t>
            </w:r>
          </w:p>
          <w:p w14:paraId="0ABFDCC2" w14:textId="77777777" w:rsidR="00423952" w:rsidRPr="005F1BE9" w:rsidRDefault="00423952" w:rsidP="00D45033">
            <w:pPr>
              <w:widowControl w:val="0"/>
              <w:tabs>
                <w:tab w:val="left" w:pos="1440"/>
              </w:tabs>
              <w:suppressAutoHyphens/>
              <w:autoSpaceDN w:val="0"/>
              <w:spacing w:line="360" w:lineRule="auto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5F1BE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prędkości przepływów powietrza wlotowego i laminarnego, trybu pracy, poziomu szyby frontowej, temperatury wewnątrz przestrzeni roboczej i na zewnątrz komory, łącznego czasu pracy filtrów i lampy UV, zużycia filtrów określone w %.</w:t>
            </w:r>
          </w:p>
        </w:tc>
        <w:tc>
          <w:tcPr>
            <w:tcW w:w="44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D3277" w14:textId="77777777" w:rsidR="00423952" w:rsidRPr="005F1BE9" w:rsidRDefault="00423952" w:rsidP="00F12E82">
            <w:pPr>
              <w:widowControl w:val="0"/>
              <w:suppressAutoHyphens/>
              <w:autoSpaceDN w:val="0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</w:tr>
      <w:tr w:rsidR="00423952" w:rsidRPr="005F1BE9" w14:paraId="0A293C0B" w14:textId="61A5CF1A" w:rsidTr="00423952">
        <w:trPr>
          <w:jc w:val="right"/>
        </w:trPr>
        <w:tc>
          <w:tcPr>
            <w:tcW w:w="7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D3967B" w14:textId="77777777" w:rsidR="00423952" w:rsidRPr="005F1BE9" w:rsidRDefault="00423952" w:rsidP="00F12E82">
            <w:pPr>
              <w:widowControl w:val="0"/>
              <w:suppressLineNumbers/>
              <w:suppressAutoHyphens/>
              <w:autoSpaceDN w:val="0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5F1BE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10</w:t>
            </w:r>
          </w:p>
        </w:tc>
        <w:tc>
          <w:tcPr>
            <w:tcW w:w="44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40D49D" w14:textId="77777777" w:rsidR="00423952" w:rsidRPr="005F1BE9" w:rsidRDefault="00423952" w:rsidP="00D45033">
            <w:pPr>
              <w:widowControl w:val="0"/>
              <w:suppressAutoHyphens/>
              <w:autoSpaceDN w:val="0"/>
              <w:spacing w:line="360" w:lineRule="auto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5F1BE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 xml:space="preserve">Oświetlenie obszaru pracy energooszczędnymi lampami typu LED – intensywność nie mniejsza niż 1000 </w:t>
            </w:r>
            <w:proofErr w:type="spellStart"/>
            <w:r w:rsidRPr="005F1BE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lux</w:t>
            </w:r>
            <w:proofErr w:type="spellEnd"/>
            <w:r w:rsidRPr="005F1BE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, odizolowane od przestrzeni boksu laminarnego;</w:t>
            </w:r>
          </w:p>
        </w:tc>
        <w:tc>
          <w:tcPr>
            <w:tcW w:w="44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70A6A" w14:textId="77777777" w:rsidR="00423952" w:rsidRPr="005F1BE9" w:rsidRDefault="00423952" w:rsidP="00F12E82">
            <w:pPr>
              <w:widowControl w:val="0"/>
              <w:suppressAutoHyphens/>
              <w:autoSpaceDN w:val="0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</w:tr>
      <w:tr w:rsidR="00423952" w:rsidRPr="005F1BE9" w14:paraId="7EF47577" w14:textId="7627428C" w:rsidTr="00423952">
        <w:trPr>
          <w:jc w:val="right"/>
        </w:trPr>
        <w:tc>
          <w:tcPr>
            <w:tcW w:w="7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F11D87" w14:textId="77777777" w:rsidR="00423952" w:rsidRPr="005F1BE9" w:rsidRDefault="00423952" w:rsidP="00F12E82">
            <w:pPr>
              <w:widowControl w:val="0"/>
              <w:suppressLineNumbers/>
              <w:suppressAutoHyphens/>
              <w:autoSpaceDN w:val="0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5F1BE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11</w:t>
            </w:r>
          </w:p>
        </w:tc>
        <w:tc>
          <w:tcPr>
            <w:tcW w:w="44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06B256" w14:textId="58AF5F07" w:rsidR="00423952" w:rsidRPr="005F1BE9" w:rsidRDefault="00423952" w:rsidP="0009308E">
            <w:pPr>
              <w:widowControl w:val="0"/>
              <w:suppressAutoHyphens/>
              <w:autoSpaceDN w:val="0"/>
              <w:spacing w:line="360" w:lineRule="auto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5F1BE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Pozio</w:t>
            </w:r>
            <w:r w:rsidR="0009308E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m emitowanego hałasu nie większy</w:t>
            </w:r>
            <w:r w:rsidRPr="005F1BE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 xml:space="preserve"> niż </w:t>
            </w:r>
            <w:r w:rsidRPr="0009308E">
              <w:rPr>
                <w:rFonts w:asciiTheme="minorHAnsi" w:eastAsia="SimSun" w:hAnsiTheme="minorHAnsi" w:cstheme="minorHAnsi"/>
                <w:strike/>
                <w:kern w:val="3"/>
                <w:lang w:eastAsia="zh-CN" w:bidi="hi-IN"/>
              </w:rPr>
              <w:t xml:space="preserve">56 </w:t>
            </w:r>
            <w:proofErr w:type="spellStart"/>
            <w:r w:rsidRPr="0009308E">
              <w:rPr>
                <w:rFonts w:asciiTheme="minorHAnsi" w:eastAsia="SimSun" w:hAnsiTheme="minorHAnsi" w:cstheme="minorHAnsi"/>
                <w:strike/>
                <w:kern w:val="3"/>
                <w:lang w:eastAsia="zh-CN" w:bidi="hi-IN"/>
              </w:rPr>
              <w:t>dB</w:t>
            </w:r>
            <w:proofErr w:type="spellEnd"/>
            <w:r w:rsidR="0009308E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 xml:space="preserve">  </w:t>
            </w:r>
            <w:r w:rsidR="0009308E" w:rsidRPr="0009308E"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  <w:t xml:space="preserve">58 </w:t>
            </w:r>
            <w:proofErr w:type="spellStart"/>
            <w:r w:rsidR="0009308E" w:rsidRPr="0009308E"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  <w:t>dB</w:t>
            </w:r>
            <w:bookmarkStart w:id="0" w:name="_GoBack"/>
            <w:bookmarkEnd w:id="0"/>
            <w:proofErr w:type="spellEnd"/>
          </w:p>
        </w:tc>
        <w:tc>
          <w:tcPr>
            <w:tcW w:w="44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0DDFC" w14:textId="77777777" w:rsidR="00423952" w:rsidRPr="005F1BE9" w:rsidRDefault="00423952" w:rsidP="00F12E82">
            <w:pPr>
              <w:widowControl w:val="0"/>
              <w:suppressAutoHyphens/>
              <w:autoSpaceDN w:val="0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</w:tr>
      <w:tr w:rsidR="00423952" w:rsidRPr="005F1BE9" w14:paraId="4957160E" w14:textId="7CC0E063" w:rsidTr="00423952">
        <w:trPr>
          <w:jc w:val="right"/>
        </w:trPr>
        <w:tc>
          <w:tcPr>
            <w:tcW w:w="7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4B4979" w14:textId="77777777" w:rsidR="00423952" w:rsidRPr="005F1BE9" w:rsidRDefault="00423952" w:rsidP="00F12E82">
            <w:pPr>
              <w:widowControl w:val="0"/>
              <w:suppressLineNumbers/>
              <w:suppressAutoHyphens/>
              <w:autoSpaceDN w:val="0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5F1BE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12</w:t>
            </w:r>
          </w:p>
        </w:tc>
        <w:tc>
          <w:tcPr>
            <w:tcW w:w="44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4E6884" w14:textId="77777777" w:rsidR="00423952" w:rsidRPr="005F1BE9" w:rsidRDefault="00423952" w:rsidP="00D45033">
            <w:pPr>
              <w:widowControl w:val="0"/>
              <w:suppressAutoHyphens/>
              <w:autoSpaceDN w:val="0"/>
              <w:spacing w:line="360" w:lineRule="auto"/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</w:pPr>
            <w:r w:rsidRPr="005F1BE9"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  <w:t>Wyposażenie:</w:t>
            </w:r>
          </w:p>
          <w:p w14:paraId="2D0C8DB0" w14:textId="77777777" w:rsidR="00423952" w:rsidRPr="005F1BE9" w:rsidRDefault="00423952" w:rsidP="00D45033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line="360" w:lineRule="auto"/>
              <w:ind w:left="139"/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</w:pPr>
            <w:r w:rsidRPr="005F1BE9"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  <w:t xml:space="preserve">na stałe zamontowana – w górnej części ściany tylnej - lampa UV z licznikiem </w:t>
            </w:r>
            <w:r w:rsidRPr="005F1BE9"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  <w:lastRenderedPageBreak/>
              <w:t>i programatorem czasu zabezpieczona przed przypadkowym włączeniem.</w:t>
            </w:r>
          </w:p>
          <w:p w14:paraId="55A45B8C" w14:textId="77777777" w:rsidR="00423952" w:rsidRPr="005F1BE9" w:rsidRDefault="00423952" w:rsidP="00D45033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line="360" w:lineRule="auto"/>
              <w:ind w:left="139"/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</w:pPr>
            <w:r w:rsidRPr="005F1BE9"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  <w:t>min 2 gniazda elektryczne zlokalizowane na tylnej ścianie;</w:t>
            </w:r>
          </w:p>
          <w:p w14:paraId="1D58F60F" w14:textId="77777777" w:rsidR="00423952" w:rsidRPr="005F1BE9" w:rsidRDefault="00423952" w:rsidP="00D45033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line="360" w:lineRule="auto"/>
              <w:ind w:left="139"/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</w:pPr>
            <w:r w:rsidRPr="005F1BE9"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  <w:t xml:space="preserve">blat roboczy wykonany ze stali nierdzewnej, dzielony z możliwością </w:t>
            </w:r>
            <w:proofErr w:type="spellStart"/>
            <w:r w:rsidRPr="005F1BE9"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  <w:t>autoklawowania</w:t>
            </w:r>
            <w:proofErr w:type="spellEnd"/>
            <w:r w:rsidRPr="005F1BE9"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  <w:t>.</w:t>
            </w:r>
          </w:p>
          <w:p w14:paraId="78E45C03" w14:textId="77777777" w:rsidR="00423952" w:rsidRPr="005F1BE9" w:rsidRDefault="00423952" w:rsidP="00D45033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line="360" w:lineRule="auto"/>
              <w:ind w:left="139"/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</w:pPr>
            <w:r w:rsidRPr="005F1BE9"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  <w:t>Dedykowana podstawa do pracy w pozycji siedzącej;</w:t>
            </w:r>
          </w:p>
          <w:p w14:paraId="6BAAD2A0" w14:textId="77777777" w:rsidR="00423952" w:rsidRPr="005F1BE9" w:rsidRDefault="00423952" w:rsidP="00D45033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line="360" w:lineRule="auto"/>
              <w:ind w:left="139"/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</w:pPr>
            <w:r w:rsidRPr="005F1BE9"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  <w:t>podłokietnik dla przedramion na całej szerokości blatu roboczego, wykonany ze stali nierdzewnej;</w:t>
            </w:r>
          </w:p>
          <w:p w14:paraId="135F47ED" w14:textId="77777777" w:rsidR="00423952" w:rsidRPr="005F1BE9" w:rsidRDefault="00423952" w:rsidP="00D45033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line="360" w:lineRule="auto"/>
              <w:ind w:left="139"/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</w:pPr>
            <w:r w:rsidRPr="005F1BE9"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  <w:t>wbudowany monitor na tylnej ścianie przestrzeni roboczej</w:t>
            </w:r>
          </w:p>
        </w:tc>
        <w:tc>
          <w:tcPr>
            <w:tcW w:w="44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D3FFC" w14:textId="77777777" w:rsidR="00423952" w:rsidRPr="005F1BE9" w:rsidRDefault="00423952" w:rsidP="00F12E82">
            <w:pPr>
              <w:widowControl w:val="0"/>
              <w:suppressAutoHyphens/>
              <w:autoSpaceDN w:val="0"/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</w:pPr>
          </w:p>
        </w:tc>
      </w:tr>
      <w:tr w:rsidR="00423952" w:rsidRPr="005F1BE9" w14:paraId="1B8D9531" w14:textId="103C7081" w:rsidTr="00423952">
        <w:trPr>
          <w:jc w:val="right"/>
        </w:trPr>
        <w:tc>
          <w:tcPr>
            <w:tcW w:w="7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F5F173" w14:textId="77777777" w:rsidR="00423952" w:rsidRPr="005F1BE9" w:rsidRDefault="00423952" w:rsidP="00F12E82">
            <w:pPr>
              <w:widowControl w:val="0"/>
              <w:suppressLineNumbers/>
              <w:suppressAutoHyphens/>
              <w:autoSpaceDN w:val="0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5F1BE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lastRenderedPageBreak/>
              <w:t>13</w:t>
            </w:r>
          </w:p>
        </w:tc>
        <w:tc>
          <w:tcPr>
            <w:tcW w:w="44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3CA4DD" w14:textId="77777777" w:rsidR="00423952" w:rsidRPr="005F1BE9" w:rsidRDefault="00423952" w:rsidP="00D45033">
            <w:pPr>
              <w:widowControl w:val="0"/>
              <w:suppressAutoHyphens/>
              <w:autoSpaceDN w:val="0"/>
              <w:spacing w:line="360" w:lineRule="auto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5F1BE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Funkcja stand-by – zmniejszona wydajność wentylatora – dla ochrony personelu oraz produktu podczas nie używania komory oraz oszczędności energii;</w:t>
            </w:r>
          </w:p>
        </w:tc>
        <w:tc>
          <w:tcPr>
            <w:tcW w:w="44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4C30D" w14:textId="77777777" w:rsidR="00423952" w:rsidRPr="005F1BE9" w:rsidRDefault="00423952" w:rsidP="00F12E82">
            <w:pPr>
              <w:widowControl w:val="0"/>
              <w:suppressAutoHyphens/>
              <w:autoSpaceDN w:val="0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</w:tr>
      <w:tr w:rsidR="00423952" w:rsidRPr="005F1BE9" w14:paraId="02DBE0C4" w14:textId="26ABC0C9" w:rsidTr="00423952">
        <w:trPr>
          <w:jc w:val="right"/>
        </w:trPr>
        <w:tc>
          <w:tcPr>
            <w:tcW w:w="7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A149A7" w14:textId="77777777" w:rsidR="00423952" w:rsidRPr="005F1BE9" w:rsidRDefault="00423952" w:rsidP="00F12E82">
            <w:pPr>
              <w:widowControl w:val="0"/>
              <w:suppressLineNumbers/>
              <w:suppressAutoHyphens/>
              <w:autoSpaceDN w:val="0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5F1BE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14</w:t>
            </w:r>
          </w:p>
        </w:tc>
        <w:tc>
          <w:tcPr>
            <w:tcW w:w="44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933EC5" w14:textId="77777777" w:rsidR="00423952" w:rsidRPr="005F1BE9" w:rsidRDefault="00423952" w:rsidP="00D45033">
            <w:pPr>
              <w:widowControl w:val="0"/>
              <w:suppressAutoHyphens/>
              <w:autoSpaceDN w:val="0"/>
              <w:spacing w:line="360" w:lineRule="auto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5F1BE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Funkcja ograniczenia dostępu do funkcji komory dla administratora i operatorów;</w:t>
            </w:r>
          </w:p>
        </w:tc>
        <w:tc>
          <w:tcPr>
            <w:tcW w:w="44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FAAA0" w14:textId="77777777" w:rsidR="00423952" w:rsidRPr="005F1BE9" w:rsidRDefault="00423952" w:rsidP="00F12E82">
            <w:pPr>
              <w:widowControl w:val="0"/>
              <w:suppressAutoHyphens/>
              <w:autoSpaceDN w:val="0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</w:tr>
      <w:tr w:rsidR="00423952" w:rsidRPr="005F1BE9" w14:paraId="57EEA110" w14:textId="42117A2A" w:rsidTr="00423952">
        <w:trPr>
          <w:jc w:val="right"/>
        </w:trPr>
        <w:tc>
          <w:tcPr>
            <w:tcW w:w="7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4A6079" w14:textId="77777777" w:rsidR="00423952" w:rsidRPr="005F1BE9" w:rsidRDefault="00423952" w:rsidP="00F12E82">
            <w:pPr>
              <w:widowControl w:val="0"/>
              <w:suppressLineNumbers/>
              <w:suppressAutoHyphens/>
              <w:autoSpaceDN w:val="0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5F1BE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15</w:t>
            </w:r>
          </w:p>
        </w:tc>
        <w:tc>
          <w:tcPr>
            <w:tcW w:w="44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63CE4F" w14:textId="04A2249F" w:rsidR="00423952" w:rsidRPr="005F1BE9" w:rsidRDefault="00423952" w:rsidP="00D45033">
            <w:pPr>
              <w:widowControl w:val="0"/>
              <w:suppressAutoHyphens/>
              <w:autoSpaceDN w:val="0"/>
              <w:spacing w:line="360" w:lineRule="auto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5F1BE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Funkcja mycia szyby z pełnym zabezpieczeniem pracownika (opuszczani</w:t>
            </w:r>
            <w:r w:rsidR="005F1BE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e szyby poniżej blatu roboczego</w:t>
            </w:r>
            <w:r w:rsidRPr="005F1BE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)</w:t>
            </w:r>
          </w:p>
        </w:tc>
        <w:tc>
          <w:tcPr>
            <w:tcW w:w="44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88662" w14:textId="77777777" w:rsidR="00423952" w:rsidRPr="005F1BE9" w:rsidRDefault="00423952" w:rsidP="00F12E82">
            <w:pPr>
              <w:widowControl w:val="0"/>
              <w:suppressAutoHyphens/>
              <w:autoSpaceDN w:val="0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</w:tr>
      <w:tr w:rsidR="00423952" w:rsidRPr="005F1BE9" w14:paraId="52369426" w14:textId="17983160" w:rsidTr="00423952">
        <w:trPr>
          <w:jc w:val="right"/>
        </w:trPr>
        <w:tc>
          <w:tcPr>
            <w:tcW w:w="79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A5C005" w14:textId="77777777" w:rsidR="00423952" w:rsidRPr="005F1BE9" w:rsidRDefault="00423952" w:rsidP="00F12E82">
            <w:pPr>
              <w:widowControl w:val="0"/>
              <w:suppressLineNumbers/>
              <w:suppressAutoHyphens/>
              <w:autoSpaceDN w:val="0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5F1BE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16</w:t>
            </w:r>
          </w:p>
        </w:tc>
        <w:tc>
          <w:tcPr>
            <w:tcW w:w="44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C47E86" w14:textId="77777777" w:rsidR="00423952" w:rsidRPr="005F1BE9" w:rsidRDefault="00423952" w:rsidP="00D45033">
            <w:pPr>
              <w:widowControl w:val="0"/>
              <w:tabs>
                <w:tab w:val="left" w:pos="487"/>
                <w:tab w:val="center" w:pos="2531"/>
                <w:tab w:val="left" w:pos="3646"/>
              </w:tabs>
              <w:suppressAutoHyphens/>
              <w:autoSpaceDN w:val="0"/>
              <w:spacing w:line="360" w:lineRule="auto"/>
              <w:ind w:left="244" w:hanging="244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5F1BE9">
              <w:rPr>
                <w:rFonts w:asciiTheme="minorHAnsi" w:eastAsia="SimSun" w:hAnsiTheme="minorHAnsi" w:cstheme="minorHAnsi"/>
                <w:color w:val="000000"/>
                <w:kern w:val="3"/>
                <w:lang w:eastAsia="zh-CN" w:bidi="hi-IN"/>
              </w:rPr>
              <w:t>Zasilanie 230V/50Hz;</w:t>
            </w:r>
          </w:p>
        </w:tc>
        <w:tc>
          <w:tcPr>
            <w:tcW w:w="44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4AAE633" w14:textId="77777777" w:rsidR="00423952" w:rsidRPr="005F1BE9" w:rsidRDefault="00423952" w:rsidP="00F12E82">
            <w:pPr>
              <w:widowControl w:val="0"/>
              <w:tabs>
                <w:tab w:val="left" w:pos="487"/>
                <w:tab w:val="center" w:pos="2531"/>
                <w:tab w:val="left" w:pos="3646"/>
              </w:tabs>
              <w:suppressAutoHyphens/>
              <w:autoSpaceDN w:val="0"/>
              <w:ind w:left="244" w:hanging="244"/>
              <w:rPr>
                <w:rFonts w:asciiTheme="minorHAnsi" w:eastAsia="SimSun" w:hAnsiTheme="minorHAnsi" w:cstheme="minorHAnsi"/>
                <w:color w:val="000000"/>
                <w:kern w:val="3"/>
                <w:lang w:eastAsia="zh-CN" w:bidi="hi-IN"/>
              </w:rPr>
            </w:pPr>
          </w:p>
        </w:tc>
      </w:tr>
      <w:tr w:rsidR="00423952" w:rsidRPr="005F1BE9" w14:paraId="231E529B" w14:textId="6B4E0073" w:rsidTr="00423952">
        <w:trPr>
          <w:jc w:val="right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DE5BDC" w14:textId="77777777" w:rsidR="00423952" w:rsidRPr="005F1BE9" w:rsidRDefault="00423952" w:rsidP="00F12E82">
            <w:pPr>
              <w:widowControl w:val="0"/>
              <w:suppressLineNumbers/>
              <w:suppressAutoHyphens/>
              <w:autoSpaceDN w:val="0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5F1BE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17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76C988" w14:textId="02AA6503" w:rsidR="00423952" w:rsidRPr="005F1BE9" w:rsidRDefault="00423952" w:rsidP="002510A1">
            <w:pPr>
              <w:keepNext/>
              <w:keepLines/>
              <w:widowControl w:val="0"/>
              <w:suppressAutoHyphens/>
              <w:autoSpaceDN w:val="0"/>
              <w:spacing w:line="360" w:lineRule="auto"/>
              <w:outlineLvl w:val="1"/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</w:pPr>
            <w:r w:rsidRPr="005F1BE9"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  <w:t>Oferent musi zapewnić autoryzowany przez producenta ser</w:t>
            </w:r>
            <w:r w:rsidR="00D45033"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  <w:t xml:space="preserve">wis gwarancyjny i pogwarancyjny 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3862" w14:textId="77777777" w:rsidR="00423952" w:rsidRPr="005F1BE9" w:rsidRDefault="00423952" w:rsidP="00F12E82">
            <w:pPr>
              <w:keepNext/>
              <w:keepLines/>
              <w:widowControl w:val="0"/>
              <w:suppressAutoHyphens/>
              <w:autoSpaceDN w:val="0"/>
              <w:outlineLvl w:val="1"/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</w:pPr>
          </w:p>
        </w:tc>
      </w:tr>
      <w:tr w:rsidR="00423952" w:rsidRPr="005F1BE9" w14:paraId="37EB7682" w14:textId="47A3E423" w:rsidTr="00423952">
        <w:trPr>
          <w:jc w:val="right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53C2DF" w14:textId="77777777" w:rsidR="00423952" w:rsidRPr="005F1BE9" w:rsidRDefault="00423952" w:rsidP="00F12E82">
            <w:pPr>
              <w:widowControl w:val="0"/>
              <w:suppressLineNumbers/>
              <w:suppressAutoHyphens/>
              <w:autoSpaceDN w:val="0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5F1BE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lastRenderedPageBreak/>
              <w:t>18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58D340" w14:textId="77777777" w:rsidR="00263514" w:rsidRDefault="00423952" w:rsidP="00D45033">
            <w:pPr>
              <w:keepNext/>
              <w:keepLines/>
              <w:widowControl w:val="0"/>
              <w:suppressAutoHyphens/>
              <w:autoSpaceDN w:val="0"/>
              <w:spacing w:line="360" w:lineRule="auto"/>
              <w:outlineLvl w:val="1"/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</w:pPr>
            <w:r w:rsidRPr="00263514"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  <w:t>Gwarancja minimum 36 miesięcy</w:t>
            </w:r>
          </w:p>
          <w:p w14:paraId="7167D88C" w14:textId="761680D1" w:rsidR="00423952" w:rsidRPr="005F1BE9" w:rsidRDefault="00263514" w:rsidP="00D45033">
            <w:pPr>
              <w:keepNext/>
              <w:keepLines/>
              <w:widowControl w:val="0"/>
              <w:suppressAutoHyphens/>
              <w:autoSpaceDN w:val="0"/>
              <w:spacing w:line="360" w:lineRule="auto"/>
              <w:outlineLvl w:val="1"/>
              <w:rPr>
                <w:rFonts w:asciiTheme="minorHAnsi" w:eastAsia="SimSun" w:hAnsiTheme="minorHAnsi" w:cstheme="minorHAnsi"/>
                <w:bCs/>
                <w:kern w:val="3"/>
                <w:highlight w:val="yellow"/>
                <w:lang w:eastAsia="zh-CN" w:bidi="hi-IN"/>
              </w:rPr>
            </w:pPr>
            <w:r w:rsidRPr="00263514">
              <w:rPr>
                <w:rFonts w:ascii="Calibri" w:hAnsi="Calibri" w:cs="Calibri"/>
              </w:rPr>
              <w:t xml:space="preserve"> Okres gwarancji będzie zależny od zaakceptowanego okresu w Kryterium nr 2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F910" w14:textId="77777777" w:rsidR="00423952" w:rsidRPr="005F1BE9" w:rsidRDefault="00423952" w:rsidP="00F12E82">
            <w:pPr>
              <w:keepNext/>
              <w:keepLines/>
              <w:widowControl w:val="0"/>
              <w:suppressAutoHyphens/>
              <w:autoSpaceDN w:val="0"/>
              <w:outlineLvl w:val="1"/>
              <w:rPr>
                <w:rFonts w:asciiTheme="minorHAnsi" w:eastAsia="SimSun" w:hAnsiTheme="minorHAnsi" w:cstheme="minorHAnsi"/>
                <w:bCs/>
                <w:kern w:val="3"/>
                <w:highlight w:val="yellow"/>
                <w:lang w:eastAsia="zh-CN" w:bidi="hi-IN"/>
              </w:rPr>
            </w:pPr>
          </w:p>
        </w:tc>
      </w:tr>
    </w:tbl>
    <w:p w14:paraId="1354FD02" w14:textId="030F6CC6" w:rsidR="00312C83" w:rsidRDefault="00312C83">
      <w:pPr>
        <w:rPr>
          <w:b/>
          <w:bCs/>
        </w:rPr>
      </w:pPr>
    </w:p>
    <w:p w14:paraId="39A64427" w14:textId="62AD2BDE" w:rsidR="00EA0689" w:rsidRDefault="00EA0689" w:rsidP="00EA0689">
      <w:pPr>
        <w:rPr>
          <w:rFonts w:asciiTheme="minorHAnsi" w:hAnsiTheme="minorHAnsi" w:cstheme="minorHAnsi"/>
          <w:b/>
          <w:bCs/>
          <w:color w:val="FF0000"/>
        </w:rPr>
      </w:pPr>
    </w:p>
    <w:p w14:paraId="2878D9E3" w14:textId="77777777" w:rsidR="00263514" w:rsidRDefault="00263514" w:rsidP="00EA0689">
      <w:pPr>
        <w:rPr>
          <w:rFonts w:asciiTheme="minorHAnsi" w:hAnsiTheme="minorHAnsi" w:cstheme="minorHAnsi"/>
          <w:b/>
          <w:bCs/>
          <w:color w:val="FF0000"/>
        </w:rPr>
      </w:pPr>
    </w:p>
    <w:p w14:paraId="6358604A" w14:textId="3C830650" w:rsidR="005A3D3F" w:rsidRPr="005A3D3F" w:rsidRDefault="005A3D3F" w:rsidP="005A3D3F">
      <w:pPr>
        <w:spacing w:after="160" w:line="256" w:lineRule="auto"/>
        <w:rPr>
          <w:rFonts w:ascii="Calibri" w:eastAsia="Calibri" w:hAnsi="Calibri"/>
          <w:b/>
          <w:color w:val="FF0000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FF0000"/>
          <w:sz w:val="22"/>
          <w:szCs w:val="22"/>
          <w:lang w:eastAsia="en-US"/>
        </w:rPr>
        <w:t>Dokument</w:t>
      </w:r>
      <w:r w:rsidRPr="005A3D3F">
        <w:rPr>
          <w:rFonts w:ascii="Calibri" w:eastAsia="Calibri" w:hAnsi="Calibri"/>
          <w:b/>
          <w:color w:val="FF0000"/>
          <w:sz w:val="22"/>
          <w:szCs w:val="22"/>
          <w:lang w:eastAsia="en-US"/>
        </w:rPr>
        <w:t xml:space="preserve"> musi być podpisany kwalifikowanym podpisem elektronicznym lub podpisem zaufanym albo podpisem osobistym.</w:t>
      </w:r>
    </w:p>
    <w:p w14:paraId="01CC8E5F" w14:textId="1F7E8CF6" w:rsidR="00EE7B85" w:rsidRDefault="00EE7B85">
      <w:pPr>
        <w:rPr>
          <w:b/>
          <w:bCs/>
        </w:rPr>
      </w:pPr>
    </w:p>
    <w:sectPr w:rsidR="00EE7B85" w:rsidSect="002D51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397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EEFAE" w14:textId="77777777" w:rsidR="00C335E0" w:rsidRDefault="00C335E0" w:rsidP="00F55F16">
      <w:r>
        <w:separator/>
      </w:r>
    </w:p>
  </w:endnote>
  <w:endnote w:type="continuationSeparator" w:id="0">
    <w:p w14:paraId="3158A89B" w14:textId="77777777" w:rsidR="00C335E0" w:rsidRDefault="00C335E0" w:rsidP="00F5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5A47E" w14:textId="77777777" w:rsidR="00795DD2" w:rsidRDefault="00795D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B4664" w14:textId="77777777" w:rsidR="002D510A" w:rsidRPr="00423952" w:rsidRDefault="002D510A" w:rsidP="002D510A">
    <w:pPr>
      <w:pStyle w:val="Nagwek"/>
      <w:jc w:val="center"/>
      <w:rPr>
        <w:rFonts w:ascii="Tahoma" w:hAnsi="Tahoma" w:cs="Tahoma"/>
        <w:color w:val="595959"/>
        <w:sz w:val="18"/>
        <w:szCs w:val="18"/>
      </w:rPr>
    </w:pPr>
    <w:r w:rsidRPr="00423952">
      <w:rPr>
        <w:rFonts w:ascii="Tahoma" w:hAnsi="Tahoma" w:cs="Tahoma"/>
        <w:noProof/>
        <w:color w:val="595959"/>
        <w:sz w:val="18"/>
        <w:szCs w:val="18"/>
      </w:rPr>
      <w:drawing>
        <wp:inline distT="0" distB="0" distL="0" distR="0" wp14:anchorId="39B4DF8E" wp14:editId="6AF12ADE">
          <wp:extent cx="1476375" cy="491564"/>
          <wp:effectExtent l="0" t="0" r="0" b="381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989" cy="551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F84CB6" w14:textId="77777777" w:rsidR="002D510A" w:rsidRPr="00423952" w:rsidRDefault="002D510A" w:rsidP="002D510A">
    <w:pPr>
      <w:pStyle w:val="Nagwek"/>
      <w:jc w:val="center"/>
      <w:rPr>
        <w:rFonts w:ascii="Tahoma" w:hAnsi="Tahoma" w:cs="Tahoma"/>
        <w:color w:val="595959"/>
        <w:sz w:val="4"/>
        <w:szCs w:val="4"/>
      </w:rPr>
    </w:pPr>
  </w:p>
  <w:p w14:paraId="1EA3A88D" w14:textId="77777777" w:rsidR="002D510A" w:rsidRPr="00423952" w:rsidRDefault="002D510A" w:rsidP="002D510A">
    <w:pPr>
      <w:pStyle w:val="Nagwek"/>
      <w:jc w:val="center"/>
      <w:rPr>
        <w:rFonts w:ascii="Tahoma" w:hAnsi="Tahoma" w:cs="Tahoma"/>
        <w:color w:val="595959"/>
        <w:sz w:val="16"/>
        <w:szCs w:val="16"/>
      </w:rPr>
    </w:pPr>
    <w:r w:rsidRPr="00423952">
      <w:rPr>
        <w:rFonts w:ascii="Tahoma" w:hAnsi="Tahoma" w:cs="Tahoma"/>
        <w:color w:val="595959"/>
        <w:sz w:val="14"/>
        <w:szCs w:val="14"/>
      </w:rPr>
      <w:t>Działania w ramach projektu</w:t>
    </w:r>
    <w:r w:rsidRPr="00423952">
      <w:rPr>
        <w:rFonts w:ascii="Tahoma" w:hAnsi="Tahoma" w:cs="Tahoma"/>
        <w:color w:val="595959"/>
        <w:sz w:val="16"/>
        <w:szCs w:val="16"/>
      </w:rPr>
      <w:t xml:space="preserve"> „</w:t>
    </w:r>
    <w:proofErr w:type="spellStart"/>
    <w:r w:rsidRPr="00423952">
      <w:rPr>
        <w:rFonts w:ascii="Tahoma" w:hAnsi="Tahoma" w:cs="Tahoma"/>
        <w:color w:val="595959"/>
        <w:sz w:val="14"/>
        <w:szCs w:val="14"/>
      </w:rPr>
      <w:t>Polish</w:t>
    </w:r>
    <w:proofErr w:type="spellEnd"/>
    <w:r w:rsidRPr="00423952">
      <w:rPr>
        <w:rFonts w:ascii="Tahoma" w:hAnsi="Tahoma" w:cs="Tahoma"/>
        <w:color w:val="595959"/>
        <w:sz w:val="14"/>
        <w:szCs w:val="14"/>
      </w:rPr>
      <w:t xml:space="preserve"> </w:t>
    </w:r>
    <w:proofErr w:type="spellStart"/>
    <w:r w:rsidRPr="00423952">
      <w:rPr>
        <w:rFonts w:ascii="Tahoma" w:hAnsi="Tahoma" w:cs="Tahoma"/>
        <w:color w:val="595959"/>
        <w:sz w:val="14"/>
        <w:szCs w:val="14"/>
      </w:rPr>
      <w:t>Chimeric</w:t>
    </w:r>
    <w:proofErr w:type="spellEnd"/>
    <w:r w:rsidRPr="00423952">
      <w:rPr>
        <w:rFonts w:ascii="Tahoma" w:hAnsi="Tahoma" w:cs="Tahoma"/>
        <w:color w:val="595959"/>
        <w:sz w:val="14"/>
        <w:szCs w:val="14"/>
      </w:rPr>
      <w:t xml:space="preserve"> </w:t>
    </w:r>
    <w:proofErr w:type="spellStart"/>
    <w:r w:rsidRPr="00423952">
      <w:rPr>
        <w:rFonts w:ascii="Tahoma" w:hAnsi="Tahoma" w:cs="Tahoma"/>
        <w:color w:val="595959"/>
        <w:sz w:val="14"/>
        <w:szCs w:val="14"/>
      </w:rPr>
      <w:t>Antigen</w:t>
    </w:r>
    <w:proofErr w:type="spellEnd"/>
    <w:r w:rsidRPr="00423952">
      <w:rPr>
        <w:rFonts w:ascii="Tahoma" w:hAnsi="Tahoma" w:cs="Tahoma"/>
        <w:color w:val="595959"/>
        <w:sz w:val="14"/>
        <w:szCs w:val="14"/>
      </w:rPr>
      <w:t xml:space="preserve"> Receptor T-</w:t>
    </w:r>
    <w:proofErr w:type="spellStart"/>
    <w:r w:rsidRPr="00423952">
      <w:rPr>
        <w:rFonts w:ascii="Tahoma" w:hAnsi="Tahoma" w:cs="Tahoma"/>
        <w:color w:val="595959"/>
        <w:sz w:val="14"/>
        <w:szCs w:val="14"/>
      </w:rPr>
      <w:t>cell</w:t>
    </w:r>
    <w:proofErr w:type="spellEnd"/>
    <w:r w:rsidRPr="00423952">
      <w:rPr>
        <w:rFonts w:ascii="Tahoma" w:hAnsi="Tahoma" w:cs="Tahoma"/>
        <w:color w:val="595959"/>
        <w:sz w:val="14"/>
        <w:szCs w:val="14"/>
      </w:rPr>
      <w:t xml:space="preserve"> Network” CAR-NET</w:t>
    </w:r>
  </w:p>
  <w:p w14:paraId="0013FE15" w14:textId="25C2D46A" w:rsidR="002D510A" w:rsidRPr="00423952" w:rsidRDefault="002D510A" w:rsidP="002D510A">
    <w:pPr>
      <w:ind w:left="-284" w:right="-567"/>
      <w:jc w:val="center"/>
      <w:rPr>
        <w:rFonts w:ascii="Tahoma" w:hAnsi="Tahoma" w:cs="Tahoma"/>
        <w:color w:val="595959"/>
        <w:sz w:val="14"/>
        <w:szCs w:val="14"/>
      </w:rPr>
    </w:pPr>
    <w:r w:rsidRPr="00423952">
      <w:rPr>
        <w:rFonts w:ascii="Tahoma" w:hAnsi="Tahoma" w:cs="Tahoma"/>
        <w:color w:val="595959"/>
        <w:sz w:val="14"/>
        <w:szCs w:val="14"/>
      </w:rPr>
      <w:t xml:space="preserve">Badanie finansowane ze środków budżetu państwa od Agencji Badań Medycznych, numer Projektu 2020/AMB/04/00002-00. </w:t>
    </w:r>
    <w:proofErr w:type="spellStart"/>
    <w:r w:rsidRPr="00423952">
      <w:rPr>
        <w:rFonts w:ascii="Tahoma" w:hAnsi="Tahoma" w:cs="Tahoma"/>
        <w:color w:val="595959"/>
        <w:sz w:val="14"/>
        <w:szCs w:val="14"/>
      </w:rPr>
      <w:t>Research</w:t>
    </w:r>
    <w:proofErr w:type="spellEnd"/>
    <w:r w:rsidRPr="00423952">
      <w:rPr>
        <w:rFonts w:ascii="Tahoma" w:hAnsi="Tahoma" w:cs="Tahoma"/>
        <w:color w:val="595959"/>
        <w:sz w:val="14"/>
        <w:szCs w:val="14"/>
      </w:rPr>
      <w:t xml:space="preserve"> „</w:t>
    </w:r>
    <w:proofErr w:type="spellStart"/>
    <w:r w:rsidRPr="00423952">
      <w:rPr>
        <w:rFonts w:ascii="Tahoma" w:hAnsi="Tahoma" w:cs="Tahoma"/>
        <w:color w:val="595959"/>
        <w:sz w:val="14"/>
        <w:szCs w:val="14"/>
      </w:rPr>
      <w:t>Polish</w:t>
    </w:r>
    <w:proofErr w:type="spellEnd"/>
    <w:r w:rsidRPr="00423952">
      <w:rPr>
        <w:rFonts w:ascii="Tahoma" w:hAnsi="Tahoma" w:cs="Tahoma"/>
        <w:color w:val="595959"/>
        <w:sz w:val="14"/>
        <w:szCs w:val="14"/>
      </w:rPr>
      <w:t xml:space="preserve"> </w:t>
    </w:r>
    <w:proofErr w:type="spellStart"/>
    <w:r w:rsidRPr="00423952">
      <w:rPr>
        <w:rFonts w:ascii="Tahoma" w:hAnsi="Tahoma" w:cs="Tahoma"/>
        <w:color w:val="595959"/>
        <w:sz w:val="14"/>
        <w:szCs w:val="14"/>
      </w:rPr>
      <w:t>Chimeric</w:t>
    </w:r>
    <w:proofErr w:type="spellEnd"/>
    <w:r w:rsidRPr="00423952">
      <w:rPr>
        <w:rFonts w:ascii="Tahoma" w:hAnsi="Tahoma" w:cs="Tahoma"/>
        <w:color w:val="595959"/>
        <w:sz w:val="14"/>
        <w:szCs w:val="14"/>
      </w:rPr>
      <w:t xml:space="preserve"> </w:t>
    </w:r>
    <w:proofErr w:type="spellStart"/>
    <w:r w:rsidRPr="00423952">
      <w:rPr>
        <w:rFonts w:ascii="Tahoma" w:hAnsi="Tahoma" w:cs="Tahoma"/>
        <w:color w:val="595959"/>
        <w:sz w:val="14"/>
        <w:szCs w:val="14"/>
      </w:rPr>
      <w:t>Antigen</w:t>
    </w:r>
    <w:proofErr w:type="spellEnd"/>
    <w:r w:rsidRPr="00423952">
      <w:rPr>
        <w:rFonts w:ascii="Tahoma" w:hAnsi="Tahoma" w:cs="Tahoma"/>
        <w:color w:val="595959"/>
        <w:sz w:val="14"/>
        <w:szCs w:val="14"/>
      </w:rPr>
      <w:t xml:space="preserve"> Receptor T-</w:t>
    </w:r>
    <w:proofErr w:type="spellStart"/>
    <w:r w:rsidRPr="00423952">
      <w:rPr>
        <w:rFonts w:ascii="Tahoma" w:hAnsi="Tahoma" w:cs="Tahoma"/>
        <w:color w:val="595959"/>
        <w:sz w:val="14"/>
        <w:szCs w:val="14"/>
      </w:rPr>
      <w:t>cell</w:t>
    </w:r>
    <w:proofErr w:type="spellEnd"/>
    <w:r w:rsidRPr="00423952">
      <w:rPr>
        <w:rFonts w:ascii="Tahoma" w:hAnsi="Tahoma" w:cs="Tahoma"/>
        <w:color w:val="595959"/>
        <w:sz w:val="14"/>
        <w:szCs w:val="14"/>
      </w:rPr>
      <w:t xml:space="preserve"> Network”, Project </w:t>
    </w:r>
    <w:proofErr w:type="spellStart"/>
    <w:r w:rsidRPr="00423952">
      <w:rPr>
        <w:rFonts w:ascii="Tahoma" w:hAnsi="Tahoma" w:cs="Tahoma"/>
        <w:color w:val="595959"/>
        <w:sz w:val="14"/>
        <w:szCs w:val="14"/>
      </w:rPr>
      <w:t>number</w:t>
    </w:r>
    <w:proofErr w:type="spellEnd"/>
    <w:r w:rsidRPr="00423952">
      <w:rPr>
        <w:rFonts w:ascii="Tahoma" w:hAnsi="Tahoma" w:cs="Tahoma"/>
        <w:color w:val="595959"/>
        <w:sz w:val="14"/>
        <w:szCs w:val="14"/>
      </w:rPr>
      <w:t xml:space="preserve"> 2020/AMB/04/00002-00, </w:t>
    </w:r>
    <w:proofErr w:type="spellStart"/>
    <w:r w:rsidRPr="00423952">
      <w:rPr>
        <w:rFonts w:ascii="Tahoma" w:hAnsi="Tahoma" w:cs="Tahoma"/>
        <w:color w:val="595959"/>
        <w:sz w:val="14"/>
        <w:szCs w:val="14"/>
      </w:rPr>
      <w:t>financed</w:t>
    </w:r>
    <w:proofErr w:type="spellEnd"/>
    <w:r w:rsidRPr="00423952">
      <w:rPr>
        <w:rFonts w:ascii="Tahoma" w:hAnsi="Tahoma" w:cs="Tahoma"/>
        <w:color w:val="595959"/>
        <w:sz w:val="14"/>
        <w:szCs w:val="14"/>
      </w:rPr>
      <w:t xml:space="preserve"> by the </w:t>
    </w:r>
    <w:proofErr w:type="spellStart"/>
    <w:r w:rsidRPr="00423952">
      <w:rPr>
        <w:rFonts w:ascii="Tahoma" w:hAnsi="Tahoma" w:cs="Tahoma"/>
        <w:color w:val="595959"/>
        <w:sz w:val="14"/>
        <w:szCs w:val="14"/>
      </w:rPr>
      <w:t>Medical</w:t>
    </w:r>
    <w:proofErr w:type="spellEnd"/>
    <w:r w:rsidRPr="00423952">
      <w:rPr>
        <w:rFonts w:ascii="Tahoma" w:hAnsi="Tahoma" w:cs="Tahoma"/>
        <w:color w:val="595959"/>
        <w:sz w:val="14"/>
        <w:szCs w:val="14"/>
      </w:rPr>
      <w:t xml:space="preserve"> </w:t>
    </w:r>
    <w:proofErr w:type="spellStart"/>
    <w:r w:rsidRPr="00423952">
      <w:rPr>
        <w:rFonts w:ascii="Tahoma" w:hAnsi="Tahoma" w:cs="Tahoma"/>
        <w:color w:val="595959"/>
        <w:sz w:val="14"/>
        <w:szCs w:val="14"/>
      </w:rPr>
      <w:t>Research</w:t>
    </w:r>
    <w:proofErr w:type="spellEnd"/>
    <w:r w:rsidRPr="00423952">
      <w:rPr>
        <w:rFonts w:ascii="Tahoma" w:hAnsi="Tahoma" w:cs="Tahoma"/>
        <w:color w:val="595959"/>
        <w:sz w:val="14"/>
        <w:szCs w:val="14"/>
      </w:rPr>
      <w:t xml:space="preserve"> </w:t>
    </w:r>
    <w:proofErr w:type="spellStart"/>
    <w:r w:rsidRPr="00423952">
      <w:rPr>
        <w:rFonts w:ascii="Tahoma" w:hAnsi="Tahoma" w:cs="Tahoma"/>
        <w:color w:val="595959"/>
        <w:sz w:val="14"/>
        <w:szCs w:val="14"/>
      </w:rPr>
      <w:t>Agency</w:t>
    </w:r>
    <w:proofErr w:type="spellEnd"/>
    <w:r w:rsidRPr="00423952">
      <w:rPr>
        <w:rFonts w:ascii="Tahoma" w:hAnsi="Tahoma" w:cs="Tahoma"/>
        <w:color w:val="595959"/>
        <w:sz w:val="14"/>
        <w:szCs w:val="14"/>
      </w:rPr>
      <w:t xml:space="preserve">, Poland, from </w:t>
    </w:r>
    <w:proofErr w:type="spellStart"/>
    <w:r w:rsidRPr="00423952">
      <w:rPr>
        <w:rFonts w:ascii="Tahoma" w:hAnsi="Tahoma" w:cs="Tahoma"/>
        <w:color w:val="595959"/>
        <w:sz w:val="14"/>
        <w:szCs w:val="14"/>
      </w:rPr>
      <w:t>state</w:t>
    </w:r>
    <w:proofErr w:type="spellEnd"/>
    <w:r w:rsidRPr="00423952">
      <w:rPr>
        <w:rFonts w:ascii="Tahoma" w:hAnsi="Tahoma" w:cs="Tahoma"/>
        <w:color w:val="595959"/>
        <w:sz w:val="14"/>
        <w:szCs w:val="14"/>
      </w:rPr>
      <w:t xml:space="preserve"> </w:t>
    </w:r>
    <w:proofErr w:type="spellStart"/>
    <w:r w:rsidRPr="00423952">
      <w:rPr>
        <w:rFonts w:ascii="Tahoma" w:hAnsi="Tahoma" w:cs="Tahoma"/>
        <w:color w:val="595959"/>
        <w:sz w:val="14"/>
        <w:szCs w:val="14"/>
      </w:rPr>
      <w:t>budget</w:t>
    </w:r>
    <w:proofErr w:type="spellEnd"/>
    <w:r w:rsidRPr="00423952">
      <w:rPr>
        <w:rFonts w:ascii="Tahoma" w:hAnsi="Tahoma" w:cs="Tahoma"/>
        <w:color w:val="595959"/>
        <w:sz w:val="14"/>
        <w:szCs w:val="14"/>
      </w:rPr>
      <w:t xml:space="preserve"> </w:t>
    </w:r>
    <w:proofErr w:type="spellStart"/>
    <w:r w:rsidRPr="00423952">
      <w:rPr>
        <w:rFonts w:ascii="Tahoma" w:hAnsi="Tahoma" w:cs="Tahoma"/>
        <w:color w:val="595959"/>
        <w:sz w:val="14"/>
        <w:szCs w:val="14"/>
      </w:rPr>
      <w:t>funds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830C8" w14:textId="77777777" w:rsidR="00795DD2" w:rsidRDefault="00795D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91D7B" w14:textId="77777777" w:rsidR="00C335E0" w:rsidRDefault="00C335E0" w:rsidP="00F55F16">
      <w:r>
        <w:separator/>
      </w:r>
    </w:p>
  </w:footnote>
  <w:footnote w:type="continuationSeparator" w:id="0">
    <w:p w14:paraId="69EE88A2" w14:textId="77777777" w:rsidR="00C335E0" w:rsidRDefault="00C335E0" w:rsidP="00F55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BA479" w14:textId="77777777" w:rsidR="00795DD2" w:rsidRDefault="00795D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D8D7B" w14:textId="3D45654E" w:rsidR="00EE7B85" w:rsidRPr="00EE7B85" w:rsidRDefault="00EF74E0" w:rsidP="00EF74E0">
    <w:pPr>
      <w:pStyle w:val="Nagwek"/>
      <w:tabs>
        <w:tab w:val="left" w:pos="480"/>
        <w:tab w:val="right" w:pos="10466"/>
      </w:tabs>
      <w:jc w:val="right"/>
      <w:rPr>
        <w:rFonts w:ascii="Tahoma" w:hAnsi="Tahoma" w:cs="Tahoma"/>
        <w:color w:val="002060"/>
        <w:sz w:val="20"/>
        <w:szCs w:val="20"/>
      </w:rPr>
    </w:pPr>
    <w:r>
      <w:rPr>
        <w:rFonts w:ascii="Tahoma" w:hAnsi="Tahoma" w:cs="Tahoma"/>
        <w:i/>
        <w:iCs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4A7B34" wp14:editId="6E9DCEF5">
          <wp:simplePos x="0" y="0"/>
          <wp:positionH relativeFrom="column">
            <wp:posOffset>0</wp:posOffset>
          </wp:positionH>
          <wp:positionV relativeFrom="paragraph">
            <wp:posOffset>-3175</wp:posOffset>
          </wp:positionV>
          <wp:extent cx="1687272" cy="523875"/>
          <wp:effectExtent l="0" t="0" r="8255" b="0"/>
          <wp:wrapThrough wrapText="bothSides">
            <wp:wrapPolygon edited="0">
              <wp:start x="13901" y="0"/>
              <wp:lineTo x="0" y="785"/>
              <wp:lineTo x="0" y="20422"/>
              <wp:lineTo x="4634" y="20422"/>
              <wp:lineTo x="13414" y="20422"/>
              <wp:lineTo x="21462" y="20422"/>
              <wp:lineTo x="21462" y="0"/>
              <wp:lineTo x="13901" y="0"/>
            </wp:wrapPolygon>
          </wp:wrapThrough>
          <wp:docPr id="11" name="Obraz 11" descr="Obraz zawierający tekst, logo projekt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zegar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272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hAnsi="Tahoma" w:cs="Tahoma"/>
        <w:i/>
        <w:iCs/>
        <w:sz w:val="20"/>
        <w:szCs w:val="20"/>
      </w:rPr>
      <w:t xml:space="preserve"> </w:t>
    </w:r>
    <w:r w:rsidR="00EE7B85" w:rsidRPr="00EE7B85">
      <w:rPr>
        <w:rFonts w:ascii="Tahoma" w:hAnsi="Tahoma" w:cs="Tahoma"/>
        <w:color w:val="002060"/>
        <w:sz w:val="20"/>
        <w:szCs w:val="20"/>
      </w:rPr>
      <w:t>D</w:t>
    </w:r>
    <w:r w:rsidR="00F55F16" w:rsidRPr="00EE7B85">
      <w:rPr>
        <w:rFonts w:ascii="Tahoma" w:hAnsi="Tahoma" w:cs="Tahoma"/>
        <w:color w:val="002060"/>
        <w:sz w:val="20"/>
        <w:szCs w:val="20"/>
      </w:rPr>
      <w:t>ziałania w ramach projektu</w:t>
    </w:r>
  </w:p>
  <w:p w14:paraId="5C49724D" w14:textId="47BB47D5" w:rsidR="00F55F16" w:rsidRPr="00EE7B85" w:rsidRDefault="00EE7B85" w:rsidP="00EF74E0">
    <w:pPr>
      <w:pStyle w:val="Nagwek"/>
      <w:tabs>
        <w:tab w:val="clear" w:pos="9072"/>
        <w:tab w:val="left" w:pos="480"/>
        <w:tab w:val="right" w:pos="10466"/>
      </w:tabs>
      <w:jc w:val="right"/>
      <w:rPr>
        <w:rFonts w:ascii="Tahoma" w:hAnsi="Tahoma" w:cs="Tahoma"/>
        <w:color w:val="002060"/>
        <w:sz w:val="20"/>
        <w:szCs w:val="20"/>
      </w:rPr>
    </w:pPr>
    <w:r w:rsidRPr="00EE7B85">
      <w:rPr>
        <w:rFonts w:ascii="Tahoma" w:hAnsi="Tahoma" w:cs="Tahoma"/>
        <w:color w:val="002060"/>
        <w:sz w:val="20"/>
        <w:szCs w:val="20"/>
      </w:rPr>
      <w:t xml:space="preserve">                            </w:t>
    </w:r>
    <w:proofErr w:type="spellStart"/>
    <w:r w:rsidR="00F55F16" w:rsidRPr="00EE7B85">
      <w:rPr>
        <w:rFonts w:ascii="Tahoma" w:hAnsi="Tahoma" w:cs="Tahoma"/>
        <w:color w:val="002060"/>
        <w:sz w:val="20"/>
        <w:szCs w:val="20"/>
      </w:rPr>
      <w:t>Polish</w:t>
    </w:r>
    <w:proofErr w:type="spellEnd"/>
    <w:r w:rsidR="00F55F16" w:rsidRPr="00EE7B85">
      <w:rPr>
        <w:rFonts w:ascii="Tahoma" w:hAnsi="Tahoma" w:cs="Tahoma"/>
        <w:color w:val="002060"/>
        <w:sz w:val="20"/>
        <w:szCs w:val="20"/>
      </w:rPr>
      <w:t xml:space="preserve"> </w:t>
    </w:r>
    <w:proofErr w:type="spellStart"/>
    <w:r w:rsidR="00F55F16" w:rsidRPr="00EE7B85">
      <w:rPr>
        <w:rFonts w:ascii="Tahoma" w:hAnsi="Tahoma" w:cs="Tahoma"/>
        <w:color w:val="002060"/>
        <w:sz w:val="20"/>
        <w:szCs w:val="20"/>
      </w:rPr>
      <w:t>Chimeric</w:t>
    </w:r>
    <w:proofErr w:type="spellEnd"/>
    <w:r w:rsidR="00F55F16" w:rsidRPr="00EE7B85">
      <w:rPr>
        <w:rFonts w:ascii="Tahoma" w:hAnsi="Tahoma" w:cs="Tahoma"/>
        <w:color w:val="002060"/>
        <w:sz w:val="20"/>
        <w:szCs w:val="20"/>
      </w:rPr>
      <w:t xml:space="preserve"> </w:t>
    </w:r>
    <w:proofErr w:type="spellStart"/>
    <w:r w:rsidR="00F55F16" w:rsidRPr="00EE7B85">
      <w:rPr>
        <w:rFonts w:ascii="Tahoma" w:hAnsi="Tahoma" w:cs="Tahoma"/>
        <w:color w:val="002060"/>
        <w:sz w:val="20"/>
        <w:szCs w:val="20"/>
      </w:rPr>
      <w:t>Antigen</w:t>
    </w:r>
    <w:proofErr w:type="spellEnd"/>
    <w:r w:rsidR="00F55F16" w:rsidRPr="00EE7B85">
      <w:rPr>
        <w:rFonts w:ascii="Tahoma" w:hAnsi="Tahoma" w:cs="Tahoma"/>
        <w:color w:val="002060"/>
        <w:sz w:val="20"/>
        <w:szCs w:val="20"/>
      </w:rPr>
      <w:t xml:space="preserve"> Receptor T-</w:t>
    </w:r>
    <w:proofErr w:type="spellStart"/>
    <w:r w:rsidR="00F55F16" w:rsidRPr="00EE7B85">
      <w:rPr>
        <w:rFonts w:ascii="Tahoma" w:hAnsi="Tahoma" w:cs="Tahoma"/>
        <w:color w:val="002060"/>
        <w:sz w:val="20"/>
        <w:szCs w:val="20"/>
      </w:rPr>
      <w:t>cell</w:t>
    </w:r>
    <w:proofErr w:type="spellEnd"/>
    <w:r w:rsidR="00F55F16" w:rsidRPr="00EE7B85">
      <w:rPr>
        <w:rFonts w:ascii="Tahoma" w:hAnsi="Tahoma" w:cs="Tahoma"/>
        <w:color w:val="002060"/>
        <w:sz w:val="20"/>
        <w:szCs w:val="20"/>
      </w:rPr>
      <w:t xml:space="preserve"> Network, CAR-NET</w:t>
    </w:r>
  </w:p>
  <w:p w14:paraId="43915E62" w14:textId="6267E0EF" w:rsidR="00EE7B85" w:rsidRPr="00EE7B85" w:rsidRDefault="00EE7B85" w:rsidP="00603504">
    <w:pPr>
      <w:pStyle w:val="Nagwek"/>
      <w:ind w:right="-35"/>
      <w:jc w:val="right"/>
      <w:rPr>
        <w:rFonts w:ascii="Tahoma" w:hAnsi="Tahoma" w:cs="Tahoma"/>
        <w:sz w:val="18"/>
        <w:szCs w:val="18"/>
      </w:rPr>
    </w:pPr>
    <w:r w:rsidRPr="00EE7B85">
      <w:rPr>
        <w:rFonts w:ascii="Tahoma" w:hAnsi="Tahoma" w:cs="Tahoma"/>
        <w:color w:val="002060"/>
        <w:sz w:val="20"/>
        <w:szCs w:val="20"/>
      </w:rPr>
      <w:t xml:space="preserve">                                         </w:t>
    </w:r>
    <w:r w:rsidR="00603504">
      <w:rPr>
        <w:rFonts w:ascii="Tahoma" w:hAnsi="Tahoma" w:cs="Tahoma"/>
        <w:color w:val="002060"/>
        <w:sz w:val="20"/>
        <w:szCs w:val="20"/>
      </w:rPr>
      <w:t xml:space="preserve">   </w:t>
    </w:r>
    <w:r w:rsidR="00F55F16" w:rsidRPr="00EE7B85">
      <w:rPr>
        <w:rFonts w:ascii="Tahoma" w:hAnsi="Tahoma" w:cs="Tahoma"/>
        <w:color w:val="002060"/>
        <w:sz w:val="20"/>
        <w:szCs w:val="20"/>
      </w:rPr>
      <w:t>Umowa nr 2020/AMB/04/00002-00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73518" w14:textId="77777777" w:rsidR="00795DD2" w:rsidRDefault="00795D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B6661"/>
    <w:multiLevelType w:val="multilevel"/>
    <w:tmpl w:val="AB3EE6D0"/>
    <w:styleLink w:val="WWNum3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" w15:restartNumberingAfterBreak="0">
    <w:nsid w:val="4FFC487B"/>
    <w:multiLevelType w:val="hybridMultilevel"/>
    <w:tmpl w:val="AA52A7CC"/>
    <w:lvl w:ilvl="0" w:tplc="63B463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F00D2D"/>
    <w:multiLevelType w:val="hybridMultilevel"/>
    <w:tmpl w:val="1826BD96"/>
    <w:lvl w:ilvl="0" w:tplc="9968B6E2">
      <w:start w:val="1"/>
      <w:numFmt w:val="decimal"/>
      <w:lvlText w:val="%1."/>
      <w:lvlJc w:val="left"/>
      <w:pPr>
        <w:ind w:left="765" w:hanging="360"/>
      </w:pPr>
      <w:rPr>
        <w:rFonts w:asciiTheme="minorHAnsi" w:eastAsia="Times New Roman" w:hAnsiTheme="minorHAnsi" w:cstheme="minorBidi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1DD1AEB"/>
    <w:multiLevelType w:val="hybridMultilevel"/>
    <w:tmpl w:val="65DE6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A16FD"/>
    <w:multiLevelType w:val="hybridMultilevel"/>
    <w:tmpl w:val="CF404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13"/>
    <w:rsid w:val="00014801"/>
    <w:rsid w:val="00016096"/>
    <w:rsid w:val="000556D7"/>
    <w:rsid w:val="0009308E"/>
    <w:rsid w:val="000B3E24"/>
    <w:rsid w:val="000C63F1"/>
    <w:rsid w:val="00106A25"/>
    <w:rsid w:val="0011474C"/>
    <w:rsid w:val="001B6ED6"/>
    <w:rsid w:val="001C2D33"/>
    <w:rsid w:val="00230C24"/>
    <w:rsid w:val="002510A1"/>
    <w:rsid w:val="00263514"/>
    <w:rsid w:val="00293E5E"/>
    <w:rsid w:val="002D510A"/>
    <w:rsid w:val="00312C83"/>
    <w:rsid w:val="00357B8A"/>
    <w:rsid w:val="003F4BF2"/>
    <w:rsid w:val="00423952"/>
    <w:rsid w:val="0044138E"/>
    <w:rsid w:val="00545DD8"/>
    <w:rsid w:val="0056536D"/>
    <w:rsid w:val="0059384C"/>
    <w:rsid w:val="005A3D3F"/>
    <w:rsid w:val="005A57B8"/>
    <w:rsid w:val="005D0947"/>
    <w:rsid w:val="005F1BE9"/>
    <w:rsid w:val="00603504"/>
    <w:rsid w:val="00622834"/>
    <w:rsid w:val="00641496"/>
    <w:rsid w:val="00676B8F"/>
    <w:rsid w:val="00795DD2"/>
    <w:rsid w:val="007B1D11"/>
    <w:rsid w:val="008223C9"/>
    <w:rsid w:val="00843A29"/>
    <w:rsid w:val="008E1586"/>
    <w:rsid w:val="0096356F"/>
    <w:rsid w:val="009732F1"/>
    <w:rsid w:val="00985D2D"/>
    <w:rsid w:val="0099333F"/>
    <w:rsid w:val="00B3738C"/>
    <w:rsid w:val="00BA0713"/>
    <w:rsid w:val="00C335E0"/>
    <w:rsid w:val="00C82D2A"/>
    <w:rsid w:val="00CD4CDF"/>
    <w:rsid w:val="00CF0F22"/>
    <w:rsid w:val="00D45033"/>
    <w:rsid w:val="00D5712B"/>
    <w:rsid w:val="00DC2BA3"/>
    <w:rsid w:val="00E25F17"/>
    <w:rsid w:val="00E26BCF"/>
    <w:rsid w:val="00EA0689"/>
    <w:rsid w:val="00EE7B85"/>
    <w:rsid w:val="00EF74E0"/>
    <w:rsid w:val="00F12E82"/>
    <w:rsid w:val="00F55F16"/>
    <w:rsid w:val="00F86B33"/>
    <w:rsid w:val="00FD515F"/>
    <w:rsid w:val="00FD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529988"/>
  <w15:chartTrackingRefBased/>
  <w15:docId w15:val="{DF57BA1B-1E78-4389-A3F2-CAE92B30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3F1"/>
    <w:pPr>
      <w:ind w:left="720"/>
      <w:contextualSpacing/>
    </w:pPr>
  </w:style>
  <w:style w:type="character" w:customStyle="1" w:styleId="searchconsoledetailedresultsitem">
    <w:name w:val="searchconsoledetailedresultsitem"/>
    <w:basedOn w:val="Domylnaczcionkaakapitu"/>
    <w:rsid w:val="00985D2D"/>
  </w:style>
  <w:style w:type="paragraph" w:styleId="NormalnyWeb">
    <w:name w:val="Normal (Web)"/>
    <w:basedOn w:val="Normalny"/>
    <w:uiPriority w:val="99"/>
    <w:semiHidden/>
    <w:unhideWhenUsed/>
    <w:rsid w:val="00357B8A"/>
    <w:pPr>
      <w:spacing w:before="100" w:beforeAutospacing="1" w:after="100" w:afterAutospacing="1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F55F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5F16"/>
  </w:style>
  <w:style w:type="paragraph" w:styleId="Stopka">
    <w:name w:val="footer"/>
    <w:basedOn w:val="Normalny"/>
    <w:link w:val="StopkaZnak"/>
    <w:uiPriority w:val="99"/>
    <w:unhideWhenUsed/>
    <w:rsid w:val="00F55F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5F16"/>
  </w:style>
  <w:style w:type="table" w:styleId="Tabela-Siatka">
    <w:name w:val="Table Grid"/>
    <w:basedOn w:val="Standardowy"/>
    <w:uiPriority w:val="39"/>
    <w:rsid w:val="00312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1D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D11"/>
    <w:rPr>
      <w:rFonts w:ascii="Segoe UI" w:hAnsi="Segoe UI" w:cs="Segoe UI"/>
      <w:sz w:val="18"/>
      <w:szCs w:val="18"/>
    </w:rPr>
  </w:style>
  <w:style w:type="paragraph" w:customStyle="1" w:styleId="Domynie">
    <w:name w:val="Domy徑nie"/>
    <w:rsid w:val="00EE7B85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34">
    <w:name w:val="WWNum34"/>
    <w:rsid w:val="00F12E82"/>
    <w:pPr>
      <w:numPr>
        <w:numId w:val="5"/>
      </w:numPr>
    </w:pPr>
  </w:style>
  <w:style w:type="character" w:styleId="Odwoaniedokomentarza">
    <w:name w:val="annotation reference"/>
    <w:uiPriority w:val="99"/>
    <w:semiHidden/>
    <w:unhideWhenUsed/>
    <w:rsid w:val="00676B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6B8F"/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6B8F"/>
    <w:rPr>
      <w:rFonts w:ascii="Tahoma" w:eastAsia="Times New Roman" w:hAnsi="Tahoma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4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89433-E49F-40BC-8944-C28ADC975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Góras</dc:creator>
  <cp:keywords/>
  <dc:description/>
  <cp:lastModifiedBy>Monika Krawczyk</cp:lastModifiedBy>
  <cp:revision>23</cp:revision>
  <cp:lastPrinted>2021-02-26T14:48:00Z</cp:lastPrinted>
  <dcterms:created xsi:type="dcterms:W3CDTF">2021-08-27T07:01:00Z</dcterms:created>
  <dcterms:modified xsi:type="dcterms:W3CDTF">2021-12-13T07:28:00Z</dcterms:modified>
</cp:coreProperties>
</file>