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409" w:rsidRDefault="00F926D7" w:rsidP="00F62324">
      <w:pPr>
        <w:spacing w:line="276" w:lineRule="auto"/>
        <w:jc w:val="both"/>
        <w:rPr>
          <w:b/>
        </w:rPr>
      </w:pPr>
      <w:r>
        <w:rPr>
          <w:noProof/>
        </w:rPr>
        <w:drawing>
          <wp:anchor distT="0" distB="0" distL="114300" distR="114300" simplePos="0" relativeHeight="251659264" behindDoc="0" locked="0" layoutInCell="1" allowOverlap="1" wp14:anchorId="6DE12903" wp14:editId="71EF3C31">
            <wp:simplePos x="0" y="0"/>
            <wp:positionH relativeFrom="column">
              <wp:posOffset>3971925</wp:posOffset>
            </wp:positionH>
            <wp:positionV relativeFrom="paragraph">
              <wp:posOffset>-442595</wp:posOffset>
            </wp:positionV>
            <wp:extent cx="1771650" cy="1410970"/>
            <wp:effectExtent l="0" t="0" r="0" b="0"/>
            <wp:wrapNone/>
            <wp:docPr id="2" name="Obraz 2" descr="logo_100_lecie_bitwa_warszawska_1920_wybrane_krzywe_01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100_lecie_bitwa_warszawska_1920_wybrane_krzywe_01c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1650" cy="1410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3409" w:rsidRDefault="00483409" w:rsidP="00F62324">
      <w:pPr>
        <w:spacing w:line="276" w:lineRule="auto"/>
        <w:jc w:val="both"/>
        <w:rPr>
          <w:b/>
        </w:rPr>
      </w:pPr>
    </w:p>
    <w:p w:rsidR="00483409" w:rsidRDefault="00483409" w:rsidP="00F62324">
      <w:pPr>
        <w:spacing w:line="276" w:lineRule="auto"/>
        <w:jc w:val="both"/>
        <w:rPr>
          <w:b/>
        </w:rPr>
      </w:pPr>
    </w:p>
    <w:p w:rsidR="00F926D7" w:rsidRDefault="00F926D7" w:rsidP="00F62324">
      <w:pPr>
        <w:spacing w:line="276" w:lineRule="auto"/>
        <w:jc w:val="both"/>
        <w:rPr>
          <w:b/>
        </w:rPr>
      </w:pPr>
    </w:p>
    <w:p w:rsidR="00066C27" w:rsidRDefault="00066C27" w:rsidP="00F62324">
      <w:pPr>
        <w:spacing w:line="276" w:lineRule="auto"/>
        <w:jc w:val="both"/>
        <w:rPr>
          <w:b/>
        </w:rPr>
      </w:pPr>
    </w:p>
    <w:p w:rsidR="00F926D7" w:rsidRPr="005736AF" w:rsidRDefault="0013040E" w:rsidP="00F62324">
      <w:pPr>
        <w:spacing w:line="276" w:lineRule="auto"/>
        <w:jc w:val="both"/>
        <w:rPr>
          <w:b/>
        </w:rPr>
      </w:pPr>
      <w:r w:rsidRPr="005736AF">
        <w:rPr>
          <w:b/>
        </w:rPr>
        <w:t>MODYFIKACJA</w:t>
      </w:r>
      <w:r w:rsidR="009814C0" w:rsidRPr="005736AF">
        <w:rPr>
          <w:b/>
        </w:rPr>
        <w:t xml:space="preserve"> SPECYFIKACJI ISTOTNYCH WARUNKÓW ZAMÓWIENIA</w:t>
      </w:r>
      <w:r w:rsidR="004E7F35" w:rsidRPr="005736AF">
        <w:rPr>
          <w:b/>
        </w:rPr>
        <w:t xml:space="preserve"> </w:t>
      </w:r>
      <w:r w:rsidR="0073683F" w:rsidRPr="005736AF">
        <w:rPr>
          <w:b/>
        </w:rPr>
        <w:t xml:space="preserve"> - </w:t>
      </w:r>
      <w:r w:rsidR="007100EA" w:rsidRPr="005736AF">
        <w:rPr>
          <w:b/>
        </w:rPr>
        <w:t>4</w:t>
      </w:r>
      <w:r w:rsidR="009814C0" w:rsidRPr="005736AF">
        <w:rPr>
          <w:b/>
        </w:rPr>
        <w:t xml:space="preserve"> </w:t>
      </w:r>
    </w:p>
    <w:p w:rsidR="00066C27" w:rsidRPr="005736AF" w:rsidRDefault="00066C27" w:rsidP="00F62324">
      <w:pPr>
        <w:spacing w:line="276" w:lineRule="auto"/>
        <w:jc w:val="both"/>
      </w:pPr>
    </w:p>
    <w:p w:rsidR="00CF7427" w:rsidRPr="005736AF" w:rsidRDefault="009814C0" w:rsidP="00F62324">
      <w:pPr>
        <w:spacing w:line="276" w:lineRule="auto"/>
        <w:jc w:val="both"/>
        <w:rPr>
          <w:b/>
          <w:color w:val="000000" w:themeColor="text1"/>
          <w:lang w:eastAsia="ar-SA"/>
        </w:rPr>
      </w:pPr>
      <w:r w:rsidRPr="005736AF">
        <w:t xml:space="preserve">W postępowaniu </w:t>
      </w:r>
      <w:r w:rsidR="00673FDB" w:rsidRPr="005736AF">
        <w:t>o zamówienie publiczne nr spr.:</w:t>
      </w:r>
      <w:r w:rsidRPr="005736AF">
        <w:t xml:space="preserve"> </w:t>
      </w:r>
      <w:r w:rsidR="00351CD2" w:rsidRPr="005736AF">
        <w:rPr>
          <w:b/>
        </w:rPr>
        <w:t>12</w:t>
      </w:r>
      <w:r w:rsidR="00673FDB" w:rsidRPr="005736AF">
        <w:rPr>
          <w:b/>
        </w:rPr>
        <w:t>/</w:t>
      </w:r>
      <w:r w:rsidR="0085087F" w:rsidRPr="005736AF">
        <w:rPr>
          <w:b/>
        </w:rPr>
        <w:t>WT</w:t>
      </w:r>
      <w:r w:rsidRPr="005736AF">
        <w:t>/</w:t>
      </w:r>
      <w:r w:rsidR="00CF1B67" w:rsidRPr="005736AF">
        <w:rPr>
          <w:b/>
        </w:rPr>
        <w:t>6WOG</w:t>
      </w:r>
      <w:r w:rsidR="00E96352" w:rsidRPr="005736AF">
        <w:rPr>
          <w:b/>
        </w:rPr>
        <w:t>/20</w:t>
      </w:r>
      <w:r w:rsidR="00351CD2" w:rsidRPr="005736AF">
        <w:rPr>
          <w:b/>
        </w:rPr>
        <w:t>20</w:t>
      </w:r>
      <w:r w:rsidR="00E60CC9" w:rsidRPr="005736AF">
        <w:rPr>
          <w:b/>
        </w:rPr>
        <w:t>,</w:t>
      </w:r>
      <w:r w:rsidR="00483409" w:rsidRPr="005736AF">
        <w:t xml:space="preserve"> </w:t>
      </w:r>
      <w:r w:rsidRPr="005736AF">
        <w:t xml:space="preserve">którego przedmiotem jest: </w:t>
      </w:r>
      <w:r w:rsidR="00E60CC9" w:rsidRPr="005736AF">
        <w:t>d</w:t>
      </w:r>
      <w:r w:rsidR="00CF7427" w:rsidRPr="005736AF">
        <w:rPr>
          <w:b/>
          <w:color w:val="000000" w:themeColor="text1"/>
          <w:lang w:eastAsia="ar-SA"/>
        </w:rPr>
        <w:t>ostawa fabrycznie nowych, nieregenerowanych tonerów i tuszy do drukarek                           i kserokopiarek</w:t>
      </w:r>
      <w:r w:rsidR="00351CD2" w:rsidRPr="005736AF">
        <w:rPr>
          <w:b/>
          <w:color w:val="000000" w:themeColor="text1"/>
          <w:lang w:eastAsia="ar-SA"/>
        </w:rPr>
        <w:t xml:space="preserve"> dla 6 WOG w Ustce w 2020 roku</w:t>
      </w:r>
      <w:r w:rsidR="00CF7427" w:rsidRPr="005736AF">
        <w:rPr>
          <w:b/>
          <w:color w:val="000000" w:themeColor="text1"/>
          <w:lang w:eastAsia="ar-SA"/>
        </w:rPr>
        <w:t xml:space="preserve"> </w:t>
      </w:r>
    </w:p>
    <w:p w:rsidR="00C63652" w:rsidRPr="005736AF" w:rsidRDefault="009814C0" w:rsidP="00F62324">
      <w:pPr>
        <w:spacing w:line="276" w:lineRule="auto"/>
        <w:jc w:val="both"/>
        <w:rPr>
          <w:color w:val="000000" w:themeColor="text1"/>
        </w:rPr>
      </w:pPr>
      <w:r w:rsidRPr="005736AF">
        <w:t xml:space="preserve">Zamawiający: </w:t>
      </w:r>
      <w:r w:rsidR="00CF1B67" w:rsidRPr="005736AF">
        <w:rPr>
          <w:b/>
        </w:rPr>
        <w:t>6. Wojskowy Oddział Gospodarczy</w:t>
      </w:r>
      <w:r w:rsidR="001D41F8" w:rsidRPr="005736AF">
        <w:rPr>
          <w:b/>
        </w:rPr>
        <w:t>,</w:t>
      </w:r>
      <w:r w:rsidR="001D41F8" w:rsidRPr="005736AF">
        <w:rPr>
          <w:i/>
        </w:rPr>
        <w:t xml:space="preserve"> </w:t>
      </w:r>
      <w:r w:rsidRPr="005736AF">
        <w:rPr>
          <w:b/>
        </w:rPr>
        <w:t>Lędowo-Osiedle 1N, 76-271 Ustka</w:t>
      </w:r>
      <w:r w:rsidRPr="005736AF">
        <w:rPr>
          <w:i/>
        </w:rPr>
        <w:t xml:space="preserve">, </w:t>
      </w:r>
      <w:r w:rsidRPr="005736AF">
        <w:t xml:space="preserve"> </w:t>
      </w:r>
      <w:r w:rsidR="00E60CC9" w:rsidRPr="005736AF">
        <w:br/>
      </w:r>
      <w:r w:rsidR="00483409" w:rsidRPr="005736AF">
        <w:t xml:space="preserve">w dniu </w:t>
      </w:r>
      <w:r w:rsidR="007100EA" w:rsidRPr="005736AF">
        <w:t>0</w:t>
      </w:r>
      <w:r w:rsidR="00FC4A0C">
        <w:t>6</w:t>
      </w:r>
      <w:r w:rsidR="00351CD2" w:rsidRPr="005736AF">
        <w:t>.0</w:t>
      </w:r>
      <w:r w:rsidR="007100EA" w:rsidRPr="005736AF">
        <w:t>3</w:t>
      </w:r>
      <w:r w:rsidR="00483409" w:rsidRPr="005736AF">
        <w:t>.20</w:t>
      </w:r>
      <w:r w:rsidR="00351CD2" w:rsidRPr="005736AF">
        <w:t>20</w:t>
      </w:r>
      <w:r w:rsidR="00C63652" w:rsidRPr="005736AF">
        <w:t xml:space="preserve"> r. dokonał modyfikacji Specyfikacj</w:t>
      </w:r>
      <w:r w:rsidR="007C3D8F" w:rsidRPr="005736AF">
        <w:t xml:space="preserve">i istotnych warunków </w:t>
      </w:r>
      <w:r w:rsidR="007C3D8F" w:rsidRPr="005736AF">
        <w:rPr>
          <w:color w:val="000000" w:themeColor="text1"/>
        </w:rPr>
        <w:t xml:space="preserve">zamówienia </w:t>
      </w:r>
      <w:r w:rsidR="00926D53" w:rsidRPr="005736AF">
        <w:rPr>
          <w:color w:val="000000" w:themeColor="text1"/>
        </w:rPr>
        <w:t xml:space="preserve"> </w:t>
      </w:r>
      <w:r w:rsidR="00E60CC9" w:rsidRPr="005736AF">
        <w:rPr>
          <w:color w:val="000000" w:themeColor="text1"/>
        </w:rPr>
        <w:br/>
      </w:r>
      <w:r w:rsidR="00926D53" w:rsidRPr="005736AF">
        <w:rPr>
          <w:color w:val="000000" w:themeColor="text1"/>
        </w:rPr>
        <w:t>w następujący sposób:</w:t>
      </w:r>
    </w:p>
    <w:p w:rsidR="007D0749" w:rsidRPr="005736AF" w:rsidRDefault="007D0749" w:rsidP="00F62324">
      <w:pPr>
        <w:spacing w:line="276" w:lineRule="auto"/>
        <w:jc w:val="both"/>
      </w:pPr>
    </w:p>
    <w:p w:rsidR="007100EA" w:rsidRPr="005736AF" w:rsidRDefault="007100EA" w:rsidP="007100EA">
      <w:pPr>
        <w:pStyle w:val="Akapitzlist"/>
        <w:spacing w:line="276" w:lineRule="auto"/>
        <w:ind w:left="0"/>
        <w:jc w:val="both"/>
      </w:pPr>
      <w:r w:rsidRPr="005736AF">
        <w:t>-----------------------------------------------------------------------------------------------------------------</w:t>
      </w:r>
    </w:p>
    <w:p w:rsidR="007100EA" w:rsidRPr="005736AF" w:rsidRDefault="007100EA" w:rsidP="007100EA">
      <w:pPr>
        <w:spacing w:line="276" w:lineRule="auto"/>
        <w:rPr>
          <w:b/>
          <w:bCs/>
        </w:rPr>
      </w:pPr>
      <w:r w:rsidRPr="005736AF">
        <w:rPr>
          <w:b/>
        </w:rPr>
        <w:t xml:space="preserve">Rozdział III SIWZ - </w:t>
      </w:r>
      <w:r w:rsidRPr="005736AF">
        <w:rPr>
          <w:b/>
          <w:bCs/>
        </w:rPr>
        <w:t>Opis przedmiotu zamówienia - art. 36 ust. 1 pkt 3 ustawy Pzp.</w:t>
      </w:r>
    </w:p>
    <w:p w:rsidR="00066C27" w:rsidRPr="00B8278F" w:rsidRDefault="00B8278F" w:rsidP="00F62324">
      <w:pPr>
        <w:pStyle w:val="Akapitzlist"/>
        <w:spacing w:line="276" w:lineRule="auto"/>
        <w:ind w:left="0"/>
        <w:jc w:val="both"/>
        <w:rPr>
          <w:b/>
          <w:u w:val="single"/>
        </w:rPr>
      </w:pPr>
      <w:r w:rsidRPr="00B8278F">
        <w:rPr>
          <w:b/>
          <w:u w:val="single"/>
        </w:rPr>
        <w:t>o</w:t>
      </w:r>
      <w:r w:rsidR="007100EA" w:rsidRPr="00B8278F">
        <w:rPr>
          <w:b/>
          <w:u w:val="single"/>
        </w:rPr>
        <w:t>trzymuje nowe brzmienie:</w:t>
      </w:r>
    </w:p>
    <w:p w:rsidR="007100EA" w:rsidRPr="005736AF" w:rsidRDefault="007100EA" w:rsidP="00F62324">
      <w:pPr>
        <w:pStyle w:val="Akapitzlist"/>
        <w:spacing w:line="276" w:lineRule="auto"/>
        <w:ind w:left="0"/>
        <w:jc w:val="both"/>
        <w:rPr>
          <w:b/>
          <w:u w:val="single"/>
        </w:rPr>
      </w:pPr>
    </w:p>
    <w:p w:rsidR="007100EA" w:rsidRPr="007100EA" w:rsidRDefault="007100EA" w:rsidP="007100EA">
      <w:pPr>
        <w:suppressAutoHyphens/>
        <w:jc w:val="both"/>
        <w:rPr>
          <w:b/>
          <w:color w:val="FF0000"/>
          <w:lang w:eastAsia="ar-SA"/>
        </w:rPr>
      </w:pPr>
      <w:r w:rsidRPr="007100EA">
        <w:rPr>
          <w:color w:val="000000"/>
          <w:lang w:eastAsia="ar-SA"/>
        </w:rPr>
        <w:t>Przedmiotem zamówienia jest:</w:t>
      </w:r>
      <w:r w:rsidRPr="007100EA">
        <w:rPr>
          <w:color w:val="FF0000"/>
          <w:lang w:eastAsia="ar-SA"/>
        </w:rPr>
        <w:t xml:space="preserve"> </w:t>
      </w:r>
      <w:r w:rsidRPr="007100EA">
        <w:rPr>
          <w:color w:val="000000"/>
          <w:lang w:eastAsia="ar-SA"/>
        </w:rPr>
        <w:t xml:space="preserve">Dostawa fabrycznie nowych, nieregenerowanych tonerów </w:t>
      </w:r>
      <w:r w:rsidR="00AC2C46">
        <w:rPr>
          <w:color w:val="000000"/>
          <w:lang w:eastAsia="ar-SA"/>
        </w:rPr>
        <w:br/>
      </w:r>
      <w:r w:rsidRPr="007100EA">
        <w:rPr>
          <w:color w:val="000000"/>
          <w:lang w:eastAsia="ar-SA"/>
        </w:rPr>
        <w:t>i tuszy dla drukarek i kserokopiarek dla 6 WOG w Ustce w 2020 roku.</w:t>
      </w:r>
    </w:p>
    <w:p w:rsidR="007100EA" w:rsidRPr="007100EA" w:rsidRDefault="007100EA" w:rsidP="007100EA">
      <w:pPr>
        <w:suppressAutoHyphens/>
        <w:jc w:val="both"/>
        <w:rPr>
          <w:b/>
          <w:color w:val="FF0000"/>
          <w:lang w:eastAsia="ar-SA"/>
        </w:rPr>
      </w:pPr>
      <w:r w:rsidRPr="007100EA">
        <w:rPr>
          <w:b/>
          <w:color w:val="FF0000"/>
          <w:lang w:eastAsia="ar-SA"/>
        </w:rPr>
        <w:tab/>
        <w:t xml:space="preserve"> </w:t>
      </w:r>
    </w:p>
    <w:p w:rsidR="007100EA" w:rsidRPr="007100EA" w:rsidRDefault="007100EA" w:rsidP="007100EA">
      <w:pPr>
        <w:suppressAutoHyphens/>
        <w:jc w:val="both"/>
        <w:rPr>
          <w:color w:val="000000"/>
          <w:lang w:eastAsia="ar-SA"/>
        </w:rPr>
      </w:pPr>
      <w:r w:rsidRPr="007100EA">
        <w:rPr>
          <w:color w:val="000000"/>
          <w:lang w:eastAsia="ar-SA"/>
        </w:rPr>
        <w:t xml:space="preserve">Kod CPV: </w:t>
      </w:r>
    </w:p>
    <w:p w:rsidR="007100EA" w:rsidRPr="007100EA" w:rsidRDefault="007100EA" w:rsidP="007100EA">
      <w:pPr>
        <w:suppressAutoHyphens/>
        <w:jc w:val="both"/>
        <w:rPr>
          <w:color w:val="000000"/>
          <w:lang w:eastAsia="ar-SA"/>
        </w:rPr>
      </w:pPr>
      <w:r w:rsidRPr="007100EA">
        <w:rPr>
          <w:color w:val="000000"/>
          <w:lang w:eastAsia="ar-SA"/>
        </w:rPr>
        <w:t>30125110-5 – tonery do drukarek laserowych/faksów</w:t>
      </w:r>
    </w:p>
    <w:p w:rsidR="007100EA" w:rsidRPr="007100EA" w:rsidRDefault="007100EA" w:rsidP="007100EA">
      <w:pPr>
        <w:suppressAutoHyphens/>
        <w:jc w:val="both"/>
        <w:rPr>
          <w:color w:val="000000"/>
          <w:lang w:eastAsia="ar-SA"/>
        </w:rPr>
      </w:pPr>
      <w:r w:rsidRPr="007100EA">
        <w:rPr>
          <w:color w:val="000000"/>
          <w:lang w:eastAsia="ar-SA"/>
        </w:rPr>
        <w:t xml:space="preserve"> </w:t>
      </w:r>
    </w:p>
    <w:p w:rsidR="007100EA" w:rsidRPr="007100EA" w:rsidRDefault="007100EA" w:rsidP="007100EA">
      <w:pPr>
        <w:jc w:val="both"/>
        <w:rPr>
          <w:bCs/>
          <w:color w:val="000000"/>
          <w:lang w:eastAsia="ar-SA"/>
        </w:rPr>
      </w:pPr>
      <w:r w:rsidRPr="007100EA">
        <w:rPr>
          <w:bCs/>
          <w:color w:val="000000"/>
          <w:lang w:eastAsia="ar-SA"/>
        </w:rPr>
        <w:t>30125120-8 – tonery do fotokopiarek</w:t>
      </w:r>
    </w:p>
    <w:p w:rsidR="007100EA" w:rsidRDefault="007100EA" w:rsidP="00F62324">
      <w:pPr>
        <w:pStyle w:val="Akapitzlist"/>
        <w:spacing w:line="276" w:lineRule="auto"/>
        <w:ind w:left="0"/>
        <w:jc w:val="both"/>
        <w:rPr>
          <w:b/>
          <w:u w:val="single"/>
        </w:rPr>
      </w:pPr>
    </w:p>
    <w:p w:rsidR="007917BF" w:rsidRDefault="00C16787" w:rsidP="00865873">
      <w:pPr>
        <w:pStyle w:val="Akapitzlist"/>
        <w:spacing w:line="360" w:lineRule="auto"/>
        <w:ind w:left="0"/>
        <w:jc w:val="both"/>
        <w:rPr>
          <w:bCs/>
        </w:rPr>
      </w:pPr>
      <w:r>
        <w:t xml:space="preserve">1. </w:t>
      </w:r>
      <w:r w:rsidRPr="00C16787">
        <w:t xml:space="preserve">Zamawiający zamawia </w:t>
      </w:r>
      <w:r w:rsidR="007100EA" w:rsidRPr="00C16787">
        <w:rPr>
          <w:bCs/>
        </w:rPr>
        <w:t xml:space="preserve">materiały eksploatacyjne </w:t>
      </w:r>
      <w:r w:rsidR="007917BF">
        <w:rPr>
          <w:bCs/>
        </w:rPr>
        <w:t xml:space="preserve">zalecane </w:t>
      </w:r>
      <w:r w:rsidR="005C500C">
        <w:rPr>
          <w:bCs/>
        </w:rPr>
        <w:t xml:space="preserve">(rekomendowane) </w:t>
      </w:r>
      <w:r w:rsidR="007917BF">
        <w:rPr>
          <w:bCs/>
        </w:rPr>
        <w:t xml:space="preserve">przez </w:t>
      </w:r>
      <w:r w:rsidR="007917BF" w:rsidRPr="00C16787">
        <w:rPr>
          <w:bCs/>
        </w:rPr>
        <w:t xml:space="preserve"> </w:t>
      </w:r>
      <w:r w:rsidR="007917BF">
        <w:rPr>
          <w:bCs/>
        </w:rPr>
        <w:t>producenta urządzenia.</w:t>
      </w:r>
    </w:p>
    <w:p w:rsidR="007100EA" w:rsidRPr="007917BF" w:rsidRDefault="007917BF" w:rsidP="00865873">
      <w:pPr>
        <w:pStyle w:val="Akapitzlist"/>
        <w:spacing w:line="360" w:lineRule="auto"/>
        <w:ind w:left="0"/>
        <w:jc w:val="both"/>
      </w:pPr>
      <w:r>
        <w:rPr>
          <w:bCs/>
        </w:rPr>
        <w:t xml:space="preserve">1.1 Przez produkt  - materiał eksploatacyjny zalecany </w:t>
      </w:r>
      <w:r w:rsidR="005C500C">
        <w:rPr>
          <w:bCs/>
        </w:rPr>
        <w:t xml:space="preserve">(rekomendowany) </w:t>
      </w:r>
      <w:r>
        <w:rPr>
          <w:bCs/>
        </w:rPr>
        <w:t xml:space="preserve">przez producentów urządzenia Zamawiający rozumie </w:t>
      </w:r>
      <w:r w:rsidR="007100EA" w:rsidRPr="00C16787">
        <w:rPr>
          <w:bCs/>
        </w:rPr>
        <w:t>wyłącznie materiały eksploatacyjne wyprodukowane od podstaw przez lub na zamówienie producenta sprzętu, w którym znajdą zastosowanie, które zostały opracowane (zaprojektowane) razem ze sprzętem i nośnikami w celu zapewnienia optymalnej jakości druku, wydajności i niezawodności sprzętu, nieregenerowane, niereprodukowane oraz nieposiadające elementów z recyklingu ani elementów wcześniej używanych lub modyfikowanych.</w:t>
      </w:r>
    </w:p>
    <w:p w:rsidR="007100EA" w:rsidRPr="00950424" w:rsidRDefault="00950424" w:rsidP="00950424">
      <w:pPr>
        <w:widowControl w:val="0"/>
        <w:spacing w:line="360" w:lineRule="auto"/>
        <w:jc w:val="both"/>
        <w:rPr>
          <w:bCs/>
        </w:rPr>
      </w:pPr>
      <w:r>
        <w:rPr>
          <w:bCs/>
        </w:rPr>
        <w:t xml:space="preserve">1.2 </w:t>
      </w:r>
      <w:r w:rsidR="007100EA" w:rsidRPr="00950424">
        <w:rPr>
          <w:bCs/>
        </w:rPr>
        <w:t xml:space="preserve">Oferowane materiały muszą posiadać wszelkie wymagane prawem atesty </w:t>
      </w:r>
      <w:r w:rsidR="007100EA" w:rsidRPr="00950424">
        <w:rPr>
          <w:bCs/>
        </w:rPr>
        <w:br/>
        <w:t>i badania, muszą być fabrycznie nowe, posiadać oryginalne opakowanie z zabezpieczeniami stosowanymi przez danego producenta (np. hologramy).</w:t>
      </w:r>
    </w:p>
    <w:p w:rsidR="007100EA" w:rsidRDefault="00950424" w:rsidP="00950424">
      <w:pPr>
        <w:widowControl w:val="0"/>
        <w:spacing w:line="360" w:lineRule="auto"/>
        <w:jc w:val="both"/>
        <w:rPr>
          <w:bCs/>
        </w:rPr>
      </w:pPr>
      <w:r>
        <w:rPr>
          <w:bCs/>
        </w:rPr>
        <w:t xml:space="preserve">1.3 </w:t>
      </w:r>
      <w:r w:rsidR="007100EA" w:rsidRPr="00950424">
        <w:rPr>
          <w:bCs/>
        </w:rPr>
        <w:t xml:space="preserve">Materiały muszą być oryginalnie </w:t>
      </w:r>
      <w:r>
        <w:rPr>
          <w:bCs/>
        </w:rPr>
        <w:t xml:space="preserve">bezpośrednio </w:t>
      </w:r>
      <w:r w:rsidR="007100EA" w:rsidRPr="00950424">
        <w:rPr>
          <w:bCs/>
        </w:rPr>
        <w:t xml:space="preserve">zabezpieczone przez producenta w sposób gwarantujący, iż produkt nie był użyty od momentu wyprodukowania. Materiały muszą być zapakowane w wewnętrzne, szczelne i hermetyczne opakowanie zabezpieczające przed wpływami otoczenia. Muszą być opakowane w oryginalne opakowania producentów, z trwale </w:t>
      </w:r>
      <w:r w:rsidR="007100EA" w:rsidRPr="00950424">
        <w:rPr>
          <w:bCs/>
        </w:rPr>
        <w:lastRenderedPageBreak/>
        <w:t xml:space="preserve">naniesionym symbolem tonera lub tuszu oraz numerem katalogowym. Muszą one posiadać naniesiony na opakowaniu opis jednoznacznie identyfikujący produkt oraz jego wydajność (lub pojemność), znak firmowy producenta, kod produktu, typ oraz model sprzętu, do którego materiał jest przeznaczony oraz termin ważności. </w:t>
      </w:r>
    </w:p>
    <w:p w:rsidR="00950424" w:rsidRPr="00950424" w:rsidRDefault="00950424" w:rsidP="00950424">
      <w:pPr>
        <w:widowControl w:val="0"/>
        <w:spacing w:line="360" w:lineRule="auto"/>
        <w:jc w:val="both"/>
        <w:rPr>
          <w:bCs/>
        </w:rPr>
      </w:pPr>
    </w:p>
    <w:p w:rsidR="00950424" w:rsidRDefault="00950424" w:rsidP="00950424">
      <w:pPr>
        <w:widowControl w:val="0"/>
        <w:spacing w:line="360" w:lineRule="auto"/>
        <w:jc w:val="both"/>
        <w:rPr>
          <w:bCs/>
        </w:rPr>
      </w:pPr>
      <w:r>
        <w:rPr>
          <w:bCs/>
        </w:rPr>
        <w:t xml:space="preserve">2. </w:t>
      </w:r>
      <w:r w:rsidR="007100EA" w:rsidRPr="00950424">
        <w:rPr>
          <w:bCs/>
        </w:rPr>
        <w:t>Zamawiający dopuszcza możliwość złożenia oferty na materiały równoważne.</w:t>
      </w:r>
    </w:p>
    <w:p w:rsidR="00865873" w:rsidRDefault="00865873" w:rsidP="00950424">
      <w:pPr>
        <w:widowControl w:val="0"/>
        <w:spacing w:line="360" w:lineRule="auto"/>
        <w:jc w:val="both"/>
        <w:rPr>
          <w:bCs/>
        </w:rPr>
      </w:pPr>
      <w:r>
        <w:rPr>
          <w:bCs/>
        </w:rPr>
        <w:t xml:space="preserve">2.1 </w:t>
      </w:r>
      <w:r w:rsidRPr="00950424">
        <w:rPr>
          <w:bCs/>
        </w:rPr>
        <w:t>Przez produkt równoważny Zamawiający rozumie produkt kompatybilny ze sprzętem, do którego jest zamówiony, o parametrach i standardach jakościowych takich samych bądź lepszych (</w:t>
      </w:r>
      <w:r>
        <w:rPr>
          <w:bCs/>
        </w:rPr>
        <w:t xml:space="preserve">wydajność, pojemność) </w:t>
      </w:r>
      <w:r w:rsidRPr="00950424">
        <w:rPr>
          <w:bCs/>
        </w:rPr>
        <w:t xml:space="preserve"> w stosunku do materiałów oryginalnych (pożądanych przez Zamawiającego). Po jego zainstalowaniu w sprzęcie na monitorze oraz panelu kontrolnym sprzętu nie mogą pojawiać się żadne negatywne komunikaty. W przypadku, gdy produkt oryginalny posiada wbudowany układ scalony, który monitoruje proces drukarki i zużycia tonera, produkt równoważny winien posiadać analogiczny element. </w:t>
      </w:r>
    </w:p>
    <w:p w:rsidR="007100EA" w:rsidRPr="00950424" w:rsidRDefault="00950424" w:rsidP="00950424">
      <w:pPr>
        <w:widowControl w:val="0"/>
        <w:spacing w:line="360" w:lineRule="auto"/>
        <w:jc w:val="both"/>
        <w:rPr>
          <w:bCs/>
        </w:rPr>
      </w:pPr>
      <w:r>
        <w:rPr>
          <w:bCs/>
        </w:rPr>
        <w:t>2.</w:t>
      </w:r>
      <w:r w:rsidR="00865873">
        <w:rPr>
          <w:bCs/>
        </w:rPr>
        <w:t>2</w:t>
      </w:r>
      <w:r>
        <w:rPr>
          <w:bCs/>
        </w:rPr>
        <w:t xml:space="preserve">. </w:t>
      </w:r>
      <w:r w:rsidR="007100EA" w:rsidRPr="00950424">
        <w:rPr>
          <w:bCs/>
        </w:rPr>
        <w:t xml:space="preserve"> Materiały równoważne muszą być materiałami fabrycznie nowymi. </w:t>
      </w:r>
      <w:r w:rsidR="00A22467" w:rsidRPr="005E0248">
        <w:t xml:space="preserve">Oferowany produkt równoważny nie może naruszać praw patentowych producentów </w:t>
      </w:r>
      <w:r w:rsidR="00A22467">
        <w:t>i innych podmiotów</w:t>
      </w:r>
      <w:r w:rsidR="00A22467" w:rsidRPr="005E0248">
        <w:t xml:space="preserve">.                             </w:t>
      </w:r>
    </w:p>
    <w:p w:rsidR="007100EA" w:rsidRPr="005736AF" w:rsidRDefault="00950424" w:rsidP="005736AF">
      <w:pPr>
        <w:spacing w:line="360" w:lineRule="auto"/>
        <w:ind w:left="284" w:hanging="284"/>
        <w:jc w:val="both"/>
        <w:rPr>
          <w:bCs/>
        </w:rPr>
      </w:pPr>
      <w:r>
        <w:rPr>
          <w:bCs/>
        </w:rPr>
        <w:t>2.</w:t>
      </w:r>
      <w:r w:rsidR="00865873">
        <w:rPr>
          <w:bCs/>
        </w:rPr>
        <w:t>3</w:t>
      </w:r>
      <w:r>
        <w:rPr>
          <w:bCs/>
        </w:rPr>
        <w:t xml:space="preserve"> </w:t>
      </w:r>
      <w:r w:rsidR="007100EA" w:rsidRPr="005736AF">
        <w:rPr>
          <w:bCs/>
        </w:rPr>
        <w:t>Fabrycznie nowe materiały w tym przypadku oznaczają: produkt, który w nowej formie nie był wcześniej eksploatowany, powstały w cyklu produkcyjnym, wykonany z:</w:t>
      </w:r>
    </w:p>
    <w:p w:rsidR="007100EA" w:rsidRPr="005736AF" w:rsidRDefault="00865873" w:rsidP="00865873">
      <w:pPr>
        <w:widowControl w:val="0"/>
        <w:spacing w:line="360" w:lineRule="auto"/>
        <w:jc w:val="both"/>
        <w:rPr>
          <w:bCs/>
        </w:rPr>
      </w:pPr>
      <w:r>
        <w:rPr>
          <w:bCs/>
        </w:rPr>
        <w:t xml:space="preserve">a) </w:t>
      </w:r>
      <w:r w:rsidR="007100EA" w:rsidRPr="005736AF">
        <w:rPr>
          <w:bCs/>
        </w:rPr>
        <w:t xml:space="preserve">nowych elementów wcześniej nie eksploatowanych, nie przerabianych, nie pochodzących z procesu regeneracji lub recyklingu </w:t>
      </w:r>
      <w:r>
        <w:rPr>
          <w:bCs/>
        </w:rPr>
        <w:t xml:space="preserve">– w zakresie określonym w punkcie b) </w:t>
      </w:r>
      <w:r w:rsidR="007100EA" w:rsidRPr="005736AF">
        <w:rPr>
          <w:bCs/>
        </w:rPr>
        <w:t>(m.in. nowe bębny, nowe wałki optyczne, nowe listwy zgarniające, nowe elementy uszczelniające, nowe elementy elektroniczne – w tym chip’y), elementy nie mogą nosić śladów uszkodzenia ani wcześniejszego użytkowania;</w:t>
      </w:r>
    </w:p>
    <w:p w:rsidR="007100EA" w:rsidRPr="005736AF" w:rsidRDefault="00865873" w:rsidP="00865873">
      <w:pPr>
        <w:widowControl w:val="0"/>
        <w:spacing w:line="360" w:lineRule="auto"/>
        <w:jc w:val="both"/>
        <w:rPr>
          <w:bCs/>
        </w:rPr>
      </w:pPr>
      <w:r>
        <w:rPr>
          <w:bCs/>
        </w:rPr>
        <w:t xml:space="preserve">b) </w:t>
      </w:r>
      <w:r w:rsidR="007100EA" w:rsidRPr="005736AF">
        <w:rPr>
          <w:bCs/>
        </w:rPr>
        <w:t xml:space="preserve">w przypadku kaset stosowanych w materiałach eksploatacyjnych Zamawiający dopuszcza nowe kasety oraz pełnowartościowe kasety pochodzące z recyklingu, przy czym  Zamawiający podkreśla, że elementem dopuszczonym w recyklingu może być jedynie plastikowa obudowa. Wszystkie inne elementy wykorzystane do produkcji nie mogą pochodzić z recyklingu. Pod pojęciem „recyklingu” Zamawiający rozumie proces wyłaniania części użytkowej (obudowy), która posiada wszystkie funkcje i parametry użytkowe w formie niezmiennej i nie wymaga wykonania czynności przywracającej takie funkcje czy parametry. Zabronione jest dokonywanie jakichkolwiek przeróbek. </w:t>
      </w:r>
    </w:p>
    <w:p w:rsidR="007100EA" w:rsidRPr="00950424" w:rsidRDefault="00950424" w:rsidP="00950424">
      <w:pPr>
        <w:pStyle w:val="Akapitzlist"/>
        <w:widowControl w:val="0"/>
        <w:spacing w:line="360" w:lineRule="auto"/>
        <w:ind w:left="284" w:hanging="284"/>
        <w:jc w:val="both"/>
        <w:rPr>
          <w:bCs/>
        </w:rPr>
      </w:pPr>
      <w:r>
        <w:rPr>
          <w:bCs/>
        </w:rPr>
        <w:t>2.</w:t>
      </w:r>
      <w:r w:rsidR="00865873">
        <w:rPr>
          <w:bCs/>
        </w:rPr>
        <w:t>4</w:t>
      </w:r>
      <w:r>
        <w:rPr>
          <w:bCs/>
        </w:rPr>
        <w:t xml:space="preserve"> </w:t>
      </w:r>
      <w:r w:rsidR="007100EA" w:rsidRPr="00950424">
        <w:rPr>
          <w:bCs/>
        </w:rPr>
        <w:t xml:space="preserve">W przypadku oferowania przez Wykonawcę produktu równoważnego do wymaganych przez Zamawiającego materiałów eksploatacyjnych ciężar udowodnienia równoważności spoczywa na Wykonawcy. </w:t>
      </w:r>
    </w:p>
    <w:p w:rsidR="00950424" w:rsidRDefault="00950424" w:rsidP="00950424">
      <w:pPr>
        <w:widowControl w:val="0"/>
        <w:spacing w:line="360" w:lineRule="auto"/>
        <w:jc w:val="both"/>
        <w:rPr>
          <w:bCs/>
        </w:rPr>
      </w:pPr>
      <w:r>
        <w:rPr>
          <w:bCs/>
        </w:rPr>
        <w:t xml:space="preserve">2.5 </w:t>
      </w:r>
      <w:r w:rsidR="007100EA" w:rsidRPr="00950424">
        <w:rPr>
          <w:bCs/>
        </w:rPr>
        <w:t>Parametry (minimalne</w:t>
      </w:r>
      <w:r>
        <w:rPr>
          <w:bCs/>
        </w:rPr>
        <w:t>: wydajność, pojemność dla niektórych pozycji</w:t>
      </w:r>
      <w:r w:rsidR="007100EA" w:rsidRPr="00950424">
        <w:rPr>
          <w:bCs/>
        </w:rPr>
        <w:t xml:space="preserve">) </w:t>
      </w:r>
      <w:r>
        <w:rPr>
          <w:bCs/>
        </w:rPr>
        <w:t xml:space="preserve">dla materiałów równoważnych </w:t>
      </w:r>
      <w:r w:rsidR="007100EA" w:rsidRPr="00950424">
        <w:rPr>
          <w:bCs/>
        </w:rPr>
        <w:t xml:space="preserve">jakie musi spełniać przedmiot zamówienia, umieszczone są w Załączniku nr 1 </w:t>
      </w:r>
      <w:r w:rsidR="007100EA" w:rsidRPr="00950424">
        <w:rPr>
          <w:bCs/>
        </w:rPr>
        <w:lastRenderedPageBreak/>
        <w:t xml:space="preserve">do </w:t>
      </w:r>
      <w:r w:rsidR="000211C7" w:rsidRPr="00950424">
        <w:rPr>
          <w:bCs/>
        </w:rPr>
        <w:t>oferty</w:t>
      </w:r>
      <w:r w:rsidR="007100EA" w:rsidRPr="00950424">
        <w:rPr>
          <w:bCs/>
        </w:rPr>
        <w:t xml:space="preserve"> – Formularz </w:t>
      </w:r>
      <w:r w:rsidR="000211C7" w:rsidRPr="00950424">
        <w:rPr>
          <w:bCs/>
        </w:rPr>
        <w:t>cenowy</w:t>
      </w:r>
      <w:r w:rsidR="007100EA" w:rsidRPr="00950424">
        <w:rPr>
          <w:bCs/>
        </w:rPr>
        <w:t>, obok k</w:t>
      </w:r>
      <w:r>
        <w:rPr>
          <w:bCs/>
        </w:rPr>
        <w:t>ażdej wyspecyfikowanej pozycji.</w:t>
      </w:r>
    </w:p>
    <w:p w:rsidR="00950424" w:rsidRDefault="00950424" w:rsidP="00950424">
      <w:pPr>
        <w:widowControl w:val="0"/>
        <w:spacing w:line="360" w:lineRule="auto"/>
        <w:jc w:val="both"/>
        <w:rPr>
          <w:bCs/>
        </w:rPr>
      </w:pPr>
      <w:r>
        <w:rPr>
          <w:bCs/>
        </w:rPr>
        <w:t xml:space="preserve">2.6 </w:t>
      </w:r>
      <w:r w:rsidR="007100EA" w:rsidRPr="00950424">
        <w:rPr>
          <w:bCs/>
        </w:rPr>
        <w:t xml:space="preserve">Wykonawca bierze na siebie pełną odpowiedzialność za każde uszkodzenie sprzętu niezależnie od tego czy sprzęt jest objęty gwarancją producenta, czy jest w okresie pogwarancyjnym, które spowodowane będzie używaniem dostarczonych materiałów. </w:t>
      </w:r>
    </w:p>
    <w:p w:rsidR="00950424" w:rsidRDefault="00950424" w:rsidP="00950424">
      <w:pPr>
        <w:widowControl w:val="0"/>
        <w:spacing w:line="360" w:lineRule="auto"/>
        <w:jc w:val="both"/>
        <w:rPr>
          <w:bCs/>
        </w:rPr>
      </w:pPr>
      <w:r>
        <w:rPr>
          <w:bCs/>
        </w:rPr>
        <w:t xml:space="preserve">2.7 </w:t>
      </w:r>
      <w:r w:rsidR="007100EA" w:rsidRPr="00950424">
        <w:rPr>
          <w:bCs/>
        </w:rPr>
        <w:t>Stosowanie produktów równoważnych nie może naruszać warunków gwarancji sprzętu. Jeżeli na skutek awarii sprzętu wynikłej z winy zastosowania materiałów eksploatacyjnych Zamawiający utraci gwarancję producenta urządzenia, w ramach rekompensaty za utracone korzyści Wykonawca w drodze umowy zobowiązany będzie do przejęcia obowiązków gwaranta na pozostały okres udzielonej gwarancji.</w:t>
      </w:r>
    </w:p>
    <w:p w:rsidR="00950424" w:rsidRDefault="00950424" w:rsidP="00950424">
      <w:pPr>
        <w:widowControl w:val="0"/>
        <w:spacing w:line="360" w:lineRule="auto"/>
        <w:jc w:val="both"/>
        <w:rPr>
          <w:bCs/>
        </w:rPr>
      </w:pPr>
      <w:r>
        <w:rPr>
          <w:bCs/>
        </w:rPr>
        <w:t xml:space="preserve">2.8 </w:t>
      </w:r>
      <w:r w:rsidR="007100EA" w:rsidRPr="00950424">
        <w:rPr>
          <w:bCs/>
        </w:rPr>
        <w:t xml:space="preserve">W przypadku awarii lub uszkodzenia sprzętu, których przyczyną będzie użycie dostarczonych materiałów stanowiących przedmiot zamówienia innych niż oryginalne, Wykonawca zobowiązany jest do zwrotu kosztów naprawy sprzętu przez autoryzowany serwis. </w:t>
      </w:r>
    </w:p>
    <w:p w:rsidR="00865873" w:rsidRDefault="00865873" w:rsidP="00950424">
      <w:pPr>
        <w:widowControl w:val="0"/>
        <w:spacing w:line="360" w:lineRule="auto"/>
        <w:jc w:val="both"/>
        <w:rPr>
          <w:bCs/>
        </w:rPr>
      </w:pPr>
    </w:p>
    <w:p w:rsidR="007100EA" w:rsidRPr="00950424" w:rsidRDefault="00950424" w:rsidP="00950424">
      <w:pPr>
        <w:widowControl w:val="0"/>
        <w:spacing w:line="360" w:lineRule="auto"/>
        <w:jc w:val="both"/>
        <w:rPr>
          <w:bCs/>
        </w:rPr>
      </w:pPr>
      <w:r>
        <w:rPr>
          <w:bCs/>
        </w:rPr>
        <w:t xml:space="preserve">3. </w:t>
      </w:r>
      <w:r w:rsidR="007100EA" w:rsidRPr="00950424">
        <w:rPr>
          <w:bCs/>
        </w:rPr>
        <w:t xml:space="preserve">Wykonawca dostarczy materiały na własny koszt i ryzyko, ponosząc także koszty załadunku, rozładunku, opakowania i zabezpieczenia podczas transportu oraz ubezpieczenia. Wykonawca zobowiązany jest do właściwego opakowania dostarczonych materiałów oraz do ich zabezpieczenia na czas transportu, aby wydać je Zamawiającemu w należytym stanie. Wykonawca ponosi całkowitą odpowiedzialność za dostawę materiałów do miejsca przeznaczenia (braki i wady powstałe w czasie transportu). </w:t>
      </w:r>
    </w:p>
    <w:p w:rsidR="005736AF" w:rsidRPr="005736AF" w:rsidRDefault="00865873" w:rsidP="00950424">
      <w:pPr>
        <w:spacing w:after="80" w:line="360" w:lineRule="auto"/>
        <w:jc w:val="both"/>
        <w:rPr>
          <w:color w:val="000000"/>
        </w:rPr>
      </w:pPr>
      <w:r>
        <w:rPr>
          <w:color w:val="000000"/>
        </w:rPr>
        <w:t>4</w:t>
      </w:r>
      <w:r w:rsidR="00950424">
        <w:rPr>
          <w:color w:val="000000"/>
        </w:rPr>
        <w:t xml:space="preserve">. </w:t>
      </w:r>
      <w:r w:rsidR="005736AF" w:rsidRPr="005736AF">
        <w:rPr>
          <w:color w:val="000000"/>
        </w:rPr>
        <w:t>Zamawiający zastrzega sobie prawo do zwiększenia lub zmniejszenia ilości asortymentu określonego w „Formularzu cenowym” w zależności od faktycznych potrzeb, w ramach wartości szacunkowej zamówienia, w celu zabezpieczenia bieżących potrzeb.</w:t>
      </w:r>
    </w:p>
    <w:p w:rsidR="005736AF" w:rsidRDefault="00865873" w:rsidP="00950424">
      <w:pPr>
        <w:spacing w:after="80" w:line="360" w:lineRule="auto"/>
        <w:jc w:val="both"/>
        <w:rPr>
          <w:color w:val="000000"/>
        </w:rPr>
      </w:pPr>
      <w:r>
        <w:rPr>
          <w:color w:val="000000"/>
        </w:rPr>
        <w:t>5</w:t>
      </w:r>
      <w:r w:rsidR="00950424">
        <w:rPr>
          <w:color w:val="000000"/>
        </w:rPr>
        <w:t xml:space="preserve">. </w:t>
      </w:r>
      <w:r w:rsidR="005736AF" w:rsidRPr="005736AF">
        <w:rPr>
          <w:color w:val="000000"/>
        </w:rPr>
        <w:t xml:space="preserve">Po dostarczeniu tonerów i tuszy Wykonawca odbierze na własny koszt zużyte tonery </w:t>
      </w:r>
      <w:r w:rsidR="005736AF">
        <w:rPr>
          <w:color w:val="000000"/>
        </w:rPr>
        <w:br/>
      </w:r>
      <w:r w:rsidR="005736AF" w:rsidRPr="005736AF">
        <w:rPr>
          <w:color w:val="000000"/>
        </w:rPr>
        <w:t>i tusze w ilościach zgodnych z dostawą nowych, po telefonicznej informacji od Zamawiającego.</w:t>
      </w:r>
    </w:p>
    <w:p w:rsidR="00B8278F" w:rsidRPr="00950424" w:rsidRDefault="00865873" w:rsidP="00950424">
      <w:pPr>
        <w:tabs>
          <w:tab w:val="left" w:pos="142"/>
        </w:tabs>
        <w:spacing w:after="80" w:line="276" w:lineRule="auto"/>
        <w:jc w:val="both"/>
        <w:rPr>
          <w:color w:val="000000"/>
        </w:rPr>
      </w:pPr>
      <w:r>
        <w:rPr>
          <w:color w:val="000000"/>
        </w:rPr>
        <w:t>6</w:t>
      </w:r>
      <w:r w:rsidR="00950424">
        <w:rPr>
          <w:color w:val="000000"/>
        </w:rPr>
        <w:t xml:space="preserve">. </w:t>
      </w:r>
      <w:r w:rsidR="00B8278F" w:rsidRPr="00950424">
        <w:rPr>
          <w:color w:val="000000"/>
        </w:rPr>
        <w:t xml:space="preserve">Wykonawca zobowiązany jest dostarczyć do siedziby Zamawiającego przedmiot umowy,                    w terminie do …………… dni kalendarzowych od daty złożenia zamówienia zgodnie                            z zamówioną ilością i asortymentem. Czas dostawy Wykonawca określi w ofercie). </w:t>
      </w:r>
    </w:p>
    <w:p w:rsidR="00B8278F" w:rsidRPr="005736AF" w:rsidRDefault="00B8278F" w:rsidP="00B8278F">
      <w:pPr>
        <w:spacing w:after="80" w:line="360" w:lineRule="auto"/>
        <w:ind w:left="284"/>
        <w:jc w:val="both"/>
        <w:rPr>
          <w:color w:val="000000"/>
        </w:rPr>
      </w:pPr>
    </w:p>
    <w:p w:rsidR="00B8278F" w:rsidRPr="008A6EF6" w:rsidRDefault="00865873" w:rsidP="00B8278F">
      <w:pPr>
        <w:jc w:val="both"/>
      </w:pPr>
      <w:r>
        <w:t>Projekt umowy został</w:t>
      </w:r>
      <w:r w:rsidR="00B8278F" w:rsidRPr="008A6EF6">
        <w:t xml:space="preserve"> zamieszczony w osobnym pliku i stanowi załącznik nr 4 do SIWZ.</w:t>
      </w:r>
    </w:p>
    <w:p w:rsidR="00F62324" w:rsidRPr="00F62324" w:rsidRDefault="00F62324" w:rsidP="00B8278F">
      <w:pPr>
        <w:suppressAutoHyphens/>
        <w:spacing w:line="276" w:lineRule="auto"/>
        <w:jc w:val="both"/>
        <w:rPr>
          <w:bCs/>
          <w:color w:val="FF0000"/>
          <w:lang w:eastAsia="ar-SA"/>
        </w:rPr>
      </w:pPr>
    </w:p>
    <w:p w:rsidR="008B36BE" w:rsidRPr="00F62324" w:rsidRDefault="008B36BE" w:rsidP="00F62324">
      <w:pPr>
        <w:spacing w:line="276" w:lineRule="auto"/>
        <w:jc w:val="both"/>
      </w:pPr>
      <w:r w:rsidRPr="00066C27">
        <w:t>-----------------------------------------------------------------------------------------------------------------</w:t>
      </w:r>
    </w:p>
    <w:p w:rsidR="00F62324" w:rsidRDefault="00F62324" w:rsidP="00F62324">
      <w:pPr>
        <w:spacing w:line="276" w:lineRule="auto"/>
        <w:jc w:val="both"/>
        <w:rPr>
          <w:b/>
          <w:u w:val="single"/>
        </w:rPr>
      </w:pPr>
    </w:p>
    <w:p w:rsidR="00926D53" w:rsidRPr="00926D53" w:rsidRDefault="00926D53" w:rsidP="00F62324">
      <w:pPr>
        <w:spacing w:line="276" w:lineRule="auto"/>
        <w:jc w:val="both"/>
        <w:rPr>
          <w:b/>
          <w:u w:val="single"/>
        </w:rPr>
      </w:pPr>
      <w:r w:rsidRPr="00926D53">
        <w:rPr>
          <w:b/>
          <w:u w:val="single"/>
        </w:rPr>
        <w:t xml:space="preserve">W </w:t>
      </w:r>
      <w:r w:rsidR="009C671E">
        <w:rPr>
          <w:b/>
          <w:u w:val="single"/>
        </w:rPr>
        <w:t>r</w:t>
      </w:r>
      <w:r>
        <w:rPr>
          <w:b/>
          <w:u w:val="single"/>
        </w:rPr>
        <w:t xml:space="preserve">ozdziale XIV </w:t>
      </w:r>
      <w:r w:rsidRPr="00926D53">
        <w:rPr>
          <w:b/>
          <w:u w:val="single"/>
        </w:rPr>
        <w:t xml:space="preserve">SIWZ, jest: </w:t>
      </w:r>
    </w:p>
    <w:p w:rsidR="00B8278F" w:rsidRPr="009C671E" w:rsidRDefault="00B8278F" w:rsidP="00B8278F">
      <w:pPr>
        <w:suppressAutoHyphens/>
        <w:spacing w:line="276" w:lineRule="auto"/>
        <w:jc w:val="both"/>
        <w:rPr>
          <w:bCs/>
          <w:color w:val="000000"/>
          <w:lang w:eastAsia="ar-SA"/>
        </w:rPr>
      </w:pPr>
      <w:r w:rsidRPr="009C671E">
        <w:rPr>
          <w:bCs/>
          <w:color w:val="000000"/>
          <w:lang w:eastAsia="ar-SA"/>
        </w:rPr>
        <w:t xml:space="preserve">Opis kryteriów, którymi zamawiający będzie się kierował przy wyborze oferty, wraz        </w:t>
      </w:r>
      <w:r>
        <w:rPr>
          <w:bCs/>
          <w:color w:val="000000"/>
          <w:lang w:eastAsia="ar-SA"/>
        </w:rPr>
        <w:br/>
      </w:r>
      <w:r w:rsidRPr="009C671E">
        <w:rPr>
          <w:bCs/>
          <w:color w:val="000000"/>
          <w:lang w:eastAsia="ar-SA"/>
        </w:rPr>
        <w:t xml:space="preserve"> z podaniem wag tych kryteriów i sposobu oceny ofert - art. 36 ust.1 pkt 13 ustawy Pzp.</w:t>
      </w:r>
    </w:p>
    <w:p w:rsidR="00B8278F" w:rsidRDefault="00B8278F" w:rsidP="00B8278F">
      <w:pPr>
        <w:spacing w:line="276" w:lineRule="auto"/>
        <w:jc w:val="both"/>
        <w:rPr>
          <w:color w:val="000000"/>
        </w:rPr>
      </w:pPr>
    </w:p>
    <w:p w:rsidR="00865873" w:rsidRDefault="00865873" w:rsidP="00B8278F">
      <w:pPr>
        <w:spacing w:line="276" w:lineRule="auto"/>
        <w:jc w:val="both"/>
        <w:rPr>
          <w:color w:val="000000"/>
        </w:rPr>
      </w:pPr>
    </w:p>
    <w:p w:rsidR="00865873" w:rsidRDefault="00865873" w:rsidP="00B8278F">
      <w:pPr>
        <w:spacing w:line="276" w:lineRule="auto"/>
        <w:jc w:val="both"/>
        <w:rPr>
          <w:color w:val="000000"/>
        </w:rPr>
      </w:pPr>
    </w:p>
    <w:p w:rsidR="00865873" w:rsidRDefault="00865873" w:rsidP="00B8278F">
      <w:pPr>
        <w:spacing w:line="276" w:lineRule="auto"/>
        <w:jc w:val="both"/>
        <w:rPr>
          <w:color w:val="000000"/>
        </w:rPr>
      </w:pPr>
    </w:p>
    <w:p w:rsidR="00B8278F" w:rsidRPr="004E7F35" w:rsidRDefault="00B8278F" w:rsidP="00B8278F">
      <w:pPr>
        <w:numPr>
          <w:ilvl w:val="0"/>
          <w:numId w:val="7"/>
        </w:numPr>
        <w:spacing w:line="276" w:lineRule="auto"/>
        <w:jc w:val="both"/>
        <w:rPr>
          <w:color w:val="000000"/>
        </w:rPr>
      </w:pPr>
      <w:r w:rsidRPr="004E7F35">
        <w:rPr>
          <w:color w:val="000000"/>
        </w:rPr>
        <w:t>Kryterium: cena  dostawy.</w:t>
      </w:r>
    </w:p>
    <w:p w:rsidR="00B8278F" w:rsidRPr="004E7F35" w:rsidRDefault="00B8278F" w:rsidP="00B8278F">
      <w:pPr>
        <w:spacing w:line="276" w:lineRule="auto"/>
        <w:jc w:val="both"/>
        <w:rPr>
          <w:color w:val="000000"/>
        </w:rPr>
      </w:pPr>
    </w:p>
    <w:p w:rsidR="00B8278F" w:rsidRPr="004E7F35" w:rsidRDefault="00B8278F" w:rsidP="00B8278F">
      <w:pPr>
        <w:spacing w:line="276" w:lineRule="auto"/>
        <w:jc w:val="both"/>
        <w:rPr>
          <w:sz w:val="16"/>
          <w:szCs w:val="16"/>
        </w:rPr>
      </w:pPr>
      <w:r w:rsidRPr="004E7F35">
        <w:rPr>
          <w:sz w:val="16"/>
          <w:szCs w:val="16"/>
        </w:rPr>
        <w:t xml:space="preserve">                Cena brutto najniższa wśród ofert</w:t>
      </w:r>
    </w:p>
    <w:p w:rsidR="00B8278F" w:rsidRPr="004E7F35" w:rsidRDefault="00B8278F" w:rsidP="00B8278F">
      <w:pPr>
        <w:spacing w:line="276" w:lineRule="auto"/>
        <w:jc w:val="both"/>
        <w:rPr>
          <w:sz w:val="16"/>
          <w:szCs w:val="16"/>
        </w:rPr>
      </w:pPr>
      <w:r>
        <w:rPr>
          <w:sz w:val="16"/>
          <w:szCs w:val="16"/>
        </w:rPr>
        <w:t>CENA =</w:t>
      </w:r>
      <w:r w:rsidRPr="004E7F35">
        <w:rPr>
          <w:sz w:val="16"/>
          <w:szCs w:val="16"/>
        </w:rPr>
        <w:t>-------------------</w:t>
      </w:r>
      <w:r>
        <w:rPr>
          <w:sz w:val="16"/>
          <w:szCs w:val="16"/>
        </w:rPr>
        <w:t xml:space="preserve">---------------------------  x </w:t>
      </w:r>
      <w:r w:rsidRPr="004E7F35">
        <w:rPr>
          <w:sz w:val="16"/>
          <w:szCs w:val="16"/>
        </w:rPr>
        <w:t xml:space="preserve">100 x </w:t>
      </w:r>
      <w:r>
        <w:rPr>
          <w:sz w:val="16"/>
          <w:szCs w:val="16"/>
        </w:rPr>
        <w:t>6</w:t>
      </w:r>
      <w:r w:rsidRPr="004E7F35">
        <w:rPr>
          <w:sz w:val="16"/>
          <w:szCs w:val="16"/>
        </w:rPr>
        <w:t>0%</w:t>
      </w:r>
    </w:p>
    <w:p w:rsidR="00B8278F" w:rsidRPr="004E7F35" w:rsidRDefault="00B8278F" w:rsidP="00B8278F">
      <w:pPr>
        <w:spacing w:line="276" w:lineRule="auto"/>
        <w:jc w:val="both"/>
        <w:rPr>
          <w:sz w:val="16"/>
          <w:szCs w:val="16"/>
        </w:rPr>
      </w:pPr>
      <w:r w:rsidRPr="004E7F35">
        <w:rPr>
          <w:sz w:val="16"/>
          <w:szCs w:val="16"/>
        </w:rPr>
        <w:t xml:space="preserve">                  Cena brutto badanej oferty</w:t>
      </w:r>
    </w:p>
    <w:p w:rsidR="00B8278F" w:rsidRPr="004E7F35" w:rsidRDefault="00B8278F" w:rsidP="00B8278F">
      <w:pPr>
        <w:spacing w:line="276" w:lineRule="auto"/>
        <w:jc w:val="both"/>
      </w:pPr>
    </w:p>
    <w:p w:rsidR="00B8278F" w:rsidRDefault="00B8278F" w:rsidP="00B8278F">
      <w:pPr>
        <w:spacing w:line="276" w:lineRule="auto"/>
        <w:jc w:val="both"/>
        <w:rPr>
          <w:color w:val="000000"/>
        </w:rPr>
      </w:pPr>
      <w:r w:rsidRPr="004E7F35">
        <w:t>Oferta z najniższą ceną usługi otrzyma maksymalną</w:t>
      </w:r>
      <w:r w:rsidRPr="004E7F35">
        <w:rPr>
          <w:color w:val="000000"/>
        </w:rPr>
        <w:t xml:space="preserve"> liczbę punktów – </w:t>
      </w:r>
      <w:r>
        <w:rPr>
          <w:color w:val="000000"/>
        </w:rPr>
        <w:t>6</w:t>
      </w:r>
      <w:r w:rsidRPr="004E7F35">
        <w:rPr>
          <w:color w:val="000000"/>
        </w:rPr>
        <w:t>0. Pozostałe oferty zostaną przeliczone według powyższego wzoru. Wynik będzie traktowany jako wartość punktowa w kryterium cena.</w:t>
      </w:r>
    </w:p>
    <w:p w:rsidR="00B8278F" w:rsidRPr="004E7F35" w:rsidRDefault="00B8278F" w:rsidP="00B8278F">
      <w:pPr>
        <w:spacing w:line="276" w:lineRule="auto"/>
        <w:jc w:val="both"/>
        <w:rPr>
          <w:color w:val="000000"/>
        </w:rPr>
      </w:pPr>
    </w:p>
    <w:p w:rsidR="00B8278F" w:rsidRPr="006F6401" w:rsidRDefault="00B8278F" w:rsidP="00B8278F">
      <w:pPr>
        <w:pStyle w:val="Akapitzlist"/>
        <w:numPr>
          <w:ilvl w:val="0"/>
          <w:numId w:val="5"/>
        </w:numPr>
        <w:spacing w:line="276" w:lineRule="auto"/>
        <w:ind w:left="496" w:hanging="425"/>
        <w:jc w:val="both"/>
        <w:rPr>
          <w:color w:val="000000"/>
        </w:rPr>
      </w:pPr>
      <w:r w:rsidRPr="00191F22">
        <w:rPr>
          <w:color w:val="000000"/>
        </w:rPr>
        <w:t xml:space="preserve">Kryterium: czas dostawy </w:t>
      </w:r>
      <w:r>
        <w:rPr>
          <w:color w:val="000000"/>
        </w:rPr>
        <w:t>(</w:t>
      </w:r>
      <w:r w:rsidRPr="00571B09">
        <w:rPr>
          <w:color w:val="000000"/>
        </w:rPr>
        <w:t xml:space="preserve">maksymalny czas realizacji </w:t>
      </w:r>
      <w:r w:rsidRPr="006F6401">
        <w:rPr>
          <w:color w:val="000000"/>
        </w:rPr>
        <w:t>dostawy 15 dni kalendarzowych  od dnia złożenia zamówienia):</w:t>
      </w:r>
    </w:p>
    <w:p w:rsidR="00B8278F" w:rsidRPr="00191F22" w:rsidRDefault="00B8278F" w:rsidP="00B8278F">
      <w:pPr>
        <w:pStyle w:val="Akapitzlist"/>
        <w:spacing w:line="276" w:lineRule="auto"/>
        <w:ind w:left="720"/>
        <w:jc w:val="both"/>
        <w:rPr>
          <w:color w:val="000000"/>
        </w:rPr>
      </w:pPr>
    </w:p>
    <w:p w:rsidR="00B8278F" w:rsidRPr="00191F22" w:rsidRDefault="00B8278F" w:rsidP="00B8278F">
      <w:pPr>
        <w:numPr>
          <w:ilvl w:val="0"/>
          <w:numId w:val="4"/>
        </w:numPr>
        <w:spacing w:line="276" w:lineRule="auto"/>
        <w:ind w:left="878" w:hanging="425"/>
        <w:jc w:val="both"/>
      </w:pPr>
      <w:r>
        <w:t>7    dni</w:t>
      </w:r>
      <w:r>
        <w:tab/>
        <w:t xml:space="preserve">           - 1</w:t>
      </w:r>
      <w:r w:rsidRPr="00191F22">
        <w:t>0 pkt.</w:t>
      </w:r>
    </w:p>
    <w:p w:rsidR="00B8278F" w:rsidRPr="00191F22" w:rsidRDefault="00B8278F" w:rsidP="00B8278F">
      <w:pPr>
        <w:numPr>
          <w:ilvl w:val="0"/>
          <w:numId w:val="4"/>
        </w:numPr>
        <w:spacing w:line="276" w:lineRule="auto"/>
        <w:ind w:left="878" w:hanging="425"/>
        <w:jc w:val="both"/>
      </w:pPr>
      <w:r>
        <w:t>14  dni</w:t>
      </w:r>
      <w:r>
        <w:tab/>
        <w:t xml:space="preserve">           -   5 </w:t>
      </w:r>
      <w:r w:rsidRPr="00191F22">
        <w:t>pkt.</w:t>
      </w:r>
    </w:p>
    <w:p w:rsidR="00B8278F" w:rsidRDefault="00B8278F" w:rsidP="00B8278F">
      <w:pPr>
        <w:numPr>
          <w:ilvl w:val="0"/>
          <w:numId w:val="4"/>
        </w:numPr>
        <w:spacing w:line="276" w:lineRule="auto"/>
        <w:ind w:left="878" w:hanging="425"/>
        <w:jc w:val="both"/>
      </w:pPr>
      <w:r>
        <w:t>15</w:t>
      </w:r>
      <w:r w:rsidRPr="00191F22">
        <w:t xml:space="preserve">  </w:t>
      </w:r>
      <w:r>
        <w:t xml:space="preserve">dni i więcej       </w:t>
      </w:r>
      <w:r w:rsidRPr="00191F22">
        <w:t>-   0 pkt.</w:t>
      </w:r>
    </w:p>
    <w:p w:rsidR="00B8278F" w:rsidRPr="00191F22" w:rsidRDefault="00B8278F" w:rsidP="00B8278F">
      <w:pPr>
        <w:spacing w:line="276" w:lineRule="auto"/>
        <w:ind w:left="878"/>
        <w:jc w:val="both"/>
      </w:pPr>
    </w:p>
    <w:p w:rsidR="00B8278F" w:rsidRPr="001105AC" w:rsidRDefault="00B8278F" w:rsidP="00B8278F">
      <w:pPr>
        <w:pStyle w:val="Akapitzlist"/>
        <w:numPr>
          <w:ilvl w:val="0"/>
          <w:numId w:val="5"/>
        </w:numPr>
        <w:spacing w:line="276" w:lineRule="auto"/>
        <w:ind w:left="496" w:hanging="425"/>
        <w:jc w:val="both"/>
        <w:rPr>
          <w:color w:val="000000"/>
        </w:rPr>
      </w:pPr>
      <w:r w:rsidRPr="001105AC">
        <w:rPr>
          <w:color w:val="000000"/>
        </w:rPr>
        <w:t>Kryterium jakość oferowanego produktu oryginał/zamiennik będzie oceniany następująco:</w:t>
      </w:r>
    </w:p>
    <w:p w:rsidR="00B8278F" w:rsidRPr="001105AC" w:rsidRDefault="00B8278F" w:rsidP="00B8278F">
      <w:pPr>
        <w:spacing w:line="276" w:lineRule="auto"/>
        <w:ind w:left="502"/>
        <w:jc w:val="both"/>
        <w:rPr>
          <w:color w:val="000000"/>
        </w:rPr>
      </w:pPr>
      <w:r w:rsidRPr="001105AC">
        <w:rPr>
          <w:color w:val="000000"/>
        </w:rPr>
        <w:t xml:space="preserve"> </w:t>
      </w:r>
    </w:p>
    <w:p w:rsidR="00B8278F" w:rsidRPr="001105AC" w:rsidRDefault="00B8278F" w:rsidP="00B8278F">
      <w:pPr>
        <w:numPr>
          <w:ilvl w:val="0"/>
          <w:numId w:val="11"/>
        </w:numPr>
        <w:spacing w:line="276" w:lineRule="auto"/>
        <w:ind w:left="496" w:hanging="283"/>
        <w:jc w:val="both"/>
        <w:rPr>
          <w:color w:val="000000"/>
        </w:rPr>
      </w:pPr>
      <w:r>
        <w:rPr>
          <w:color w:val="000000"/>
        </w:rPr>
        <w:t>96%-</w:t>
      </w:r>
      <w:r w:rsidRPr="001105AC">
        <w:rPr>
          <w:color w:val="000000"/>
        </w:rPr>
        <w:t xml:space="preserve">100%  oryginalnych tonerów i tuszy w stosunku do wszystkich oferowany - </w:t>
      </w:r>
      <w:r>
        <w:rPr>
          <w:color w:val="000000"/>
        </w:rPr>
        <w:t>3</w:t>
      </w:r>
      <w:r w:rsidRPr="001105AC">
        <w:rPr>
          <w:color w:val="000000"/>
        </w:rPr>
        <w:t>0 pkt.</w:t>
      </w:r>
    </w:p>
    <w:p w:rsidR="00B8278F" w:rsidRPr="001105AC" w:rsidRDefault="00B8278F" w:rsidP="00B8278F">
      <w:pPr>
        <w:numPr>
          <w:ilvl w:val="0"/>
          <w:numId w:val="11"/>
        </w:numPr>
        <w:spacing w:line="276" w:lineRule="auto"/>
        <w:ind w:left="496" w:hanging="283"/>
        <w:jc w:val="both"/>
        <w:rPr>
          <w:color w:val="000000"/>
        </w:rPr>
      </w:pPr>
      <w:r>
        <w:rPr>
          <w:color w:val="000000"/>
        </w:rPr>
        <w:t>90%- 95</w:t>
      </w:r>
      <w:r w:rsidRPr="001105AC">
        <w:rPr>
          <w:color w:val="000000"/>
        </w:rPr>
        <w:t xml:space="preserve">% oryginalnych tonerów i tuszy w stosunku do wszystkich oferowany </w:t>
      </w:r>
      <w:r>
        <w:rPr>
          <w:color w:val="000000"/>
        </w:rPr>
        <w:t>–</w:t>
      </w:r>
      <w:r w:rsidRPr="001105AC">
        <w:rPr>
          <w:color w:val="000000"/>
        </w:rPr>
        <w:t xml:space="preserve"> </w:t>
      </w:r>
      <w:r>
        <w:rPr>
          <w:color w:val="000000"/>
        </w:rPr>
        <w:t xml:space="preserve">15 </w:t>
      </w:r>
      <w:r w:rsidRPr="001105AC">
        <w:rPr>
          <w:color w:val="000000"/>
        </w:rPr>
        <w:t>pkt.</w:t>
      </w:r>
    </w:p>
    <w:p w:rsidR="00B8278F" w:rsidRPr="00F62324" w:rsidRDefault="00B8278F" w:rsidP="00B8278F">
      <w:pPr>
        <w:numPr>
          <w:ilvl w:val="0"/>
          <w:numId w:val="11"/>
        </w:numPr>
        <w:spacing w:line="276" w:lineRule="auto"/>
        <w:ind w:left="496" w:hanging="283"/>
        <w:jc w:val="both"/>
        <w:rPr>
          <w:color w:val="000000"/>
        </w:rPr>
      </w:pPr>
      <w:r>
        <w:rPr>
          <w:color w:val="000000"/>
        </w:rPr>
        <w:t>p</w:t>
      </w:r>
      <w:r w:rsidRPr="001105AC">
        <w:rPr>
          <w:color w:val="000000"/>
        </w:rPr>
        <w:t xml:space="preserve">oniżej </w:t>
      </w:r>
      <w:r>
        <w:rPr>
          <w:color w:val="000000"/>
        </w:rPr>
        <w:t>90</w:t>
      </w:r>
      <w:r w:rsidRPr="001105AC">
        <w:rPr>
          <w:color w:val="000000"/>
        </w:rPr>
        <w:t>% oryginalnych tonerów i tuszy w stosunku do wszystkich oferowany</w:t>
      </w:r>
      <w:r>
        <w:rPr>
          <w:color w:val="000000"/>
        </w:rPr>
        <w:t xml:space="preserve"> - </w:t>
      </w:r>
      <w:r w:rsidRPr="001105AC">
        <w:rPr>
          <w:color w:val="000000"/>
        </w:rPr>
        <w:t>0 pkt.</w:t>
      </w:r>
    </w:p>
    <w:p w:rsidR="00925ED4" w:rsidRDefault="00925ED4" w:rsidP="00F62324">
      <w:pPr>
        <w:spacing w:line="276" w:lineRule="auto"/>
        <w:jc w:val="both"/>
        <w:rPr>
          <w:b/>
          <w:u w:val="single"/>
        </w:rPr>
      </w:pPr>
    </w:p>
    <w:p w:rsidR="007D0749" w:rsidRDefault="00926D53" w:rsidP="00F62324">
      <w:pPr>
        <w:spacing w:line="276" w:lineRule="auto"/>
        <w:jc w:val="both"/>
        <w:rPr>
          <w:i/>
        </w:rPr>
      </w:pPr>
      <w:r w:rsidRPr="00926D53">
        <w:rPr>
          <w:b/>
          <w:u w:val="single"/>
        </w:rPr>
        <w:t>winno być:</w:t>
      </w:r>
    </w:p>
    <w:p w:rsidR="00865873" w:rsidRDefault="00865873" w:rsidP="00865873">
      <w:pPr>
        <w:suppressAutoHyphens/>
        <w:spacing w:line="276" w:lineRule="auto"/>
        <w:jc w:val="both"/>
        <w:rPr>
          <w:bCs/>
          <w:color w:val="000000"/>
          <w:lang w:eastAsia="ar-SA"/>
        </w:rPr>
      </w:pPr>
      <w:r>
        <w:rPr>
          <w:bCs/>
          <w:color w:val="000000"/>
          <w:lang w:eastAsia="ar-SA"/>
        </w:rPr>
        <w:t xml:space="preserve">Przy wyborze najkorzystniejszej oferty Zamawiający będzie się kierował następującymi kryteriami oceny ofert </w:t>
      </w:r>
    </w:p>
    <w:p w:rsidR="00865873" w:rsidRDefault="00865873" w:rsidP="00865873">
      <w:pPr>
        <w:numPr>
          <w:ilvl w:val="0"/>
          <w:numId w:val="36"/>
        </w:numPr>
        <w:spacing w:line="276" w:lineRule="auto"/>
        <w:jc w:val="both"/>
        <w:rPr>
          <w:color w:val="000000"/>
        </w:rPr>
      </w:pPr>
      <w:r>
        <w:rPr>
          <w:color w:val="000000"/>
        </w:rPr>
        <w:t>Kryterium: cena  dostawy</w:t>
      </w:r>
      <w:r>
        <w:rPr>
          <w:color w:val="000000"/>
        </w:rPr>
        <w:t xml:space="preserve"> – 50% (waga kryterium)</w:t>
      </w:r>
    </w:p>
    <w:p w:rsidR="00865873" w:rsidRDefault="00865873" w:rsidP="00865873">
      <w:pPr>
        <w:numPr>
          <w:ilvl w:val="0"/>
          <w:numId w:val="36"/>
        </w:numPr>
        <w:spacing w:line="276" w:lineRule="auto"/>
        <w:jc w:val="both"/>
        <w:rPr>
          <w:color w:val="000000"/>
        </w:rPr>
      </w:pPr>
      <w:r w:rsidRPr="00191F22">
        <w:rPr>
          <w:color w:val="000000"/>
        </w:rPr>
        <w:t>Kryterium: czas dostawy</w:t>
      </w:r>
      <w:r>
        <w:rPr>
          <w:color w:val="000000"/>
        </w:rPr>
        <w:t xml:space="preserve"> – 10% (waga kryterium)</w:t>
      </w:r>
    </w:p>
    <w:p w:rsidR="00865873" w:rsidRPr="00865873" w:rsidRDefault="00865873" w:rsidP="00865873">
      <w:pPr>
        <w:numPr>
          <w:ilvl w:val="0"/>
          <w:numId w:val="36"/>
        </w:numPr>
        <w:spacing w:line="276" w:lineRule="auto"/>
        <w:jc w:val="both"/>
        <w:rPr>
          <w:color w:val="000000"/>
        </w:rPr>
      </w:pPr>
      <w:r w:rsidRPr="00865873">
        <w:rPr>
          <w:color w:val="000000"/>
        </w:rPr>
        <w:t>Kryterium: rodzaj materiałów eksploatacyjnych</w:t>
      </w:r>
      <w:r>
        <w:rPr>
          <w:color w:val="000000"/>
        </w:rPr>
        <w:t xml:space="preserve"> – 40% (waga kryterium)</w:t>
      </w:r>
    </w:p>
    <w:p w:rsidR="00865873" w:rsidRDefault="00865873" w:rsidP="00865873">
      <w:pPr>
        <w:suppressAutoHyphens/>
        <w:spacing w:line="276" w:lineRule="auto"/>
        <w:jc w:val="both"/>
        <w:rPr>
          <w:bCs/>
          <w:color w:val="000000"/>
          <w:lang w:eastAsia="ar-SA"/>
        </w:rPr>
      </w:pPr>
    </w:p>
    <w:p w:rsidR="00865873" w:rsidRPr="00865873" w:rsidRDefault="00865873" w:rsidP="00865873">
      <w:pPr>
        <w:suppressAutoHyphens/>
        <w:spacing w:line="276" w:lineRule="auto"/>
        <w:jc w:val="both"/>
        <w:rPr>
          <w:bCs/>
          <w:color w:val="000000"/>
          <w:lang w:eastAsia="ar-SA"/>
        </w:rPr>
      </w:pPr>
      <w:r>
        <w:rPr>
          <w:bCs/>
          <w:color w:val="000000"/>
          <w:lang w:eastAsia="ar-SA"/>
        </w:rPr>
        <w:t>Opis kryteriów</w:t>
      </w:r>
      <w:r w:rsidR="00926D53" w:rsidRPr="009C671E">
        <w:rPr>
          <w:bCs/>
          <w:color w:val="000000"/>
          <w:lang w:eastAsia="ar-SA"/>
        </w:rPr>
        <w:t xml:space="preserve"> i sposobu oceny ofert - art. 36 ust.1 pkt 13 ustawy Pzp.</w:t>
      </w:r>
    </w:p>
    <w:p w:rsidR="00926D53" w:rsidRPr="004E7F35" w:rsidRDefault="00865873" w:rsidP="00865873">
      <w:pPr>
        <w:spacing w:line="276" w:lineRule="auto"/>
        <w:ind w:left="502"/>
        <w:jc w:val="both"/>
        <w:rPr>
          <w:color w:val="000000"/>
        </w:rPr>
      </w:pPr>
      <w:r>
        <w:rPr>
          <w:color w:val="000000"/>
        </w:rPr>
        <w:t xml:space="preserve">A. </w:t>
      </w:r>
      <w:r w:rsidR="006F6401">
        <w:rPr>
          <w:color w:val="000000"/>
        </w:rPr>
        <w:t>Kryterium: cena  dostawy</w:t>
      </w:r>
    </w:p>
    <w:p w:rsidR="00926D53" w:rsidRPr="004E7F35" w:rsidRDefault="00926D53" w:rsidP="00F62324">
      <w:pPr>
        <w:spacing w:line="276" w:lineRule="auto"/>
        <w:jc w:val="both"/>
        <w:rPr>
          <w:color w:val="000000"/>
        </w:rPr>
      </w:pPr>
    </w:p>
    <w:p w:rsidR="00926D53" w:rsidRPr="004E7F35" w:rsidRDefault="00926D53" w:rsidP="00F62324">
      <w:pPr>
        <w:spacing w:line="276" w:lineRule="auto"/>
        <w:jc w:val="both"/>
        <w:rPr>
          <w:sz w:val="16"/>
          <w:szCs w:val="16"/>
        </w:rPr>
      </w:pPr>
      <w:r w:rsidRPr="004E7F35">
        <w:rPr>
          <w:sz w:val="16"/>
          <w:szCs w:val="16"/>
        </w:rPr>
        <w:t xml:space="preserve">                Cena brutto najniższa wśród ofert</w:t>
      </w:r>
    </w:p>
    <w:p w:rsidR="00926D53" w:rsidRPr="004E7F35" w:rsidRDefault="00926D53" w:rsidP="00F62324">
      <w:pPr>
        <w:spacing w:line="276" w:lineRule="auto"/>
        <w:jc w:val="both"/>
        <w:rPr>
          <w:sz w:val="16"/>
          <w:szCs w:val="16"/>
        </w:rPr>
      </w:pPr>
      <w:r>
        <w:rPr>
          <w:sz w:val="16"/>
          <w:szCs w:val="16"/>
        </w:rPr>
        <w:t>CENA =</w:t>
      </w:r>
      <w:r w:rsidRPr="004E7F35">
        <w:rPr>
          <w:sz w:val="16"/>
          <w:szCs w:val="16"/>
        </w:rPr>
        <w:t>-------------------</w:t>
      </w:r>
      <w:r>
        <w:rPr>
          <w:sz w:val="16"/>
          <w:szCs w:val="16"/>
        </w:rPr>
        <w:t xml:space="preserve">---------------------------  x </w:t>
      </w:r>
      <w:r w:rsidRPr="004E7F35">
        <w:rPr>
          <w:sz w:val="16"/>
          <w:szCs w:val="16"/>
        </w:rPr>
        <w:t xml:space="preserve">100 x </w:t>
      </w:r>
      <w:r w:rsidR="00FC4A0C">
        <w:rPr>
          <w:sz w:val="16"/>
          <w:szCs w:val="16"/>
        </w:rPr>
        <w:t>5</w:t>
      </w:r>
      <w:r w:rsidRPr="004E7F35">
        <w:rPr>
          <w:sz w:val="16"/>
          <w:szCs w:val="16"/>
        </w:rPr>
        <w:t>0%</w:t>
      </w:r>
    </w:p>
    <w:p w:rsidR="00926D53" w:rsidRPr="004E7F35" w:rsidRDefault="00926D53" w:rsidP="00F62324">
      <w:pPr>
        <w:spacing w:line="276" w:lineRule="auto"/>
        <w:jc w:val="both"/>
        <w:rPr>
          <w:sz w:val="16"/>
          <w:szCs w:val="16"/>
        </w:rPr>
      </w:pPr>
      <w:r w:rsidRPr="004E7F35">
        <w:rPr>
          <w:sz w:val="16"/>
          <w:szCs w:val="16"/>
        </w:rPr>
        <w:t xml:space="preserve">                  Cena brutto badanej oferty</w:t>
      </w:r>
    </w:p>
    <w:p w:rsidR="00926D53" w:rsidRPr="004E7F35" w:rsidRDefault="00926D53" w:rsidP="00F62324">
      <w:pPr>
        <w:spacing w:line="276" w:lineRule="auto"/>
        <w:jc w:val="both"/>
      </w:pPr>
    </w:p>
    <w:p w:rsidR="00926D53" w:rsidRDefault="00926D53" w:rsidP="00F62324">
      <w:pPr>
        <w:spacing w:line="276" w:lineRule="auto"/>
        <w:jc w:val="both"/>
        <w:rPr>
          <w:color w:val="000000"/>
        </w:rPr>
      </w:pPr>
      <w:r w:rsidRPr="004E7F35">
        <w:t>Oferta z najniższą ceną usługi otrzyma maksymalną</w:t>
      </w:r>
      <w:r w:rsidRPr="004E7F35">
        <w:rPr>
          <w:color w:val="000000"/>
        </w:rPr>
        <w:t xml:space="preserve"> liczbę punktów – </w:t>
      </w:r>
      <w:r w:rsidR="00FC4A0C">
        <w:rPr>
          <w:color w:val="000000"/>
        </w:rPr>
        <w:t>5</w:t>
      </w:r>
      <w:r w:rsidRPr="004E7F35">
        <w:rPr>
          <w:color w:val="000000"/>
        </w:rPr>
        <w:t>0. Pozostałe oferty zostaną przeliczone według powyższego wzoru. Wynik będzie traktowany jako wartość punktowa w kryterium cena.</w:t>
      </w:r>
    </w:p>
    <w:p w:rsidR="00926D53" w:rsidRPr="004E7F35" w:rsidRDefault="00926D53" w:rsidP="00F62324">
      <w:pPr>
        <w:spacing w:line="276" w:lineRule="auto"/>
        <w:jc w:val="both"/>
        <w:rPr>
          <w:color w:val="000000"/>
        </w:rPr>
      </w:pPr>
    </w:p>
    <w:p w:rsidR="00926D53" w:rsidRPr="006F6401" w:rsidRDefault="00926D53" w:rsidP="00B8278F">
      <w:pPr>
        <w:pStyle w:val="Akapitzlist"/>
        <w:numPr>
          <w:ilvl w:val="0"/>
          <w:numId w:val="37"/>
        </w:numPr>
        <w:spacing w:line="276" w:lineRule="auto"/>
        <w:jc w:val="both"/>
        <w:rPr>
          <w:color w:val="000000"/>
        </w:rPr>
      </w:pPr>
      <w:r w:rsidRPr="00191F22">
        <w:rPr>
          <w:color w:val="000000"/>
        </w:rPr>
        <w:t xml:space="preserve">Kryterium: czas dostawy </w:t>
      </w:r>
      <w:r>
        <w:rPr>
          <w:color w:val="000000"/>
        </w:rPr>
        <w:t>(</w:t>
      </w:r>
      <w:r w:rsidRPr="00571B09">
        <w:rPr>
          <w:color w:val="000000"/>
        </w:rPr>
        <w:t xml:space="preserve">maksymalny czas realizacji </w:t>
      </w:r>
      <w:r w:rsidRPr="006F6401">
        <w:rPr>
          <w:color w:val="000000"/>
        </w:rPr>
        <w:t>dostawy 15 dni kalendarzowych  od dnia złożenia zamówienia):</w:t>
      </w:r>
    </w:p>
    <w:p w:rsidR="00926D53" w:rsidRPr="00191F22" w:rsidRDefault="00926D53" w:rsidP="00F62324">
      <w:pPr>
        <w:pStyle w:val="Akapitzlist"/>
        <w:spacing w:line="276" w:lineRule="auto"/>
        <w:ind w:left="720"/>
        <w:jc w:val="both"/>
        <w:rPr>
          <w:color w:val="000000"/>
        </w:rPr>
      </w:pPr>
    </w:p>
    <w:p w:rsidR="00926D53" w:rsidRPr="00191F22" w:rsidRDefault="00926D53" w:rsidP="00F62324">
      <w:pPr>
        <w:numPr>
          <w:ilvl w:val="0"/>
          <w:numId w:val="4"/>
        </w:numPr>
        <w:spacing w:line="276" w:lineRule="auto"/>
        <w:ind w:left="878" w:hanging="425"/>
        <w:jc w:val="both"/>
      </w:pPr>
      <w:r>
        <w:t>7    dni</w:t>
      </w:r>
      <w:r>
        <w:tab/>
        <w:t xml:space="preserve">           - 1</w:t>
      </w:r>
      <w:r w:rsidRPr="00191F22">
        <w:t>0 pkt.</w:t>
      </w:r>
    </w:p>
    <w:p w:rsidR="00926D53" w:rsidRPr="00191F22" w:rsidRDefault="00926D53" w:rsidP="00F62324">
      <w:pPr>
        <w:numPr>
          <w:ilvl w:val="0"/>
          <w:numId w:val="4"/>
        </w:numPr>
        <w:spacing w:line="276" w:lineRule="auto"/>
        <w:ind w:left="878" w:hanging="425"/>
        <w:jc w:val="both"/>
      </w:pPr>
      <w:r>
        <w:t>14  dni</w:t>
      </w:r>
      <w:r>
        <w:tab/>
        <w:t xml:space="preserve">           -   5 </w:t>
      </w:r>
      <w:r w:rsidRPr="00191F22">
        <w:t>pkt.</w:t>
      </w:r>
    </w:p>
    <w:p w:rsidR="00926D53" w:rsidRDefault="00926D53" w:rsidP="00F62324">
      <w:pPr>
        <w:numPr>
          <w:ilvl w:val="0"/>
          <w:numId w:val="4"/>
        </w:numPr>
        <w:spacing w:line="276" w:lineRule="auto"/>
        <w:ind w:left="878" w:hanging="425"/>
        <w:jc w:val="both"/>
      </w:pPr>
      <w:r>
        <w:lastRenderedPageBreak/>
        <w:t>15</w:t>
      </w:r>
      <w:r w:rsidRPr="00191F22">
        <w:t xml:space="preserve">  </w:t>
      </w:r>
      <w:r>
        <w:t xml:space="preserve">dni i więcej       </w:t>
      </w:r>
      <w:r w:rsidRPr="00191F22">
        <w:t>-   0 pkt.</w:t>
      </w:r>
    </w:p>
    <w:p w:rsidR="009D7CEB" w:rsidRDefault="009D7CEB" w:rsidP="009D7CEB">
      <w:pPr>
        <w:spacing w:line="276" w:lineRule="auto"/>
        <w:jc w:val="both"/>
        <w:rPr>
          <w:b/>
        </w:rPr>
      </w:pPr>
    </w:p>
    <w:p w:rsidR="009D7CEB" w:rsidRPr="009D7CEB" w:rsidRDefault="009D7CEB" w:rsidP="009D7CEB">
      <w:pPr>
        <w:spacing w:line="276" w:lineRule="auto"/>
        <w:jc w:val="both"/>
      </w:pPr>
      <w:r w:rsidRPr="009D7CEB">
        <w:t xml:space="preserve">W powyższym kryterium wykonawca może otrzymać maksymalnie </w:t>
      </w:r>
      <w:r>
        <w:t>1</w:t>
      </w:r>
      <w:r w:rsidRPr="009D7CEB">
        <w:t>0 pkt.</w:t>
      </w:r>
    </w:p>
    <w:p w:rsidR="00926D53" w:rsidRPr="00191F22" w:rsidRDefault="00926D53" w:rsidP="00F62324">
      <w:pPr>
        <w:spacing w:line="276" w:lineRule="auto"/>
        <w:ind w:left="878"/>
        <w:jc w:val="both"/>
      </w:pPr>
    </w:p>
    <w:p w:rsidR="00926D53" w:rsidRPr="006F6401" w:rsidRDefault="00926D53" w:rsidP="00B8278F">
      <w:pPr>
        <w:pStyle w:val="Akapitzlist"/>
        <w:numPr>
          <w:ilvl w:val="0"/>
          <w:numId w:val="37"/>
        </w:numPr>
        <w:spacing w:line="276" w:lineRule="auto"/>
        <w:ind w:left="496" w:hanging="425"/>
        <w:jc w:val="both"/>
        <w:rPr>
          <w:b/>
          <w:color w:val="000000"/>
        </w:rPr>
      </w:pPr>
      <w:r w:rsidRPr="006F6401">
        <w:rPr>
          <w:b/>
          <w:color w:val="000000"/>
        </w:rPr>
        <w:t>Kryterium</w:t>
      </w:r>
      <w:r w:rsidR="00B8278F" w:rsidRPr="006F6401">
        <w:rPr>
          <w:b/>
          <w:color w:val="000000"/>
        </w:rPr>
        <w:t xml:space="preserve">: rodzaj materiałów eksploatacyjnych </w:t>
      </w:r>
      <w:r w:rsidR="006F6401" w:rsidRPr="006F6401">
        <w:rPr>
          <w:b/>
          <w:color w:val="000000"/>
        </w:rPr>
        <w:t xml:space="preserve">(R) </w:t>
      </w:r>
    </w:p>
    <w:p w:rsidR="006F6401" w:rsidRPr="006F6401" w:rsidRDefault="006F6401" w:rsidP="006F6401">
      <w:pPr>
        <w:pStyle w:val="Akapitzlist"/>
        <w:spacing w:line="276" w:lineRule="auto"/>
        <w:ind w:left="496"/>
        <w:jc w:val="both"/>
        <w:rPr>
          <w:b/>
          <w:color w:val="000000"/>
        </w:rPr>
      </w:pPr>
    </w:p>
    <w:p w:rsidR="006F6401" w:rsidRPr="006F6401" w:rsidRDefault="006F6401" w:rsidP="006F6401">
      <w:pPr>
        <w:autoSpaceDN w:val="0"/>
        <w:adjustRightInd w:val="0"/>
        <w:spacing w:before="40" w:after="40"/>
        <w:ind w:left="312" w:right="-2"/>
        <w:contextualSpacing/>
        <w:jc w:val="both"/>
        <w:rPr>
          <w:b/>
        </w:rPr>
      </w:pPr>
      <w:r w:rsidRPr="006F6401">
        <w:rPr>
          <w:b/>
        </w:rPr>
        <w:t>Punkty w przedmiotowym kryterium zostaną przyznane według następującego wzoru:</w:t>
      </w:r>
    </w:p>
    <w:p w:rsidR="006F6401" w:rsidRPr="006F6401" w:rsidRDefault="006F6401" w:rsidP="006F6401">
      <w:pPr>
        <w:autoSpaceDN w:val="0"/>
        <w:adjustRightInd w:val="0"/>
        <w:spacing w:before="40" w:after="40"/>
        <w:ind w:left="312" w:right="-2"/>
        <w:contextualSpacing/>
        <w:jc w:val="both"/>
        <w:rPr>
          <w:b/>
          <w:bCs/>
          <w:lang w:eastAsia="x-none"/>
        </w:rPr>
      </w:pPr>
    </w:p>
    <w:p w:rsidR="006F6401" w:rsidRPr="006F6401" w:rsidRDefault="006F6401" w:rsidP="006F6401">
      <w:pPr>
        <w:tabs>
          <w:tab w:val="left" w:pos="374"/>
        </w:tabs>
        <w:spacing w:before="40" w:after="40"/>
        <w:ind w:right="-2"/>
        <w:jc w:val="center"/>
        <w:rPr>
          <w:b/>
        </w:rPr>
      </w:pPr>
      <w:r w:rsidRPr="006F6401">
        <w:rPr>
          <w:b/>
          <w:position w:val="-32"/>
          <w:vertAlign w:val="subscript"/>
        </w:rPr>
        <w:object w:dxaOrig="154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4pt;height:36.7pt" o:ole="">
            <v:imagedata r:id="rId8" o:title=""/>
          </v:shape>
          <o:OLEObject Type="Embed" ProgID="Equation.3" ShapeID="_x0000_i1025" DrawAspect="Content" ObjectID="_1644998213" r:id="rId9"/>
        </w:object>
      </w:r>
      <w:r w:rsidRPr="006F6401">
        <w:rPr>
          <w:b/>
          <w:vertAlign w:val="subscript"/>
        </w:rPr>
        <w:t xml:space="preserve"> </w:t>
      </w:r>
      <w:r w:rsidRPr="006F6401">
        <w:rPr>
          <w:b/>
          <w:kern w:val="20"/>
        </w:rPr>
        <w:t xml:space="preserve">x </w:t>
      </w:r>
      <w:r w:rsidR="00FC4A0C">
        <w:rPr>
          <w:b/>
          <w:kern w:val="20"/>
        </w:rPr>
        <w:t>4</w:t>
      </w:r>
      <w:r w:rsidRPr="006F6401">
        <w:rPr>
          <w:b/>
          <w:kern w:val="20"/>
        </w:rPr>
        <w:t>0%</w:t>
      </w:r>
      <w:r w:rsidRPr="006F6401">
        <w:rPr>
          <w:b/>
        </w:rPr>
        <w:t xml:space="preserve"> </w:t>
      </w:r>
    </w:p>
    <w:p w:rsidR="006F6401" w:rsidRPr="006F6401" w:rsidRDefault="006F6401" w:rsidP="006F6401">
      <w:pPr>
        <w:spacing w:before="40" w:after="40"/>
        <w:ind w:left="709" w:right="-2" w:hanging="283"/>
        <w:jc w:val="both"/>
        <w:rPr>
          <w:b/>
        </w:rPr>
      </w:pPr>
      <w:r w:rsidRPr="006F6401">
        <w:rPr>
          <w:b/>
        </w:rPr>
        <w:t>R</w:t>
      </w:r>
      <w:r w:rsidRPr="006F6401">
        <w:rPr>
          <w:b/>
          <w:vertAlign w:val="subscript"/>
        </w:rPr>
        <w:t>max</w:t>
      </w:r>
      <w:r w:rsidRPr="006F6401">
        <w:rPr>
          <w:b/>
        </w:rPr>
        <w:t xml:space="preserve"> – najwyższa liczba (sztuk) materiałów eksploatacyjnych zalecanych</w:t>
      </w:r>
      <w:r w:rsidR="007917BF">
        <w:rPr>
          <w:b/>
        </w:rPr>
        <w:t xml:space="preserve"> (rekomendowanych)</w:t>
      </w:r>
      <w:r w:rsidRPr="006F6401">
        <w:rPr>
          <w:b/>
        </w:rPr>
        <w:t xml:space="preserve"> przez producenta urządzenia  spośród ocenianych ofert,</w:t>
      </w:r>
    </w:p>
    <w:p w:rsidR="006F6401" w:rsidRPr="006F6401" w:rsidRDefault="006F6401" w:rsidP="006F6401">
      <w:pPr>
        <w:spacing w:before="40" w:after="40"/>
        <w:ind w:left="708" w:right="-2" w:hanging="283"/>
        <w:jc w:val="both"/>
        <w:rPr>
          <w:b/>
        </w:rPr>
      </w:pPr>
      <w:r w:rsidRPr="006F6401">
        <w:rPr>
          <w:b/>
        </w:rPr>
        <w:t>R</w:t>
      </w:r>
      <w:r w:rsidRPr="006F6401">
        <w:rPr>
          <w:b/>
          <w:vertAlign w:val="subscript"/>
        </w:rPr>
        <w:t>i</w:t>
      </w:r>
      <w:r w:rsidRPr="006F6401">
        <w:rPr>
          <w:b/>
        </w:rPr>
        <w:t xml:space="preserve">     – ilość sztuk materiałów eksploatacyjnych zalecanych </w:t>
      </w:r>
      <w:r w:rsidR="007917BF">
        <w:rPr>
          <w:b/>
        </w:rPr>
        <w:t xml:space="preserve">(rekomendowanych) </w:t>
      </w:r>
      <w:r w:rsidRPr="006F6401">
        <w:rPr>
          <w:b/>
        </w:rPr>
        <w:t>przez producenta urządzenia w badanej  ofercie,</w:t>
      </w:r>
    </w:p>
    <w:p w:rsidR="006F6401" w:rsidRPr="006F6401" w:rsidRDefault="006F6401" w:rsidP="00F62324">
      <w:pPr>
        <w:spacing w:line="276" w:lineRule="auto"/>
        <w:jc w:val="both"/>
        <w:rPr>
          <w:b/>
        </w:rPr>
      </w:pPr>
      <w:r w:rsidRPr="006F6401">
        <w:rPr>
          <w:b/>
        </w:rPr>
        <w:t xml:space="preserve">W powyższym kryterium wykonawca może otrzymać maksymalnie </w:t>
      </w:r>
      <w:r w:rsidR="00FC4A0C">
        <w:rPr>
          <w:b/>
        </w:rPr>
        <w:t>4</w:t>
      </w:r>
      <w:r w:rsidRPr="006F6401">
        <w:rPr>
          <w:b/>
        </w:rPr>
        <w:t>0 pkt.</w:t>
      </w:r>
    </w:p>
    <w:p w:rsidR="00F62324" w:rsidRPr="006F6401" w:rsidRDefault="009C671E" w:rsidP="00F62324">
      <w:pPr>
        <w:spacing w:line="276" w:lineRule="auto"/>
        <w:jc w:val="both"/>
        <w:rPr>
          <w:b/>
        </w:rPr>
      </w:pPr>
      <w:r w:rsidRPr="006F6401">
        <w:rPr>
          <w:b/>
        </w:rPr>
        <w:t>-----------------------------------------------------------------------------------------------------------------</w:t>
      </w:r>
    </w:p>
    <w:p w:rsidR="00F62324" w:rsidRDefault="00F62324" w:rsidP="00F62324">
      <w:pPr>
        <w:spacing w:line="276" w:lineRule="auto"/>
        <w:jc w:val="both"/>
        <w:rPr>
          <w:lang w:eastAsia="ar-SA"/>
        </w:rPr>
      </w:pPr>
    </w:p>
    <w:p w:rsidR="007C3D8F" w:rsidRDefault="007C3D8F" w:rsidP="00F62324">
      <w:pPr>
        <w:spacing w:line="276" w:lineRule="auto"/>
        <w:jc w:val="both"/>
        <w:rPr>
          <w:b/>
          <w:lang w:eastAsia="ar-SA"/>
        </w:rPr>
      </w:pPr>
    </w:p>
    <w:p w:rsidR="002D2A09" w:rsidRPr="003A5EE6" w:rsidRDefault="002D2A09" w:rsidP="00F62324">
      <w:pPr>
        <w:spacing w:line="276" w:lineRule="auto"/>
        <w:jc w:val="both"/>
        <w:rPr>
          <w:sz w:val="28"/>
          <w:szCs w:val="28"/>
        </w:rPr>
      </w:pPr>
      <w:r w:rsidRPr="003A5EE6">
        <w:rPr>
          <w:lang w:eastAsia="ar-SA"/>
        </w:rPr>
        <w:t xml:space="preserve">Data zamieszczenia informacji na platformie zakupowej: </w:t>
      </w:r>
      <w:r w:rsidR="003B4CDB">
        <w:rPr>
          <w:lang w:eastAsia="ar-SA"/>
        </w:rPr>
        <w:t>0</w:t>
      </w:r>
      <w:r w:rsidR="009D7CEB">
        <w:rPr>
          <w:lang w:eastAsia="ar-SA"/>
        </w:rPr>
        <w:t>6</w:t>
      </w:r>
      <w:r w:rsidRPr="003A5EE6">
        <w:rPr>
          <w:lang w:eastAsia="ar-SA"/>
        </w:rPr>
        <w:t>.0</w:t>
      </w:r>
      <w:r w:rsidR="003B4CDB">
        <w:rPr>
          <w:lang w:eastAsia="ar-SA"/>
        </w:rPr>
        <w:t>3</w:t>
      </w:r>
      <w:r w:rsidRPr="003A5EE6">
        <w:rPr>
          <w:lang w:eastAsia="ar-SA"/>
        </w:rPr>
        <w:t>.2020 r.</w:t>
      </w:r>
    </w:p>
    <w:p w:rsidR="00066C27" w:rsidRDefault="00066C27" w:rsidP="00F62324">
      <w:pPr>
        <w:spacing w:line="276" w:lineRule="auto"/>
        <w:jc w:val="both"/>
        <w:rPr>
          <w:b/>
          <w:lang w:eastAsia="ar-SA"/>
        </w:rPr>
      </w:pPr>
    </w:p>
    <w:p w:rsidR="00066C27" w:rsidRDefault="00066C27" w:rsidP="00F62324">
      <w:pPr>
        <w:spacing w:line="276" w:lineRule="auto"/>
        <w:jc w:val="both"/>
        <w:rPr>
          <w:b/>
          <w:lang w:eastAsia="ar-SA"/>
        </w:rPr>
      </w:pPr>
    </w:p>
    <w:p w:rsidR="00066C27" w:rsidRDefault="00066C27" w:rsidP="00F62324">
      <w:pPr>
        <w:spacing w:line="276" w:lineRule="auto"/>
        <w:jc w:val="both"/>
        <w:rPr>
          <w:b/>
          <w:lang w:eastAsia="ar-SA"/>
        </w:rPr>
      </w:pPr>
    </w:p>
    <w:p w:rsidR="00066C27" w:rsidRDefault="00865873" w:rsidP="00865873">
      <w:pPr>
        <w:spacing w:line="276" w:lineRule="auto"/>
        <w:ind w:left="4248" w:firstLine="708"/>
        <w:jc w:val="both"/>
        <w:rPr>
          <w:b/>
          <w:lang w:eastAsia="ar-SA"/>
        </w:rPr>
      </w:pPr>
      <w:r>
        <w:rPr>
          <w:b/>
          <w:lang w:eastAsia="ar-SA"/>
        </w:rPr>
        <w:t>KIEROWNIK ZAMAWIAJĄCEGO</w:t>
      </w:r>
    </w:p>
    <w:p w:rsidR="00865873" w:rsidRDefault="00865873" w:rsidP="00865873">
      <w:pPr>
        <w:spacing w:line="276" w:lineRule="auto"/>
        <w:ind w:left="4956" w:firstLine="708"/>
        <w:jc w:val="both"/>
        <w:rPr>
          <w:b/>
          <w:lang w:eastAsia="ar-SA"/>
        </w:rPr>
      </w:pPr>
      <w:r>
        <w:rPr>
          <w:b/>
          <w:lang w:eastAsia="ar-SA"/>
        </w:rPr>
        <w:t xml:space="preserve">      KOMENDANT</w:t>
      </w:r>
    </w:p>
    <w:p w:rsidR="00865873" w:rsidRDefault="00865873" w:rsidP="00F62324">
      <w:pPr>
        <w:spacing w:line="276" w:lineRule="auto"/>
        <w:jc w:val="both"/>
        <w:rPr>
          <w:b/>
          <w:lang w:eastAsia="ar-SA"/>
        </w:rPr>
      </w:pPr>
    </w:p>
    <w:p w:rsidR="00865873" w:rsidRDefault="00865873" w:rsidP="00F62324">
      <w:pPr>
        <w:spacing w:line="276" w:lineRule="auto"/>
        <w:jc w:val="both"/>
        <w:rPr>
          <w:b/>
          <w:lang w:eastAsia="ar-SA"/>
        </w:rPr>
      </w:pPr>
    </w:p>
    <w:p w:rsidR="00865873" w:rsidRDefault="00865873" w:rsidP="00865873">
      <w:pPr>
        <w:spacing w:line="276" w:lineRule="auto"/>
        <w:ind w:left="4956"/>
        <w:jc w:val="both"/>
        <w:rPr>
          <w:b/>
          <w:lang w:eastAsia="ar-SA"/>
        </w:rPr>
      </w:pPr>
      <w:r>
        <w:rPr>
          <w:b/>
          <w:lang w:eastAsia="ar-SA"/>
        </w:rPr>
        <w:t xml:space="preserve">       płk mgr Marek MROCZEK</w:t>
      </w:r>
    </w:p>
    <w:p w:rsidR="00865873" w:rsidRDefault="00865873" w:rsidP="00F62324">
      <w:pPr>
        <w:spacing w:line="276" w:lineRule="auto"/>
        <w:jc w:val="both"/>
        <w:rPr>
          <w:b/>
          <w:lang w:eastAsia="ar-SA"/>
        </w:rPr>
      </w:pPr>
      <w:r>
        <w:rPr>
          <w:b/>
          <w:lang w:eastAsia="ar-SA"/>
        </w:rPr>
        <w:tab/>
      </w:r>
      <w:r>
        <w:rPr>
          <w:b/>
          <w:lang w:eastAsia="ar-SA"/>
        </w:rPr>
        <w:tab/>
      </w:r>
      <w:bookmarkStart w:id="0" w:name="_GoBack"/>
      <w:bookmarkEnd w:id="0"/>
    </w:p>
    <w:p w:rsidR="00F62324" w:rsidRPr="00066C27" w:rsidRDefault="00F62324" w:rsidP="00F62324">
      <w:pPr>
        <w:spacing w:line="276" w:lineRule="auto"/>
        <w:ind w:left="4956"/>
        <w:jc w:val="both"/>
        <w:rPr>
          <w:b/>
          <w:lang w:eastAsia="ar-SA"/>
        </w:rPr>
      </w:pPr>
    </w:p>
    <w:sectPr w:rsidR="00F62324" w:rsidRPr="00066C27" w:rsidSect="00673FDB">
      <w:footerReference w:type="default" r:id="rId10"/>
      <w:pgSz w:w="11906" w:h="16838"/>
      <w:pgMar w:top="851" w:right="851" w:bottom="851"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83F" w:rsidRDefault="0057183F" w:rsidP="007C3D8F">
      <w:r>
        <w:separator/>
      </w:r>
    </w:p>
  </w:endnote>
  <w:endnote w:type="continuationSeparator" w:id="0">
    <w:p w:rsidR="0057183F" w:rsidRDefault="0057183F" w:rsidP="007C3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58700"/>
      <w:docPartObj>
        <w:docPartGallery w:val="Page Numbers (Bottom of Page)"/>
        <w:docPartUnique/>
      </w:docPartObj>
    </w:sdtPr>
    <w:sdtEndPr/>
    <w:sdtContent>
      <w:sdt>
        <w:sdtPr>
          <w:id w:val="-1769616900"/>
          <w:docPartObj>
            <w:docPartGallery w:val="Page Numbers (Top of Page)"/>
            <w:docPartUnique/>
          </w:docPartObj>
        </w:sdtPr>
        <w:sdtEndPr/>
        <w:sdtContent>
          <w:p w:rsidR="007C3D8F" w:rsidRDefault="007C3D8F">
            <w:pPr>
              <w:pStyle w:val="Stopka"/>
              <w:jc w:val="right"/>
            </w:pPr>
            <w:r>
              <w:t xml:space="preserve">Str. </w:t>
            </w:r>
            <w:r>
              <w:rPr>
                <w:b/>
                <w:bCs/>
              </w:rPr>
              <w:fldChar w:fldCharType="begin"/>
            </w:r>
            <w:r>
              <w:rPr>
                <w:b/>
                <w:bCs/>
              </w:rPr>
              <w:instrText>PAGE</w:instrText>
            </w:r>
            <w:r>
              <w:rPr>
                <w:b/>
                <w:bCs/>
              </w:rPr>
              <w:fldChar w:fldCharType="separate"/>
            </w:r>
            <w:r w:rsidR="00A22467">
              <w:rPr>
                <w:b/>
                <w:bCs/>
                <w:noProof/>
              </w:rPr>
              <w:t>5</w:t>
            </w:r>
            <w:r>
              <w:rPr>
                <w:b/>
                <w:bCs/>
              </w:rPr>
              <w:fldChar w:fldCharType="end"/>
            </w:r>
            <w:r>
              <w:t xml:space="preserve"> / </w:t>
            </w:r>
            <w:r>
              <w:rPr>
                <w:b/>
                <w:bCs/>
              </w:rPr>
              <w:fldChar w:fldCharType="begin"/>
            </w:r>
            <w:r>
              <w:rPr>
                <w:b/>
                <w:bCs/>
              </w:rPr>
              <w:instrText>NUMPAGES</w:instrText>
            </w:r>
            <w:r>
              <w:rPr>
                <w:b/>
                <w:bCs/>
              </w:rPr>
              <w:fldChar w:fldCharType="separate"/>
            </w:r>
            <w:r w:rsidR="00A22467">
              <w:rPr>
                <w:b/>
                <w:bCs/>
                <w:noProof/>
              </w:rPr>
              <w:t>5</w:t>
            </w:r>
            <w:r>
              <w:rPr>
                <w:b/>
                <w:bCs/>
              </w:rPr>
              <w:fldChar w:fldCharType="end"/>
            </w:r>
          </w:p>
        </w:sdtContent>
      </w:sdt>
    </w:sdtContent>
  </w:sdt>
  <w:p w:rsidR="007C3D8F" w:rsidRDefault="007C3D8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83F" w:rsidRDefault="0057183F" w:rsidP="007C3D8F">
      <w:r>
        <w:separator/>
      </w:r>
    </w:p>
  </w:footnote>
  <w:footnote w:type="continuationSeparator" w:id="0">
    <w:p w:rsidR="0057183F" w:rsidRDefault="0057183F" w:rsidP="007C3D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multilevel"/>
    <w:tmpl w:val="0415001F"/>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000016"/>
    <w:multiLevelType w:val="multilevel"/>
    <w:tmpl w:val="268C3D0C"/>
    <w:lvl w:ilvl="0">
      <w:start w:val="1"/>
      <w:numFmt w:val="upperRoman"/>
      <w:lvlText w:val="%1."/>
      <w:lvlJc w:val="left"/>
      <w:pPr>
        <w:tabs>
          <w:tab w:val="num" w:pos="709"/>
        </w:tabs>
        <w:ind w:left="709" w:hanging="709"/>
      </w:pPr>
      <w:rPr>
        <w:b w:val="0"/>
        <w:i w:val="0"/>
        <w:color w:val="auto"/>
      </w:rPr>
    </w:lvl>
    <w:lvl w:ilvl="1">
      <w:start w:val="1"/>
      <w:numFmt w:val="decimal"/>
      <w:lvlText w:val="%2."/>
      <w:lvlJc w:val="left"/>
      <w:pPr>
        <w:tabs>
          <w:tab w:val="num" w:pos="1156"/>
        </w:tabs>
        <w:ind w:left="1156" w:hanging="360"/>
      </w:pPr>
    </w:lvl>
    <w:lvl w:ilvl="2">
      <w:start w:val="1"/>
      <w:numFmt w:val="decimal"/>
      <w:lvlText w:val="%3."/>
      <w:lvlJc w:val="left"/>
      <w:pPr>
        <w:tabs>
          <w:tab w:val="num" w:pos="2056"/>
        </w:tabs>
        <w:ind w:left="2056" w:hanging="360"/>
      </w:pPr>
      <w:rPr>
        <w:rFonts w:ascii="Times New Roman" w:eastAsia="Times New Roman" w:hAnsi="Times New Roman" w:cs="Times New Roman"/>
        <w:b w:val="0"/>
        <w:i w:val="0"/>
      </w:rPr>
    </w:lvl>
    <w:lvl w:ilvl="3">
      <w:numFmt w:val="bullet"/>
      <w:lvlText w:val="-"/>
      <w:lvlJc w:val="left"/>
      <w:pPr>
        <w:tabs>
          <w:tab w:val="num" w:pos="2596"/>
        </w:tabs>
        <w:ind w:left="2596" w:hanging="360"/>
      </w:pPr>
      <w:rPr>
        <w:rFonts w:ascii="Times New Roman" w:hAnsi="Times New Roman" w:cs="Times New Roman"/>
      </w:r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Letter"/>
      <w:lvlText w:val="%9)"/>
      <w:lvlJc w:val="left"/>
      <w:pPr>
        <w:tabs>
          <w:tab w:val="num" w:pos="6376"/>
        </w:tabs>
        <w:ind w:left="6376" w:hanging="360"/>
      </w:pPr>
    </w:lvl>
  </w:abstractNum>
  <w:abstractNum w:abstractNumId="2" w15:restartNumberingAfterBreak="0">
    <w:nsid w:val="00D04890"/>
    <w:multiLevelType w:val="hybridMultilevel"/>
    <w:tmpl w:val="3746BF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6342B2A"/>
    <w:multiLevelType w:val="hybridMultilevel"/>
    <w:tmpl w:val="FB1C20C4"/>
    <w:lvl w:ilvl="0" w:tplc="0415000F">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 w15:restartNumberingAfterBreak="0">
    <w:nsid w:val="0C0D76CB"/>
    <w:multiLevelType w:val="multilevel"/>
    <w:tmpl w:val="81D8C8D4"/>
    <w:lvl w:ilvl="0">
      <w:start w:val="1"/>
      <w:numFmt w:val="decimal"/>
      <w:lvlText w:val="%1."/>
      <w:lvlJc w:val="left"/>
      <w:pPr>
        <w:ind w:left="435" w:hanging="435"/>
      </w:pPr>
      <w:rPr>
        <w:rFonts w:hint="default"/>
      </w:rPr>
    </w:lvl>
    <w:lvl w:ilvl="1">
      <w:start w:val="1"/>
      <w:numFmt w:val="decimal"/>
      <w:lvlText w:val="%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CB7D95"/>
    <w:multiLevelType w:val="hybridMultilevel"/>
    <w:tmpl w:val="CDF6E444"/>
    <w:lvl w:ilvl="0" w:tplc="86DAFC36">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4244DB"/>
    <w:multiLevelType w:val="hybridMultilevel"/>
    <w:tmpl w:val="6FDCB10C"/>
    <w:lvl w:ilvl="0" w:tplc="0415000F">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FD17C9"/>
    <w:multiLevelType w:val="hybridMultilevel"/>
    <w:tmpl w:val="9F145E6C"/>
    <w:lvl w:ilvl="0" w:tplc="04150015">
      <w:start w:val="1"/>
      <w:numFmt w:val="upperLetter"/>
      <w:lvlText w:val="%1."/>
      <w:lvlJc w:val="left"/>
      <w:pPr>
        <w:ind w:left="502" w:hanging="360"/>
      </w:pPr>
      <w:rPr>
        <w:rFonts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8" w15:restartNumberingAfterBreak="0">
    <w:nsid w:val="1B786FE3"/>
    <w:multiLevelType w:val="hybridMultilevel"/>
    <w:tmpl w:val="CDF6E444"/>
    <w:lvl w:ilvl="0" w:tplc="86DAFC36">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641B6F"/>
    <w:multiLevelType w:val="hybridMultilevel"/>
    <w:tmpl w:val="C06A2A9C"/>
    <w:lvl w:ilvl="0" w:tplc="EEC223F4">
      <w:start w:val="1"/>
      <w:numFmt w:val="decimal"/>
      <w:lvlText w:val="%1)"/>
      <w:lvlJc w:val="left"/>
      <w:pPr>
        <w:ind w:left="680" w:hanging="360"/>
      </w:pPr>
      <w:rPr>
        <w:rFonts w:ascii="Times New Roman" w:eastAsia="Times New Roman" w:hAnsi="Times New Roman" w:cs="Times New Roman"/>
        <w:b w:val="0"/>
      </w:rPr>
    </w:lvl>
    <w:lvl w:ilvl="1" w:tplc="04150019" w:tentative="1">
      <w:start w:val="1"/>
      <w:numFmt w:val="lowerLetter"/>
      <w:lvlText w:val="%2."/>
      <w:lvlJc w:val="left"/>
      <w:pPr>
        <w:ind w:left="1400" w:hanging="360"/>
      </w:pPr>
    </w:lvl>
    <w:lvl w:ilvl="2" w:tplc="0415001B" w:tentative="1">
      <w:start w:val="1"/>
      <w:numFmt w:val="lowerRoman"/>
      <w:lvlText w:val="%3."/>
      <w:lvlJc w:val="right"/>
      <w:pPr>
        <w:ind w:left="2120" w:hanging="180"/>
      </w:pPr>
    </w:lvl>
    <w:lvl w:ilvl="3" w:tplc="0415000F" w:tentative="1">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abstractNum w:abstractNumId="10" w15:restartNumberingAfterBreak="0">
    <w:nsid w:val="21323C1C"/>
    <w:multiLevelType w:val="hybridMultilevel"/>
    <w:tmpl w:val="6FF0E7C4"/>
    <w:lvl w:ilvl="0" w:tplc="0415000F">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1" w15:restartNumberingAfterBreak="0">
    <w:nsid w:val="215E4795"/>
    <w:multiLevelType w:val="multilevel"/>
    <w:tmpl w:val="A6A0E78A"/>
    <w:lvl w:ilvl="0">
      <w:start w:val="1"/>
      <w:numFmt w:val="decimal"/>
      <w:lvlText w:val="%1."/>
      <w:lvlJc w:val="left"/>
      <w:pPr>
        <w:ind w:left="78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002" w:hanging="720"/>
      </w:pPr>
      <w:rPr>
        <w:rFonts w:hint="default"/>
      </w:rPr>
    </w:lvl>
    <w:lvl w:ilvl="3">
      <w:start w:val="1"/>
      <w:numFmt w:val="decimal"/>
      <w:isLgl/>
      <w:lvlText w:val="%1.%2.%3.%4."/>
      <w:lvlJc w:val="left"/>
      <w:pPr>
        <w:ind w:left="2433" w:hanging="720"/>
      </w:pPr>
      <w:rPr>
        <w:rFonts w:hint="default"/>
      </w:rPr>
    </w:lvl>
    <w:lvl w:ilvl="4">
      <w:start w:val="1"/>
      <w:numFmt w:val="decimal"/>
      <w:isLgl/>
      <w:lvlText w:val="%1.%2.%3.%4.%5."/>
      <w:lvlJc w:val="left"/>
      <w:pPr>
        <w:ind w:left="3224" w:hanging="1080"/>
      </w:pPr>
      <w:rPr>
        <w:rFonts w:hint="default"/>
      </w:rPr>
    </w:lvl>
    <w:lvl w:ilvl="5">
      <w:start w:val="1"/>
      <w:numFmt w:val="decimal"/>
      <w:isLgl/>
      <w:lvlText w:val="%1.%2.%3.%4.%5.%6."/>
      <w:lvlJc w:val="left"/>
      <w:pPr>
        <w:ind w:left="3655" w:hanging="1080"/>
      </w:pPr>
      <w:rPr>
        <w:rFonts w:hint="default"/>
      </w:rPr>
    </w:lvl>
    <w:lvl w:ilvl="6">
      <w:start w:val="1"/>
      <w:numFmt w:val="decimal"/>
      <w:isLgl/>
      <w:lvlText w:val="%1.%2.%3.%4.%5.%6.%7."/>
      <w:lvlJc w:val="left"/>
      <w:pPr>
        <w:ind w:left="4446" w:hanging="1440"/>
      </w:pPr>
      <w:rPr>
        <w:rFonts w:hint="default"/>
      </w:rPr>
    </w:lvl>
    <w:lvl w:ilvl="7">
      <w:start w:val="1"/>
      <w:numFmt w:val="decimal"/>
      <w:isLgl/>
      <w:lvlText w:val="%1.%2.%3.%4.%5.%6.%7.%8."/>
      <w:lvlJc w:val="left"/>
      <w:pPr>
        <w:ind w:left="4877" w:hanging="1440"/>
      </w:pPr>
      <w:rPr>
        <w:rFonts w:hint="default"/>
      </w:rPr>
    </w:lvl>
    <w:lvl w:ilvl="8">
      <w:start w:val="1"/>
      <w:numFmt w:val="decimal"/>
      <w:isLgl/>
      <w:lvlText w:val="%1.%2.%3.%4.%5.%6.%7.%8.%9."/>
      <w:lvlJc w:val="left"/>
      <w:pPr>
        <w:ind w:left="5668" w:hanging="1800"/>
      </w:pPr>
      <w:rPr>
        <w:rFonts w:hint="default"/>
      </w:rPr>
    </w:lvl>
  </w:abstractNum>
  <w:abstractNum w:abstractNumId="12" w15:restartNumberingAfterBreak="0">
    <w:nsid w:val="26A072F3"/>
    <w:multiLevelType w:val="multilevel"/>
    <w:tmpl w:val="84788314"/>
    <w:lvl w:ilvl="0">
      <w:start w:val="1"/>
      <w:numFmt w:val="decimal"/>
      <w:lvlText w:val="%1."/>
      <w:lvlJc w:val="left"/>
      <w:pPr>
        <w:tabs>
          <w:tab w:val="num" w:pos="360"/>
        </w:tabs>
        <w:ind w:left="360" w:hanging="360"/>
      </w:pPr>
      <w:rPr>
        <w:rFonts w:hint="default"/>
        <w:b w:val="0"/>
        <w:color w:val="auto"/>
      </w:rPr>
    </w:lvl>
    <w:lvl w:ilvl="1">
      <w:start w:val="1"/>
      <w:numFmt w:val="decimal"/>
      <w:lvlText w:val="%1.%2."/>
      <w:lvlJc w:val="left"/>
      <w:pPr>
        <w:tabs>
          <w:tab w:val="num" w:pos="720"/>
        </w:tabs>
        <w:ind w:left="720" w:hanging="360"/>
      </w:pPr>
      <w:rPr>
        <w:rFonts w:ascii="Courier New" w:hAnsi="Courier New" w:cs="Courier New"/>
      </w:rPr>
    </w:lvl>
    <w:lvl w:ilvl="2">
      <w:start w:val="1"/>
      <w:numFmt w:val="decimal"/>
      <w:lvlText w:val="%1.%2.%3."/>
      <w:lvlJc w:val="left"/>
      <w:pPr>
        <w:tabs>
          <w:tab w:val="num" w:pos="1440"/>
        </w:tabs>
        <w:ind w:left="1440" w:hanging="720"/>
      </w:pPr>
      <w:rPr>
        <w:rFonts w:ascii="Courier New" w:hAnsi="Courier New" w:cs="Courier New"/>
      </w:rPr>
    </w:lvl>
    <w:lvl w:ilvl="3">
      <w:start w:val="1"/>
      <w:numFmt w:val="decimal"/>
      <w:lvlText w:val="%1.%2.%3.%4."/>
      <w:lvlJc w:val="left"/>
      <w:pPr>
        <w:tabs>
          <w:tab w:val="num" w:pos="1800"/>
        </w:tabs>
        <w:ind w:left="1800" w:hanging="720"/>
      </w:pPr>
      <w:rPr>
        <w:rFonts w:ascii="Courier New" w:hAnsi="Courier New" w:cs="Courier New"/>
      </w:rPr>
    </w:lvl>
    <w:lvl w:ilvl="4">
      <w:start w:val="1"/>
      <w:numFmt w:val="decimal"/>
      <w:lvlText w:val="%1.%2.%3.%4.%5."/>
      <w:lvlJc w:val="left"/>
      <w:pPr>
        <w:tabs>
          <w:tab w:val="num" w:pos="2520"/>
        </w:tabs>
        <w:ind w:left="2520" w:hanging="1080"/>
      </w:pPr>
      <w:rPr>
        <w:rFonts w:ascii="Courier New" w:hAnsi="Courier New" w:cs="Courier New"/>
      </w:rPr>
    </w:lvl>
    <w:lvl w:ilvl="5">
      <w:start w:val="1"/>
      <w:numFmt w:val="decimal"/>
      <w:lvlText w:val="%1.%2.%3.%4.%5.%6."/>
      <w:lvlJc w:val="left"/>
      <w:pPr>
        <w:tabs>
          <w:tab w:val="num" w:pos="2880"/>
        </w:tabs>
        <w:ind w:left="2880" w:hanging="1080"/>
      </w:pPr>
      <w:rPr>
        <w:rFonts w:ascii="Courier New" w:hAnsi="Courier New" w:cs="Courier New"/>
      </w:rPr>
    </w:lvl>
    <w:lvl w:ilvl="6">
      <w:start w:val="1"/>
      <w:numFmt w:val="decimal"/>
      <w:lvlText w:val="%1.%2.%3.%4.%5.%6.%7."/>
      <w:lvlJc w:val="left"/>
      <w:pPr>
        <w:tabs>
          <w:tab w:val="num" w:pos="3600"/>
        </w:tabs>
        <w:ind w:left="3600" w:hanging="1440"/>
      </w:pPr>
      <w:rPr>
        <w:rFonts w:ascii="Courier New" w:hAnsi="Courier New" w:cs="Courier New"/>
      </w:rPr>
    </w:lvl>
    <w:lvl w:ilvl="7">
      <w:start w:val="1"/>
      <w:numFmt w:val="decimal"/>
      <w:lvlText w:val="%1.%2.%3.%4.%5.%6.%7.%8."/>
      <w:lvlJc w:val="left"/>
      <w:pPr>
        <w:tabs>
          <w:tab w:val="num" w:pos="3960"/>
        </w:tabs>
        <w:ind w:left="3960" w:hanging="1440"/>
      </w:pPr>
      <w:rPr>
        <w:rFonts w:ascii="Courier New" w:hAnsi="Courier New" w:cs="Courier New"/>
      </w:rPr>
    </w:lvl>
    <w:lvl w:ilvl="8">
      <w:start w:val="1"/>
      <w:numFmt w:val="decimal"/>
      <w:lvlText w:val="%1.%2.%3.%4.%5.%6.%7.%8.%9."/>
      <w:lvlJc w:val="left"/>
      <w:pPr>
        <w:tabs>
          <w:tab w:val="num" w:pos="4680"/>
        </w:tabs>
        <w:ind w:left="4680" w:hanging="1800"/>
      </w:pPr>
      <w:rPr>
        <w:rFonts w:ascii="Courier New" w:hAnsi="Courier New" w:cs="Courier New"/>
      </w:rPr>
    </w:lvl>
  </w:abstractNum>
  <w:abstractNum w:abstractNumId="13" w15:restartNumberingAfterBreak="0">
    <w:nsid w:val="2A0412F7"/>
    <w:multiLevelType w:val="hybridMultilevel"/>
    <w:tmpl w:val="8740038C"/>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4" w15:restartNumberingAfterBreak="0">
    <w:nsid w:val="2AB35807"/>
    <w:multiLevelType w:val="hybridMultilevel"/>
    <w:tmpl w:val="BA6087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344543"/>
    <w:multiLevelType w:val="hybridMultilevel"/>
    <w:tmpl w:val="34F62A3C"/>
    <w:lvl w:ilvl="0" w:tplc="BB3A38CE">
      <w:start w:val="2"/>
      <w:numFmt w:val="upperLetter"/>
      <w:lvlText w:val="%1."/>
      <w:lvlJc w:val="left"/>
      <w:pPr>
        <w:ind w:left="720" w:hanging="360"/>
      </w:pPr>
      <w:rPr>
        <w:rFonts w:hint="default"/>
        <w:color w:val="auto"/>
        <w:sz w:val="28"/>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6F497F"/>
    <w:multiLevelType w:val="hybridMultilevel"/>
    <w:tmpl w:val="8740038C"/>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7" w15:restartNumberingAfterBreak="0">
    <w:nsid w:val="38C47BAA"/>
    <w:multiLevelType w:val="hybridMultilevel"/>
    <w:tmpl w:val="34F62A3C"/>
    <w:lvl w:ilvl="0" w:tplc="BB3A38CE">
      <w:start w:val="2"/>
      <w:numFmt w:val="upperLetter"/>
      <w:lvlText w:val="%1."/>
      <w:lvlJc w:val="left"/>
      <w:pPr>
        <w:ind w:left="720" w:hanging="360"/>
      </w:pPr>
      <w:rPr>
        <w:rFonts w:hint="default"/>
        <w:color w:val="auto"/>
        <w:sz w:val="28"/>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2302E2"/>
    <w:multiLevelType w:val="multilevel"/>
    <w:tmpl w:val="015C6858"/>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DAA5FAB"/>
    <w:multiLevelType w:val="hybridMultilevel"/>
    <w:tmpl w:val="5E2E980A"/>
    <w:lvl w:ilvl="0" w:tplc="4A841C80">
      <w:start w:val="1"/>
      <w:numFmt w:val="upperLetter"/>
      <w:lvlText w:val="%1."/>
      <w:lvlJc w:val="left"/>
      <w:pPr>
        <w:ind w:left="502" w:hanging="360"/>
      </w:pPr>
      <w:rPr>
        <w:rFonts w:hint="default"/>
        <w:b w:val="0"/>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3DCE41DC"/>
    <w:multiLevelType w:val="hybridMultilevel"/>
    <w:tmpl w:val="45D6AF60"/>
    <w:lvl w:ilvl="0" w:tplc="CF8A7AEC">
      <w:start w:val="4"/>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42545F39"/>
    <w:multiLevelType w:val="hybridMultilevel"/>
    <w:tmpl w:val="2EB8C55C"/>
    <w:lvl w:ilvl="0" w:tplc="4C3E3896">
      <w:start w:val="4"/>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43FB4258"/>
    <w:multiLevelType w:val="hybridMultilevel"/>
    <w:tmpl w:val="C06A2A9C"/>
    <w:lvl w:ilvl="0" w:tplc="EEC223F4">
      <w:start w:val="1"/>
      <w:numFmt w:val="decimal"/>
      <w:lvlText w:val="%1)"/>
      <w:lvlJc w:val="left"/>
      <w:pPr>
        <w:ind w:left="680" w:hanging="360"/>
      </w:pPr>
      <w:rPr>
        <w:rFonts w:ascii="Times New Roman" w:eastAsia="Times New Roman" w:hAnsi="Times New Roman" w:cs="Times New Roman"/>
        <w:b w:val="0"/>
      </w:rPr>
    </w:lvl>
    <w:lvl w:ilvl="1" w:tplc="04150019" w:tentative="1">
      <w:start w:val="1"/>
      <w:numFmt w:val="lowerLetter"/>
      <w:lvlText w:val="%2."/>
      <w:lvlJc w:val="left"/>
      <w:pPr>
        <w:ind w:left="1400" w:hanging="360"/>
      </w:pPr>
    </w:lvl>
    <w:lvl w:ilvl="2" w:tplc="0415001B" w:tentative="1">
      <w:start w:val="1"/>
      <w:numFmt w:val="lowerRoman"/>
      <w:lvlText w:val="%3."/>
      <w:lvlJc w:val="right"/>
      <w:pPr>
        <w:ind w:left="2120" w:hanging="180"/>
      </w:pPr>
    </w:lvl>
    <w:lvl w:ilvl="3" w:tplc="0415000F" w:tentative="1">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abstractNum w:abstractNumId="23" w15:restartNumberingAfterBreak="0">
    <w:nsid w:val="44815DFA"/>
    <w:multiLevelType w:val="hybridMultilevel"/>
    <w:tmpl w:val="9F18CFA8"/>
    <w:lvl w:ilvl="0" w:tplc="3ABCBCD4">
      <w:start w:val="3"/>
      <w:numFmt w:val="bullet"/>
      <w:lvlText w:val=""/>
      <w:lvlJc w:val="left"/>
      <w:pPr>
        <w:ind w:left="1803" w:hanging="360"/>
      </w:pPr>
      <w:rPr>
        <w:rFonts w:ascii="Symbol" w:eastAsia="Times New Roman" w:hAnsi="Symbol" w:cs="Arial"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24" w15:restartNumberingAfterBreak="0">
    <w:nsid w:val="47F258D1"/>
    <w:multiLevelType w:val="hybridMultilevel"/>
    <w:tmpl w:val="34F62A3C"/>
    <w:lvl w:ilvl="0" w:tplc="BB3A38CE">
      <w:start w:val="2"/>
      <w:numFmt w:val="upperLetter"/>
      <w:lvlText w:val="%1."/>
      <w:lvlJc w:val="left"/>
      <w:pPr>
        <w:ind w:left="720" w:hanging="360"/>
      </w:pPr>
      <w:rPr>
        <w:rFonts w:hint="default"/>
        <w:color w:val="auto"/>
        <w:sz w:val="28"/>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B6596F"/>
    <w:multiLevelType w:val="hybridMultilevel"/>
    <w:tmpl w:val="9F145E6C"/>
    <w:lvl w:ilvl="0" w:tplc="04150015">
      <w:start w:val="1"/>
      <w:numFmt w:val="upperLetter"/>
      <w:lvlText w:val="%1."/>
      <w:lvlJc w:val="left"/>
      <w:pPr>
        <w:ind w:left="502" w:hanging="360"/>
      </w:pPr>
      <w:rPr>
        <w:rFonts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6" w15:restartNumberingAfterBreak="0">
    <w:nsid w:val="51626538"/>
    <w:multiLevelType w:val="hybridMultilevel"/>
    <w:tmpl w:val="D08044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9E3ADD"/>
    <w:multiLevelType w:val="multilevel"/>
    <w:tmpl w:val="A8E26F98"/>
    <w:lvl w:ilvl="0">
      <w:start w:val="3"/>
      <w:numFmt w:val="decimal"/>
      <w:lvlText w:val="%1."/>
      <w:lvlJc w:val="left"/>
      <w:pPr>
        <w:ind w:left="435" w:hanging="435"/>
      </w:pPr>
      <w:rPr>
        <w:rFonts w:hint="default"/>
      </w:rPr>
    </w:lvl>
    <w:lvl w:ilvl="1">
      <w:start w:val="1"/>
      <w:numFmt w:val="decimal"/>
      <w:lvlText w:val="%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AD4403C"/>
    <w:multiLevelType w:val="hybridMultilevel"/>
    <w:tmpl w:val="FB2683A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C2D3A2B"/>
    <w:multiLevelType w:val="hybridMultilevel"/>
    <w:tmpl w:val="C0DC5392"/>
    <w:lvl w:ilvl="0" w:tplc="0415000F">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CC20A62"/>
    <w:multiLevelType w:val="multilevel"/>
    <w:tmpl w:val="84788314"/>
    <w:lvl w:ilvl="0">
      <w:start w:val="1"/>
      <w:numFmt w:val="decimal"/>
      <w:lvlText w:val="%1."/>
      <w:lvlJc w:val="left"/>
      <w:pPr>
        <w:tabs>
          <w:tab w:val="num" w:pos="2598"/>
        </w:tabs>
        <w:ind w:left="2598" w:hanging="360"/>
      </w:pPr>
      <w:rPr>
        <w:rFonts w:hint="default"/>
        <w:b w:val="0"/>
        <w:color w:val="auto"/>
      </w:rPr>
    </w:lvl>
    <w:lvl w:ilvl="1">
      <w:start w:val="1"/>
      <w:numFmt w:val="decimal"/>
      <w:lvlText w:val="%1.%2."/>
      <w:lvlJc w:val="left"/>
      <w:pPr>
        <w:tabs>
          <w:tab w:val="num" w:pos="2958"/>
        </w:tabs>
        <w:ind w:left="2958" w:hanging="360"/>
      </w:pPr>
      <w:rPr>
        <w:rFonts w:ascii="Courier New" w:hAnsi="Courier New" w:cs="Courier New"/>
      </w:rPr>
    </w:lvl>
    <w:lvl w:ilvl="2">
      <w:start w:val="1"/>
      <w:numFmt w:val="decimal"/>
      <w:lvlText w:val="%1.%2.%3."/>
      <w:lvlJc w:val="left"/>
      <w:pPr>
        <w:tabs>
          <w:tab w:val="num" w:pos="3678"/>
        </w:tabs>
        <w:ind w:left="3678" w:hanging="720"/>
      </w:pPr>
      <w:rPr>
        <w:rFonts w:ascii="Courier New" w:hAnsi="Courier New" w:cs="Courier New"/>
      </w:rPr>
    </w:lvl>
    <w:lvl w:ilvl="3">
      <w:start w:val="1"/>
      <w:numFmt w:val="decimal"/>
      <w:lvlText w:val="%1.%2.%3.%4."/>
      <w:lvlJc w:val="left"/>
      <w:pPr>
        <w:tabs>
          <w:tab w:val="num" w:pos="4038"/>
        </w:tabs>
        <w:ind w:left="4038" w:hanging="720"/>
      </w:pPr>
      <w:rPr>
        <w:rFonts w:ascii="Courier New" w:hAnsi="Courier New" w:cs="Courier New"/>
      </w:rPr>
    </w:lvl>
    <w:lvl w:ilvl="4">
      <w:start w:val="1"/>
      <w:numFmt w:val="decimal"/>
      <w:lvlText w:val="%1.%2.%3.%4.%5."/>
      <w:lvlJc w:val="left"/>
      <w:pPr>
        <w:tabs>
          <w:tab w:val="num" w:pos="4758"/>
        </w:tabs>
        <w:ind w:left="4758" w:hanging="1080"/>
      </w:pPr>
      <w:rPr>
        <w:rFonts w:ascii="Courier New" w:hAnsi="Courier New" w:cs="Courier New"/>
      </w:rPr>
    </w:lvl>
    <w:lvl w:ilvl="5">
      <w:start w:val="1"/>
      <w:numFmt w:val="decimal"/>
      <w:lvlText w:val="%1.%2.%3.%4.%5.%6."/>
      <w:lvlJc w:val="left"/>
      <w:pPr>
        <w:tabs>
          <w:tab w:val="num" w:pos="5118"/>
        </w:tabs>
        <w:ind w:left="5118" w:hanging="1080"/>
      </w:pPr>
      <w:rPr>
        <w:rFonts w:ascii="Courier New" w:hAnsi="Courier New" w:cs="Courier New"/>
      </w:rPr>
    </w:lvl>
    <w:lvl w:ilvl="6">
      <w:start w:val="1"/>
      <w:numFmt w:val="decimal"/>
      <w:lvlText w:val="%1.%2.%3.%4.%5.%6.%7."/>
      <w:lvlJc w:val="left"/>
      <w:pPr>
        <w:tabs>
          <w:tab w:val="num" w:pos="5838"/>
        </w:tabs>
        <w:ind w:left="5838" w:hanging="1440"/>
      </w:pPr>
      <w:rPr>
        <w:rFonts w:ascii="Courier New" w:hAnsi="Courier New" w:cs="Courier New"/>
      </w:rPr>
    </w:lvl>
    <w:lvl w:ilvl="7">
      <w:start w:val="1"/>
      <w:numFmt w:val="decimal"/>
      <w:lvlText w:val="%1.%2.%3.%4.%5.%6.%7.%8."/>
      <w:lvlJc w:val="left"/>
      <w:pPr>
        <w:tabs>
          <w:tab w:val="num" w:pos="6198"/>
        </w:tabs>
        <w:ind w:left="6198" w:hanging="1440"/>
      </w:pPr>
      <w:rPr>
        <w:rFonts w:ascii="Courier New" w:hAnsi="Courier New" w:cs="Courier New"/>
      </w:rPr>
    </w:lvl>
    <w:lvl w:ilvl="8">
      <w:start w:val="1"/>
      <w:numFmt w:val="decimal"/>
      <w:lvlText w:val="%1.%2.%3.%4.%5.%6.%7.%8.%9."/>
      <w:lvlJc w:val="left"/>
      <w:pPr>
        <w:tabs>
          <w:tab w:val="num" w:pos="6918"/>
        </w:tabs>
        <w:ind w:left="6918" w:hanging="1800"/>
      </w:pPr>
      <w:rPr>
        <w:rFonts w:ascii="Courier New" w:hAnsi="Courier New" w:cs="Courier New"/>
      </w:rPr>
    </w:lvl>
  </w:abstractNum>
  <w:abstractNum w:abstractNumId="31" w15:restartNumberingAfterBreak="0">
    <w:nsid w:val="6E0B5CDB"/>
    <w:multiLevelType w:val="hybridMultilevel"/>
    <w:tmpl w:val="405C7F9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E95225E"/>
    <w:multiLevelType w:val="hybridMultilevel"/>
    <w:tmpl w:val="9F145E6C"/>
    <w:lvl w:ilvl="0" w:tplc="04150015">
      <w:start w:val="1"/>
      <w:numFmt w:val="upperLetter"/>
      <w:lvlText w:val="%1."/>
      <w:lvlJc w:val="left"/>
      <w:pPr>
        <w:ind w:left="502" w:hanging="360"/>
      </w:pPr>
      <w:rPr>
        <w:rFonts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3" w15:restartNumberingAfterBreak="0">
    <w:nsid w:val="724E7332"/>
    <w:multiLevelType w:val="hybridMultilevel"/>
    <w:tmpl w:val="5BA899C8"/>
    <w:lvl w:ilvl="0" w:tplc="EDF09018">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586632A"/>
    <w:multiLevelType w:val="hybridMultilevel"/>
    <w:tmpl w:val="425A01D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76806C17"/>
    <w:multiLevelType w:val="hybridMultilevel"/>
    <w:tmpl w:val="BFC807FA"/>
    <w:lvl w:ilvl="0" w:tplc="7430BCFC">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2B5B3F"/>
    <w:multiLevelType w:val="hybridMultilevel"/>
    <w:tmpl w:val="34B6B43E"/>
    <w:lvl w:ilvl="0" w:tplc="672A4696">
      <w:start w:val="3"/>
      <w:numFmt w:val="upp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7" w15:restartNumberingAfterBreak="0">
    <w:nsid w:val="7A804611"/>
    <w:multiLevelType w:val="hybridMultilevel"/>
    <w:tmpl w:val="E80E00CE"/>
    <w:lvl w:ilvl="0" w:tplc="1F7A041C">
      <w:start w:val="2"/>
      <w:numFmt w:val="upp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37"/>
  </w:num>
  <w:num w:numId="2">
    <w:abstractNumId w:val="2"/>
  </w:num>
  <w:num w:numId="3">
    <w:abstractNumId w:val="24"/>
  </w:num>
  <w:num w:numId="4">
    <w:abstractNumId w:val="31"/>
  </w:num>
  <w:num w:numId="5">
    <w:abstractNumId w:val="15"/>
  </w:num>
  <w:num w:numId="6">
    <w:abstractNumId w:val="7"/>
  </w:num>
  <w:num w:numId="7">
    <w:abstractNumId w:val="32"/>
  </w:num>
  <w:num w:numId="8">
    <w:abstractNumId w:val="19"/>
  </w:num>
  <w:num w:numId="9">
    <w:abstractNumId w:val="16"/>
  </w:num>
  <w:num w:numId="10">
    <w:abstractNumId w:val="36"/>
  </w:num>
  <w:num w:numId="11">
    <w:abstractNumId w:val="13"/>
  </w:num>
  <w:num w:numId="12">
    <w:abstractNumId w:val="30"/>
  </w:num>
  <w:num w:numId="13">
    <w:abstractNumId w:val="22"/>
  </w:num>
  <w:num w:numId="14">
    <w:abstractNumId w:val="9"/>
  </w:num>
  <w:num w:numId="15">
    <w:abstractNumId w:val="12"/>
  </w:num>
  <w:num w:numId="16">
    <w:abstractNumId w:val="5"/>
  </w:num>
  <w:num w:numId="17">
    <w:abstractNumId w:val="27"/>
  </w:num>
  <w:num w:numId="18">
    <w:abstractNumId w:val="4"/>
  </w:num>
  <w:num w:numId="19">
    <w:abstractNumId w:val="18"/>
  </w:num>
  <w:num w:numId="20">
    <w:abstractNumId w:val="26"/>
  </w:num>
  <w:num w:numId="21">
    <w:abstractNumId w:val="6"/>
  </w:num>
  <w:num w:numId="22">
    <w:abstractNumId w:val="29"/>
  </w:num>
  <w:num w:numId="23">
    <w:abstractNumId w:val="33"/>
  </w:num>
  <w:num w:numId="24">
    <w:abstractNumId w:val="20"/>
  </w:num>
  <w:num w:numId="25">
    <w:abstractNumId w:val="14"/>
  </w:num>
  <w:num w:numId="26">
    <w:abstractNumId w:val="35"/>
  </w:num>
  <w:num w:numId="27">
    <w:abstractNumId w:val="8"/>
  </w:num>
  <w:num w:numId="28">
    <w:abstractNumId w:val="28"/>
  </w:num>
  <w:num w:numId="29">
    <w:abstractNumId w:val="21"/>
  </w:num>
  <w:num w:numId="30">
    <w:abstractNumId w:val="1"/>
  </w:num>
  <w:num w:numId="31">
    <w:abstractNumId w:val="11"/>
  </w:num>
  <w:num w:numId="32">
    <w:abstractNumId w:val="23"/>
  </w:num>
  <w:num w:numId="33">
    <w:abstractNumId w:val="3"/>
  </w:num>
  <w:num w:numId="34">
    <w:abstractNumId w:val="34"/>
  </w:num>
  <w:num w:numId="35">
    <w:abstractNumId w:val="10"/>
  </w:num>
  <w:num w:numId="36">
    <w:abstractNumId w:val="25"/>
  </w:num>
  <w:num w:numId="37">
    <w:abstractNumId w:val="17"/>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4C0"/>
    <w:rsid w:val="00010B5B"/>
    <w:rsid w:val="000211C7"/>
    <w:rsid w:val="000322B1"/>
    <w:rsid w:val="00050FE8"/>
    <w:rsid w:val="00066C27"/>
    <w:rsid w:val="000D555B"/>
    <w:rsid w:val="001105AC"/>
    <w:rsid w:val="0013040E"/>
    <w:rsid w:val="0018651E"/>
    <w:rsid w:val="00190A70"/>
    <w:rsid w:val="001925B4"/>
    <w:rsid w:val="001C6DE5"/>
    <w:rsid w:val="001D41F8"/>
    <w:rsid w:val="002112CF"/>
    <w:rsid w:val="0021172A"/>
    <w:rsid w:val="00225ACA"/>
    <w:rsid w:val="00226DD9"/>
    <w:rsid w:val="00284487"/>
    <w:rsid w:val="002D2A09"/>
    <w:rsid w:val="002E0803"/>
    <w:rsid w:val="002E17F6"/>
    <w:rsid w:val="002F18BE"/>
    <w:rsid w:val="003101B5"/>
    <w:rsid w:val="00333CBC"/>
    <w:rsid w:val="00351CD2"/>
    <w:rsid w:val="003A5EE6"/>
    <w:rsid w:val="003B4CDB"/>
    <w:rsid w:val="003D576A"/>
    <w:rsid w:val="003E0D3F"/>
    <w:rsid w:val="00447B4B"/>
    <w:rsid w:val="00483409"/>
    <w:rsid w:val="004E7F35"/>
    <w:rsid w:val="00511937"/>
    <w:rsid w:val="0051436C"/>
    <w:rsid w:val="0057183F"/>
    <w:rsid w:val="00571B09"/>
    <w:rsid w:val="005736AF"/>
    <w:rsid w:val="005A219F"/>
    <w:rsid w:val="005B43B8"/>
    <w:rsid w:val="005C3565"/>
    <w:rsid w:val="005C500C"/>
    <w:rsid w:val="005E2237"/>
    <w:rsid w:val="00617251"/>
    <w:rsid w:val="006207D3"/>
    <w:rsid w:val="00621BBF"/>
    <w:rsid w:val="00642D88"/>
    <w:rsid w:val="006637E8"/>
    <w:rsid w:val="00673FDB"/>
    <w:rsid w:val="00674D29"/>
    <w:rsid w:val="006F6401"/>
    <w:rsid w:val="007100EA"/>
    <w:rsid w:val="00716E35"/>
    <w:rsid w:val="00721787"/>
    <w:rsid w:val="0073683F"/>
    <w:rsid w:val="0076494B"/>
    <w:rsid w:val="00781B45"/>
    <w:rsid w:val="007917BF"/>
    <w:rsid w:val="007A0B72"/>
    <w:rsid w:val="007B46A9"/>
    <w:rsid w:val="007C3D8F"/>
    <w:rsid w:val="007D0749"/>
    <w:rsid w:val="007E33F1"/>
    <w:rsid w:val="007E3672"/>
    <w:rsid w:val="007F48B9"/>
    <w:rsid w:val="00812D5E"/>
    <w:rsid w:val="00836463"/>
    <w:rsid w:val="0084742F"/>
    <w:rsid w:val="0085087F"/>
    <w:rsid w:val="00855917"/>
    <w:rsid w:val="00865873"/>
    <w:rsid w:val="00887E48"/>
    <w:rsid w:val="00895F6D"/>
    <w:rsid w:val="0089630A"/>
    <w:rsid w:val="008A2778"/>
    <w:rsid w:val="008B36BE"/>
    <w:rsid w:val="008E639C"/>
    <w:rsid w:val="00925ED4"/>
    <w:rsid w:val="00926D53"/>
    <w:rsid w:val="00950424"/>
    <w:rsid w:val="00950974"/>
    <w:rsid w:val="009814C0"/>
    <w:rsid w:val="009829C7"/>
    <w:rsid w:val="009C0C0F"/>
    <w:rsid w:val="009C671E"/>
    <w:rsid w:val="009D7CEB"/>
    <w:rsid w:val="00A207B5"/>
    <w:rsid w:val="00A22467"/>
    <w:rsid w:val="00A2581C"/>
    <w:rsid w:val="00A42F89"/>
    <w:rsid w:val="00AC2C46"/>
    <w:rsid w:val="00AF5961"/>
    <w:rsid w:val="00B8278F"/>
    <w:rsid w:val="00B97282"/>
    <w:rsid w:val="00BC42F0"/>
    <w:rsid w:val="00BC5207"/>
    <w:rsid w:val="00BD0393"/>
    <w:rsid w:val="00C16787"/>
    <w:rsid w:val="00C27E84"/>
    <w:rsid w:val="00C37AB3"/>
    <w:rsid w:val="00C63652"/>
    <w:rsid w:val="00C73B2F"/>
    <w:rsid w:val="00CA4AF3"/>
    <w:rsid w:val="00CE2DE9"/>
    <w:rsid w:val="00CF1B67"/>
    <w:rsid w:val="00CF7427"/>
    <w:rsid w:val="00D47F3A"/>
    <w:rsid w:val="00DA3DCB"/>
    <w:rsid w:val="00DE788C"/>
    <w:rsid w:val="00DF35CB"/>
    <w:rsid w:val="00E60CC9"/>
    <w:rsid w:val="00E96352"/>
    <w:rsid w:val="00F05395"/>
    <w:rsid w:val="00F62324"/>
    <w:rsid w:val="00F72E9C"/>
    <w:rsid w:val="00F77D8E"/>
    <w:rsid w:val="00F926D7"/>
    <w:rsid w:val="00FC4A0C"/>
    <w:rsid w:val="00FC5E9F"/>
    <w:rsid w:val="00FE5F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D3E96"/>
  <w15:chartTrackingRefBased/>
  <w15:docId w15:val="{5F5E1F47-BF2F-4563-A993-6836DB82C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14C0"/>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aliases w:val=" Znak,Znak"/>
    <w:basedOn w:val="Normalny"/>
    <w:next w:val="Normalny"/>
    <w:link w:val="TytuZnak"/>
    <w:qFormat/>
    <w:rsid w:val="007F48B9"/>
    <w:pPr>
      <w:suppressAutoHyphens/>
      <w:jc w:val="center"/>
    </w:pPr>
    <w:rPr>
      <w:b/>
      <w:bCs/>
      <w:sz w:val="28"/>
      <w:lang w:eastAsia="ar-SA"/>
    </w:rPr>
  </w:style>
  <w:style w:type="character" w:customStyle="1" w:styleId="TytuZnak">
    <w:name w:val="Tytuł Znak"/>
    <w:aliases w:val=" Znak Znak,Znak Znak"/>
    <w:basedOn w:val="Domylnaczcionkaakapitu"/>
    <w:link w:val="Tytu"/>
    <w:rsid w:val="007F48B9"/>
    <w:rPr>
      <w:rFonts w:ascii="Times New Roman" w:eastAsia="Times New Roman" w:hAnsi="Times New Roman"/>
      <w:b/>
      <w:bCs/>
      <w:sz w:val="28"/>
      <w:szCs w:val="24"/>
      <w:lang w:eastAsia="ar-SA"/>
    </w:rPr>
  </w:style>
  <w:style w:type="paragraph" w:styleId="Podtytu">
    <w:name w:val="Subtitle"/>
    <w:basedOn w:val="Normalny"/>
    <w:next w:val="Normalny"/>
    <w:link w:val="PodtytuZnak"/>
    <w:uiPriority w:val="11"/>
    <w:qFormat/>
    <w:rsid w:val="007F48B9"/>
    <w:pPr>
      <w:spacing w:after="60"/>
      <w:jc w:val="center"/>
      <w:outlineLvl w:val="1"/>
    </w:pPr>
    <w:rPr>
      <w:rFonts w:ascii="Cambria" w:hAnsi="Cambria"/>
    </w:rPr>
  </w:style>
  <w:style w:type="character" w:customStyle="1" w:styleId="PodtytuZnak">
    <w:name w:val="Podtytuł Znak"/>
    <w:basedOn w:val="Domylnaczcionkaakapitu"/>
    <w:link w:val="Podtytu"/>
    <w:uiPriority w:val="11"/>
    <w:rsid w:val="007F48B9"/>
    <w:rPr>
      <w:rFonts w:ascii="Cambria" w:eastAsia="Times New Roman" w:hAnsi="Cambria" w:cs="Times New Roman"/>
      <w:sz w:val="24"/>
      <w:szCs w:val="24"/>
    </w:rPr>
  </w:style>
  <w:style w:type="table" w:styleId="Tabela-Siatka">
    <w:name w:val="Table Grid"/>
    <w:basedOn w:val="Standardowy"/>
    <w:uiPriority w:val="59"/>
    <w:rsid w:val="00721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21787"/>
    <w:rPr>
      <w:rFonts w:ascii="Times New Roman" w:eastAsia="Times New Roman" w:hAnsi="Times New Roman"/>
      <w:sz w:val="24"/>
      <w:szCs w:val="24"/>
    </w:rPr>
  </w:style>
  <w:style w:type="paragraph" w:styleId="Akapitzlist">
    <w:name w:val="List Paragraph"/>
    <w:basedOn w:val="Normalny"/>
    <w:qFormat/>
    <w:rsid w:val="007C3D8F"/>
    <w:pPr>
      <w:suppressAutoHyphens/>
      <w:ind w:left="708"/>
    </w:pPr>
    <w:rPr>
      <w:lang w:eastAsia="ar-SA"/>
    </w:rPr>
  </w:style>
  <w:style w:type="paragraph" w:styleId="Nagwek">
    <w:name w:val="header"/>
    <w:basedOn w:val="Normalny"/>
    <w:link w:val="NagwekZnak"/>
    <w:uiPriority w:val="99"/>
    <w:unhideWhenUsed/>
    <w:rsid w:val="007C3D8F"/>
    <w:pPr>
      <w:tabs>
        <w:tab w:val="center" w:pos="4536"/>
        <w:tab w:val="right" w:pos="9072"/>
      </w:tabs>
    </w:pPr>
  </w:style>
  <w:style w:type="character" w:customStyle="1" w:styleId="NagwekZnak">
    <w:name w:val="Nagłówek Znak"/>
    <w:basedOn w:val="Domylnaczcionkaakapitu"/>
    <w:link w:val="Nagwek"/>
    <w:uiPriority w:val="99"/>
    <w:rsid w:val="007C3D8F"/>
    <w:rPr>
      <w:rFonts w:ascii="Times New Roman" w:eastAsia="Times New Roman" w:hAnsi="Times New Roman"/>
      <w:sz w:val="24"/>
      <w:szCs w:val="24"/>
    </w:rPr>
  </w:style>
  <w:style w:type="paragraph" w:styleId="Stopka">
    <w:name w:val="footer"/>
    <w:basedOn w:val="Normalny"/>
    <w:link w:val="StopkaZnak"/>
    <w:uiPriority w:val="99"/>
    <w:unhideWhenUsed/>
    <w:rsid w:val="007C3D8F"/>
    <w:pPr>
      <w:tabs>
        <w:tab w:val="center" w:pos="4536"/>
        <w:tab w:val="right" w:pos="9072"/>
      </w:tabs>
    </w:pPr>
  </w:style>
  <w:style w:type="character" w:customStyle="1" w:styleId="StopkaZnak">
    <w:name w:val="Stopka Znak"/>
    <w:basedOn w:val="Domylnaczcionkaakapitu"/>
    <w:link w:val="Stopka"/>
    <w:uiPriority w:val="99"/>
    <w:rsid w:val="007C3D8F"/>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51436C"/>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436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530</TotalTime>
  <Pages>5</Pages>
  <Words>1447</Words>
  <Characters>8687</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i.malolepsza</dc:creator>
  <cp:keywords/>
  <cp:lastModifiedBy>Rykowska Katarzyna</cp:lastModifiedBy>
  <cp:revision>15</cp:revision>
  <cp:lastPrinted>2020-03-06T10:10:00Z</cp:lastPrinted>
  <dcterms:created xsi:type="dcterms:W3CDTF">2020-02-20T10:46:00Z</dcterms:created>
  <dcterms:modified xsi:type="dcterms:W3CDTF">2020-03-06T10:10:00Z</dcterms:modified>
</cp:coreProperties>
</file>