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0A823F9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74B3E7DA" w14:textId="77777777" w:rsidR="00585D02" w:rsidRPr="00865B1A" w:rsidRDefault="00585D02" w:rsidP="00AE1D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5B1A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14:paraId="34D27FEC" w14:textId="24A3E322" w:rsidR="00585D02" w:rsidRPr="00865B1A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oświadczenia o niepodleganiu wykluczeniu w zakresie art. 7 ust. 1 ustawy </w:t>
            </w:r>
            <w:r w:rsidR="0057729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577295" w:rsidRPr="006D34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dnia 13 kwietnia 2022 r.  </w:t>
            </w:r>
            <w:r w:rsidR="00E5127F"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o </w:t>
            </w: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szczególnych rozwiązaniach w zakresie przeciwdziałania wspieraniu agresji na Ukrainę oraz służących ochronie bezpieczeństwa narodowego</w:t>
            </w:r>
            <w:r w:rsidR="00577295">
              <w:rPr>
                <w:rFonts w:cs="Verdana"/>
                <w:sz w:val="22"/>
                <w:szCs w:val="22"/>
              </w:rPr>
              <w:t xml:space="preserve"> </w:t>
            </w:r>
            <w:r w:rsidR="00577295">
              <w:rPr>
                <w:rFonts w:cs="Verdana"/>
                <w:sz w:val="22"/>
                <w:szCs w:val="22"/>
              </w:rPr>
              <w:br/>
            </w:r>
            <w:r w:rsidR="00577295" w:rsidRPr="006D34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(Dz. U. z 2023r. poz</w:t>
            </w:r>
            <w:r w:rsidR="006D34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577295" w:rsidRPr="006D34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129 ze zm.)</w:t>
            </w:r>
          </w:p>
        </w:tc>
      </w:tr>
    </w:tbl>
    <w:p w14:paraId="41CEB9A2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32B448A7" w14:textId="75A33677" w:rsidR="00F154B0" w:rsidRPr="00553209" w:rsidRDefault="00585D02" w:rsidP="00585D02">
      <w:pPr>
        <w:spacing w:before="120" w:after="120"/>
        <w:jc w:val="both"/>
        <w:rPr>
          <w:rFonts w:asciiTheme="minorHAnsi" w:hAnsiTheme="minorHAnsi" w:cstheme="minorHAnsi"/>
          <w:b/>
          <w:bCs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  <w:r w:rsidR="00553209" w:rsidRPr="00553209">
        <w:rPr>
          <w:rFonts w:asciiTheme="minorHAnsi" w:hAnsiTheme="minorHAnsi" w:cstheme="minorHAnsi"/>
          <w:b/>
          <w:sz w:val="22"/>
          <w:szCs w:val="22"/>
        </w:rPr>
        <w:t>„</w:t>
      </w:r>
      <w:r w:rsidR="006D3405" w:rsidRPr="006D3405">
        <w:rPr>
          <w:rFonts w:asciiTheme="minorHAnsi" w:hAnsiTheme="minorHAnsi" w:cstheme="minorHAnsi"/>
          <w:b/>
          <w:sz w:val="22"/>
          <w:szCs w:val="22"/>
        </w:rPr>
        <w:t>Dostawa sprzętu gastronomicznego zgodnie ze specyfikacją.”</w:t>
      </w:r>
      <w:r w:rsidR="00F23723">
        <w:rPr>
          <w:rFonts w:asciiTheme="minorHAnsi" w:hAnsiTheme="minorHAnsi" w:cstheme="minorHAnsi"/>
          <w:b/>
          <w:sz w:val="22"/>
          <w:szCs w:val="22"/>
        </w:rPr>
        <w:t>” dla Stawy Milickie Spółka Akcyjna</w:t>
      </w:r>
      <w:r w:rsidR="005532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PN-</w:t>
      </w:r>
      <w:r w:rsidR="00830BD8">
        <w:rPr>
          <w:rFonts w:asciiTheme="minorHAnsi" w:hAnsiTheme="minorHAnsi" w:cstheme="minorHAnsi"/>
          <w:b/>
          <w:bCs/>
          <w:sz w:val="22"/>
          <w:szCs w:val="22"/>
        </w:rPr>
        <w:t>07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65B1A" w:rsidRPr="0055320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30BD8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49540F7A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38E288D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5A9ACC6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14:paraId="395618F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709CC26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E99BA9" w14:textId="77777777" w:rsidR="00585D02" w:rsidRPr="00865B1A" w:rsidRDefault="00585D0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56054B4E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2426CFEC" w14:textId="6704FA90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>beneficjentem rzeczywistym Wykonawcy w rozumieniu ustawy z dnia 1 marca 2018 r. o przeciwdziałaniu praniu pieniędzy oraz finansowaniu terroryzmu (Dz. U. z 202</w:t>
      </w:r>
      <w:r w:rsidR="00226F27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226F27">
        <w:rPr>
          <w:rFonts w:asciiTheme="minorHAnsi" w:hAnsiTheme="minorHAnsi" w:cstheme="minorHAnsi"/>
          <w:sz w:val="20"/>
          <w:szCs w:val="20"/>
        </w:rPr>
        <w:t>1124</w:t>
      </w:r>
      <w:r w:rsidRPr="00865B1A">
        <w:rPr>
          <w:rFonts w:asciiTheme="minorHAnsi" w:hAnsiTheme="minorHAnsi" w:cstheme="minorHAnsi"/>
          <w:sz w:val="20"/>
          <w:szCs w:val="20"/>
        </w:rPr>
        <w:t xml:space="preserve">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0034962" w14:textId="6A487F4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>jednostką dominującą Wykonawcy w rozumieniu art. 3 ust. 1 pkt 37 ustawy z dnia 29 września 1994 r. o rachunkowości (Dz. U. z 202</w:t>
      </w:r>
      <w:r w:rsidR="00577295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577295">
        <w:rPr>
          <w:rFonts w:asciiTheme="minorHAnsi" w:hAnsiTheme="minorHAnsi" w:cstheme="minorHAnsi"/>
          <w:sz w:val="20"/>
          <w:szCs w:val="20"/>
        </w:rPr>
        <w:t>120 ze zm.</w:t>
      </w:r>
      <w:r w:rsidRPr="00865B1A">
        <w:rPr>
          <w:rFonts w:asciiTheme="minorHAnsi" w:hAnsiTheme="minorHAnsi" w:cstheme="minorHAnsi"/>
          <w:sz w:val="20"/>
          <w:szCs w:val="20"/>
        </w:rPr>
        <w:t xml:space="preserve">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1922F45E" w14:textId="77777777" w:rsidR="000F1BCA" w:rsidRPr="00865B1A" w:rsidRDefault="000F1BCA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D0583BA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079B6C79" w14:textId="77777777" w:rsidR="00585D02" w:rsidRPr="00865B1A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09D1D6B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567E8C4E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4FD95EAE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8443" w14:textId="77777777" w:rsidR="0027111E" w:rsidRDefault="0027111E" w:rsidP="00585D02">
      <w:pPr>
        <w:spacing w:after="0" w:line="240" w:lineRule="auto"/>
      </w:pPr>
      <w:r>
        <w:separator/>
      </w:r>
    </w:p>
  </w:endnote>
  <w:endnote w:type="continuationSeparator" w:id="0">
    <w:p w14:paraId="4E17FE9F" w14:textId="77777777" w:rsidR="0027111E" w:rsidRDefault="0027111E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A7D0" w14:textId="77777777" w:rsidR="0027111E" w:rsidRDefault="0027111E" w:rsidP="00585D02">
      <w:pPr>
        <w:spacing w:after="0" w:line="240" w:lineRule="auto"/>
      </w:pPr>
      <w:r>
        <w:separator/>
      </w:r>
    </w:p>
  </w:footnote>
  <w:footnote w:type="continuationSeparator" w:id="0">
    <w:p w14:paraId="5C4EBB1B" w14:textId="77777777" w:rsidR="0027111E" w:rsidRDefault="0027111E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44512">
    <w:abstractNumId w:val="0"/>
  </w:num>
  <w:num w:numId="2" w16cid:durableId="173808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02"/>
    <w:rsid w:val="000519E4"/>
    <w:rsid w:val="000A5C0F"/>
    <w:rsid w:val="000F1BCA"/>
    <w:rsid w:val="000F7DBD"/>
    <w:rsid w:val="00195158"/>
    <w:rsid w:val="001C1965"/>
    <w:rsid w:val="001C1E06"/>
    <w:rsid w:val="001E0718"/>
    <w:rsid w:val="00226F27"/>
    <w:rsid w:val="0027111E"/>
    <w:rsid w:val="003873CE"/>
    <w:rsid w:val="00396040"/>
    <w:rsid w:val="004A17F0"/>
    <w:rsid w:val="00520708"/>
    <w:rsid w:val="005355A8"/>
    <w:rsid w:val="0054053B"/>
    <w:rsid w:val="00553209"/>
    <w:rsid w:val="00560C4B"/>
    <w:rsid w:val="00577295"/>
    <w:rsid w:val="00585D02"/>
    <w:rsid w:val="005D2B50"/>
    <w:rsid w:val="005F7FCA"/>
    <w:rsid w:val="0063152D"/>
    <w:rsid w:val="006872B1"/>
    <w:rsid w:val="006A0E6D"/>
    <w:rsid w:val="006D3405"/>
    <w:rsid w:val="007801DE"/>
    <w:rsid w:val="00830BD8"/>
    <w:rsid w:val="00851C77"/>
    <w:rsid w:val="00865B1A"/>
    <w:rsid w:val="008D697B"/>
    <w:rsid w:val="008E30EC"/>
    <w:rsid w:val="0097484C"/>
    <w:rsid w:val="009B72E4"/>
    <w:rsid w:val="009D537B"/>
    <w:rsid w:val="009F4EF5"/>
    <w:rsid w:val="00A00CA1"/>
    <w:rsid w:val="00A52697"/>
    <w:rsid w:val="00BE0762"/>
    <w:rsid w:val="00BF492D"/>
    <w:rsid w:val="00C31315"/>
    <w:rsid w:val="00CE306C"/>
    <w:rsid w:val="00D62832"/>
    <w:rsid w:val="00D63038"/>
    <w:rsid w:val="00D949B2"/>
    <w:rsid w:val="00E305E1"/>
    <w:rsid w:val="00E5127F"/>
    <w:rsid w:val="00E73BB8"/>
    <w:rsid w:val="00E84F4F"/>
    <w:rsid w:val="00E94256"/>
    <w:rsid w:val="00EE26C1"/>
    <w:rsid w:val="00F154B0"/>
    <w:rsid w:val="00F15619"/>
    <w:rsid w:val="00F23723"/>
    <w:rsid w:val="00F4664C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505"/>
  <w15:docId w15:val="{1094629A-808D-41E7-8FB2-26F8D27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paragraph" w:styleId="Poprawka">
    <w:name w:val="Revision"/>
    <w:hidden/>
    <w:uiPriority w:val="99"/>
    <w:semiHidden/>
    <w:rsid w:val="00577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4</cp:revision>
  <dcterms:created xsi:type="dcterms:W3CDTF">2023-06-22T08:19:00Z</dcterms:created>
  <dcterms:modified xsi:type="dcterms:W3CDTF">2023-06-22T11:25:00Z</dcterms:modified>
</cp:coreProperties>
</file>