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768E590A"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2019 r. poz. 2019) –</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363463" w:rsidRDefault="002C041E">
      <w:pPr>
        <w:jc w:val="center"/>
        <w:rPr>
          <w:rFonts w:asciiTheme="majorHAnsi" w:hAnsiTheme="majorHAnsi" w:cstheme="majorHAnsi"/>
          <w:sz w:val="20"/>
          <w:szCs w:val="20"/>
        </w:rPr>
      </w:pPr>
    </w:p>
    <w:p w14:paraId="753D0D4F" w14:textId="77777777" w:rsidR="008C45F5" w:rsidRPr="008C45F5" w:rsidRDefault="008C45F5">
      <w:pPr>
        <w:jc w:val="center"/>
        <w:rPr>
          <w:rFonts w:ascii="Calibri" w:hAnsi="Calibri"/>
          <w:b/>
          <w:sz w:val="20"/>
          <w:szCs w:val="20"/>
        </w:rPr>
      </w:pPr>
      <w:r w:rsidRPr="008C45F5">
        <w:rPr>
          <w:rFonts w:ascii="Calibri" w:hAnsi="Calibri"/>
          <w:b/>
          <w:sz w:val="20"/>
          <w:szCs w:val="20"/>
        </w:rPr>
        <w:t xml:space="preserve">Obsługa portierni w wybranych obiektach Uniwersytetu Ekonomicznego w Poznaniu </w:t>
      </w:r>
    </w:p>
    <w:p w14:paraId="00000011" w14:textId="42349838"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ZP/005</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2D2FFA">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363463">
            <w:rPr>
              <w:rFonts w:asciiTheme="majorHAnsi" w:hAnsiTheme="majorHAnsi" w:cstheme="majorHAnsi"/>
              <w:noProof/>
              <w:sz w:val="20"/>
              <w:szCs w:val="20"/>
            </w:rPr>
            <w:fldChar w:fldCharType="end"/>
          </w:r>
        </w:p>
        <w:p w14:paraId="00000031" w14:textId="54A962A6"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5</w:t>
          </w:r>
          <w:r w:rsidR="00047D3A" w:rsidRPr="00363463">
            <w:rPr>
              <w:rFonts w:asciiTheme="majorHAnsi" w:hAnsiTheme="majorHAnsi" w:cstheme="majorHAnsi"/>
              <w:noProof/>
              <w:sz w:val="20"/>
              <w:szCs w:val="20"/>
            </w:rPr>
            <w:fldChar w:fldCharType="end"/>
          </w:r>
        </w:p>
        <w:p w14:paraId="00000032" w14:textId="36F9F2C2"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5" w14:textId="63639B40"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023BBA85"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7" w14:textId="6A4E6502"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8" w14:textId="3C81FA76" w:rsidR="002C041E" w:rsidRPr="00363463" w:rsidRDefault="00283F13">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2D2FFA">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9" w14:textId="052C4DC5"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A" w14:textId="73BF15B6"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B" w14:textId="0F933E8A"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C" w14:textId="1D56AE79"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D" w14:textId="6619A8F7"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E" w14:textId="56AAFEAB"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F" w14:textId="78C10AD2"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0" w14:textId="5D242FDD"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1" w14:textId="3B1489BB"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2" w14:textId="4D4DF282"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3" w14:textId="0CCAF20D" w:rsidR="002C041E" w:rsidRPr="00363463" w:rsidRDefault="002D2FFA">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4" w14:textId="0BA213F8" w:rsidR="002C041E" w:rsidRPr="00363463" w:rsidRDefault="002D2FFA">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77777777" w:rsidR="002C041E" w:rsidRPr="00363463" w:rsidRDefault="00047D3A" w:rsidP="007B5F77">
      <w:pPr>
        <w:numPr>
          <w:ilvl w:val="0"/>
          <w:numId w:val="23"/>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lastRenderedPageBreak/>
        <w:t>nie przysługuje Pani/Panu:</w:t>
      </w:r>
    </w:p>
    <w:p w14:paraId="0000005D" w14:textId="77777777" w:rsidR="002C041E" w:rsidRPr="00363463" w:rsidRDefault="00047D3A" w:rsidP="007B5F77">
      <w:pPr>
        <w:numPr>
          <w:ilvl w:val="0"/>
          <w:numId w:val="29"/>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7B5F77">
      <w:pPr>
        <w:numPr>
          <w:ilvl w:val="0"/>
          <w:numId w:val="29"/>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7B5F77">
      <w:pPr>
        <w:numPr>
          <w:ilvl w:val="0"/>
          <w:numId w:val="29"/>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77777777"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77777777"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0000065" w14:textId="41B8BAD9"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Zgodnie z art. 310 pkt 1 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29F8F9B9" w:rsidR="002C041E" w:rsidRPr="00363463" w:rsidRDefault="00047D3A"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 PZP.</w:t>
      </w:r>
    </w:p>
    <w:p w14:paraId="4F91020D" w14:textId="1021FF97" w:rsidR="00E67148" w:rsidRPr="00363463" w:rsidRDefault="00E67148" w:rsidP="007B5F77">
      <w:pPr>
        <w:numPr>
          <w:ilvl w:val="0"/>
          <w:numId w:val="30"/>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zamierza dzielić zamówienia na części ze względu na koni</w:t>
      </w:r>
      <w:r w:rsidR="008015AF" w:rsidRPr="00363463">
        <w:rPr>
          <w:rFonts w:asciiTheme="majorHAnsi" w:hAnsiTheme="majorHAnsi" w:cstheme="majorHAnsi"/>
          <w:sz w:val="20"/>
          <w:szCs w:val="20"/>
        </w:rPr>
        <w:t>e</w:t>
      </w:r>
      <w:r w:rsidR="00A055AB" w:rsidRPr="00363463">
        <w:rPr>
          <w:rFonts w:asciiTheme="majorHAnsi" w:hAnsiTheme="majorHAnsi" w:cstheme="majorHAnsi"/>
          <w:sz w:val="20"/>
          <w:szCs w:val="20"/>
        </w:rPr>
        <w:t xml:space="preserve">czność łącznego wykonania </w:t>
      </w:r>
      <w:r w:rsidR="00B43DAD">
        <w:rPr>
          <w:rFonts w:asciiTheme="majorHAnsi" w:hAnsiTheme="majorHAnsi" w:cstheme="majorHAnsi"/>
          <w:sz w:val="20"/>
          <w:szCs w:val="20"/>
        </w:rPr>
        <w:t>usług</w:t>
      </w:r>
      <w:r w:rsidRPr="00363463">
        <w:rPr>
          <w:rFonts w:asciiTheme="majorHAnsi" w:hAnsiTheme="majorHAnsi" w:cstheme="majorHAnsi"/>
          <w:sz w:val="20"/>
          <w:szCs w:val="20"/>
        </w:rPr>
        <w:t xml:space="preserve"> będących przedmiotem zamówienia.</w:t>
      </w:r>
    </w:p>
    <w:p w14:paraId="0000006F" w14:textId="77777777" w:rsidR="002C041E" w:rsidRPr="00363463" w:rsidRDefault="00047D3A">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 Opis przedmiotu zamówienia</w:t>
      </w:r>
    </w:p>
    <w:p w14:paraId="0BBC80CA" w14:textId="756AECED" w:rsidR="00E63CA1" w:rsidRPr="00E63CA1" w:rsidRDefault="00E63CA1" w:rsidP="00E63CA1">
      <w:pPr>
        <w:pStyle w:val="Akapitzlist"/>
        <w:numPr>
          <w:ilvl w:val="0"/>
          <w:numId w:val="34"/>
        </w:numPr>
        <w:spacing w:line="240" w:lineRule="auto"/>
        <w:ind w:right="-6"/>
        <w:contextualSpacing w:val="0"/>
        <w:jc w:val="both"/>
        <w:rPr>
          <w:rFonts w:ascii="Calibri" w:hAnsi="Calibri" w:cs="Calibri"/>
          <w:sz w:val="20"/>
          <w:szCs w:val="20"/>
        </w:rPr>
      </w:pPr>
      <w:r w:rsidRPr="00E63CA1">
        <w:rPr>
          <w:rFonts w:ascii="Calibri" w:hAnsi="Calibri" w:cs="Calibri"/>
          <w:sz w:val="20"/>
          <w:szCs w:val="20"/>
        </w:rPr>
        <w:t>Przedmiotem zamówienia jest całodobowa, całoroczna obsługa portierni w wybranych obiektach UEP w</w:t>
      </w:r>
      <w:r w:rsidR="00283F13">
        <w:rPr>
          <w:rFonts w:ascii="Calibri" w:hAnsi="Calibri" w:cs="Calibri"/>
          <w:sz w:val="20"/>
          <w:szCs w:val="20"/>
        </w:rPr>
        <w:t> </w:t>
      </w:r>
      <w:r w:rsidRPr="00E63CA1">
        <w:rPr>
          <w:rFonts w:ascii="Calibri" w:hAnsi="Calibri" w:cs="Calibri"/>
          <w:sz w:val="20"/>
          <w:szCs w:val="20"/>
        </w:rPr>
        <w:t>okresie od 01 lipca 2022 roku do 30 czerwca 2023 roku tj.:</w:t>
      </w:r>
    </w:p>
    <w:p w14:paraId="59A588AB"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w budynku Collegium Linguisticum (CL) przy ul. Taczaka 9,</w:t>
      </w:r>
    </w:p>
    <w:p w14:paraId="3E78E64E"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xml:space="preserve">-  budynku C przy ul. Towarowej 53, </w:t>
      </w:r>
    </w:p>
    <w:p w14:paraId="3F28248A"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budynku Centrum Edukacyjnego Usług Elektronicznych (CEUE) przy ul. Towarowej 55,</w:t>
      </w:r>
    </w:p>
    <w:p w14:paraId="020E92AF"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oraz obsługa:</w:t>
      </w:r>
    </w:p>
    <w:p w14:paraId="041E012B"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xml:space="preserve">- portierni wjazdowej przy al. Niepodległości 10–12 w wymiarze 16 godz./dobę </w:t>
      </w:r>
    </w:p>
    <w:p w14:paraId="0E1F8DF1"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xml:space="preserve">   w godzinach 6:00 do 22:00 (po jednym pracowniku na zmianie). </w:t>
      </w:r>
    </w:p>
    <w:p w14:paraId="6B950D50" w14:textId="77777777" w:rsidR="00E63CA1" w:rsidRPr="00E63CA1" w:rsidRDefault="00E63CA1" w:rsidP="00E63CA1">
      <w:pPr>
        <w:pStyle w:val="Akapitzlist"/>
        <w:numPr>
          <w:ilvl w:val="0"/>
          <w:numId w:val="34"/>
        </w:numPr>
        <w:spacing w:line="240" w:lineRule="auto"/>
        <w:ind w:right="-6"/>
        <w:contextualSpacing w:val="0"/>
        <w:jc w:val="both"/>
        <w:rPr>
          <w:rFonts w:ascii="Calibri" w:hAnsi="Calibri" w:cs="Calibri"/>
          <w:sz w:val="20"/>
          <w:szCs w:val="20"/>
        </w:rPr>
      </w:pPr>
      <w:r w:rsidRPr="00E63CA1">
        <w:rPr>
          <w:rFonts w:ascii="Calibri" w:hAnsi="Calibri" w:cs="Calibri"/>
          <w:sz w:val="20"/>
          <w:szCs w:val="20"/>
        </w:rPr>
        <w:t>Przedmiotem zamówienia jest obsługa portierni w wymiarze 8 godz./dobę w godzinach od 22:00 do 06:00 (po jednym pracowniku na zmianie) w wybranych obiektach UEP w okresie od 01 kwietnia 2022 roku do 30 czerwca 2023 roku tj.:</w:t>
      </w:r>
    </w:p>
    <w:p w14:paraId="502C9E8D"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xml:space="preserve">  - w budynku A przy al. Niepodległości 10,</w:t>
      </w:r>
    </w:p>
    <w:p w14:paraId="5ACB596B" w14:textId="77777777" w:rsidR="00E63CA1" w:rsidRPr="00E63CA1" w:rsidRDefault="00E63CA1" w:rsidP="00E63CA1">
      <w:pPr>
        <w:pStyle w:val="Akapitzlist"/>
        <w:ind w:right="-6"/>
        <w:jc w:val="both"/>
        <w:rPr>
          <w:rFonts w:ascii="Calibri" w:hAnsi="Calibri" w:cs="Calibri"/>
          <w:sz w:val="20"/>
          <w:szCs w:val="20"/>
        </w:rPr>
      </w:pPr>
      <w:r w:rsidRPr="00E63CA1">
        <w:rPr>
          <w:rFonts w:ascii="Calibri" w:hAnsi="Calibri" w:cs="Calibri"/>
          <w:sz w:val="20"/>
          <w:szCs w:val="20"/>
        </w:rPr>
        <w:t xml:space="preserve">  - w budynku CA (Collegium Altum) przy ul. Powstańców 16 . </w:t>
      </w:r>
    </w:p>
    <w:p w14:paraId="463241AD" w14:textId="77777777" w:rsidR="00E63CA1" w:rsidRPr="00E63CA1" w:rsidRDefault="00E63CA1" w:rsidP="00E63CA1">
      <w:pPr>
        <w:pStyle w:val="Akapitzlist"/>
        <w:ind w:right="-6"/>
        <w:jc w:val="both"/>
        <w:rPr>
          <w:rFonts w:ascii="Calibri" w:hAnsi="Calibri" w:cs="Calibri"/>
          <w:sz w:val="20"/>
          <w:szCs w:val="20"/>
        </w:rPr>
      </w:pPr>
    </w:p>
    <w:p w14:paraId="110E6198" w14:textId="77777777" w:rsidR="00E63CA1" w:rsidRPr="00E63CA1" w:rsidRDefault="00E63CA1" w:rsidP="00E63CA1">
      <w:pPr>
        <w:tabs>
          <w:tab w:val="left" w:pos="709"/>
          <w:tab w:val="right" w:pos="8953"/>
        </w:tabs>
        <w:autoSpaceDE w:val="0"/>
        <w:autoSpaceDN w:val="0"/>
        <w:ind w:left="708"/>
        <w:jc w:val="both"/>
        <w:rPr>
          <w:rFonts w:ascii="Calibri" w:hAnsi="Calibri" w:cs="Calibri"/>
          <w:sz w:val="20"/>
          <w:szCs w:val="20"/>
        </w:rPr>
      </w:pPr>
      <w:r w:rsidRPr="00E63CA1">
        <w:rPr>
          <w:rFonts w:ascii="Calibri" w:hAnsi="Calibri" w:cs="Calibri"/>
          <w:sz w:val="20"/>
          <w:szCs w:val="20"/>
        </w:rPr>
        <w:t xml:space="preserve">Zamawiający wymaga, aby usługi były świadczone przez pracowników: </w:t>
      </w:r>
    </w:p>
    <w:p w14:paraId="6FC2AC3A" w14:textId="77777777" w:rsidR="00E63CA1" w:rsidRPr="00E63CA1" w:rsidRDefault="00E63CA1" w:rsidP="00E63CA1">
      <w:pPr>
        <w:widowControl w:val="0"/>
        <w:tabs>
          <w:tab w:val="left" w:pos="850"/>
          <w:tab w:val="right" w:pos="8953"/>
        </w:tabs>
        <w:suppressAutoHyphens/>
        <w:autoSpaceDE w:val="0"/>
        <w:autoSpaceDN w:val="0"/>
        <w:ind w:left="850" w:hanging="142"/>
        <w:jc w:val="both"/>
        <w:rPr>
          <w:rFonts w:ascii="Calibri" w:hAnsi="Calibri" w:cs="Calibri"/>
          <w:b/>
          <w:bCs/>
          <w:sz w:val="20"/>
          <w:szCs w:val="20"/>
        </w:rPr>
      </w:pPr>
      <w:r w:rsidRPr="00E63CA1">
        <w:rPr>
          <w:rFonts w:ascii="Calibri" w:hAnsi="Calibri" w:cs="Calibri"/>
          <w:sz w:val="20"/>
          <w:szCs w:val="20"/>
        </w:rPr>
        <w:t xml:space="preserve">- posiadających zdolność fizyczną i psychiczną do wykonywania usług stanowiących przedmiot zamówienia, między innymi: obsługi systemów i central, nadzoru systemu sygnalizacji pożaru, nadzoru systemu ochrony przed włamaniem, nadzoru systemu monitoringu CCTV, znajomości obsługi komputera w zakresie sprawdzania zajętości sal na stronie internetowej UEP, wydawanie kluczy oraz kart dostępu wyłącznie upoważnionym osobom; </w:t>
      </w:r>
    </w:p>
    <w:p w14:paraId="1A562D20" w14:textId="77777777" w:rsidR="00E63CA1" w:rsidRPr="00E63CA1" w:rsidRDefault="00E63CA1" w:rsidP="00E63CA1">
      <w:pPr>
        <w:widowControl w:val="0"/>
        <w:tabs>
          <w:tab w:val="left" w:pos="709"/>
          <w:tab w:val="right" w:pos="8953"/>
        </w:tabs>
        <w:suppressAutoHyphens/>
        <w:autoSpaceDE w:val="0"/>
        <w:autoSpaceDN w:val="0"/>
        <w:ind w:left="708"/>
        <w:jc w:val="both"/>
        <w:rPr>
          <w:rFonts w:ascii="Calibri" w:hAnsi="Calibri" w:cs="Calibri"/>
          <w:b/>
          <w:bCs/>
          <w:sz w:val="20"/>
          <w:szCs w:val="20"/>
        </w:rPr>
      </w:pPr>
      <w:r w:rsidRPr="00E63CA1">
        <w:rPr>
          <w:rFonts w:ascii="Calibri" w:hAnsi="Calibri" w:cs="Calibri"/>
          <w:sz w:val="20"/>
          <w:szCs w:val="20"/>
        </w:rPr>
        <w:t xml:space="preserve">- mających pełną zdolność do czynności prawnych; </w:t>
      </w:r>
    </w:p>
    <w:p w14:paraId="770DE86F" w14:textId="77777777" w:rsidR="00E63CA1" w:rsidRPr="00E63CA1" w:rsidRDefault="00E63CA1" w:rsidP="00E63CA1">
      <w:pPr>
        <w:pStyle w:val="Akapitzlist"/>
        <w:ind w:left="850" w:right="-6" w:hanging="142"/>
        <w:jc w:val="both"/>
        <w:rPr>
          <w:rFonts w:ascii="Calibri" w:hAnsi="Calibri" w:cs="Calibri"/>
          <w:b/>
          <w:strike/>
          <w:sz w:val="20"/>
          <w:szCs w:val="20"/>
        </w:rPr>
      </w:pPr>
      <w:r w:rsidRPr="00E63CA1">
        <w:rPr>
          <w:rFonts w:ascii="Calibri" w:hAnsi="Calibri" w:cs="Calibri"/>
          <w:sz w:val="20"/>
          <w:szCs w:val="20"/>
        </w:rPr>
        <w:t>- nieskazanych prawomocnym wyrokiem za przestępstwo umyślne i przeciwko, którym nie toczy                                               się postępowanie karne o takie przestępstwo.</w:t>
      </w:r>
    </w:p>
    <w:p w14:paraId="6B9AD2EC" w14:textId="77777777" w:rsidR="00E63CA1" w:rsidRPr="00E63CA1" w:rsidRDefault="00E63CA1" w:rsidP="00E63CA1">
      <w:pPr>
        <w:pStyle w:val="Akapitzlist"/>
        <w:ind w:right="-6"/>
        <w:jc w:val="both"/>
        <w:rPr>
          <w:rFonts w:ascii="Calibri" w:hAnsi="Calibri" w:cs="Calibri"/>
          <w:b/>
          <w:sz w:val="20"/>
          <w:szCs w:val="20"/>
        </w:rPr>
      </w:pPr>
    </w:p>
    <w:p w14:paraId="2D9A9774" w14:textId="77777777" w:rsidR="00E63CA1" w:rsidRPr="00E63CA1" w:rsidRDefault="00E63CA1" w:rsidP="00E63CA1">
      <w:pPr>
        <w:pStyle w:val="Akapitzlist"/>
        <w:ind w:left="716" w:right="-6"/>
        <w:jc w:val="both"/>
        <w:rPr>
          <w:rFonts w:ascii="Calibri" w:hAnsi="Calibri" w:cs="Calibri"/>
          <w:sz w:val="20"/>
          <w:szCs w:val="20"/>
        </w:rPr>
      </w:pPr>
      <w:r w:rsidRPr="00E63CA1">
        <w:rPr>
          <w:rFonts w:ascii="Calibri" w:hAnsi="Calibri" w:cs="Calibri"/>
          <w:sz w:val="20"/>
          <w:szCs w:val="20"/>
        </w:rPr>
        <w:lastRenderedPageBreak/>
        <w:t>Zamawiający przewiduje przeprowadzenia wizji lokalnej przy zachowaniu dystansu i z zachowaniem warunków reżimu sanitarnego.</w:t>
      </w:r>
    </w:p>
    <w:p w14:paraId="1EB11063" w14:textId="77777777" w:rsidR="00E63CA1" w:rsidRPr="00E63CA1" w:rsidRDefault="00E63CA1" w:rsidP="00E63CA1">
      <w:pPr>
        <w:pStyle w:val="Akapitzlist"/>
        <w:ind w:left="716" w:right="-6"/>
        <w:jc w:val="both"/>
        <w:rPr>
          <w:rFonts w:ascii="Calibri" w:hAnsi="Calibri" w:cs="Calibri"/>
          <w:sz w:val="20"/>
          <w:szCs w:val="20"/>
        </w:rPr>
      </w:pPr>
    </w:p>
    <w:p w14:paraId="09CE783D" w14:textId="22102FBE" w:rsidR="00E63CA1" w:rsidRPr="00E63CA1" w:rsidRDefault="00E63CA1" w:rsidP="00E63CA1">
      <w:pPr>
        <w:pStyle w:val="Akapitzlist"/>
        <w:ind w:left="716" w:right="-6"/>
        <w:jc w:val="both"/>
        <w:rPr>
          <w:rFonts w:ascii="Calibri" w:hAnsi="Calibri" w:cs="Calibri"/>
          <w:sz w:val="20"/>
          <w:szCs w:val="20"/>
        </w:rPr>
      </w:pPr>
      <w:r w:rsidRPr="00E63CA1">
        <w:rPr>
          <w:rFonts w:ascii="Calibri" w:hAnsi="Calibri" w:cs="Calibri"/>
          <w:sz w:val="20"/>
          <w:szCs w:val="20"/>
        </w:rPr>
        <w:t>Zamawiający zastrzega możliwość zrezygnowania z realizacji usługi obsługi na jednej z portierni w</w:t>
      </w:r>
      <w:r w:rsidR="00283F13">
        <w:rPr>
          <w:rFonts w:ascii="Calibri" w:hAnsi="Calibri" w:cs="Calibri"/>
          <w:sz w:val="20"/>
          <w:szCs w:val="20"/>
        </w:rPr>
        <w:t> </w:t>
      </w:r>
      <w:r w:rsidRPr="00E63CA1">
        <w:rPr>
          <w:rFonts w:ascii="Calibri" w:hAnsi="Calibri" w:cs="Calibri"/>
          <w:sz w:val="20"/>
          <w:szCs w:val="20"/>
        </w:rPr>
        <w:t>okresie trwania umowy pod warunkiem rezygnacji z zachowaniem jednomiesięcznego okresu wypowiedzenia.</w:t>
      </w:r>
    </w:p>
    <w:p w14:paraId="50E78092" w14:textId="62045860" w:rsidR="00E63CA1" w:rsidRPr="00E63CA1" w:rsidRDefault="00E63CA1" w:rsidP="00E63CA1">
      <w:pPr>
        <w:tabs>
          <w:tab w:val="left" w:pos="709"/>
          <w:tab w:val="right" w:pos="993"/>
        </w:tabs>
        <w:autoSpaceDE w:val="0"/>
        <w:autoSpaceDN w:val="0"/>
        <w:ind w:left="709"/>
        <w:jc w:val="both"/>
        <w:rPr>
          <w:rFonts w:ascii="Calibri" w:hAnsi="Calibri" w:cs="Calibri"/>
          <w:sz w:val="20"/>
          <w:szCs w:val="20"/>
        </w:rPr>
      </w:pPr>
      <w:r w:rsidRPr="00E63CA1">
        <w:rPr>
          <w:rFonts w:ascii="Calibri" w:eastAsia="Calibri" w:hAnsi="Calibri" w:cs="Calibri"/>
          <w:kern w:val="1"/>
          <w:sz w:val="20"/>
          <w:szCs w:val="20"/>
          <w:lang w:eastAsia="ar-SA"/>
        </w:rPr>
        <w:t xml:space="preserve">Zamawiający dopuszcza: zmniejszenie o nie więcej niż </w:t>
      </w:r>
      <w:r w:rsidR="002D2FFA">
        <w:rPr>
          <w:rFonts w:ascii="Calibri" w:eastAsia="Calibri" w:hAnsi="Calibri" w:cs="Calibri"/>
          <w:kern w:val="1"/>
          <w:sz w:val="20"/>
          <w:szCs w:val="20"/>
          <w:lang w:eastAsia="ar-SA"/>
        </w:rPr>
        <w:t xml:space="preserve">20,3 </w:t>
      </w:r>
      <w:r w:rsidRPr="00E63CA1">
        <w:rPr>
          <w:rFonts w:ascii="Calibri" w:eastAsia="Calibri" w:hAnsi="Calibri" w:cs="Calibri"/>
          <w:kern w:val="1"/>
          <w:sz w:val="20"/>
          <w:szCs w:val="20"/>
          <w:lang w:eastAsia="ar-SA"/>
        </w:rPr>
        <w:t>% zakresu przedmiotu zamówienia oraz związane z tym zmniejszenie wynagrodzenia Wykonawcy.</w:t>
      </w:r>
    </w:p>
    <w:p w14:paraId="5C3C34A8" w14:textId="77777777" w:rsidR="00E63CA1" w:rsidRPr="00E63CA1" w:rsidRDefault="00E63CA1" w:rsidP="00E63CA1">
      <w:pPr>
        <w:pStyle w:val="Akapitzlist"/>
        <w:ind w:left="716" w:right="-6"/>
        <w:jc w:val="both"/>
        <w:rPr>
          <w:rFonts w:ascii="Calibri" w:hAnsi="Calibri" w:cs="Calibri"/>
          <w:sz w:val="20"/>
          <w:szCs w:val="20"/>
        </w:rPr>
      </w:pPr>
    </w:p>
    <w:p w14:paraId="0CBD0626" w14:textId="77777777"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hAnsi="Calibri" w:cs="Calibri"/>
          <w:sz w:val="20"/>
          <w:szCs w:val="20"/>
        </w:rPr>
        <w:t>Zamawiający wymaga, aby pracownicy realizujący zamówienie (obsługa portierni) byli zatrudnieni na podstawie umowy o pracę, co oznacza, iż nie mogą być zatrudnieni na podstawie umów cywilnoprawnych w całym zakresie czasowym, w jakim wykonują czynności u Zamawiającego.</w:t>
      </w:r>
    </w:p>
    <w:p w14:paraId="4AA18F9C" w14:textId="77777777"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hAnsi="Calibri" w:cs="Calibri"/>
          <w:sz w:val="20"/>
          <w:szCs w:val="20"/>
        </w:rPr>
        <w:t xml:space="preserve">W celu weryfikacji realizacji wymogu, o którym mowa w pkt. 3 powyżej Wykonawca jest również zobowiązany do comiesięcznego raportowania stanu zatrudnienia osób wykonujących przedmiot           zamówienia, przez cały okres realizacji zamówienia, </w:t>
      </w:r>
      <w:r w:rsidRPr="00E63CA1">
        <w:rPr>
          <w:rFonts w:ascii="Calibri" w:hAnsi="Calibri" w:cs="Calibri"/>
          <w:b/>
          <w:sz w:val="20"/>
          <w:szCs w:val="20"/>
        </w:rPr>
        <w:t>w terminie do 10 dnia każdego miesiąca</w:t>
      </w:r>
      <w:r w:rsidRPr="00E63CA1">
        <w:rPr>
          <w:rFonts w:ascii="Calibri" w:hAnsi="Calibri" w:cs="Calibri"/>
          <w:sz w:val="20"/>
          <w:szCs w:val="20"/>
        </w:rPr>
        <w:t xml:space="preserve"> pod rygorem zastosowania przez Zamawiającego kar umownych przewidzianych za nienależyte wykonanie zamówienia.</w:t>
      </w:r>
    </w:p>
    <w:p w14:paraId="330F292B" w14:textId="77777777"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hAnsi="Calibri" w:cs="Calibri"/>
          <w:sz w:val="20"/>
          <w:szCs w:val="20"/>
        </w:rPr>
        <w:t>Na każde żądanie Zamawiającego, w terminie do 2 dni roboczych i w formie przez Zamawiającego określonej, Wykonawca jest zobowiązany udzielić Zamawiającemu wyjaśnień dotyczących zatrudnienia osób wykonujących przedmiot zamówienia. W uzasadnionych przypadkach, z przyczyn nie leżącej po stronie Wykonawcy, możliwe jest zastąpienie ww. osób inną osobą, pod warunkiem, że spełnione zostaną wszystkie powyższe wymagania.</w:t>
      </w:r>
    </w:p>
    <w:p w14:paraId="67AB13C3" w14:textId="5BBF383C"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eastAsia="Calibri" w:hAnsi="Calibri"/>
          <w:sz w:val="20"/>
          <w:szCs w:val="20"/>
        </w:rPr>
        <w:t>Wymóg zatrudnienia na podstawie umowy o pracę obowiązuje od daty rozpoczęcia świadczenia usługi i</w:t>
      </w:r>
      <w:r w:rsidR="00B17D9F">
        <w:rPr>
          <w:rFonts w:ascii="Calibri" w:eastAsia="Calibri" w:hAnsi="Calibri"/>
          <w:sz w:val="20"/>
          <w:szCs w:val="20"/>
        </w:rPr>
        <w:t> </w:t>
      </w:r>
      <w:r w:rsidRPr="00E63CA1">
        <w:rPr>
          <w:rFonts w:ascii="Calibri" w:eastAsia="Calibri" w:hAnsi="Calibri"/>
          <w:sz w:val="20"/>
          <w:szCs w:val="20"/>
        </w:rPr>
        <w:t>Wykonawca jest zobowiązany przestrzegać w całym okresie realizacji zamówienia pod rygorem zastosowania przez Zamawiającego kar umownych przewidzianych za nienależyte wykonanie zamówienia.</w:t>
      </w:r>
    </w:p>
    <w:p w14:paraId="29220213" w14:textId="51DD3C13"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hAnsi="Calibri"/>
          <w:sz w:val="20"/>
          <w:szCs w:val="20"/>
        </w:rPr>
        <w:t xml:space="preserve">Obowiązek zachowania poufności. Wykonawca oraz osoby, którymi się posługuje przy wykonaniu umowy mają obowiązek zachowania w tajemnicy wszelkich informacji dotyczących Zamawiającego                    </w:t>
      </w:r>
      <w:r>
        <w:rPr>
          <w:rFonts w:ascii="Calibri" w:hAnsi="Calibri"/>
          <w:sz w:val="20"/>
          <w:szCs w:val="20"/>
        </w:rPr>
        <w:t xml:space="preserve">                            </w:t>
      </w:r>
      <w:r w:rsidRPr="00E63CA1">
        <w:rPr>
          <w:rFonts w:ascii="Calibri" w:hAnsi="Calibri"/>
          <w:sz w:val="20"/>
          <w:szCs w:val="20"/>
        </w:rPr>
        <w:t xml:space="preserve">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w:t>
      </w:r>
      <w:r w:rsidR="00B17D9F">
        <w:rPr>
          <w:rFonts w:ascii="Calibri" w:hAnsi="Calibri"/>
          <w:sz w:val="20"/>
          <w:szCs w:val="20"/>
        </w:rPr>
        <w:t> </w:t>
      </w:r>
      <w:r w:rsidRPr="00E63CA1">
        <w:rPr>
          <w:rFonts w:ascii="Calibri" w:hAnsi="Calibri"/>
          <w:sz w:val="20"/>
          <w:szCs w:val="20"/>
        </w:rPr>
        <w:t>obiektach Zamawiającego.</w:t>
      </w:r>
    </w:p>
    <w:p w14:paraId="18B64B67" w14:textId="77777777"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hAnsi="Calibri"/>
          <w:sz w:val="20"/>
          <w:szCs w:val="20"/>
        </w:rPr>
        <w:t xml:space="preserve">Strony uzgadniają, że pracownicy Wykonawcy zatrudnieni do obsługi portierni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2477603F" w14:textId="77777777" w:rsidR="00E63CA1" w:rsidRPr="00E63CA1" w:rsidRDefault="00E63CA1" w:rsidP="00E63CA1">
      <w:pPr>
        <w:numPr>
          <w:ilvl w:val="0"/>
          <w:numId w:val="34"/>
        </w:numPr>
        <w:spacing w:line="240" w:lineRule="auto"/>
        <w:ind w:right="-6"/>
        <w:jc w:val="both"/>
        <w:rPr>
          <w:rFonts w:ascii="Calibri" w:hAnsi="Calibri" w:cs="Calibri"/>
          <w:sz w:val="20"/>
          <w:szCs w:val="20"/>
        </w:rPr>
      </w:pPr>
      <w:r w:rsidRPr="00E63CA1">
        <w:rPr>
          <w:rFonts w:ascii="Calibri" w:hAnsi="Calibri"/>
          <w:sz w:val="20"/>
          <w:szCs w:val="20"/>
        </w:rPr>
        <w:t>Obowiązek zachowania tajemnicy spoczywa na Wykonawcy i jego pracownikach również po rozwiązaniu umowy albo jej wygaśnięciu i ma charakter bezterminowy.</w:t>
      </w:r>
      <w:r w:rsidRPr="00E63CA1" w:rsidDel="0048784E">
        <w:rPr>
          <w:rFonts w:ascii="Calibri" w:hAnsi="Calibri" w:cs="Calibri"/>
          <w:sz w:val="20"/>
          <w:szCs w:val="20"/>
        </w:rPr>
        <w:t xml:space="preserve"> </w:t>
      </w:r>
    </w:p>
    <w:p w14:paraId="12B422B6" w14:textId="77777777" w:rsidR="00E63CA1" w:rsidRPr="00E63CA1" w:rsidRDefault="00E63CA1" w:rsidP="00E63CA1">
      <w:pPr>
        <w:numPr>
          <w:ilvl w:val="0"/>
          <w:numId w:val="34"/>
        </w:numPr>
        <w:spacing w:line="240" w:lineRule="auto"/>
        <w:ind w:right="-6"/>
        <w:jc w:val="both"/>
        <w:rPr>
          <w:rFonts w:ascii="Calibri" w:hAnsi="Calibri"/>
          <w:sz w:val="20"/>
          <w:szCs w:val="20"/>
        </w:rPr>
      </w:pPr>
      <w:r w:rsidRPr="00E63CA1">
        <w:rPr>
          <w:rFonts w:ascii="Calibri" w:hAnsi="Calibri"/>
          <w:sz w:val="20"/>
          <w:szCs w:val="20"/>
        </w:rPr>
        <w:t>Wykonawca ma obowiązek posiadania aktualnej polisy ubezpieczenia OC w zakresie prowadzonej działalności gospodarczej w zakresie odpowiedzialności kontraktowej i deliktowej na kwotę min. 1.000.000,00 zł (lub równowartość) 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p>
    <w:p w14:paraId="00000072" w14:textId="4C8F0D9E" w:rsidR="002C041E" w:rsidRPr="00363463" w:rsidRDefault="00047D3A" w:rsidP="008C45F5">
      <w:pPr>
        <w:pStyle w:val="Akapitzlist"/>
        <w:numPr>
          <w:ilvl w:val="0"/>
          <w:numId w:val="34"/>
        </w:numPr>
        <w:jc w:val="both"/>
        <w:rPr>
          <w:rFonts w:asciiTheme="majorHAnsi" w:hAnsiTheme="majorHAnsi" w:cstheme="majorHAnsi"/>
          <w:sz w:val="20"/>
          <w:szCs w:val="20"/>
        </w:rPr>
      </w:pPr>
      <w:r w:rsidRPr="00363463">
        <w:rPr>
          <w:rFonts w:asciiTheme="majorHAnsi" w:hAnsiTheme="majorHAnsi" w:cstheme="majorHAnsi"/>
          <w:sz w:val="20"/>
          <w:szCs w:val="20"/>
        </w:rPr>
        <w:t xml:space="preserve">Wspólny Słownik Zamówień CPV: </w:t>
      </w:r>
      <w:r w:rsidR="005B7790">
        <w:rPr>
          <w:rFonts w:ascii="Calibri" w:hAnsi="Calibri"/>
          <w:sz w:val="20"/>
          <w:szCs w:val="20"/>
        </w:rPr>
        <w:t>98341120-2</w:t>
      </w:r>
    </w:p>
    <w:p w14:paraId="00000073" w14:textId="0DDAF632" w:rsidR="002C041E" w:rsidRPr="00363463" w:rsidRDefault="00047D3A" w:rsidP="007B5F77">
      <w:pPr>
        <w:pStyle w:val="Akapitzlist"/>
        <w:numPr>
          <w:ilvl w:val="0"/>
          <w:numId w:val="34"/>
        </w:numPr>
        <w:jc w:val="both"/>
        <w:rPr>
          <w:rFonts w:asciiTheme="majorHAnsi" w:hAnsiTheme="majorHAnsi" w:cstheme="majorHAnsi"/>
          <w:sz w:val="20"/>
          <w:szCs w:val="20"/>
        </w:rPr>
      </w:pPr>
      <w:r w:rsidRPr="00363463">
        <w:rPr>
          <w:rFonts w:asciiTheme="majorHAnsi" w:hAnsiTheme="majorHAnsi" w:cstheme="majorHAnsi"/>
          <w:sz w:val="20"/>
          <w:szCs w:val="20"/>
        </w:rPr>
        <w:t>Zamawiający nie dopus</w:t>
      </w:r>
      <w:r w:rsidR="00760F86" w:rsidRPr="00363463">
        <w:rPr>
          <w:rFonts w:asciiTheme="majorHAnsi" w:hAnsiTheme="majorHAnsi" w:cstheme="majorHAnsi"/>
          <w:sz w:val="20"/>
          <w:szCs w:val="20"/>
        </w:rPr>
        <w:t>zcza składania ofert częściowych</w:t>
      </w:r>
      <w:r w:rsidRPr="00363463">
        <w:rPr>
          <w:rFonts w:asciiTheme="majorHAnsi" w:hAnsiTheme="majorHAnsi" w:cstheme="majorHAnsi"/>
          <w:sz w:val="20"/>
          <w:szCs w:val="20"/>
        </w:rPr>
        <w:t>.</w:t>
      </w:r>
    </w:p>
    <w:p w14:paraId="00000074" w14:textId="3FF9E260" w:rsidR="002C041E" w:rsidRPr="00363463" w:rsidRDefault="00047D3A" w:rsidP="007B5F77">
      <w:pPr>
        <w:numPr>
          <w:ilvl w:val="0"/>
          <w:numId w:val="34"/>
        </w:numPr>
        <w:tabs>
          <w:tab w:val="clear" w:pos="360"/>
          <w:tab w:val="num" w:pos="284"/>
        </w:tabs>
        <w:ind w:left="284" w:hanging="284"/>
        <w:jc w:val="both"/>
        <w:rPr>
          <w:rFonts w:asciiTheme="majorHAnsi" w:hAnsiTheme="majorHAnsi" w:cstheme="majorHAnsi"/>
          <w:sz w:val="20"/>
          <w:szCs w:val="20"/>
        </w:rPr>
      </w:pPr>
      <w:r w:rsidRPr="00363463">
        <w:rPr>
          <w:rFonts w:asciiTheme="majorHAnsi" w:hAnsiTheme="majorHAnsi" w:cstheme="majorHAnsi"/>
          <w:sz w:val="20"/>
          <w:szCs w:val="20"/>
        </w:rPr>
        <w:t>Zamawiający nie dopuszcza składania ofert wariantowych oraz w postaci katalogów elektronicznych.</w:t>
      </w:r>
    </w:p>
    <w:p w14:paraId="00000075" w14:textId="530E96AC" w:rsidR="002C041E" w:rsidRPr="00363463" w:rsidRDefault="00047D3A" w:rsidP="007B5F77">
      <w:pPr>
        <w:numPr>
          <w:ilvl w:val="0"/>
          <w:numId w:val="34"/>
        </w:numPr>
        <w:tabs>
          <w:tab w:val="clear" w:pos="360"/>
          <w:tab w:val="num" w:pos="284"/>
        </w:tabs>
        <w:ind w:left="284" w:hanging="284"/>
        <w:jc w:val="both"/>
        <w:rPr>
          <w:rFonts w:asciiTheme="majorHAnsi" w:hAnsiTheme="majorHAnsi" w:cstheme="majorHAnsi"/>
          <w:sz w:val="20"/>
          <w:szCs w:val="20"/>
        </w:rPr>
      </w:pPr>
      <w:r w:rsidRPr="00363463">
        <w:rPr>
          <w:rFonts w:asciiTheme="majorHAnsi" w:hAnsiTheme="majorHAnsi" w:cstheme="majorHAnsi"/>
          <w:sz w:val="20"/>
          <w:szCs w:val="20"/>
        </w:rPr>
        <w:t>Zamawiający nie przewiduje udzielania zamówień, o których mowa w art. 214 ust. 1 pkt 7 i 8.</w:t>
      </w:r>
    </w:p>
    <w:p w14:paraId="00000077" w14:textId="3D068708" w:rsidR="002C041E" w:rsidRPr="00363463" w:rsidRDefault="00047D3A">
      <w:pPr>
        <w:pStyle w:val="Nagwek2"/>
        <w:rPr>
          <w:rFonts w:asciiTheme="majorHAnsi" w:hAnsiTheme="majorHAnsi" w:cstheme="majorHAnsi"/>
          <w:sz w:val="20"/>
          <w:szCs w:val="20"/>
        </w:rPr>
      </w:pPr>
      <w:bookmarkStart w:id="4" w:name="_s0i9odf430x7" w:colFirst="0" w:colLast="0"/>
      <w:bookmarkEnd w:id="4"/>
      <w:r w:rsidRPr="00363463">
        <w:rPr>
          <w:rFonts w:asciiTheme="majorHAnsi" w:hAnsiTheme="majorHAnsi" w:cstheme="majorHAnsi"/>
          <w:sz w:val="20"/>
          <w:szCs w:val="20"/>
        </w:rPr>
        <w:t>V. Wizja lokalna</w:t>
      </w:r>
    </w:p>
    <w:p w14:paraId="0544CFD3" w14:textId="77777777" w:rsidR="005B7790" w:rsidRPr="008C45F5" w:rsidRDefault="005B7790" w:rsidP="005B7790">
      <w:pPr>
        <w:pStyle w:val="Akapitzlist"/>
        <w:ind w:right="-6"/>
        <w:jc w:val="both"/>
        <w:rPr>
          <w:rFonts w:asciiTheme="majorHAnsi" w:hAnsiTheme="majorHAnsi" w:cstheme="majorHAnsi"/>
          <w:b/>
          <w:sz w:val="20"/>
          <w:szCs w:val="20"/>
        </w:rPr>
      </w:pPr>
      <w:bookmarkStart w:id="5" w:name="_l3y36xf8w2mt" w:colFirst="0" w:colLast="0"/>
      <w:bookmarkEnd w:id="5"/>
    </w:p>
    <w:p w14:paraId="3BE57565" w14:textId="77777777" w:rsidR="005B7790" w:rsidRPr="005B7790" w:rsidRDefault="005B7790" w:rsidP="005B7790">
      <w:pPr>
        <w:shd w:val="clear" w:color="auto" w:fill="FFFFFF"/>
        <w:ind w:left="567"/>
        <w:jc w:val="both"/>
        <w:rPr>
          <w:rFonts w:asciiTheme="majorHAnsi" w:hAnsiTheme="majorHAnsi" w:cstheme="majorHAnsi"/>
          <w:sz w:val="20"/>
          <w:szCs w:val="20"/>
        </w:rPr>
      </w:pPr>
      <w:r w:rsidRPr="005B7790">
        <w:rPr>
          <w:rFonts w:asciiTheme="majorHAnsi" w:hAnsiTheme="majorHAnsi" w:cstheme="majorHAnsi"/>
          <w:sz w:val="20"/>
          <w:szCs w:val="20"/>
          <w:u w:val="single"/>
        </w:rPr>
        <w:t>Wizja lokalna:</w:t>
      </w:r>
    </w:p>
    <w:p w14:paraId="6CD56FD1" w14:textId="77777777" w:rsidR="005B7790" w:rsidRPr="005B7790" w:rsidRDefault="005B7790" w:rsidP="005B7790">
      <w:pPr>
        <w:shd w:val="clear" w:color="auto" w:fill="FFFFFF"/>
        <w:ind w:left="567"/>
        <w:jc w:val="both"/>
        <w:rPr>
          <w:rFonts w:asciiTheme="majorHAnsi" w:hAnsiTheme="majorHAnsi" w:cstheme="majorHAnsi"/>
          <w:sz w:val="20"/>
          <w:szCs w:val="20"/>
        </w:rPr>
      </w:pPr>
    </w:p>
    <w:p w14:paraId="532F93BE" w14:textId="23EFF4B5"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lastRenderedPageBreak/>
        <w:t xml:space="preserve">Zamawiający informuje, iż wyznacza wizję lokalną na dzień: </w:t>
      </w:r>
      <w:r w:rsidRPr="005B7790">
        <w:rPr>
          <w:rFonts w:asciiTheme="majorHAnsi" w:hAnsiTheme="majorHAnsi" w:cstheme="majorHAnsi"/>
          <w:b/>
          <w:sz w:val="20"/>
          <w:szCs w:val="20"/>
        </w:rPr>
        <w:t>04 marca 2022 r. o godz. 10.00.</w:t>
      </w:r>
      <w:r w:rsidRPr="005B7790">
        <w:rPr>
          <w:rFonts w:asciiTheme="majorHAnsi" w:hAnsiTheme="majorHAnsi" w:cstheme="majorHAnsi"/>
          <w:sz w:val="20"/>
          <w:szCs w:val="20"/>
        </w:rPr>
        <w:t xml:space="preserve"> przy zachowaniu dystansu i z zachowaniem warunków reżimu sanitarnego.</w:t>
      </w:r>
    </w:p>
    <w:p w14:paraId="6343D2BD" w14:textId="77777777" w:rsidR="005B7790" w:rsidRPr="005B7790" w:rsidRDefault="005B7790" w:rsidP="005B7790">
      <w:pPr>
        <w:ind w:left="567"/>
        <w:jc w:val="both"/>
        <w:rPr>
          <w:rFonts w:asciiTheme="majorHAnsi" w:hAnsiTheme="majorHAnsi" w:cstheme="majorHAnsi"/>
          <w:sz w:val="20"/>
          <w:szCs w:val="20"/>
        </w:rPr>
      </w:pPr>
    </w:p>
    <w:p w14:paraId="3BF87A05" w14:textId="478B8371" w:rsidR="005B7790" w:rsidRPr="005B7790" w:rsidRDefault="005B7790" w:rsidP="005B7790">
      <w:pPr>
        <w:pStyle w:val="Standard"/>
        <w:spacing w:after="0" w:line="276" w:lineRule="auto"/>
        <w:ind w:left="567"/>
        <w:jc w:val="both"/>
        <w:rPr>
          <w:rFonts w:asciiTheme="majorHAnsi" w:hAnsiTheme="majorHAnsi" w:cstheme="majorHAnsi"/>
          <w:sz w:val="20"/>
          <w:szCs w:val="20"/>
        </w:rPr>
      </w:pPr>
      <w:r w:rsidRPr="005B7790">
        <w:rPr>
          <w:rFonts w:asciiTheme="majorHAnsi" w:hAnsiTheme="majorHAnsi" w:cstheme="majorHAnsi"/>
          <w:sz w:val="20"/>
          <w:szCs w:val="20"/>
        </w:rPr>
        <w:t xml:space="preserve">Zainteresowanych Wykonawców Zamawiający prosi o przybycie w wyznaczonym dniu do budynku </w:t>
      </w:r>
      <w:r w:rsidRPr="005B7790">
        <w:rPr>
          <w:rStyle w:val="Numerstrony"/>
          <w:rFonts w:asciiTheme="majorHAnsi" w:hAnsiTheme="majorHAnsi" w:cstheme="majorHAnsi"/>
          <w:bCs/>
          <w:iCs/>
          <w:sz w:val="20"/>
          <w:szCs w:val="20"/>
        </w:rPr>
        <w:t xml:space="preserve">Uniwersytetu Ekonomicznego w Poznaniu  </w:t>
      </w:r>
      <w:r w:rsidRPr="005B7790">
        <w:rPr>
          <w:rFonts w:asciiTheme="majorHAnsi" w:hAnsiTheme="majorHAnsi" w:cstheme="majorHAnsi"/>
          <w:sz w:val="20"/>
          <w:szCs w:val="20"/>
        </w:rPr>
        <w:t xml:space="preserve">przy </w:t>
      </w:r>
      <w:r w:rsidRPr="005B7790">
        <w:rPr>
          <w:rStyle w:val="Numerstrony"/>
          <w:rFonts w:asciiTheme="majorHAnsi" w:hAnsiTheme="majorHAnsi" w:cstheme="majorHAnsi"/>
          <w:bCs/>
          <w:iCs/>
          <w:sz w:val="20"/>
          <w:szCs w:val="20"/>
        </w:rPr>
        <w:t xml:space="preserve">ul. Towarowej 55 </w:t>
      </w:r>
      <w:r w:rsidRPr="005B7790">
        <w:rPr>
          <w:rFonts w:asciiTheme="majorHAnsi" w:hAnsiTheme="majorHAnsi" w:cstheme="majorHAnsi"/>
          <w:sz w:val="20"/>
          <w:szCs w:val="20"/>
        </w:rPr>
        <w:t>i oczekiwanie w holu budynku na parterze na pracownika Zamawiającego.</w:t>
      </w:r>
    </w:p>
    <w:p w14:paraId="466DF818" w14:textId="77777777" w:rsidR="005B7790" w:rsidRPr="005B7790" w:rsidRDefault="005B7790" w:rsidP="005B7790">
      <w:pPr>
        <w:shd w:val="clear" w:color="auto" w:fill="FFFFFF"/>
        <w:ind w:left="567"/>
        <w:jc w:val="both"/>
        <w:rPr>
          <w:rFonts w:asciiTheme="majorHAnsi" w:hAnsiTheme="majorHAnsi" w:cstheme="majorHAnsi"/>
          <w:sz w:val="20"/>
          <w:szCs w:val="20"/>
        </w:rPr>
      </w:pPr>
      <w:r w:rsidRPr="005B7790">
        <w:rPr>
          <w:rFonts w:asciiTheme="majorHAnsi" w:hAnsiTheme="majorHAnsi" w:cstheme="majorHAnsi"/>
          <w:sz w:val="20"/>
          <w:szCs w:val="20"/>
        </w:rPr>
        <w:t>Zamawiający przypomina o konieczności posiadania prawidłowo założonych maseczek.</w:t>
      </w:r>
    </w:p>
    <w:p w14:paraId="03D3883D" w14:textId="77777777" w:rsidR="005B7790" w:rsidRPr="005B7790" w:rsidRDefault="005B7790" w:rsidP="005B7790">
      <w:pPr>
        <w:shd w:val="clear" w:color="auto" w:fill="FFFFFF"/>
        <w:ind w:left="567"/>
        <w:jc w:val="both"/>
        <w:rPr>
          <w:rFonts w:asciiTheme="majorHAnsi" w:hAnsiTheme="majorHAnsi" w:cstheme="majorHAnsi"/>
          <w:color w:val="FF0000"/>
          <w:sz w:val="20"/>
          <w:szCs w:val="20"/>
        </w:rPr>
      </w:pPr>
      <w:r w:rsidRPr="005B7790">
        <w:rPr>
          <w:rFonts w:asciiTheme="majorHAnsi" w:hAnsiTheme="majorHAnsi" w:cstheme="majorHAnsi"/>
          <w:sz w:val="20"/>
          <w:szCs w:val="20"/>
        </w:rPr>
        <w:t>Zamawiający informuje, iż odbycie wizji lokalnej nie jest obowiązkowe wobec tego nie będzie miał zastosowania przepis art.226 ust.1 pkt 18 ustawy Pzp</w:t>
      </w:r>
      <w:r w:rsidRPr="005B7790">
        <w:rPr>
          <w:rFonts w:asciiTheme="majorHAnsi" w:hAnsiTheme="majorHAnsi" w:cstheme="majorHAns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363463" w:rsidRDefault="00047D3A" w:rsidP="007B5F77">
      <w:pPr>
        <w:numPr>
          <w:ilvl w:val="0"/>
          <w:numId w:val="9"/>
        </w:numPr>
        <w:jc w:val="both"/>
        <w:rPr>
          <w:rFonts w:asciiTheme="majorHAnsi" w:hAnsiTheme="majorHAnsi" w:cstheme="majorHAnsi"/>
          <w:color w:val="000000" w:themeColor="text1"/>
          <w:sz w:val="20"/>
          <w:szCs w:val="20"/>
        </w:rPr>
      </w:pPr>
      <w:r w:rsidRPr="00363463">
        <w:rPr>
          <w:rFonts w:asciiTheme="majorHAnsi" w:hAnsiTheme="majorHAnsi" w:cstheme="majorHAnsi"/>
          <w:color w:val="000000" w:themeColor="text1"/>
          <w:sz w:val="20"/>
          <w:szCs w:val="20"/>
        </w:rPr>
        <w:t xml:space="preserve">Zamawiający </w:t>
      </w:r>
      <w:r w:rsidR="00760F86" w:rsidRPr="00363463">
        <w:rPr>
          <w:rFonts w:asciiTheme="majorHAnsi" w:hAnsiTheme="majorHAnsi" w:cstheme="majorHAnsi"/>
          <w:color w:val="000000" w:themeColor="text1"/>
          <w:sz w:val="20"/>
          <w:szCs w:val="20"/>
        </w:rPr>
        <w:t>nie</w:t>
      </w:r>
      <w:r w:rsidRPr="00363463">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5222CD38" w14:textId="2B5549EA" w:rsidR="000A0770" w:rsidRPr="00363463" w:rsidRDefault="000A0770"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Podwykonawcy muszą spełniać te same warunki udziału w postępowaniu, co Wykonawca.</w:t>
      </w:r>
    </w:p>
    <w:p w14:paraId="0000007E" w14:textId="77777777" w:rsidR="002C041E" w:rsidRPr="00363463"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5DB97005" w14:textId="4E3E6F06" w:rsidR="00E63CA1" w:rsidRPr="00E63CA1" w:rsidRDefault="00A35C6E" w:rsidP="00E63CA1">
      <w:pPr>
        <w:numPr>
          <w:ilvl w:val="0"/>
          <w:numId w:val="45"/>
        </w:numPr>
        <w:spacing w:line="240" w:lineRule="auto"/>
        <w:ind w:left="286" w:hanging="284"/>
        <w:jc w:val="both"/>
        <w:rPr>
          <w:rFonts w:ascii="Calibri" w:hAnsi="Calibri" w:cs="Calibri"/>
          <w:sz w:val="20"/>
          <w:szCs w:val="20"/>
        </w:rPr>
      </w:pPr>
      <w:bookmarkStart w:id="7" w:name="_nz5qrlch0jbr" w:colFirst="0" w:colLast="0"/>
      <w:bookmarkEnd w:id="7"/>
      <w:r w:rsidRPr="00E63CA1">
        <w:rPr>
          <w:rFonts w:asciiTheme="majorHAnsi" w:hAnsiTheme="majorHAnsi" w:cstheme="majorHAnsi"/>
          <w:sz w:val="20"/>
          <w:szCs w:val="20"/>
        </w:rPr>
        <w:t xml:space="preserve"> </w:t>
      </w:r>
      <w:r w:rsidR="00E63CA1" w:rsidRPr="00E63CA1">
        <w:rPr>
          <w:rFonts w:ascii="Calibri" w:hAnsi="Calibri"/>
          <w:sz w:val="20"/>
          <w:szCs w:val="20"/>
        </w:rPr>
        <w:t xml:space="preserve">12 miesięcy tj. </w:t>
      </w:r>
      <w:r w:rsidR="00E63CA1" w:rsidRPr="00E63CA1">
        <w:rPr>
          <w:rFonts w:ascii="Calibri" w:hAnsi="Calibri" w:cs="Calibri"/>
          <w:sz w:val="20"/>
          <w:szCs w:val="20"/>
        </w:rPr>
        <w:t>od 01 lipca 2022 roku do 30. czerwca2023 roku w budynkach: Collegium Linguisticum (CL) przy ul. Taczaka 9, C przy ul. Towarowej 53 i Centrum Edukacyjnego Usług Elektronicznych (CEUE) przy ul.</w:t>
      </w:r>
      <w:r w:rsidR="00B17D9F">
        <w:rPr>
          <w:rFonts w:ascii="Calibri" w:hAnsi="Calibri" w:cs="Calibri"/>
          <w:sz w:val="20"/>
          <w:szCs w:val="20"/>
        </w:rPr>
        <w:t> </w:t>
      </w:r>
      <w:r w:rsidR="00E63CA1" w:rsidRPr="00E63CA1">
        <w:rPr>
          <w:rFonts w:ascii="Calibri" w:hAnsi="Calibri" w:cs="Calibri"/>
          <w:sz w:val="20"/>
          <w:szCs w:val="20"/>
        </w:rPr>
        <w:t>Towarowej 55 oraz portierni wjazdowej między budynkami A i B przy al. Niepodległości 10-12.</w:t>
      </w:r>
    </w:p>
    <w:p w14:paraId="2E0B6874" w14:textId="77777777" w:rsidR="00E63CA1" w:rsidRPr="00E63CA1" w:rsidRDefault="00E63CA1" w:rsidP="00E63CA1">
      <w:pPr>
        <w:numPr>
          <w:ilvl w:val="0"/>
          <w:numId w:val="45"/>
        </w:numPr>
        <w:spacing w:line="240" w:lineRule="auto"/>
        <w:ind w:left="286" w:hanging="284"/>
        <w:jc w:val="both"/>
        <w:rPr>
          <w:rFonts w:ascii="Calibri" w:hAnsi="Calibri" w:cs="Calibri"/>
          <w:sz w:val="20"/>
          <w:szCs w:val="20"/>
        </w:rPr>
      </w:pPr>
      <w:r w:rsidRPr="00E63CA1">
        <w:rPr>
          <w:rFonts w:ascii="Calibri" w:hAnsi="Calibri" w:cs="Calibri"/>
          <w:sz w:val="20"/>
          <w:szCs w:val="20"/>
        </w:rPr>
        <w:t xml:space="preserve">15 miesięcy tj. od 01 kwietnia 2022 roku do 30 czerwca 2023 roku w budynkach: A przy al. Niepodległości 10 i CA (Collegium Altum) przy ul. Powstańców Wielkopolskich 16 </w:t>
      </w:r>
    </w:p>
    <w:p w14:paraId="3E244326" w14:textId="2270D573" w:rsidR="00A35C6E" w:rsidRDefault="00A35C6E" w:rsidP="00E63CA1">
      <w:pPr>
        <w:rPr>
          <w:rFonts w:asciiTheme="majorHAnsi" w:hAnsiTheme="majorHAnsi" w:cstheme="majorHAnsi"/>
          <w:sz w:val="20"/>
          <w:szCs w:val="20"/>
        </w:rPr>
      </w:pP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VIII. Warunki udziału w postępowaniu</w:t>
      </w:r>
    </w:p>
    <w:p w14:paraId="00000082" w14:textId="4C362560" w:rsidR="002C041E" w:rsidRPr="00363463" w:rsidRDefault="00047D3A" w:rsidP="007B5F77">
      <w:pPr>
        <w:numPr>
          <w:ilvl w:val="0"/>
          <w:numId w:val="19"/>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7B5F77">
      <w:pPr>
        <w:numPr>
          <w:ilvl w:val="0"/>
          <w:numId w:val="19"/>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00000087" w14:textId="65D7A9E4"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6742D090" w14:textId="57633BE0" w:rsidR="008D3502" w:rsidRPr="00AD79C3" w:rsidRDefault="007353D3" w:rsidP="007353D3">
      <w:pPr>
        <w:pStyle w:val="Akapitzlist"/>
        <w:widowControl w:val="0"/>
        <w:tabs>
          <w:tab w:val="left" w:pos="709"/>
        </w:tabs>
        <w:adjustRightInd w:val="0"/>
        <w:ind w:left="709"/>
        <w:jc w:val="both"/>
        <w:textAlignment w:val="baseline"/>
        <w:rPr>
          <w:rFonts w:ascii="Calibri" w:hAnsi="Calibri" w:cs="Calibri"/>
          <w:sz w:val="20"/>
          <w:szCs w:val="20"/>
        </w:rPr>
      </w:pPr>
      <w:r w:rsidRPr="00AD79C3">
        <w:rPr>
          <w:rFonts w:asciiTheme="majorHAnsi" w:hAnsiTheme="majorHAnsi" w:cstheme="majorHAnsi"/>
          <w:sz w:val="20"/>
          <w:szCs w:val="20"/>
        </w:rPr>
        <w:t>Wykonawca spełni ten warunek, jeżeli wykaże</w:t>
      </w:r>
      <w:r>
        <w:rPr>
          <w:rFonts w:ascii="Calibri" w:hAnsi="Calibri" w:cs="Calibri"/>
          <w:sz w:val="20"/>
          <w:szCs w:val="20"/>
        </w:rPr>
        <w:t>, iż posiada</w:t>
      </w:r>
      <w:r w:rsidR="00AD79C3" w:rsidRPr="00AD79C3">
        <w:rPr>
          <w:rFonts w:ascii="Calibri" w:hAnsi="Calibri" w:cs="Calibri"/>
          <w:sz w:val="20"/>
          <w:szCs w:val="20"/>
        </w:rPr>
        <w:t xml:space="preserve"> </w:t>
      </w:r>
      <w:r>
        <w:rPr>
          <w:rFonts w:ascii="Calibri" w:hAnsi="Calibri" w:cs="Calibri"/>
          <w:b/>
          <w:bCs/>
          <w:sz w:val="20"/>
          <w:szCs w:val="20"/>
        </w:rPr>
        <w:t>polisę</w:t>
      </w:r>
      <w:r w:rsidR="00AD79C3" w:rsidRPr="00AD79C3">
        <w:rPr>
          <w:rFonts w:ascii="Calibri" w:hAnsi="Calibri" w:cs="Calibri"/>
          <w:sz w:val="20"/>
          <w:szCs w:val="20"/>
        </w:rPr>
        <w:t xml:space="preserve"> </w:t>
      </w:r>
      <w:r>
        <w:rPr>
          <w:rFonts w:ascii="Calibri" w:hAnsi="Calibri" w:cs="Calibri"/>
          <w:b/>
          <w:sz w:val="20"/>
          <w:szCs w:val="20"/>
        </w:rPr>
        <w:t>ubezpieczeniową</w:t>
      </w:r>
      <w:r w:rsidR="00AD79C3" w:rsidRPr="00AD79C3">
        <w:rPr>
          <w:rFonts w:ascii="Calibri" w:hAnsi="Calibri" w:cs="Calibri"/>
          <w:b/>
          <w:sz w:val="20"/>
          <w:szCs w:val="20"/>
        </w:rPr>
        <w:t xml:space="preserve"> od odpowiedzialności cywilnej, </w:t>
      </w:r>
      <w:r w:rsidR="00AD79C3" w:rsidRPr="00AD79C3">
        <w:rPr>
          <w:rFonts w:ascii="Calibri" w:hAnsi="Calibri" w:cs="Calibri"/>
          <w:sz w:val="20"/>
          <w:szCs w:val="20"/>
        </w:rPr>
        <w:t>w zakresie</w:t>
      </w:r>
      <w:r w:rsidR="00AD79C3" w:rsidRPr="00AD79C3">
        <w:rPr>
          <w:rFonts w:ascii="Calibri" w:hAnsi="Calibri" w:cs="Calibri"/>
          <w:b/>
          <w:sz w:val="20"/>
          <w:szCs w:val="20"/>
        </w:rPr>
        <w:t xml:space="preserve"> </w:t>
      </w:r>
      <w:r w:rsidR="00AD79C3" w:rsidRPr="00AD79C3">
        <w:rPr>
          <w:rFonts w:ascii="Calibri" w:hAnsi="Calibri" w:cs="Calibri"/>
          <w:sz w:val="20"/>
          <w:szCs w:val="20"/>
        </w:rPr>
        <w:t xml:space="preserve">prowadzonej działalności związanej z przedmiotem zamówienia w zakresie odpowiedzialności kontraktowej i deliktowej na </w:t>
      </w:r>
      <w:r w:rsidR="00AD79C3" w:rsidRPr="00AD79C3">
        <w:rPr>
          <w:rFonts w:ascii="Calibri" w:hAnsi="Calibri"/>
          <w:sz w:val="20"/>
          <w:szCs w:val="20"/>
        </w:rPr>
        <w:t xml:space="preserve">kwotę min.: </w:t>
      </w:r>
      <w:r w:rsidR="00AD79C3" w:rsidRPr="00AD79C3">
        <w:rPr>
          <w:rFonts w:ascii="Calibri" w:hAnsi="Calibri"/>
          <w:b/>
          <w:sz w:val="20"/>
          <w:szCs w:val="20"/>
        </w:rPr>
        <w:t>700.000,00 zł</w:t>
      </w:r>
      <w:r w:rsidR="00AD79C3" w:rsidRPr="00AD79C3">
        <w:rPr>
          <w:rFonts w:ascii="Calibri" w:hAnsi="Calibri"/>
          <w:sz w:val="20"/>
          <w:szCs w:val="20"/>
        </w:rPr>
        <w:t xml:space="preserve"> (lub równowartość) na jedno i wszystkie zdarzenia po odjęciu kwot franszyz, udziałów własnych, zmniejszeń itp.</w:t>
      </w:r>
    </w:p>
    <w:p w14:paraId="0000008A" w14:textId="24773276"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20CA8F69" w14:textId="6B728402" w:rsidR="00AD79C3" w:rsidRPr="00AD79C3" w:rsidRDefault="00047D3A" w:rsidP="00AD79C3">
      <w:pPr>
        <w:ind w:left="714"/>
        <w:jc w:val="both"/>
        <w:rPr>
          <w:rFonts w:ascii="Calibri" w:hAnsi="Calibri" w:cs="Calibri"/>
          <w:sz w:val="20"/>
          <w:szCs w:val="20"/>
        </w:rPr>
      </w:pPr>
      <w:r w:rsidRPr="00AD79C3">
        <w:rPr>
          <w:rFonts w:asciiTheme="majorHAnsi" w:hAnsiTheme="majorHAnsi" w:cstheme="majorHAnsi"/>
          <w:sz w:val="20"/>
          <w:szCs w:val="20"/>
        </w:rPr>
        <w:t xml:space="preserve">Wykonawca spełni </w:t>
      </w:r>
      <w:r w:rsidR="00146315" w:rsidRPr="00AD79C3">
        <w:rPr>
          <w:rFonts w:asciiTheme="majorHAnsi" w:hAnsiTheme="majorHAnsi" w:cstheme="majorHAnsi"/>
          <w:sz w:val="20"/>
          <w:szCs w:val="20"/>
        </w:rPr>
        <w:t xml:space="preserve">ten </w:t>
      </w:r>
      <w:r w:rsidRPr="00AD79C3">
        <w:rPr>
          <w:rFonts w:asciiTheme="majorHAnsi" w:hAnsiTheme="majorHAnsi" w:cstheme="majorHAnsi"/>
          <w:sz w:val="20"/>
          <w:szCs w:val="20"/>
        </w:rPr>
        <w:t xml:space="preserve">warunek, jeżeli wykaże, że w okresie ostatnich </w:t>
      </w:r>
      <w:r w:rsidR="00AD79C3" w:rsidRPr="00AD79C3">
        <w:rPr>
          <w:rFonts w:asciiTheme="majorHAnsi" w:hAnsiTheme="majorHAnsi" w:cstheme="majorHAnsi"/>
          <w:sz w:val="20"/>
          <w:szCs w:val="20"/>
        </w:rPr>
        <w:t>3</w:t>
      </w:r>
      <w:r w:rsidRPr="00AD79C3">
        <w:rPr>
          <w:rFonts w:asciiTheme="majorHAnsi" w:hAnsiTheme="majorHAnsi" w:cstheme="majorHAnsi"/>
          <w:sz w:val="20"/>
          <w:szCs w:val="20"/>
        </w:rPr>
        <w:t xml:space="preserve"> lat przed upływem terminu składania ofert, a jeżeli okres prowadzenia działalności jest krótszy - w tym okresie</w:t>
      </w:r>
      <w:r w:rsidR="00AD79C3" w:rsidRPr="00AD79C3">
        <w:rPr>
          <w:rFonts w:ascii="Calibri" w:hAnsi="Calibri" w:cs="Calibri"/>
          <w:sz w:val="20"/>
          <w:szCs w:val="20"/>
        </w:rPr>
        <w:t xml:space="preserve">  wykonał co najmniej </w:t>
      </w:r>
      <w:r w:rsidR="00AD79C3" w:rsidRPr="00AD79C3">
        <w:rPr>
          <w:rFonts w:ascii="Calibri" w:hAnsi="Calibri" w:cs="Calibri"/>
          <w:b/>
          <w:sz w:val="20"/>
          <w:szCs w:val="20"/>
        </w:rPr>
        <w:t>jedną usługę obsługi portierni w czynnych obiektach użyteczności publicznej nieprzerwanie przez okres co najmniej 12 miesięcy</w:t>
      </w:r>
      <w:r w:rsidR="00AD79C3" w:rsidRPr="00AD79C3">
        <w:rPr>
          <w:rFonts w:ascii="Calibri" w:hAnsi="Calibri" w:cs="Calibri"/>
          <w:sz w:val="20"/>
          <w:szCs w:val="20"/>
        </w:rPr>
        <w:t xml:space="preserve"> (z wyjątkiem obiektów służących wyłącznie celom produkcyjnym) o</w:t>
      </w:r>
      <w:r w:rsidR="00B17D9F">
        <w:rPr>
          <w:rFonts w:ascii="Calibri" w:hAnsi="Calibri" w:cs="Calibri"/>
          <w:sz w:val="20"/>
          <w:szCs w:val="20"/>
        </w:rPr>
        <w:t> </w:t>
      </w:r>
      <w:r w:rsidR="00AD79C3" w:rsidRPr="00AD79C3">
        <w:rPr>
          <w:rFonts w:ascii="Calibri" w:hAnsi="Calibri" w:cs="Calibri"/>
          <w:sz w:val="20"/>
          <w:szCs w:val="20"/>
        </w:rPr>
        <w:t xml:space="preserve">wartości min. </w:t>
      </w:r>
      <w:r w:rsidR="00AD79C3" w:rsidRPr="00AD79C3">
        <w:rPr>
          <w:rFonts w:ascii="Calibri" w:hAnsi="Calibri" w:cs="Calibri"/>
          <w:b/>
          <w:sz w:val="20"/>
          <w:szCs w:val="20"/>
        </w:rPr>
        <w:t>400.000,00 zł brutto</w:t>
      </w:r>
      <w:r w:rsidR="00AD79C3" w:rsidRPr="00AD79C3">
        <w:rPr>
          <w:rFonts w:ascii="Calibri" w:hAnsi="Calibri" w:cs="Calibri"/>
          <w:sz w:val="20"/>
          <w:szCs w:val="20"/>
        </w:rPr>
        <w:t xml:space="preserve"> rocznie (obejmuje również wykonanie zlecenia w charakterze podwykonawcy).</w:t>
      </w:r>
    </w:p>
    <w:p w14:paraId="426F0ECC" w14:textId="703F8A00" w:rsidR="006C2770" w:rsidRPr="00AD79C3" w:rsidRDefault="00AD79C3" w:rsidP="00AD79C3">
      <w:pPr>
        <w:ind w:left="714"/>
        <w:jc w:val="both"/>
        <w:rPr>
          <w:rFonts w:ascii="Calibri" w:hAnsi="Calibri" w:cs="Calibri"/>
          <w:sz w:val="20"/>
          <w:szCs w:val="20"/>
        </w:rPr>
      </w:pPr>
      <w:r w:rsidRPr="00AD79C3">
        <w:rPr>
          <w:rFonts w:ascii="Calibri" w:hAnsi="Calibri" w:cs="Calibri"/>
          <w:sz w:val="20"/>
          <w:szCs w:val="20"/>
        </w:rPr>
        <w:lastRenderedPageBreak/>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0000008C" w14:textId="1DAA2496" w:rsidR="002C041E" w:rsidRPr="00363463" w:rsidRDefault="00047D3A" w:rsidP="007B5F77">
      <w:pPr>
        <w:numPr>
          <w:ilvl w:val="0"/>
          <w:numId w:val="19"/>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8" w:name="_sv3xn7chhdup" w:colFirst="0" w:colLast="0"/>
      <w:bookmarkEnd w:id="8"/>
      <w:r w:rsidRPr="00363463">
        <w:rPr>
          <w:rFonts w:asciiTheme="majorHAnsi" w:hAnsiTheme="majorHAnsi" w:cstheme="majorHAnsi"/>
          <w:sz w:val="20"/>
          <w:szCs w:val="20"/>
        </w:rPr>
        <w:t>IX. Podstawy wykluczenia z postępowania</w:t>
      </w:r>
    </w:p>
    <w:p w14:paraId="00000090" w14:textId="234A4378"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Z postępowania o udzielenie zamówienia wyklucza się Wykonawców, w stosunku do których zachodzi którakolwiek z okoliczności ws</w:t>
      </w:r>
      <w:r w:rsidR="00020F97" w:rsidRPr="00363463">
        <w:rPr>
          <w:rFonts w:asciiTheme="majorHAnsi" w:hAnsiTheme="majorHAnsi" w:cstheme="majorHAnsi"/>
          <w:sz w:val="20"/>
          <w:szCs w:val="20"/>
        </w:rPr>
        <w:t xml:space="preserve">kazanych </w:t>
      </w:r>
      <w:r w:rsidRPr="00363463">
        <w:rPr>
          <w:rFonts w:asciiTheme="majorHAnsi" w:hAnsiTheme="majorHAnsi" w:cstheme="majorHAnsi"/>
          <w:sz w:val="20"/>
          <w:szCs w:val="20"/>
        </w:rPr>
        <w:t>w art. 108 ust. 1 PZP;</w:t>
      </w:r>
      <w:r w:rsidR="005765BA">
        <w:rPr>
          <w:rFonts w:asciiTheme="majorHAnsi" w:hAnsiTheme="majorHAnsi" w:cstheme="majorHAnsi"/>
          <w:sz w:val="20"/>
          <w:szCs w:val="20"/>
        </w:rPr>
        <w:t>art.109 ust.</w:t>
      </w:r>
      <w:r w:rsidR="004E0822">
        <w:rPr>
          <w:rFonts w:asciiTheme="majorHAnsi" w:hAnsiTheme="majorHAnsi" w:cstheme="majorHAnsi"/>
          <w:sz w:val="20"/>
          <w:szCs w:val="20"/>
        </w:rPr>
        <w:t xml:space="preserve"> pkt. </w:t>
      </w:r>
      <w:r w:rsidR="00191EA7">
        <w:rPr>
          <w:rFonts w:asciiTheme="majorHAnsi" w:hAnsiTheme="majorHAnsi" w:cstheme="majorHAnsi"/>
          <w:sz w:val="20"/>
          <w:szCs w:val="20"/>
        </w:rPr>
        <w:t>1,</w:t>
      </w:r>
      <w:r w:rsidR="005765BA">
        <w:rPr>
          <w:rFonts w:asciiTheme="majorHAnsi" w:hAnsiTheme="majorHAnsi" w:cstheme="majorHAnsi"/>
          <w:sz w:val="20"/>
          <w:szCs w:val="20"/>
        </w:rPr>
        <w:t>4</w:t>
      </w:r>
      <w:r w:rsidR="00191EA7">
        <w:rPr>
          <w:rFonts w:asciiTheme="majorHAnsi" w:hAnsiTheme="majorHAnsi" w:cstheme="majorHAnsi"/>
          <w:sz w:val="20"/>
          <w:szCs w:val="20"/>
        </w:rPr>
        <w:t xml:space="preserve">,5,7 i 8 </w:t>
      </w:r>
      <w:r w:rsidR="005765BA">
        <w:rPr>
          <w:rFonts w:asciiTheme="majorHAnsi" w:hAnsiTheme="majorHAnsi" w:cstheme="majorHAnsi"/>
          <w:sz w:val="20"/>
          <w:szCs w:val="20"/>
        </w:rPr>
        <w:t>PZP.</w:t>
      </w:r>
    </w:p>
    <w:p w14:paraId="00000095" w14:textId="77777777"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Wykluczenie Wykonawcy następuje zgodnie z art. 111 PZP </w:t>
      </w:r>
    </w:p>
    <w:p w14:paraId="00000096" w14:textId="0B5EB669" w:rsidR="002C041E" w:rsidRPr="00363463" w:rsidRDefault="00047D3A">
      <w:pPr>
        <w:pStyle w:val="Nagwek2"/>
        <w:rPr>
          <w:rFonts w:asciiTheme="majorHAnsi" w:hAnsiTheme="majorHAnsi" w:cstheme="majorHAnsi"/>
          <w:sz w:val="20"/>
          <w:szCs w:val="20"/>
        </w:rPr>
      </w:pPr>
      <w:bookmarkStart w:id="9" w:name="_crlv0voso4yw" w:colFirst="0" w:colLast="0"/>
      <w:bookmarkEnd w:id="9"/>
      <w:r w:rsidRPr="00363463">
        <w:rPr>
          <w:rFonts w:asciiTheme="majorHAnsi" w:hAnsiTheme="majorHAnsi" w:cstheme="majorHAnsi"/>
          <w:sz w:val="20"/>
          <w:szCs w:val="20"/>
        </w:rPr>
        <w:t>X. Podmiotowe środki dowodowe. Oświadczenia i dokumenty, jakie zobowiązani są dostarczyć Wykonawcy w</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celu potwierdzenia spełniania warunków udziału w postępowaniu oraz wykazania braku podstaw </w:t>
      </w:r>
      <w:r w:rsidR="00B17D9F">
        <w:rPr>
          <w:rFonts w:asciiTheme="majorHAnsi" w:hAnsiTheme="majorHAnsi" w:cstheme="majorHAnsi"/>
          <w:sz w:val="20"/>
          <w:szCs w:val="20"/>
        </w:rPr>
        <w:t>w</w:t>
      </w:r>
      <w:r w:rsidRPr="00363463">
        <w:rPr>
          <w:rFonts w:asciiTheme="majorHAnsi" w:hAnsiTheme="majorHAnsi" w:cstheme="majorHAnsi"/>
          <w:sz w:val="20"/>
          <w:szCs w:val="20"/>
        </w:rPr>
        <w:t>ykluczenia</w:t>
      </w:r>
      <w:r w:rsidR="001D6A43">
        <w:rPr>
          <w:rFonts w:asciiTheme="majorHAnsi" w:hAnsiTheme="majorHAnsi" w:cstheme="majorHAnsi"/>
          <w:sz w:val="20"/>
          <w:szCs w:val="20"/>
        </w:rPr>
        <w:t>.</w:t>
      </w:r>
    </w:p>
    <w:p w14:paraId="00000097" w14:textId="4B888993" w:rsidR="002C041E" w:rsidRPr="00363463" w:rsidRDefault="00047D3A" w:rsidP="007B5F77">
      <w:pPr>
        <w:numPr>
          <w:ilvl w:val="0"/>
          <w:numId w:val="8"/>
        </w:numPr>
        <w:ind w:left="426" w:hanging="426"/>
        <w:jc w:val="both"/>
        <w:rPr>
          <w:rFonts w:asciiTheme="majorHAnsi" w:hAnsiTheme="majorHAnsi" w:cstheme="majorHAnsi"/>
          <w:sz w:val="20"/>
          <w:szCs w:val="20"/>
        </w:rPr>
      </w:pPr>
      <w:r w:rsidRPr="00D5121F">
        <w:rPr>
          <w:rFonts w:asciiTheme="majorHAnsi" w:hAnsiTheme="majorHAnsi" w:cstheme="majorHAnsi"/>
          <w:sz w:val="20"/>
          <w:szCs w:val="20"/>
        </w:rPr>
        <w:t>Do oferty</w:t>
      </w:r>
      <w:r w:rsidRPr="00363463">
        <w:rPr>
          <w:rFonts w:asciiTheme="majorHAnsi" w:hAnsiTheme="majorHAnsi" w:cstheme="majorHAnsi"/>
          <w:sz w:val="20"/>
          <w:szCs w:val="20"/>
        </w:rPr>
        <w:t xml:space="preserve"> Wykonawca zobowiązany jest dołączyć aktualne na dzień składania ofert oświadczenie o</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BB0A76">
        <w:rPr>
          <w:rFonts w:asciiTheme="majorHAnsi" w:hAnsiTheme="majorHAnsi" w:cstheme="majorHAnsi"/>
          <w:b/>
          <w:sz w:val="20"/>
          <w:szCs w:val="20"/>
        </w:rPr>
        <w:t>2</w:t>
      </w:r>
      <w:r w:rsidRPr="00363463">
        <w:rPr>
          <w:rFonts w:asciiTheme="majorHAnsi" w:hAnsiTheme="majorHAnsi" w:cstheme="majorHAnsi"/>
          <w:b/>
          <w:sz w:val="20"/>
          <w:szCs w:val="20"/>
        </w:rPr>
        <w:t xml:space="preserve"> do SWZ</w:t>
      </w:r>
      <w:r w:rsidRPr="00363463">
        <w:rPr>
          <w:rFonts w:asciiTheme="majorHAnsi" w:hAnsiTheme="majorHAnsi" w:cstheme="majorHAnsi"/>
          <w:sz w:val="20"/>
          <w:szCs w:val="20"/>
        </w:rPr>
        <w:t>;</w:t>
      </w:r>
    </w:p>
    <w:p w14:paraId="00000098" w14:textId="77777777"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5012A56B"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660CB9D" w:rsidR="002C041E" w:rsidRPr="00363463"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Podmiotowe środki dowodowe wymagane od </w:t>
      </w:r>
      <w:r w:rsidR="006E71C6">
        <w:rPr>
          <w:rFonts w:asciiTheme="majorHAnsi" w:hAnsiTheme="majorHAnsi" w:cstheme="majorHAnsi"/>
          <w:sz w:val="20"/>
          <w:szCs w:val="20"/>
        </w:rPr>
        <w:t>W</w:t>
      </w:r>
      <w:r w:rsidRPr="00363463">
        <w:rPr>
          <w:rFonts w:asciiTheme="majorHAnsi" w:hAnsiTheme="majorHAnsi" w:cstheme="majorHAnsi"/>
          <w:sz w:val="20"/>
          <w:szCs w:val="20"/>
        </w:rPr>
        <w:t>ykonawcy obejmują:</w:t>
      </w:r>
    </w:p>
    <w:p w14:paraId="40B8A0DB" w14:textId="48451ECF" w:rsidR="00BB0A76" w:rsidRDefault="00BB0A76" w:rsidP="00BB0A76">
      <w:pPr>
        <w:ind w:left="426"/>
        <w:jc w:val="both"/>
        <w:rPr>
          <w:rFonts w:asciiTheme="majorHAnsi" w:hAnsiTheme="majorHAnsi" w:cstheme="majorHAnsi"/>
          <w:bCs/>
          <w:sz w:val="20"/>
          <w:szCs w:val="20"/>
        </w:rPr>
      </w:pPr>
      <w:r>
        <w:rPr>
          <w:rFonts w:asciiTheme="majorHAnsi" w:hAnsiTheme="majorHAnsi" w:cstheme="majorHAnsi"/>
          <w:sz w:val="20"/>
          <w:szCs w:val="20"/>
        </w:rPr>
        <w:t>1)</w:t>
      </w:r>
      <w:r w:rsidR="00A055AB" w:rsidRPr="00363463">
        <w:rPr>
          <w:rFonts w:asciiTheme="majorHAnsi" w:hAnsiTheme="majorHAnsi" w:cstheme="majorHAnsi"/>
          <w:sz w:val="20"/>
          <w:szCs w:val="20"/>
        </w:rPr>
        <w:tab/>
      </w:r>
      <w:r w:rsidRPr="005A6606">
        <w:rPr>
          <w:rFonts w:asciiTheme="majorHAnsi" w:hAnsiTheme="majorHAnsi" w:cstheme="majorHAnsi"/>
          <w:b/>
          <w:sz w:val="20"/>
          <w:szCs w:val="20"/>
        </w:rPr>
        <w:t>Wykaz wykonanych usług,</w:t>
      </w:r>
      <w:r w:rsidRPr="005A6606">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Pr="005A6606">
        <w:rPr>
          <w:rFonts w:asciiTheme="majorHAnsi" w:hAnsiTheme="majorHAnsi" w:cstheme="majorHAnsi"/>
          <w:bCs/>
          <w:sz w:val="20"/>
          <w:szCs w:val="20"/>
        </w:rPr>
        <w:t>wraz z podaniem ich wartości, przedmiotu, dat wykonania i podmiotów na rzecz których usługi zostały wykonane lub są wykonywane oraz</w:t>
      </w:r>
      <w:r w:rsidRPr="005A6606">
        <w:rPr>
          <w:rFonts w:asciiTheme="majorHAnsi" w:hAnsiTheme="majorHAnsi" w:cstheme="majorHAnsi"/>
          <w:b/>
          <w:bCs/>
          <w:sz w:val="20"/>
          <w:szCs w:val="20"/>
        </w:rPr>
        <w:t xml:space="preserve"> załączeniem</w:t>
      </w:r>
      <w:r w:rsidRPr="005A6606">
        <w:rPr>
          <w:rFonts w:asciiTheme="majorHAnsi" w:hAnsiTheme="majorHAnsi" w:cstheme="majorHAnsi"/>
          <w:bCs/>
          <w:sz w:val="20"/>
          <w:szCs w:val="20"/>
        </w:rPr>
        <w:t xml:space="preserve"> </w:t>
      </w:r>
      <w:r w:rsidRPr="005A6606">
        <w:rPr>
          <w:rFonts w:asciiTheme="majorHAnsi" w:hAnsiTheme="majorHAnsi" w:cstheme="majorHAnsi"/>
          <w:b/>
          <w:bCs/>
          <w:sz w:val="20"/>
          <w:szCs w:val="20"/>
        </w:rPr>
        <w:t>dowodów</w:t>
      </w:r>
      <w:r w:rsidRPr="005A6606">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w:t>
      </w:r>
      <w:r>
        <w:rPr>
          <w:rFonts w:asciiTheme="majorHAnsi" w:hAnsiTheme="majorHAnsi" w:cstheme="majorHAnsi"/>
          <w:bCs/>
          <w:sz w:val="20"/>
          <w:szCs w:val="20"/>
        </w:rPr>
        <w:t>.4)</w:t>
      </w:r>
      <w:r w:rsidRPr="005A6606">
        <w:rPr>
          <w:rFonts w:asciiTheme="majorHAnsi" w:hAnsiTheme="majorHAnsi" w:cstheme="majorHAnsi"/>
          <w:bCs/>
          <w:sz w:val="20"/>
          <w:szCs w:val="20"/>
        </w:rPr>
        <w:t xml:space="preserve"> SWZ  –   (według wzoru stanowiącego </w:t>
      </w:r>
      <w:r w:rsidRPr="005A6606">
        <w:rPr>
          <w:rFonts w:asciiTheme="majorHAnsi" w:hAnsiTheme="majorHAnsi" w:cstheme="majorHAnsi"/>
          <w:b/>
          <w:bCs/>
          <w:sz w:val="20"/>
          <w:szCs w:val="20"/>
        </w:rPr>
        <w:t xml:space="preserve">załącznik nr </w:t>
      </w:r>
      <w:r w:rsidRPr="00D5121F">
        <w:rPr>
          <w:rFonts w:asciiTheme="majorHAnsi" w:hAnsiTheme="majorHAnsi" w:cstheme="majorHAnsi"/>
          <w:b/>
          <w:bCs/>
          <w:sz w:val="20"/>
          <w:szCs w:val="20"/>
        </w:rPr>
        <w:t>3</w:t>
      </w:r>
      <w:r w:rsidRPr="005A6606">
        <w:rPr>
          <w:rFonts w:asciiTheme="majorHAnsi" w:hAnsiTheme="majorHAnsi" w:cstheme="majorHAnsi"/>
          <w:bCs/>
          <w:sz w:val="20"/>
          <w:szCs w:val="20"/>
        </w:rPr>
        <w:t xml:space="preserve"> do SWZ).</w:t>
      </w:r>
    </w:p>
    <w:p w14:paraId="6AD5E665" w14:textId="2D5D140E" w:rsidR="00BB0A76" w:rsidRPr="005A6606" w:rsidRDefault="00BB0A76" w:rsidP="00BB0A76">
      <w:pPr>
        <w:ind w:left="426"/>
        <w:jc w:val="both"/>
        <w:rPr>
          <w:rFonts w:asciiTheme="majorHAnsi" w:hAnsiTheme="majorHAnsi" w:cstheme="majorHAnsi"/>
          <w:sz w:val="20"/>
          <w:szCs w:val="20"/>
        </w:rPr>
      </w:pPr>
      <w:r>
        <w:rPr>
          <w:rFonts w:asciiTheme="majorHAnsi" w:hAnsiTheme="majorHAnsi" w:cstheme="majorHAnsi"/>
          <w:bCs/>
          <w:sz w:val="20"/>
          <w:szCs w:val="20"/>
        </w:rPr>
        <w:t>2)</w:t>
      </w:r>
      <w:r w:rsidRPr="00BB0A76">
        <w:rPr>
          <w:rFonts w:ascii="Calibri" w:hAnsi="Calibri" w:cs="Calibri"/>
          <w:b/>
          <w:bCs/>
          <w:color w:val="0070C0"/>
        </w:rPr>
        <w:t xml:space="preserve"> </w:t>
      </w:r>
      <w:r w:rsidRPr="00BB0A76">
        <w:rPr>
          <w:rFonts w:ascii="Calibri" w:hAnsi="Calibri" w:cs="Calibri"/>
          <w:b/>
          <w:bCs/>
          <w:sz w:val="20"/>
          <w:szCs w:val="20"/>
        </w:rPr>
        <w:t>Polisa</w:t>
      </w:r>
      <w:r w:rsidRPr="00BB0A76">
        <w:rPr>
          <w:rFonts w:ascii="Calibri" w:hAnsi="Calibri" w:cs="Calibri"/>
          <w:sz w:val="20"/>
          <w:szCs w:val="20"/>
        </w:rPr>
        <w:t xml:space="preserve"> </w:t>
      </w:r>
      <w:r w:rsidRPr="00BB0A76">
        <w:rPr>
          <w:rFonts w:ascii="Calibri" w:hAnsi="Calibri" w:cs="Calibri"/>
          <w:b/>
          <w:sz w:val="20"/>
          <w:szCs w:val="20"/>
        </w:rPr>
        <w:t xml:space="preserve">ubezpieczenia od odpowiedzialności cywilnej, </w:t>
      </w:r>
      <w:r w:rsidRPr="00BB0A76">
        <w:rPr>
          <w:rFonts w:ascii="Calibri" w:hAnsi="Calibri" w:cs="Calibri"/>
          <w:sz w:val="20"/>
          <w:szCs w:val="20"/>
        </w:rPr>
        <w:t>w zakresie</w:t>
      </w:r>
      <w:r w:rsidRPr="00BB0A76">
        <w:rPr>
          <w:rFonts w:ascii="Calibri" w:hAnsi="Calibri" w:cs="Calibri"/>
          <w:b/>
          <w:sz w:val="20"/>
          <w:szCs w:val="20"/>
        </w:rPr>
        <w:t xml:space="preserve"> </w:t>
      </w:r>
      <w:r w:rsidRPr="00BB0A76">
        <w:rPr>
          <w:rFonts w:ascii="Calibri" w:hAnsi="Calibri" w:cs="Calibri"/>
          <w:sz w:val="20"/>
          <w:szCs w:val="20"/>
        </w:rPr>
        <w:t xml:space="preserve">prowadzonej działalności związanej z przedmiotem zamówienia. </w:t>
      </w:r>
      <w:r w:rsidRPr="00BB0A76">
        <w:rPr>
          <w:rFonts w:asciiTheme="majorHAnsi" w:hAnsiTheme="majorHAnsi" w:cstheme="majorHAnsi"/>
          <w:bCs/>
          <w:sz w:val="20"/>
          <w:szCs w:val="20"/>
        </w:rPr>
        <w:t>Dokument ten ma potwierdzać spełnienie wymagań wskazanych w pkt VIII. 2.3) SWZ</w:t>
      </w:r>
      <w:r>
        <w:rPr>
          <w:rFonts w:asciiTheme="majorHAnsi" w:hAnsiTheme="majorHAnsi" w:cstheme="majorHAnsi"/>
          <w:sz w:val="20"/>
          <w:szCs w:val="20"/>
        </w:rPr>
        <w:t>.</w:t>
      </w:r>
    </w:p>
    <w:p w14:paraId="000000A1" w14:textId="7A704CC1" w:rsidR="002C041E" w:rsidRPr="00BB0A76" w:rsidRDefault="00047D3A" w:rsidP="00BB0A76">
      <w:pPr>
        <w:pStyle w:val="Akapitzlist"/>
        <w:numPr>
          <w:ilvl w:val="0"/>
          <w:numId w:val="19"/>
        </w:numPr>
        <w:jc w:val="both"/>
        <w:rPr>
          <w:rFonts w:asciiTheme="majorHAnsi" w:hAnsiTheme="majorHAnsi" w:cstheme="majorHAnsi"/>
          <w:sz w:val="20"/>
          <w:szCs w:val="20"/>
        </w:rPr>
      </w:pPr>
      <w:r w:rsidRPr="00BB0A76">
        <w:rPr>
          <w:rFonts w:asciiTheme="majorHAnsi" w:hAnsiTheme="majorHAnsi" w:cstheme="majorHAnsi"/>
          <w:sz w:val="20"/>
          <w:szCs w:val="20"/>
        </w:rPr>
        <w:t xml:space="preserve">Wykonawca nie jest zobowiązany do złożenia podmiotowych środków dowodowych, które </w:t>
      </w:r>
      <w:r w:rsidR="006E71C6">
        <w:rPr>
          <w:rFonts w:asciiTheme="majorHAnsi" w:hAnsiTheme="majorHAnsi" w:cstheme="majorHAnsi"/>
          <w:sz w:val="20"/>
          <w:szCs w:val="20"/>
        </w:rPr>
        <w:t>Z</w:t>
      </w:r>
      <w:r w:rsidRPr="00BB0A76">
        <w:rPr>
          <w:rFonts w:asciiTheme="majorHAnsi" w:hAnsiTheme="majorHAnsi" w:cstheme="majorHAnsi"/>
          <w:sz w:val="20"/>
          <w:szCs w:val="20"/>
        </w:rPr>
        <w:t>amawiający posiada, jeżeli Wykonawca wskaże te środki oraz potwierdzi ich prawidłowość i aktualność.</w:t>
      </w:r>
    </w:p>
    <w:p w14:paraId="000000A2" w14:textId="6E4D7812" w:rsidR="002C041E" w:rsidRPr="00363463" w:rsidRDefault="00047D3A" w:rsidP="007B5F77">
      <w:pPr>
        <w:numPr>
          <w:ilvl w:val="0"/>
          <w:numId w:val="19"/>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0" w:name="_gb4nrns0uw97" w:colFirst="0" w:colLast="0"/>
      <w:bookmarkEnd w:id="10"/>
      <w:r w:rsidRPr="00363463">
        <w:rPr>
          <w:rFonts w:asciiTheme="majorHAnsi" w:hAnsiTheme="majorHAnsi" w:cstheme="majorHAnsi"/>
          <w:sz w:val="20"/>
          <w:szCs w:val="20"/>
        </w:rPr>
        <w:lastRenderedPageBreak/>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1" w:name="_lodptpqf2xh0" w:colFirst="0" w:colLast="0"/>
      <w:bookmarkEnd w:id="11"/>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7B5F77">
      <w:pPr>
        <w:numPr>
          <w:ilvl w:val="0"/>
          <w:numId w:val="17"/>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7B5F77">
      <w:pPr>
        <w:numPr>
          <w:ilvl w:val="0"/>
          <w:numId w:val="17"/>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7B5F77">
      <w:pPr>
        <w:numPr>
          <w:ilvl w:val="0"/>
          <w:numId w:val="17"/>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7B5F77">
      <w:pPr>
        <w:numPr>
          <w:ilvl w:val="0"/>
          <w:numId w:val="17"/>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7B5F77">
      <w:pPr>
        <w:numPr>
          <w:ilvl w:val="0"/>
          <w:numId w:val="16"/>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w:t>
      </w:r>
      <w:r w:rsidRPr="00363463">
        <w:rPr>
          <w:rFonts w:asciiTheme="majorHAnsi" w:hAnsiTheme="majorHAnsi" w:cstheme="majorHAnsi"/>
          <w:sz w:val="20"/>
          <w:szCs w:val="20"/>
        </w:rPr>
        <w:lastRenderedPageBreak/>
        <w:t xml:space="preserve">przekazywane były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4">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7B5F77">
      <w:pPr>
        <w:numPr>
          <w:ilvl w:val="1"/>
          <w:numId w:val="13"/>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5">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7B5F77">
      <w:pPr>
        <w:numPr>
          <w:ilvl w:val="0"/>
          <w:numId w:val="16"/>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6">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7B5F77">
      <w:pPr>
        <w:numPr>
          <w:ilvl w:val="0"/>
          <w:numId w:val="16"/>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19">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363463">
        <w:rPr>
          <w:rFonts w:asciiTheme="majorHAnsi" w:hAnsiTheme="majorHAnsi" w:cstheme="majorHAnsi"/>
          <w:sz w:val="20"/>
          <w:szCs w:val="20"/>
        </w:rPr>
        <w:lastRenderedPageBreak/>
        <w:t>XIV. Opis sposobu przygotowania ofert oraz dokumentów wymaganych przez Zamawiającego w SWZ</w:t>
      </w:r>
    </w:p>
    <w:p w14:paraId="000000C5" w14:textId="77777777" w:rsidR="002C041E" w:rsidRPr="00363463" w:rsidRDefault="00047D3A" w:rsidP="007B5F77">
      <w:pPr>
        <w:numPr>
          <w:ilvl w:val="0"/>
          <w:numId w:val="32"/>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zaufanym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osobistym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zaufany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osobisty</w:t>
      </w:r>
      <w:r w:rsidRPr="00363463">
        <w:rPr>
          <w:rFonts w:asciiTheme="majorHAnsi" w:hAnsiTheme="majorHAnsi" w:cstheme="majorHAnsi"/>
          <w:sz w:val="20"/>
          <w:szCs w:val="20"/>
        </w:rPr>
        <w:t xml:space="preserve"> Wykonawca składa bezpośrednio na dokumencie, który następnie przesyła do systemu.</w:t>
      </w:r>
    </w:p>
    <w:p w14:paraId="000000C6" w14:textId="6DCB3AEE" w:rsidR="002C041E" w:rsidRPr="00363463" w:rsidRDefault="00047D3A" w:rsidP="007B5F77">
      <w:pPr>
        <w:pStyle w:val="Nagwek5"/>
        <w:numPr>
          <w:ilvl w:val="0"/>
          <w:numId w:val="32"/>
        </w:numPr>
        <w:spacing w:before="0" w:after="0"/>
        <w:jc w:val="both"/>
        <w:rPr>
          <w:rFonts w:asciiTheme="majorHAnsi" w:hAnsiTheme="majorHAnsi" w:cstheme="majorHAnsi"/>
          <w:color w:val="000000"/>
          <w:sz w:val="20"/>
          <w:szCs w:val="20"/>
        </w:rPr>
      </w:pPr>
      <w:bookmarkStart w:id="14" w:name="_21eeoojwb3nb" w:colFirst="0" w:colLast="0"/>
      <w:bookmarkEnd w:id="14"/>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zaufanym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osobistym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7B5F77">
      <w:pPr>
        <w:numPr>
          <w:ilvl w:val="1"/>
          <w:numId w:val="31"/>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7B5F77">
      <w:pPr>
        <w:numPr>
          <w:ilvl w:val="1"/>
          <w:numId w:val="31"/>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77777777" w:rsidR="002C041E" w:rsidRPr="00363463" w:rsidRDefault="00047D3A" w:rsidP="007B5F77">
      <w:pPr>
        <w:numPr>
          <w:ilvl w:val="1"/>
          <w:numId w:val="31"/>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1">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lub </w:t>
      </w:r>
      <w:hyperlink r:id="rId22">
        <w:r w:rsidRPr="00363463">
          <w:rPr>
            <w:rFonts w:asciiTheme="majorHAnsi" w:hAnsiTheme="majorHAnsi" w:cstheme="majorHAnsi"/>
            <w:b/>
            <w:color w:val="1155CC"/>
            <w:sz w:val="20"/>
            <w:szCs w:val="20"/>
            <w:u w:val="single"/>
          </w:rPr>
          <w:t>podpisem zaufanym</w:t>
        </w:r>
      </w:hyperlink>
      <w:r w:rsidRPr="00363463">
        <w:rPr>
          <w:rFonts w:asciiTheme="majorHAnsi" w:hAnsiTheme="majorHAnsi" w:cstheme="majorHAnsi"/>
          <w:sz w:val="20"/>
          <w:szCs w:val="20"/>
        </w:rPr>
        <w:t xml:space="preserve"> lub </w:t>
      </w:r>
      <w:hyperlink r:id="rId23">
        <w:r w:rsidRPr="00363463">
          <w:rPr>
            <w:rFonts w:asciiTheme="majorHAnsi" w:hAnsiTheme="majorHAnsi" w:cstheme="majorHAnsi"/>
            <w:b/>
            <w:color w:val="1155CC"/>
            <w:sz w:val="20"/>
            <w:szCs w:val="20"/>
            <w:u w:val="single"/>
          </w:rPr>
          <w:t>podpisem osobistym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2D2FFA"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341944E1"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7B5F77">
      <w:pPr>
        <w:numPr>
          <w:ilvl w:val="0"/>
          <w:numId w:val="3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7B5F77">
      <w:pPr>
        <w:numPr>
          <w:ilvl w:val="0"/>
          <w:numId w:val="32"/>
        </w:numPr>
        <w:jc w:val="both"/>
        <w:rPr>
          <w:rFonts w:asciiTheme="majorHAnsi" w:eastAsia="Calibri" w:hAnsiTheme="majorHAnsi" w:cstheme="majorHAnsi"/>
          <w:sz w:val="20"/>
          <w:szCs w:val="20"/>
        </w:rPr>
      </w:pPr>
      <w:r w:rsidRPr="00363463">
        <w:rPr>
          <w:rFonts w:asciiTheme="majorHAnsi" w:hAnsiTheme="majorHAnsi" w:cstheme="majorHAnsi"/>
          <w:b/>
          <w:sz w:val="20"/>
          <w:szCs w:val="20"/>
        </w:rPr>
        <w:lastRenderedPageBreak/>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7B5F77">
      <w:pPr>
        <w:numPr>
          <w:ilvl w:val="0"/>
          <w:numId w:val="32"/>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7B5F77">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7B5F77">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7B5F77">
      <w:pPr>
        <w:numPr>
          <w:ilvl w:val="0"/>
          <w:numId w:val="32"/>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B" w14:textId="77777777" w:rsidR="002C041E" w:rsidRPr="00363463" w:rsidRDefault="00047D3A" w:rsidP="007B5F77">
      <w:pPr>
        <w:numPr>
          <w:ilvl w:val="0"/>
          <w:numId w:val="32"/>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zwraca uwagę na ograniczenia wielkości plików podpisywanych profilem zaufanym, który wynosi </w:t>
      </w:r>
      <w:r w:rsidRPr="00363463">
        <w:rPr>
          <w:rFonts w:asciiTheme="majorHAnsi" w:hAnsiTheme="majorHAnsi" w:cstheme="majorHAnsi"/>
          <w:b/>
          <w:sz w:val="20"/>
          <w:szCs w:val="20"/>
        </w:rPr>
        <w:t>maksymalnie 10MB</w:t>
      </w:r>
      <w:r w:rsidRPr="00363463">
        <w:rPr>
          <w:rFonts w:asciiTheme="majorHAnsi" w:hAnsiTheme="majorHAnsi" w:cstheme="majorHAnsi"/>
          <w:sz w:val="20"/>
          <w:szCs w:val="20"/>
        </w:rPr>
        <w:t xml:space="preserve">, oraz na ograniczenie wielkości plików podpisywanych w aplikacji eDoApp służącej do składania podpisu osobistego, który wynosi </w:t>
      </w:r>
      <w:r w:rsidRPr="00363463">
        <w:rPr>
          <w:rFonts w:asciiTheme="majorHAnsi" w:hAnsiTheme="majorHAnsi" w:cstheme="majorHAnsi"/>
          <w:b/>
          <w:sz w:val="20"/>
          <w:szCs w:val="20"/>
        </w:rPr>
        <w:t>maksymalnie 5MB</w:t>
      </w:r>
      <w:r w:rsidRPr="00363463">
        <w:rPr>
          <w:rFonts w:asciiTheme="majorHAnsi" w:hAnsiTheme="majorHAnsi" w:cstheme="majorHAnsi"/>
          <w:sz w:val="20"/>
          <w:szCs w:val="20"/>
        </w:rPr>
        <w:t>.</w:t>
      </w:r>
    </w:p>
    <w:p w14:paraId="000000DC" w14:textId="487442E1"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stosowania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kwalifikowanego podpisu elektronicznego:</w:t>
      </w:r>
    </w:p>
    <w:p w14:paraId="000000DD" w14:textId="2F369518" w:rsidR="002C041E" w:rsidRPr="00363463" w:rsidRDefault="00047D3A" w:rsidP="007B5F77">
      <w:pPr>
        <w:numPr>
          <w:ilvl w:val="0"/>
          <w:numId w:val="1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7B5F77">
      <w:pPr>
        <w:numPr>
          <w:ilvl w:val="0"/>
          <w:numId w:val="18"/>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7B5F77">
      <w:pPr>
        <w:numPr>
          <w:ilvl w:val="0"/>
          <w:numId w:val="18"/>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7B5F77">
      <w:pPr>
        <w:numPr>
          <w:ilvl w:val="0"/>
          <w:numId w:val="32"/>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1A2D530"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363463">
        <w:rPr>
          <w:rFonts w:asciiTheme="majorHAnsi" w:hAnsiTheme="majorHAnsi" w:cstheme="majorHAnsi"/>
          <w:sz w:val="20"/>
          <w:szCs w:val="20"/>
        </w:rPr>
        <w:t xml:space="preserve"> 23</w:t>
      </w:r>
      <w:r w:rsidRPr="00363463">
        <w:rPr>
          <w:rFonts w:asciiTheme="majorHAnsi" w:hAnsiTheme="majorHAnsi" w:cstheme="majorHAnsi"/>
          <w:sz w:val="20"/>
          <w:szCs w:val="20"/>
        </w:rPr>
        <w:t>%</w:t>
      </w:r>
      <w:r w:rsidR="00AB6CC1">
        <w:rPr>
          <w:rFonts w:asciiTheme="majorHAnsi" w:hAnsiTheme="majorHAnsi" w:cstheme="majorHAnsi"/>
          <w:sz w:val="20"/>
          <w:szCs w:val="20"/>
        </w:rPr>
        <w:t>.</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w:t>
      </w:r>
      <w:r w:rsidRPr="00363463">
        <w:rPr>
          <w:rFonts w:asciiTheme="majorHAnsi" w:hAnsiTheme="majorHAnsi" w:cstheme="majorHAnsi"/>
          <w:sz w:val="20"/>
          <w:szCs w:val="20"/>
        </w:rPr>
        <w:lastRenderedPageBreak/>
        <w:t xml:space="preserve">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363463">
        <w:rPr>
          <w:rFonts w:asciiTheme="majorHAnsi" w:hAnsiTheme="majorHAnsi" w:cstheme="majorHAnsi"/>
          <w:sz w:val="20"/>
          <w:szCs w:val="20"/>
        </w:rPr>
        <w:t>XVI. Wymagania dotyczące wadium</w:t>
      </w:r>
    </w:p>
    <w:p w14:paraId="000000F4" w14:textId="48DC209B" w:rsidR="002C041E" w:rsidRPr="00363463" w:rsidRDefault="00047D3A" w:rsidP="007B5F77">
      <w:pPr>
        <w:numPr>
          <w:ilvl w:val="3"/>
          <w:numId w:val="25"/>
        </w:numPr>
        <w:ind w:left="284"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zobowiązany jest do zabezpieczenia swojej oferty wadium w wysokości </w:t>
      </w:r>
      <w:r w:rsidR="00EC75C2">
        <w:rPr>
          <w:rFonts w:asciiTheme="majorHAnsi" w:hAnsiTheme="majorHAnsi" w:cstheme="majorHAnsi"/>
          <w:sz w:val="20"/>
          <w:szCs w:val="20"/>
        </w:rPr>
        <w:t>9.6</w:t>
      </w:r>
      <w:r w:rsidR="00EA6ED9" w:rsidRPr="00363463">
        <w:rPr>
          <w:rFonts w:asciiTheme="majorHAnsi" w:hAnsiTheme="majorHAnsi" w:cstheme="majorHAnsi"/>
          <w:sz w:val="20"/>
          <w:szCs w:val="20"/>
        </w:rPr>
        <w:t>00 zł</w:t>
      </w:r>
      <w:r w:rsidRPr="00363463">
        <w:rPr>
          <w:rFonts w:asciiTheme="majorHAnsi" w:hAnsiTheme="majorHAnsi" w:cstheme="majorHAnsi"/>
          <w:smallCaps/>
          <w:sz w:val="20"/>
          <w:szCs w:val="20"/>
        </w:rPr>
        <w:t> </w:t>
      </w:r>
      <w:r w:rsidRPr="00363463">
        <w:rPr>
          <w:rFonts w:asciiTheme="majorHAnsi" w:hAnsiTheme="majorHAnsi" w:cstheme="majorHAnsi"/>
          <w:sz w:val="20"/>
          <w:szCs w:val="20"/>
        </w:rPr>
        <w:t xml:space="preserve"> (słownie: </w:t>
      </w:r>
      <w:r w:rsidR="00EC75C2">
        <w:rPr>
          <w:rFonts w:asciiTheme="majorHAnsi" w:hAnsiTheme="majorHAnsi" w:cstheme="majorHAnsi"/>
          <w:smallCaps/>
          <w:sz w:val="20"/>
          <w:szCs w:val="20"/>
        </w:rPr>
        <w:t>dziewięć tysięcy sześćset</w:t>
      </w:r>
      <w:r w:rsidRPr="00363463">
        <w:rPr>
          <w:rFonts w:asciiTheme="majorHAnsi" w:hAnsiTheme="majorHAnsi" w:cstheme="majorHAnsi"/>
          <w:sz w:val="20"/>
          <w:szCs w:val="20"/>
        </w:rPr>
        <w:t xml:space="preserve"> złotych);</w:t>
      </w:r>
    </w:p>
    <w:p w14:paraId="000000F5" w14:textId="77777777" w:rsidR="002C041E" w:rsidRPr="00363463" w:rsidRDefault="00047D3A" w:rsidP="007B5F77">
      <w:pPr>
        <w:numPr>
          <w:ilvl w:val="3"/>
          <w:numId w:val="25"/>
        </w:numPr>
        <w:ind w:left="425"/>
        <w:jc w:val="both"/>
        <w:rPr>
          <w:rFonts w:asciiTheme="majorHAnsi" w:hAnsiTheme="majorHAnsi" w:cstheme="majorHAnsi"/>
          <w:sz w:val="20"/>
          <w:szCs w:val="20"/>
        </w:rPr>
      </w:pPr>
      <w:r w:rsidRPr="00363463">
        <w:rPr>
          <w:rFonts w:asciiTheme="majorHAnsi" w:hAnsiTheme="majorHAnsi" w:cstheme="majorHAnsi"/>
          <w:sz w:val="20"/>
          <w:szCs w:val="20"/>
        </w:rPr>
        <w:t>Wadium wnosi się przed upływem terminu składania ofert.</w:t>
      </w:r>
    </w:p>
    <w:p w14:paraId="000000F6" w14:textId="77777777" w:rsidR="002C041E" w:rsidRPr="00363463" w:rsidRDefault="00047D3A" w:rsidP="007B5F77">
      <w:pPr>
        <w:numPr>
          <w:ilvl w:val="3"/>
          <w:numId w:val="25"/>
        </w:numPr>
        <w:ind w:left="425"/>
        <w:jc w:val="both"/>
        <w:rPr>
          <w:rFonts w:asciiTheme="majorHAnsi" w:hAnsiTheme="majorHAnsi" w:cstheme="majorHAnsi"/>
          <w:sz w:val="20"/>
          <w:szCs w:val="20"/>
        </w:rPr>
      </w:pPr>
      <w:r w:rsidRPr="00363463">
        <w:rPr>
          <w:rFonts w:asciiTheme="majorHAnsi" w:hAnsiTheme="majorHAnsi" w:cstheme="majorHAnsi"/>
          <w:sz w:val="20"/>
          <w:szCs w:val="20"/>
        </w:rPr>
        <w:t>Wadium może być wnoszone w jednej lub kilku następujących formach:</w:t>
      </w:r>
    </w:p>
    <w:p w14:paraId="000000F7"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 xml:space="preserve">pieniądzu; </w:t>
      </w:r>
    </w:p>
    <w:p w14:paraId="000000F8"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bankowych;</w:t>
      </w:r>
    </w:p>
    <w:p w14:paraId="000000F9"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ubezpieczeniowych;</w:t>
      </w:r>
    </w:p>
    <w:p w14:paraId="000000FA"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0000FB" w14:textId="6919B8CE" w:rsidR="002C041E" w:rsidRPr="00363463" w:rsidRDefault="00047D3A" w:rsidP="007B5F77">
      <w:pPr>
        <w:numPr>
          <w:ilvl w:val="3"/>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Wadium w formie pieniądza należy wn</w:t>
      </w:r>
      <w:r w:rsidR="00EA6ED9" w:rsidRPr="00363463">
        <w:rPr>
          <w:rFonts w:asciiTheme="majorHAnsi" w:hAnsiTheme="majorHAnsi" w:cstheme="majorHAnsi"/>
          <w:sz w:val="20"/>
          <w:szCs w:val="20"/>
        </w:rPr>
        <w:t xml:space="preserve">ieść przelewem na konto w Santander Bank Polska S.A, 4 Oddział Poznań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 xml:space="preserve">nr rachunku </w:t>
      </w:r>
      <w:r w:rsidR="00EA6ED9" w:rsidRPr="00363463">
        <w:rPr>
          <w:rFonts w:asciiTheme="majorHAnsi" w:hAnsiTheme="majorHAnsi" w:cstheme="majorHAnsi"/>
          <w:sz w:val="20"/>
          <w:szCs w:val="20"/>
        </w:rPr>
        <w:t>08 1090 1476 0000 0001 4228 6053</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z dopiskiem „</w:t>
      </w:r>
      <w:r w:rsidRPr="00363463">
        <w:rPr>
          <w:rFonts w:asciiTheme="majorHAnsi" w:hAnsiTheme="majorHAnsi" w:cstheme="majorHAnsi"/>
          <w:i/>
          <w:sz w:val="20"/>
          <w:szCs w:val="20"/>
        </w:rPr>
        <w:t>Wadium –</w:t>
      </w:r>
      <w:r w:rsidRPr="00363463">
        <w:rPr>
          <w:rFonts w:asciiTheme="majorHAnsi" w:hAnsiTheme="majorHAnsi" w:cstheme="majorHAnsi"/>
          <w:sz w:val="20"/>
          <w:szCs w:val="20"/>
        </w:rPr>
        <w:t xml:space="preserve"> </w:t>
      </w:r>
      <w:r w:rsidR="00EA6ED9" w:rsidRPr="00363463">
        <w:rPr>
          <w:rFonts w:asciiTheme="majorHAnsi" w:hAnsiTheme="majorHAnsi" w:cstheme="majorHAnsi"/>
          <w:i/>
          <w:sz w:val="20"/>
          <w:szCs w:val="20"/>
        </w:rPr>
        <w:t>ZP/</w:t>
      </w:r>
      <w:r w:rsidR="00EC75C2">
        <w:rPr>
          <w:rFonts w:asciiTheme="majorHAnsi" w:hAnsiTheme="majorHAnsi" w:cstheme="majorHAnsi"/>
          <w:i/>
          <w:sz w:val="20"/>
          <w:szCs w:val="20"/>
        </w:rPr>
        <w:t>005</w:t>
      </w:r>
      <w:r w:rsidR="00614E0C">
        <w:rPr>
          <w:rFonts w:asciiTheme="majorHAnsi" w:hAnsiTheme="majorHAnsi" w:cstheme="majorHAnsi"/>
          <w:i/>
          <w:sz w:val="20"/>
          <w:szCs w:val="20"/>
        </w:rPr>
        <w:t>/22</w:t>
      </w:r>
      <w:r w:rsidRPr="00363463">
        <w:rPr>
          <w:rFonts w:asciiTheme="majorHAnsi" w:hAnsiTheme="majorHAnsi" w:cstheme="majorHAnsi"/>
          <w:sz w:val="20"/>
          <w:szCs w:val="20"/>
        </w:rPr>
        <w:t>”.</w:t>
      </w:r>
    </w:p>
    <w:p w14:paraId="000000FC" w14:textId="77777777" w:rsidR="002C041E" w:rsidRPr="00363463" w:rsidRDefault="00047D3A" w:rsidP="005410BF">
      <w:pPr>
        <w:ind w:left="28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Za termin wniesienia wadium w formie pieniężnej zostanie przyjęty termin uznania rachunku Zamawiającego.</w:t>
      </w:r>
    </w:p>
    <w:p w14:paraId="000000FD" w14:textId="77777777" w:rsidR="002C041E" w:rsidRPr="00363463" w:rsidRDefault="00047D3A" w:rsidP="007B5F77">
      <w:pPr>
        <w:numPr>
          <w:ilvl w:val="3"/>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Wadium wnoszone w formie poręczeń lub gwarancji musi być złożone jako </w:t>
      </w:r>
      <w:r w:rsidRPr="00363463">
        <w:rPr>
          <w:rFonts w:asciiTheme="majorHAnsi" w:hAnsiTheme="majorHAnsi" w:cstheme="majorHAnsi"/>
          <w:b/>
          <w:sz w:val="20"/>
          <w:szCs w:val="20"/>
        </w:rPr>
        <w:t xml:space="preserve">oryginał </w:t>
      </w:r>
      <w:r w:rsidRPr="00363463">
        <w:rPr>
          <w:rFonts w:asciiTheme="majorHAnsi" w:hAnsiTheme="majorHAnsi" w:cstheme="majorHAnsi"/>
          <w:sz w:val="20"/>
          <w:szCs w:val="20"/>
        </w:rPr>
        <w:t xml:space="preserve">gwarancji lub poręczenia </w:t>
      </w:r>
      <w:r w:rsidRPr="00363463">
        <w:rPr>
          <w:rFonts w:asciiTheme="majorHAnsi" w:hAnsiTheme="majorHAnsi" w:cstheme="majorHAnsi"/>
          <w:b/>
          <w:sz w:val="20"/>
          <w:szCs w:val="20"/>
        </w:rPr>
        <w:t xml:space="preserve">w postaci elektronicznej </w:t>
      </w:r>
      <w:r w:rsidRPr="00363463">
        <w:rPr>
          <w:rFonts w:asciiTheme="majorHAnsi" w:hAnsiTheme="majorHAnsi" w:cstheme="majorHAnsi"/>
          <w:sz w:val="20"/>
          <w:szCs w:val="20"/>
        </w:rPr>
        <w:t>i spełniać co najmniej poniższe wymagania:</w:t>
      </w:r>
    </w:p>
    <w:p w14:paraId="000000FE" w14:textId="77777777"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musi obejmować odpowiedzialność za wszystkie przypadki powodujące utratę wadium przez Wykonawcę określone w ustawie PZP </w:t>
      </w:r>
    </w:p>
    <w:p w14:paraId="000000FF" w14:textId="77777777"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z jej treści powinno jednoznacznie wynikać zobowiązanie gwaranta do zapłaty całej kwoty wadium;</w:t>
      </w:r>
    </w:p>
    <w:p w14:paraId="00000100" w14:textId="77777777"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powinno być nieodwołalne i bezwarunkowe oraz płatne na pierwsze żądanie;</w:t>
      </w:r>
    </w:p>
    <w:p w14:paraId="00000101" w14:textId="103E0216"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termin obowiązywania poręczenia lub gwarancji nie może być krótszy niż termin związania ofertą (z</w:t>
      </w:r>
      <w:r w:rsidR="00B359B1">
        <w:rPr>
          <w:rFonts w:asciiTheme="majorHAnsi" w:hAnsiTheme="majorHAnsi" w:cstheme="majorHAnsi"/>
          <w:sz w:val="20"/>
          <w:szCs w:val="20"/>
        </w:rPr>
        <w:t> </w:t>
      </w:r>
      <w:r w:rsidRPr="00363463">
        <w:rPr>
          <w:rFonts w:asciiTheme="majorHAnsi" w:hAnsiTheme="majorHAnsi" w:cstheme="majorHAnsi"/>
          <w:sz w:val="20"/>
          <w:szCs w:val="20"/>
        </w:rPr>
        <w:t xml:space="preserve">zastrzeżeniem iż pierwszym dniem związania ofertą jest dzień składania ofert); </w:t>
      </w:r>
    </w:p>
    <w:p w14:paraId="00000102" w14:textId="77777777"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treści poręczenia lub gwarancji powinna znaleźć się nazwa oraz numer przedmiotowego postępowania;</w:t>
      </w:r>
    </w:p>
    <w:p w14:paraId="00000103" w14:textId="3D5EB4B5"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beneficjentem poręczenia lub gwarancji jest: </w:t>
      </w:r>
      <w:r w:rsidR="00922B31" w:rsidRPr="00363463">
        <w:rPr>
          <w:rFonts w:asciiTheme="majorHAnsi" w:hAnsiTheme="majorHAnsi" w:cstheme="majorHAnsi"/>
          <w:sz w:val="20"/>
          <w:szCs w:val="20"/>
        </w:rPr>
        <w:t>Uniwersytet Ekonomiczny w Poznaniu.</w:t>
      </w:r>
    </w:p>
    <w:p w14:paraId="00000104" w14:textId="35E2B233" w:rsidR="002C041E" w:rsidRPr="00363463" w:rsidRDefault="00047D3A" w:rsidP="007B5F77">
      <w:pPr>
        <w:numPr>
          <w:ilvl w:val="0"/>
          <w:numId w:val="20"/>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w:t>
      </w:r>
      <w:r w:rsidR="00B359B1">
        <w:rPr>
          <w:rFonts w:asciiTheme="majorHAnsi" w:hAnsiTheme="majorHAnsi" w:cstheme="majorHAnsi"/>
          <w:sz w:val="20"/>
          <w:szCs w:val="20"/>
        </w:rPr>
        <w:t> </w:t>
      </w:r>
      <w:r w:rsidRPr="00363463">
        <w:rPr>
          <w:rFonts w:asciiTheme="majorHAnsi" w:hAnsiTheme="majorHAnsi" w:cstheme="majorHAnsi"/>
          <w:sz w:val="20"/>
          <w:szCs w:val="20"/>
        </w:rPr>
        <w:t>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79FA4B2" w:rsidR="002C041E" w:rsidRPr="00363463" w:rsidRDefault="00047D3A" w:rsidP="007B5F77">
      <w:pPr>
        <w:numPr>
          <w:ilvl w:val="3"/>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Oferta </w:t>
      </w:r>
      <w:r w:rsidR="00B359B1">
        <w:rPr>
          <w:rFonts w:asciiTheme="majorHAnsi" w:hAnsiTheme="majorHAnsi" w:cstheme="majorHAnsi"/>
          <w:sz w:val="20"/>
          <w:szCs w:val="20"/>
        </w:rPr>
        <w:t>W</w:t>
      </w:r>
      <w:r w:rsidRPr="00363463">
        <w:rPr>
          <w:rFonts w:asciiTheme="majorHAnsi" w:hAnsiTheme="majorHAnsi" w:cstheme="majorHAnsi"/>
          <w:sz w:val="20"/>
          <w:szCs w:val="20"/>
        </w:rPr>
        <w:t>ykonawcy, który nie wniesie wadium, wniesie wadium w sposób nieprawidłowy lub nie utrzyma wadium nieprzerwanie do upływu terminu związania ofertą lub złoży wniosek o zwrot wadium w</w:t>
      </w:r>
      <w:r w:rsidR="00B359B1">
        <w:rPr>
          <w:rFonts w:asciiTheme="majorHAnsi" w:hAnsiTheme="majorHAnsi" w:cstheme="majorHAnsi"/>
          <w:sz w:val="20"/>
          <w:szCs w:val="20"/>
        </w:rPr>
        <w:t> </w:t>
      </w:r>
      <w:r w:rsidRPr="00363463">
        <w:rPr>
          <w:rFonts w:asciiTheme="majorHAnsi" w:hAnsiTheme="majorHAnsi" w:cstheme="majorHAnsi"/>
          <w:sz w:val="20"/>
          <w:szCs w:val="20"/>
        </w:rPr>
        <w:t>przypadku, o którym mowa w art. 98 ust. 2 pkt 3 PZP</w:t>
      </w:r>
      <w:r w:rsidRPr="00363463">
        <w:rPr>
          <w:rFonts w:asciiTheme="majorHAnsi" w:hAnsiTheme="majorHAnsi" w:cstheme="majorHAnsi"/>
          <w:b/>
          <w:sz w:val="20"/>
          <w:szCs w:val="20"/>
        </w:rPr>
        <w:t xml:space="preserve"> zostanie odrzucona</w:t>
      </w:r>
      <w:r w:rsidRPr="00363463">
        <w:rPr>
          <w:rFonts w:asciiTheme="majorHAnsi" w:hAnsiTheme="majorHAnsi" w:cstheme="majorHAnsi"/>
          <w:sz w:val="20"/>
          <w:szCs w:val="20"/>
        </w:rPr>
        <w:t>.</w:t>
      </w:r>
    </w:p>
    <w:p w14:paraId="00000106" w14:textId="77777777" w:rsidR="002C041E" w:rsidRPr="00363463" w:rsidRDefault="00047D3A" w:rsidP="007B5F77">
      <w:pPr>
        <w:numPr>
          <w:ilvl w:val="3"/>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Zasady zwrotu oraz okoliczności zatrzymania wadium określa art. 98 PZP</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363463">
        <w:rPr>
          <w:rFonts w:asciiTheme="majorHAnsi" w:hAnsiTheme="majorHAnsi" w:cstheme="majorHAnsi"/>
          <w:sz w:val="20"/>
          <w:szCs w:val="20"/>
        </w:rPr>
        <w:lastRenderedPageBreak/>
        <w:t>XVII. Termin związania ofertą</w:t>
      </w:r>
    </w:p>
    <w:p w14:paraId="00000108" w14:textId="427E3747" w:rsidR="002C041E" w:rsidRPr="00363463" w:rsidRDefault="00047D3A" w:rsidP="007B5F77">
      <w:pPr>
        <w:numPr>
          <w:ilvl w:val="0"/>
          <w:numId w:val="33"/>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874258">
        <w:rPr>
          <w:rFonts w:asciiTheme="majorHAnsi" w:hAnsiTheme="majorHAnsi" w:cstheme="majorHAnsi"/>
          <w:b/>
          <w:color w:val="000000" w:themeColor="text1"/>
          <w:sz w:val="20"/>
          <w:szCs w:val="20"/>
        </w:rPr>
        <w:t>0</w:t>
      </w:r>
      <w:r w:rsidR="002D2FFA">
        <w:rPr>
          <w:rFonts w:asciiTheme="majorHAnsi" w:hAnsiTheme="majorHAnsi" w:cstheme="majorHAnsi"/>
          <w:b/>
          <w:color w:val="000000" w:themeColor="text1"/>
          <w:sz w:val="20"/>
          <w:szCs w:val="20"/>
        </w:rPr>
        <w:t>7</w:t>
      </w:r>
      <w:r w:rsidR="003D4DDD" w:rsidRPr="00363463">
        <w:rPr>
          <w:rFonts w:asciiTheme="majorHAnsi" w:hAnsiTheme="majorHAnsi" w:cstheme="majorHAnsi"/>
          <w:b/>
          <w:color w:val="000000" w:themeColor="text1"/>
          <w:sz w:val="20"/>
          <w:szCs w:val="20"/>
        </w:rPr>
        <w:t xml:space="preserve"> </w:t>
      </w:r>
      <w:r w:rsidR="00614E0C" w:rsidRPr="00EC2EE0">
        <w:rPr>
          <w:rFonts w:asciiTheme="majorHAnsi" w:hAnsiTheme="majorHAnsi" w:cstheme="majorHAnsi"/>
          <w:b/>
          <w:color w:val="000000" w:themeColor="text1"/>
          <w:sz w:val="20"/>
          <w:szCs w:val="20"/>
        </w:rPr>
        <w:t>kwietnia 2022</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7F1B66F2" w:rsidR="002C041E" w:rsidRPr="00363463" w:rsidRDefault="00047D3A" w:rsidP="007B5F77">
      <w:pPr>
        <w:numPr>
          <w:ilvl w:val="0"/>
          <w:numId w:val="33"/>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7B5F77">
      <w:pPr>
        <w:numPr>
          <w:ilvl w:val="0"/>
          <w:numId w:val="33"/>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363463">
        <w:rPr>
          <w:rFonts w:asciiTheme="majorHAnsi" w:hAnsiTheme="majorHAnsi" w:cstheme="majorHAnsi"/>
          <w:sz w:val="20"/>
          <w:szCs w:val="20"/>
        </w:rPr>
        <w:t>XVIII. Miejsce i termin składania ofert</w:t>
      </w:r>
    </w:p>
    <w:p w14:paraId="0000010C" w14:textId="59494F0B" w:rsidR="002C041E" w:rsidRPr="00363463" w:rsidRDefault="00047D3A" w:rsidP="007B5F77">
      <w:pPr>
        <w:numPr>
          <w:ilvl w:val="0"/>
          <w:numId w:val="22"/>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 xml:space="preserve">dnia </w:t>
      </w:r>
      <w:r w:rsidR="00EC75C2" w:rsidRPr="00EC2EE0">
        <w:rPr>
          <w:rFonts w:asciiTheme="majorHAnsi" w:hAnsiTheme="majorHAnsi" w:cstheme="majorHAnsi"/>
          <w:b/>
          <w:color w:val="000000" w:themeColor="text1"/>
          <w:sz w:val="20"/>
          <w:szCs w:val="20"/>
        </w:rPr>
        <w:t>0</w:t>
      </w:r>
      <w:r w:rsidR="002D2FFA">
        <w:rPr>
          <w:rFonts w:asciiTheme="majorHAnsi" w:hAnsiTheme="majorHAnsi" w:cstheme="majorHAnsi"/>
          <w:b/>
          <w:color w:val="000000" w:themeColor="text1"/>
          <w:sz w:val="20"/>
          <w:szCs w:val="20"/>
        </w:rPr>
        <w:t>9</w:t>
      </w:r>
      <w:r w:rsidR="00EC75C2" w:rsidRPr="00EC2EE0">
        <w:rPr>
          <w:rFonts w:asciiTheme="majorHAnsi" w:hAnsiTheme="majorHAnsi" w:cstheme="majorHAnsi"/>
          <w:b/>
          <w:color w:val="000000" w:themeColor="text1"/>
          <w:sz w:val="20"/>
          <w:szCs w:val="20"/>
        </w:rPr>
        <w:t xml:space="preserve"> marca</w:t>
      </w:r>
      <w:r w:rsidR="00614E0C" w:rsidRPr="00EC2EE0">
        <w:rPr>
          <w:rFonts w:asciiTheme="majorHAnsi" w:hAnsiTheme="majorHAnsi" w:cstheme="majorHAnsi"/>
          <w:b/>
          <w:color w:val="000000" w:themeColor="text1"/>
          <w:sz w:val="20"/>
          <w:szCs w:val="20"/>
        </w:rPr>
        <w:t xml:space="preserve"> 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7B5F77">
      <w:pPr>
        <w:numPr>
          <w:ilvl w:val="0"/>
          <w:numId w:val="2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7B5F77">
      <w:pPr>
        <w:numPr>
          <w:ilvl w:val="0"/>
          <w:numId w:val="2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6C6A4005" w:rsidR="002C041E" w:rsidRPr="00363463" w:rsidRDefault="00047D3A" w:rsidP="007B5F77">
      <w:pPr>
        <w:numPr>
          <w:ilvl w:val="0"/>
          <w:numId w:val="2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363463" w:rsidRDefault="00047D3A" w:rsidP="007B5F77">
      <w:pPr>
        <w:numPr>
          <w:ilvl w:val="0"/>
          <w:numId w:val="22"/>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7B5F77">
      <w:pPr>
        <w:numPr>
          <w:ilvl w:val="0"/>
          <w:numId w:val="22"/>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363463">
        <w:rPr>
          <w:rFonts w:asciiTheme="majorHAnsi" w:hAnsiTheme="majorHAnsi" w:cstheme="majorHAnsi"/>
          <w:sz w:val="20"/>
          <w:szCs w:val="20"/>
        </w:rPr>
        <w:t>XIX. Otwarcie ofert</w:t>
      </w:r>
    </w:p>
    <w:p w14:paraId="00000113" w14:textId="1F357605"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E2788C" w:rsidRPr="00363463">
        <w:rPr>
          <w:rFonts w:asciiTheme="majorHAnsi" w:hAnsiTheme="majorHAnsi" w:cstheme="majorHAnsi"/>
          <w:sz w:val="20"/>
          <w:szCs w:val="20"/>
        </w:rPr>
        <w:t>10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363463">
        <w:rPr>
          <w:rFonts w:asciiTheme="majorHAnsi" w:hAnsiTheme="majorHAnsi" w:cstheme="majorHAnsi"/>
          <w:sz w:val="20"/>
          <w:szCs w:val="20"/>
        </w:rPr>
        <w:lastRenderedPageBreak/>
        <w:t xml:space="preserve">XX. Opis kryteriów oceny ofert wraz z podaniem wag tych kryteriów i sposobu oceny ofert </w:t>
      </w:r>
    </w:p>
    <w:p w14:paraId="0000011D" w14:textId="77777777" w:rsidR="002C041E" w:rsidRPr="00363463" w:rsidRDefault="00047D3A" w:rsidP="007B5F77">
      <w:pPr>
        <w:numPr>
          <w:ilvl w:val="0"/>
          <w:numId w:val="14"/>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7B5F77">
      <w:pPr>
        <w:numPr>
          <w:ilvl w:val="0"/>
          <w:numId w:val="21"/>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1ED64D36" w:rsidR="002C041E" w:rsidRDefault="00874258" w:rsidP="007B5F77">
      <w:pPr>
        <w:numPr>
          <w:ilvl w:val="0"/>
          <w:numId w:val="21"/>
        </w:numPr>
        <w:ind w:left="924" w:hanging="476"/>
        <w:rPr>
          <w:rFonts w:asciiTheme="majorHAnsi" w:hAnsiTheme="majorHAnsi" w:cstheme="majorHAnsi"/>
          <w:sz w:val="20"/>
          <w:szCs w:val="20"/>
        </w:rPr>
      </w:pPr>
      <w:r w:rsidRPr="00874258">
        <w:rPr>
          <w:rFonts w:ascii="Calibri" w:eastAsia="Calibri" w:hAnsi="Calibri"/>
          <w:b/>
          <w:bCs/>
          <w:kern w:val="3"/>
          <w:sz w:val="20"/>
          <w:szCs w:val="20"/>
          <w:lang w:eastAsia="en-US"/>
        </w:rPr>
        <w:t>Przeprowadzenie szkolenia dla osób zatrudnionych do realizacji zamówienia (do obsługi portierni) z zasad obsługi osób z niepełnosprawnościami</w:t>
      </w:r>
      <w:r w:rsidR="00047D3A" w:rsidRPr="00874258">
        <w:rPr>
          <w:rFonts w:asciiTheme="majorHAnsi" w:hAnsiTheme="majorHAnsi" w:cstheme="majorHAnsi"/>
          <w:b/>
          <w:smallCaps/>
          <w:sz w:val="20"/>
          <w:szCs w:val="20"/>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2</w:t>
      </w:r>
      <w:r w:rsidR="00443E07" w:rsidRPr="00363463">
        <w:rPr>
          <w:rFonts w:asciiTheme="majorHAnsi" w:hAnsiTheme="majorHAnsi" w:cstheme="majorHAnsi"/>
          <w:smallCaps/>
          <w:sz w:val="20"/>
          <w:szCs w:val="20"/>
        </w:rPr>
        <w:t>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5A5C8D2A" w14:textId="1E5CCE23" w:rsidR="00874258" w:rsidRPr="00874258" w:rsidRDefault="00874258" w:rsidP="007B5F77">
      <w:pPr>
        <w:numPr>
          <w:ilvl w:val="0"/>
          <w:numId w:val="21"/>
        </w:numPr>
        <w:ind w:left="924" w:hanging="476"/>
        <w:rPr>
          <w:rFonts w:asciiTheme="majorHAnsi" w:hAnsiTheme="majorHAnsi" w:cstheme="majorHAnsi"/>
          <w:sz w:val="20"/>
          <w:szCs w:val="20"/>
        </w:rPr>
      </w:pPr>
      <w:r w:rsidRPr="00874258">
        <w:rPr>
          <w:rFonts w:ascii="Calibri" w:hAnsi="Calibri" w:cs="Calibri"/>
          <w:b/>
          <w:sz w:val="20"/>
          <w:szCs w:val="20"/>
        </w:rPr>
        <w:t>Jednolity ubiór</w:t>
      </w:r>
      <w:r w:rsidRPr="00874258">
        <w:rPr>
          <w:rFonts w:ascii="Calibri" w:hAnsi="Calibri" w:cs="Calibri"/>
          <w:sz w:val="20"/>
          <w:szCs w:val="20"/>
        </w:rPr>
        <w:t xml:space="preserve"> </w:t>
      </w:r>
      <w:r w:rsidRPr="00874258">
        <w:rPr>
          <w:rFonts w:asciiTheme="majorHAnsi" w:hAnsiTheme="majorHAnsi" w:cstheme="majorHAnsi"/>
          <w:sz w:val="20"/>
          <w:szCs w:val="20"/>
        </w:rPr>
        <w:t xml:space="preserve">– waga kryterium </w:t>
      </w:r>
      <w:r w:rsidRPr="00874258">
        <w:rPr>
          <w:rFonts w:asciiTheme="majorHAnsi" w:hAnsiTheme="majorHAnsi" w:cstheme="majorHAnsi"/>
          <w:smallCaps/>
          <w:sz w:val="20"/>
          <w:szCs w:val="20"/>
        </w:rPr>
        <w:t xml:space="preserve">20 </w:t>
      </w:r>
      <w:r w:rsidRPr="00874258">
        <w:rPr>
          <w:rFonts w:asciiTheme="majorHAnsi" w:hAnsiTheme="majorHAnsi" w:cstheme="majorHAnsi"/>
          <w:sz w:val="20"/>
          <w:szCs w:val="20"/>
        </w:rPr>
        <w:t>pkt</w:t>
      </w:r>
    </w:p>
    <w:p w14:paraId="69067155" w14:textId="58C1BE11" w:rsidR="0078687A" w:rsidRDefault="0078687A" w:rsidP="0078687A">
      <w:pPr>
        <w:ind w:left="448"/>
        <w:jc w:val="both"/>
        <w:rPr>
          <w:rFonts w:asciiTheme="majorHAnsi" w:hAnsiTheme="majorHAnsi" w:cstheme="majorHAnsi"/>
          <w:sz w:val="20"/>
          <w:szCs w:val="20"/>
        </w:rPr>
      </w:pPr>
      <w:r w:rsidRPr="00363463">
        <w:rPr>
          <w:rFonts w:asciiTheme="majorHAnsi" w:hAnsiTheme="majorHAnsi" w:cstheme="majorHAnsi"/>
          <w:sz w:val="20"/>
          <w:szCs w:val="20"/>
        </w:rPr>
        <w:t>Maksymalna liczba punktów do zdobycia w każdym kryterium jest równa wadze procentowej danego kryterium.</w:t>
      </w:r>
    </w:p>
    <w:p w14:paraId="4DFB8E53" w14:textId="77777777" w:rsidR="00D861AE" w:rsidRPr="00363463" w:rsidRDefault="00D861AE" w:rsidP="0078687A">
      <w:pPr>
        <w:ind w:left="448"/>
        <w:jc w:val="both"/>
        <w:rPr>
          <w:rFonts w:asciiTheme="majorHAnsi" w:hAnsiTheme="majorHAnsi" w:cstheme="majorHAnsi"/>
          <w:sz w:val="20"/>
          <w:szCs w:val="20"/>
        </w:rPr>
      </w:pPr>
    </w:p>
    <w:p w14:paraId="00000121" w14:textId="77777777" w:rsidR="002C041E" w:rsidRPr="00363463" w:rsidRDefault="00047D3A" w:rsidP="007B5F77">
      <w:pPr>
        <w:numPr>
          <w:ilvl w:val="0"/>
          <w:numId w:val="14"/>
        </w:numPr>
        <w:ind w:left="426"/>
        <w:jc w:val="both"/>
        <w:rPr>
          <w:rFonts w:asciiTheme="majorHAnsi" w:hAnsiTheme="majorHAnsi" w:cstheme="majorHAnsi"/>
          <w:sz w:val="20"/>
          <w:szCs w:val="20"/>
        </w:rPr>
      </w:pPr>
      <w:r w:rsidRPr="00363463">
        <w:rPr>
          <w:rFonts w:asciiTheme="majorHAnsi" w:hAnsiTheme="majorHAnsi" w:cstheme="majorHAnsi"/>
          <w:sz w:val="20"/>
          <w:szCs w:val="20"/>
        </w:rPr>
        <w:t>Zasady oceny ofert w poszczególnych kryteriach:</w:t>
      </w:r>
    </w:p>
    <w:p w14:paraId="00000122" w14:textId="62973C29" w:rsidR="002C041E" w:rsidRPr="00363463" w:rsidRDefault="0078687A" w:rsidP="007B5F77">
      <w:pPr>
        <w:numPr>
          <w:ilvl w:val="0"/>
          <w:numId w:val="24"/>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695CCD0F"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Pr="00363463" w:rsidRDefault="00047D3A" w:rsidP="005410BF">
      <w:pPr>
        <w:ind w:left="372" w:firstLine="708"/>
        <w:jc w:val="both"/>
        <w:rPr>
          <w:rFonts w:asciiTheme="majorHAnsi" w:hAnsiTheme="majorHAnsi" w:cstheme="majorHAnsi"/>
          <w:sz w:val="20"/>
          <w:szCs w:val="20"/>
        </w:rPr>
      </w:pPr>
      <w:r w:rsidRPr="00363463">
        <w:rPr>
          <w:rFonts w:asciiTheme="majorHAnsi" w:hAnsiTheme="majorHAnsi" w:cstheme="majorHAnsi"/>
          <w:b/>
          <w:sz w:val="20"/>
          <w:szCs w:val="20"/>
        </w:rPr>
        <w:t>* spośród wszystkich złożonych ofert niepodlegających odrzuceniu</w:t>
      </w:r>
    </w:p>
    <w:p w14:paraId="00000127" w14:textId="77777777" w:rsidR="002C041E" w:rsidRPr="00363463" w:rsidRDefault="00047D3A" w:rsidP="007B5F77">
      <w:pPr>
        <w:numPr>
          <w:ilvl w:val="0"/>
          <w:numId w:val="26"/>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2833A911" w:rsidR="002C041E" w:rsidRDefault="00047D3A" w:rsidP="007B5F77">
      <w:pPr>
        <w:numPr>
          <w:ilvl w:val="0"/>
          <w:numId w:val="26"/>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w:t>
      </w:r>
      <w:r w:rsidR="00B359B1">
        <w:rPr>
          <w:rFonts w:asciiTheme="majorHAnsi" w:hAnsiTheme="majorHAnsi" w:cstheme="majorHAnsi"/>
          <w:sz w:val="20"/>
          <w:szCs w:val="20"/>
        </w:rPr>
        <w:t> </w:t>
      </w:r>
      <w:r w:rsidRPr="00363463">
        <w:rPr>
          <w:rFonts w:asciiTheme="majorHAnsi" w:hAnsiTheme="majorHAnsi" w:cstheme="majorHAnsi"/>
          <w:sz w:val="20"/>
          <w:szCs w:val="20"/>
        </w:rPr>
        <w:t>realizacją przedmiotu zamówienia.</w:t>
      </w:r>
    </w:p>
    <w:p w14:paraId="2618B722" w14:textId="77777777" w:rsidR="00874258" w:rsidRDefault="00874258" w:rsidP="00874258">
      <w:pPr>
        <w:jc w:val="both"/>
        <w:rPr>
          <w:rFonts w:asciiTheme="majorHAnsi" w:hAnsiTheme="majorHAnsi" w:cstheme="majorHAnsi"/>
          <w:sz w:val="20"/>
          <w:szCs w:val="20"/>
        </w:rPr>
      </w:pPr>
    </w:p>
    <w:p w14:paraId="1D366A6C" w14:textId="77777777" w:rsidR="00874258" w:rsidRDefault="00874258" w:rsidP="00874258">
      <w:pPr>
        <w:jc w:val="both"/>
        <w:rPr>
          <w:rFonts w:asciiTheme="majorHAnsi" w:hAnsiTheme="majorHAnsi" w:cstheme="majorHAnsi"/>
          <w:sz w:val="20"/>
          <w:szCs w:val="20"/>
        </w:rPr>
      </w:pPr>
    </w:p>
    <w:p w14:paraId="4B9D6742" w14:textId="77777777" w:rsidR="00874258" w:rsidRPr="00874258" w:rsidRDefault="00874258" w:rsidP="00874258">
      <w:pPr>
        <w:jc w:val="both"/>
        <w:rPr>
          <w:rFonts w:asciiTheme="majorHAnsi" w:hAnsiTheme="majorHAnsi" w:cstheme="majorHAnsi"/>
          <w:sz w:val="20"/>
          <w:szCs w:val="20"/>
        </w:rPr>
      </w:pPr>
    </w:p>
    <w:p w14:paraId="708F2764" w14:textId="259FD494" w:rsidR="00874258" w:rsidRPr="00874258" w:rsidRDefault="00874258" w:rsidP="00874258">
      <w:pPr>
        <w:ind w:left="567" w:hanging="567"/>
        <w:jc w:val="both"/>
        <w:rPr>
          <w:rFonts w:asciiTheme="majorHAnsi" w:hAnsiTheme="majorHAnsi" w:cstheme="majorHAnsi"/>
          <w:sz w:val="20"/>
          <w:szCs w:val="20"/>
        </w:rPr>
      </w:pPr>
      <w:r w:rsidRPr="00874258">
        <w:rPr>
          <w:rFonts w:asciiTheme="majorHAnsi" w:hAnsiTheme="majorHAnsi" w:cstheme="majorHAnsi"/>
          <w:sz w:val="20"/>
          <w:szCs w:val="20"/>
        </w:rPr>
        <w:t xml:space="preserve">        2) </w:t>
      </w:r>
      <w:r w:rsidRPr="00874258">
        <w:rPr>
          <w:rFonts w:ascii="Calibri" w:eastAsia="Calibri" w:hAnsi="Calibri"/>
          <w:b/>
          <w:bCs/>
          <w:kern w:val="3"/>
          <w:sz w:val="20"/>
          <w:szCs w:val="20"/>
          <w:lang w:eastAsia="en-US"/>
        </w:rPr>
        <w:t>Przeprowadzenie szkolenia dla osób zatrudnionych do realizacji zamówienia (do obsługi portierni) z zasad obsługi osób z niepełnosprawnościami</w:t>
      </w:r>
      <w:r w:rsidRPr="00874258">
        <w:rPr>
          <w:rFonts w:ascii="Calibri" w:eastAsia="Calibri" w:hAnsi="Calibri"/>
          <w:bCs/>
          <w:kern w:val="3"/>
          <w:sz w:val="20"/>
          <w:szCs w:val="20"/>
          <w:lang w:eastAsia="en-US"/>
        </w:rPr>
        <w:t xml:space="preserve"> </w:t>
      </w:r>
    </w:p>
    <w:p w14:paraId="3EE70E0E" w14:textId="77777777" w:rsidR="00874258" w:rsidRPr="00874258" w:rsidRDefault="00874258" w:rsidP="00874258">
      <w:pPr>
        <w:jc w:val="both"/>
        <w:rPr>
          <w:rFonts w:asciiTheme="majorHAnsi" w:hAnsiTheme="majorHAnsi" w:cstheme="majorHAnsi"/>
          <w:sz w:val="20"/>
          <w:szCs w:val="20"/>
        </w:rPr>
      </w:pPr>
    </w:p>
    <w:p w14:paraId="1FA36918" w14:textId="50B69F2A" w:rsidR="00874258" w:rsidRPr="00874258" w:rsidRDefault="00874258" w:rsidP="00D861AE">
      <w:pPr>
        <w:suppressAutoHyphens/>
        <w:autoSpaceDN w:val="0"/>
        <w:spacing w:after="200"/>
        <w:ind w:left="284"/>
        <w:jc w:val="both"/>
        <w:textAlignment w:val="baseline"/>
        <w:rPr>
          <w:rFonts w:ascii="Calibri" w:eastAsia="Calibri" w:hAnsi="Calibri"/>
          <w:kern w:val="3"/>
          <w:sz w:val="20"/>
          <w:szCs w:val="20"/>
          <w:lang w:eastAsia="en-US"/>
        </w:rPr>
      </w:pPr>
      <w:r w:rsidRPr="00874258">
        <w:rPr>
          <w:rFonts w:ascii="Calibri" w:eastAsia="Calibri" w:hAnsi="Calibri"/>
          <w:kern w:val="3"/>
          <w:sz w:val="20"/>
          <w:szCs w:val="20"/>
          <w:lang w:eastAsia="en-US"/>
        </w:rPr>
        <w:t xml:space="preserve">Szkolenie powinno obejmować minimum 3 godziny lekcyjne (1 godzina lekcyjna to 45 minut) i </w:t>
      </w:r>
      <w:r w:rsidR="00D861AE">
        <w:rPr>
          <w:rFonts w:ascii="Calibri" w:eastAsia="Calibri" w:hAnsi="Calibri"/>
          <w:kern w:val="3"/>
          <w:sz w:val="20"/>
          <w:szCs w:val="20"/>
          <w:lang w:eastAsia="en-US"/>
        </w:rPr>
        <w:t xml:space="preserve">musi </w:t>
      </w:r>
      <w:r w:rsidRPr="00874258">
        <w:rPr>
          <w:rFonts w:ascii="Calibri" w:eastAsia="Calibri" w:hAnsi="Calibri"/>
          <w:kern w:val="3"/>
          <w:sz w:val="20"/>
          <w:szCs w:val="20"/>
          <w:lang w:eastAsia="en-US"/>
        </w:rPr>
        <w:t>dotyczyć zasad prowadzenia komunikacji oraz właściwego zachowania wobec osoby niepełnosprawnej, indywidualnych potrzeb oraz barier w tym barier funkcjonalnych i architektonicznych dla osób z niepełnosprawnością ruchową, wzrokową, słuchową i psychiczną.</w:t>
      </w:r>
    </w:p>
    <w:p w14:paraId="5B0372EB" w14:textId="77777777" w:rsidR="00874258" w:rsidRPr="00874258" w:rsidRDefault="00874258" w:rsidP="00874258">
      <w:pPr>
        <w:ind w:left="286"/>
        <w:jc w:val="both"/>
        <w:rPr>
          <w:rFonts w:ascii="Calibri" w:hAnsi="Calibri" w:cs="Calibri"/>
          <w:bCs/>
          <w:sz w:val="20"/>
          <w:szCs w:val="20"/>
        </w:rPr>
      </w:pPr>
      <w:r w:rsidRPr="00874258">
        <w:rPr>
          <w:rFonts w:ascii="Calibri" w:hAnsi="Calibri" w:cs="Calibri"/>
          <w:bCs/>
          <w:sz w:val="20"/>
          <w:szCs w:val="20"/>
        </w:rPr>
        <w:t>Zamawiający będzie honorował podmiot lub osoby związane branżowo z przedmiotem szkolenia, tj. osoby realizujące szkolenia we wspomnianym zakresie. Mogą to być osoby związane z Fundacjami, Funduszami lub Stowarzyszeniami działającymi na rzecz osób niepełnosprawnych lub podmioty np. Państwowy Fundusz Rehabilitacji Osób Niepełnosprawnych,   Stowarzyszenie Przyjaciół Integracji (www.integracja.pl , www.niepełnosprawni.pl) lub profesjonalne formy szkoleniowe posiadające w ofercie szkolenie z zakresu „Obsługi Klientów z niepełnosprawnością”.</w:t>
      </w:r>
    </w:p>
    <w:p w14:paraId="2E5C79DD" w14:textId="77777777" w:rsidR="00874258" w:rsidRPr="00874258" w:rsidRDefault="00874258" w:rsidP="00874258">
      <w:pPr>
        <w:suppressAutoHyphens/>
        <w:autoSpaceDN w:val="0"/>
        <w:spacing w:after="200"/>
        <w:jc w:val="both"/>
        <w:textAlignment w:val="baseline"/>
        <w:rPr>
          <w:rFonts w:ascii="Calibri" w:eastAsia="Calibri" w:hAnsi="Calibri"/>
          <w:kern w:val="3"/>
          <w:sz w:val="20"/>
          <w:szCs w:val="20"/>
          <w:lang w:eastAsia="en-US"/>
        </w:rPr>
      </w:pPr>
    </w:p>
    <w:p w14:paraId="2CBBDA9E" w14:textId="77777777" w:rsidR="00874258" w:rsidRPr="00874258" w:rsidRDefault="00874258" w:rsidP="00874258">
      <w:pPr>
        <w:suppressAutoHyphens/>
        <w:autoSpaceDN w:val="0"/>
        <w:ind w:left="215"/>
        <w:jc w:val="both"/>
        <w:textAlignment w:val="baseline"/>
        <w:rPr>
          <w:rFonts w:ascii="Calibri" w:hAnsi="Calibri" w:cs="Calibri"/>
          <w:bCs/>
          <w:kern w:val="3"/>
          <w:sz w:val="20"/>
          <w:szCs w:val="20"/>
          <w:lang w:eastAsia="en-US"/>
        </w:rPr>
      </w:pPr>
      <w:r w:rsidRPr="00874258">
        <w:rPr>
          <w:rFonts w:ascii="Calibri" w:hAnsi="Calibri" w:cs="Calibri"/>
          <w:bCs/>
          <w:kern w:val="3"/>
          <w:sz w:val="20"/>
          <w:szCs w:val="20"/>
          <w:lang w:eastAsia="en-US"/>
        </w:rPr>
        <w:t>Zamawiający będzie punktował ww kryterium w następujący sposób:</w:t>
      </w:r>
    </w:p>
    <w:p w14:paraId="3DBEB63E" w14:textId="77777777" w:rsidR="00874258" w:rsidRPr="00874258" w:rsidRDefault="00874258" w:rsidP="00874258">
      <w:pPr>
        <w:suppressAutoHyphens/>
        <w:autoSpaceDN w:val="0"/>
        <w:spacing w:after="200"/>
        <w:ind w:left="215"/>
        <w:jc w:val="both"/>
        <w:textAlignment w:val="baseline"/>
        <w:rPr>
          <w:rFonts w:ascii="Calibri" w:eastAsia="Calibri" w:hAnsi="Calibri"/>
          <w:kern w:val="3"/>
          <w:sz w:val="20"/>
          <w:szCs w:val="20"/>
          <w:lang w:eastAsia="en-US"/>
        </w:rPr>
      </w:pPr>
      <w:r w:rsidRPr="00874258">
        <w:rPr>
          <w:rFonts w:ascii="Calibri" w:eastAsia="Calibri" w:hAnsi="Calibri"/>
          <w:kern w:val="3"/>
          <w:sz w:val="20"/>
          <w:szCs w:val="20"/>
          <w:lang w:eastAsia="en-US"/>
        </w:rPr>
        <w:t>Wykonawca który zadeklaruje w ofercie, że w terminie do 5 dni przed datą rozpoczęcia realizacji usługi (tj. dla budynków CL, C, CEUE oraz portierni wjazdowej przed 1 lipcem 2022 roku oraz dla budynków A oraz CA przed 1 kwietniem 2022 roku) zorganizuje szkolenie z zasad obsługi osób z niepełnosprawnościami (tzw. savoir-vivre wobec osób niepełnosprawnych) dla osób wyznaczonych do realizacji niniejszego zamówienia - otrzyma 20 pkt.</w:t>
      </w:r>
    </w:p>
    <w:p w14:paraId="58623001" w14:textId="77777777" w:rsidR="00874258" w:rsidRPr="00874258" w:rsidRDefault="00874258" w:rsidP="00874258">
      <w:pPr>
        <w:suppressAutoHyphens/>
        <w:autoSpaceDN w:val="0"/>
        <w:spacing w:after="200"/>
        <w:ind w:left="215"/>
        <w:jc w:val="both"/>
        <w:textAlignment w:val="baseline"/>
        <w:rPr>
          <w:rFonts w:ascii="Calibri" w:eastAsia="Calibri" w:hAnsi="Calibri"/>
          <w:kern w:val="3"/>
          <w:sz w:val="20"/>
          <w:szCs w:val="20"/>
          <w:lang w:eastAsia="en-US"/>
        </w:rPr>
      </w:pPr>
      <w:r w:rsidRPr="00874258">
        <w:rPr>
          <w:rFonts w:ascii="Calibri" w:eastAsia="Calibri" w:hAnsi="Calibri"/>
          <w:kern w:val="3"/>
          <w:sz w:val="20"/>
          <w:szCs w:val="20"/>
          <w:lang w:eastAsia="en-US"/>
        </w:rPr>
        <w:t>Wykonawca który nie zadeklaruje w ofercie, że zorganizuje szkolenie z zasad obsługi osób z niepełnosprawnościami (tzw. savoir-vivre wobec osób niepełnosprawnych) dla osób wyznaczonych do realizacji niniejszego zamówienia -- otrzyma 0 pkt.</w:t>
      </w:r>
    </w:p>
    <w:p w14:paraId="49D87B24" w14:textId="03E9EADD" w:rsidR="00874258" w:rsidRPr="00874258" w:rsidRDefault="00874258" w:rsidP="00D861AE">
      <w:pPr>
        <w:widowControl w:val="0"/>
        <w:tabs>
          <w:tab w:val="left" w:pos="1134"/>
        </w:tabs>
        <w:adjustRightInd w:val="0"/>
        <w:ind w:left="142" w:hanging="142"/>
        <w:textAlignment w:val="baseline"/>
        <w:rPr>
          <w:rFonts w:ascii="Calibri" w:hAnsi="Calibri" w:cs="Calibri"/>
          <w:sz w:val="20"/>
          <w:szCs w:val="20"/>
        </w:rPr>
      </w:pPr>
      <w:r>
        <w:rPr>
          <w:rFonts w:ascii="Calibri" w:hAnsi="Calibri" w:cs="Calibri"/>
          <w:sz w:val="20"/>
          <w:szCs w:val="20"/>
        </w:rPr>
        <w:t xml:space="preserve">     </w:t>
      </w:r>
      <w:r w:rsidRPr="00874258">
        <w:rPr>
          <w:rFonts w:ascii="Calibri" w:hAnsi="Calibri" w:cs="Calibri"/>
          <w:sz w:val="20"/>
          <w:szCs w:val="20"/>
        </w:rPr>
        <w:t>W trakcie realizacji usługi Wykonawca ma obowiązek  przeszkolenia każdego nowo zatrudnionego pracownika.</w:t>
      </w:r>
    </w:p>
    <w:p w14:paraId="752C65F9" w14:textId="144DA088" w:rsidR="003D4DDD" w:rsidRDefault="003D4DDD" w:rsidP="003D4DDD">
      <w:pPr>
        <w:jc w:val="both"/>
        <w:rPr>
          <w:rFonts w:asciiTheme="majorHAnsi" w:hAnsiTheme="majorHAnsi" w:cstheme="majorHAnsi"/>
          <w:sz w:val="20"/>
          <w:szCs w:val="20"/>
        </w:rPr>
      </w:pPr>
    </w:p>
    <w:p w14:paraId="751188F8" w14:textId="77777777" w:rsidR="00874258" w:rsidRDefault="00874258" w:rsidP="003D4DDD">
      <w:pPr>
        <w:jc w:val="both"/>
        <w:rPr>
          <w:rFonts w:asciiTheme="majorHAnsi" w:hAnsiTheme="majorHAnsi" w:cstheme="majorHAnsi"/>
          <w:sz w:val="20"/>
          <w:szCs w:val="20"/>
        </w:rPr>
      </w:pPr>
    </w:p>
    <w:p w14:paraId="2CBD63C5" w14:textId="3ADC1FA2" w:rsidR="00874258" w:rsidRPr="00874258" w:rsidRDefault="00874258" w:rsidP="00874258">
      <w:pPr>
        <w:widowControl w:val="0"/>
        <w:tabs>
          <w:tab w:val="left" w:pos="1134"/>
        </w:tabs>
        <w:adjustRightInd w:val="0"/>
        <w:textAlignment w:val="baseline"/>
        <w:rPr>
          <w:rFonts w:ascii="Calibri" w:hAnsi="Calibri" w:cs="Calibri"/>
          <w:b/>
          <w:sz w:val="20"/>
          <w:szCs w:val="20"/>
        </w:rPr>
      </w:pPr>
      <w:r w:rsidRPr="00874258">
        <w:rPr>
          <w:rFonts w:ascii="Calibri" w:hAnsi="Calibri" w:cs="Calibri"/>
          <w:b/>
        </w:rPr>
        <w:t xml:space="preserve">    </w:t>
      </w:r>
      <w:r w:rsidRPr="00874258">
        <w:rPr>
          <w:rFonts w:ascii="Calibri" w:hAnsi="Calibri" w:cs="Calibri"/>
          <w:b/>
          <w:sz w:val="20"/>
          <w:szCs w:val="20"/>
        </w:rPr>
        <w:t xml:space="preserve">3)  Jednolity ubiór </w:t>
      </w:r>
    </w:p>
    <w:p w14:paraId="78A93C54" w14:textId="77777777" w:rsidR="00874258" w:rsidRPr="00874258" w:rsidRDefault="00874258" w:rsidP="00874258">
      <w:pPr>
        <w:widowControl w:val="0"/>
        <w:tabs>
          <w:tab w:val="left" w:pos="1134"/>
        </w:tabs>
        <w:adjustRightInd w:val="0"/>
        <w:textAlignment w:val="baseline"/>
        <w:rPr>
          <w:rFonts w:ascii="Calibri" w:hAnsi="Calibri" w:cs="Calibri"/>
          <w:sz w:val="20"/>
          <w:szCs w:val="20"/>
        </w:rPr>
      </w:pPr>
    </w:p>
    <w:p w14:paraId="0F7C5276" w14:textId="77777777" w:rsidR="00874258" w:rsidRPr="00874258" w:rsidRDefault="00874258" w:rsidP="00874258">
      <w:pPr>
        <w:widowControl w:val="0"/>
        <w:tabs>
          <w:tab w:val="left" w:pos="1134"/>
        </w:tabs>
        <w:adjustRightInd w:val="0"/>
        <w:ind w:left="142"/>
        <w:jc w:val="both"/>
        <w:textAlignment w:val="baseline"/>
        <w:rPr>
          <w:rFonts w:ascii="Calibri" w:hAnsi="Calibri" w:cs="Calibri"/>
          <w:sz w:val="20"/>
          <w:szCs w:val="20"/>
        </w:rPr>
      </w:pPr>
      <w:r w:rsidRPr="00874258">
        <w:rPr>
          <w:rFonts w:ascii="Calibri" w:hAnsi="Calibri" w:cs="Calibri"/>
          <w:sz w:val="20"/>
          <w:szCs w:val="20"/>
        </w:rPr>
        <w:t xml:space="preserve">Wykonawca zapewni jednolite ubranie służbowe z białymi koszulami dla wszystkich pracowników portierni. </w:t>
      </w:r>
    </w:p>
    <w:p w14:paraId="2F743ABB" w14:textId="77777777" w:rsidR="00874258" w:rsidRPr="00874258" w:rsidRDefault="00874258" w:rsidP="00874258">
      <w:pPr>
        <w:ind w:left="142"/>
        <w:jc w:val="both"/>
        <w:rPr>
          <w:rFonts w:ascii="Calibri" w:hAnsi="Calibri" w:cs="Calibri"/>
          <w:sz w:val="20"/>
          <w:szCs w:val="20"/>
        </w:rPr>
      </w:pPr>
      <w:r w:rsidRPr="00874258">
        <w:rPr>
          <w:rFonts w:ascii="Calibri" w:hAnsi="Calibri" w:cs="Calibri"/>
          <w:sz w:val="20"/>
          <w:szCs w:val="20"/>
        </w:rPr>
        <w:t>Przez "ubranie służbowe" należy rozumieć tzw. "mundurek", czyli jednolite spodnie i marynarka lub kamizelka dla wszystkich pracowników wykonujących usługę dla Zamawiającego.</w:t>
      </w:r>
    </w:p>
    <w:p w14:paraId="18FDE4D0" w14:textId="77777777" w:rsidR="00874258" w:rsidRPr="00874258" w:rsidRDefault="00874258" w:rsidP="00874258">
      <w:pPr>
        <w:widowControl w:val="0"/>
        <w:tabs>
          <w:tab w:val="left" w:pos="1134"/>
        </w:tabs>
        <w:adjustRightInd w:val="0"/>
        <w:ind w:left="142"/>
        <w:jc w:val="both"/>
        <w:textAlignment w:val="baseline"/>
        <w:rPr>
          <w:rFonts w:ascii="Calibri" w:hAnsi="Calibri" w:cs="Calibri"/>
          <w:sz w:val="20"/>
          <w:szCs w:val="20"/>
        </w:rPr>
      </w:pPr>
      <w:r w:rsidRPr="00874258">
        <w:rPr>
          <w:rFonts w:ascii="Calibri" w:hAnsi="Calibri" w:cs="Calibri"/>
          <w:sz w:val="20"/>
          <w:szCs w:val="20"/>
        </w:rPr>
        <w:t>Każdy z pracowników portierni musi posiadać w widocznym miejscu imienny identyfikator  ze zdjęciem i nazwą firmy.</w:t>
      </w:r>
    </w:p>
    <w:p w14:paraId="5F3FC0F9" w14:textId="77777777" w:rsidR="00874258" w:rsidRPr="00874258" w:rsidRDefault="00874258" w:rsidP="00874258">
      <w:pPr>
        <w:widowControl w:val="0"/>
        <w:tabs>
          <w:tab w:val="left" w:pos="1134"/>
        </w:tabs>
        <w:adjustRightInd w:val="0"/>
        <w:ind w:left="142"/>
        <w:textAlignment w:val="baseline"/>
        <w:rPr>
          <w:rFonts w:ascii="Calibri" w:hAnsi="Calibri" w:cs="Calibri"/>
          <w:sz w:val="20"/>
          <w:szCs w:val="20"/>
        </w:rPr>
      </w:pPr>
      <w:r w:rsidRPr="00874258">
        <w:rPr>
          <w:rFonts w:ascii="Calibri" w:hAnsi="Calibri" w:cs="Calibri"/>
          <w:sz w:val="20"/>
          <w:szCs w:val="20"/>
        </w:rPr>
        <w:t>Zamawiający będzie punktował kryterium jednolity ubiór w następujący sposób:</w:t>
      </w:r>
    </w:p>
    <w:p w14:paraId="2BDB0040" w14:textId="77777777" w:rsidR="00874258" w:rsidRPr="00874258" w:rsidRDefault="00874258" w:rsidP="00874258">
      <w:pPr>
        <w:widowControl w:val="0"/>
        <w:tabs>
          <w:tab w:val="left" w:pos="1134"/>
        </w:tabs>
        <w:adjustRightInd w:val="0"/>
        <w:ind w:left="142"/>
        <w:textAlignment w:val="baseline"/>
        <w:rPr>
          <w:rFonts w:ascii="Calibri" w:hAnsi="Calibri" w:cs="Calibri"/>
          <w:sz w:val="20"/>
          <w:szCs w:val="20"/>
        </w:rPr>
      </w:pPr>
      <w:r w:rsidRPr="00874258">
        <w:rPr>
          <w:rFonts w:ascii="Calibri" w:hAnsi="Calibri" w:cs="Calibri"/>
          <w:sz w:val="20"/>
          <w:szCs w:val="20"/>
        </w:rPr>
        <w:t>- zapewnienie ubioru służbowego wraz z białą koszulą i identyfikatorem - 20 pkt.</w:t>
      </w:r>
    </w:p>
    <w:p w14:paraId="0BA57164" w14:textId="77777777" w:rsidR="00874258" w:rsidRPr="00874258" w:rsidRDefault="00874258" w:rsidP="00874258">
      <w:pPr>
        <w:widowControl w:val="0"/>
        <w:tabs>
          <w:tab w:val="left" w:pos="1134"/>
        </w:tabs>
        <w:adjustRightInd w:val="0"/>
        <w:ind w:left="142"/>
        <w:textAlignment w:val="baseline"/>
        <w:rPr>
          <w:rFonts w:ascii="Calibri" w:hAnsi="Calibri" w:cs="Calibri"/>
          <w:strike/>
          <w:sz w:val="20"/>
          <w:szCs w:val="20"/>
        </w:rPr>
      </w:pPr>
      <w:r w:rsidRPr="00874258">
        <w:rPr>
          <w:rFonts w:ascii="Calibri" w:hAnsi="Calibri" w:cs="Calibri"/>
          <w:sz w:val="20"/>
          <w:szCs w:val="20"/>
        </w:rPr>
        <w:t>- zapewnienie tylko białych koszul wraz identyfikatorem - 5 pkt.</w:t>
      </w:r>
    </w:p>
    <w:p w14:paraId="650C87AA" w14:textId="77777777" w:rsidR="00874258" w:rsidRPr="00363463" w:rsidRDefault="00874258" w:rsidP="003D4DDD">
      <w:pPr>
        <w:jc w:val="both"/>
        <w:rPr>
          <w:rFonts w:asciiTheme="majorHAnsi" w:hAnsiTheme="majorHAnsi" w:cstheme="majorHAnsi"/>
          <w:sz w:val="20"/>
          <w:szCs w:val="20"/>
        </w:rPr>
      </w:pPr>
    </w:p>
    <w:p w14:paraId="5A3A5213" w14:textId="3A5E9B96" w:rsidR="00443E07" w:rsidRPr="00363463" w:rsidRDefault="00047D3A" w:rsidP="007B5F77">
      <w:pPr>
        <w:numPr>
          <w:ilvl w:val="0"/>
          <w:numId w:val="14"/>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7B5F77">
      <w:pPr>
        <w:numPr>
          <w:ilvl w:val="0"/>
          <w:numId w:val="14"/>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7B5F77">
      <w:pPr>
        <w:numPr>
          <w:ilvl w:val="0"/>
          <w:numId w:val="14"/>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363463">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363463">
        <w:rPr>
          <w:rFonts w:asciiTheme="majorHAnsi" w:hAnsiTheme="majorHAnsi" w:cstheme="majorHAnsi"/>
          <w:sz w:val="20"/>
          <w:szCs w:val="20"/>
        </w:rPr>
        <w:t xml:space="preserve"> </w:t>
      </w:r>
      <w:r w:rsidRPr="00363463">
        <w:rPr>
          <w:rFonts w:asciiTheme="majorHAnsi" w:hAnsiTheme="majorHAnsi" w:cstheme="majorHAnsi"/>
          <w:sz w:val="20"/>
          <w:szCs w:val="20"/>
        </w:rPr>
        <w:t>podstawowym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3" w:name="_n1rtepxw0unn" w:colFirst="0" w:colLast="0"/>
      <w:bookmarkEnd w:id="23"/>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6722F114" w:rsidR="002C041E" w:rsidRPr="00363463" w:rsidRDefault="00047D3A" w:rsidP="007B5F77">
      <w:pPr>
        <w:numPr>
          <w:ilvl w:val="3"/>
          <w:numId w:val="15"/>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 xml:space="preserve">nr </w:t>
      </w:r>
      <w:r w:rsidR="00D861AE" w:rsidRPr="00D861AE">
        <w:rPr>
          <w:rFonts w:asciiTheme="majorHAnsi" w:hAnsiTheme="majorHAnsi" w:cstheme="majorHAnsi"/>
          <w:b/>
          <w:color w:val="000000" w:themeColor="text1"/>
          <w:sz w:val="20"/>
          <w:szCs w:val="20"/>
        </w:rPr>
        <w:t>4</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7B5F77">
      <w:pPr>
        <w:numPr>
          <w:ilvl w:val="3"/>
          <w:numId w:val="15"/>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7B5F77">
      <w:pPr>
        <w:numPr>
          <w:ilvl w:val="3"/>
          <w:numId w:val="15"/>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7B5F77">
      <w:pPr>
        <w:numPr>
          <w:ilvl w:val="3"/>
          <w:numId w:val="15"/>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363463">
        <w:rPr>
          <w:rFonts w:asciiTheme="majorHAnsi" w:hAnsiTheme="majorHAnsi" w:cstheme="majorHAnsi"/>
          <w:sz w:val="20"/>
          <w:szCs w:val="20"/>
        </w:rPr>
        <w:lastRenderedPageBreak/>
        <w:t>XIV. Pouczenie o środkach ochrony prawnej przysługujących Wykonawcy</w:t>
      </w:r>
    </w:p>
    <w:p w14:paraId="0000013C" w14:textId="0426C9B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26442F13"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5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20CEA094"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10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36F38B78"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363463">
        <w:rPr>
          <w:rFonts w:asciiTheme="majorHAnsi" w:hAnsiTheme="majorHAnsi" w:cstheme="majorHAnsi"/>
          <w:sz w:val="20"/>
          <w:szCs w:val="20"/>
        </w:rPr>
        <w:t>XXV. Spis załączników</w:t>
      </w:r>
    </w:p>
    <w:p w14:paraId="110CF53D" w14:textId="77777777" w:rsidR="007353D3" w:rsidRPr="00EB1827" w:rsidRDefault="007353D3" w:rsidP="007353D3">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3928E826" w14:textId="31F31BD8" w:rsidR="007353D3" w:rsidRDefault="007353D3" w:rsidP="007353D3">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Oświadczenie o spełnianiu warunków udziału w postępowaniu oraz o braku podstaw do wykluczenia z</w:t>
      </w:r>
      <w:r w:rsidR="0058613E">
        <w:rPr>
          <w:rFonts w:asciiTheme="majorHAnsi" w:hAnsiTheme="majorHAnsi" w:cstheme="majorHAnsi"/>
          <w:sz w:val="20"/>
          <w:szCs w:val="20"/>
        </w:rPr>
        <w:t> </w:t>
      </w:r>
      <w:r w:rsidRPr="00EB1827">
        <w:rPr>
          <w:rFonts w:asciiTheme="majorHAnsi" w:hAnsiTheme="majorHAnsi" w:cstheme="majorHAnsi"/>
          <w:sz w:val="20"/>
          <w:szCs w:val="20"/>
        </w:rPr>
        <w:t xml:space="preserve">postępowania – załącznik nr 2 </w:t>
      </w:r>
    </w:p>
    <w:p w14:paraId="715EBC1D" w14:textId="77777777" w:rsidR="007353D3" w:rsidRDefault="007353D3" w:rsidP="007353D3">
      <w:pPr>
        <w:numPr>
          <w:ilvl w:val="0"/>
          <w:numId w:val="27"/>
        </w:numPr>
        <w:jc w:val="both"/>
        <w:rPr>
          <w:rFonts w:asciiTheme="majorHAnsi" w:hAnsiTheme="majorHAnsi" w:cstheme="majorHAnsi"/>
          <w:sz w:val="20"/>
          <w:szCs w:val="20"/>
        </w:rPr>
      </w:pPr>
      <w:r>
        <w:rPr>
          <w:rFonts w:asciiTheme="majorHAnsi" w:hAnsiTheme="majorHAnsi" w:cstheme="majorHAnsi"/>
          <w:sz w:val="20"/>
          <w:szCs w:val="20"/>
        </w:rPr>
        <w:t xml:space="preserve">Wykaz wykonanych usług </w:t>
      </w:r>
      <w:r w:rsidRPr="00EB1827">
        <w:rPr>
          <w:rFonts w:asciiTheme="majorHAnsi" w:hAnsiTheme="majorHAnsi" w:cstheme="majorHAnsi"/>
          <w:sz w:val="20"/>
          <w:szCs w:val="20"/>
        </w:rPr>
        <w:t xml:space="preserve"> –</w:t>
      </w:r>
      <w:r>
        <w:rPr>
          <w:rFonts w:asciiTheme="majorHAnsi" w:hAnsiTheme="majorHAnsi" w:cstheme="majorHAnsi"/>
          <w:sz w:val="20"/>
          <w:szCs w:val="20"/>
        </w:rPr>
        <w:t xml:space="preserve"> załącznik nr 3</w:t>
      </w:r>
    </w:p>
    <w:p w14:paraId="3A46A8C2" w14:textId="03E29D64" w:rsidR="007353D3" w:rsidRDefault="007353D3" w:rsidP="007353D3">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D861AE">
        <w:rPr>
          <w:rFonts w:asciiTheme="majorHAnsi" w:hAnsiTheme="majorHAnsi" w:cstheme="majorHAnsi"/>
          <w:sz w:val="20"/>
          <w:szCs w:val="20"/>
        </w:rPr>
        <w:t xml:space="preserve"> – załącznik nr 4</w:t>
      </w:r>
    </w:p>
    <w:p w14:paraId="3DB92C3B" w14:textId="79C77550" w:rsidR="00D861AE" w:rsidRPr="00EB1827" w:rsidRDefault="00D861AE" w:rsidP="007353D3">
      <w:pPr>
        <w:numPr>
          <w:ilvl w:val="0"/>
          <w:numId w:val="27"/>
        </w:numPr>
        <w:jc w:val="both"/>
        <w:rPr>
          <w:rFonts w:asciiTheme="majorHAnsi" w:hAnsiTheme="majorHAnsi" w:cstheme="majorHAnsi"/>
          <w:sz w:val="20"/>
          <w:szCs w:val="20"/>
        </w:rPr>
      </w:pPr>
      <w:r>
        <w:rPr>
          <w:rFonts w:asciiTheme="majorHAnsi" w:hAnsiTheme="majorHAnsi" w:cstheme="majorHAnsi"/>
          <w:sz w:val="20"/>
          <w:szCs w:val="20"/>
        </w:rPr>
        <w:t>Wzór umowy powierzenia przetwarzania danych osobowych - załącznik nr 5</w:t>
      </w:r>
    </w:p>
    <w:p w14:paraId="4291D2BF" w14:textId="77777777" w:rsidR="00116A39" w:rsidRDefault="00116A39" w:rsidP="00116A39">
      <w:pPr>
        <w:tabs>
          <w:tab w:val="left" w:pos="9072"/>
        </w:tabs>
        <w:spacing w:line="240" w:lineRule="auto"/>
        <w:ind w:left="426" w:hanging="426"/>
        <w:jc w:val="both"/>
        <w:rPr>
          <w:rFonts w:cstheme="minorHAnsi"/>
          <w:sz w:val="20"/>
          <w:szCs w:val="20"/>
        </w:rPr>
      </w:pPr>
    </w:p>
    <w:p w14:paraId="6F4EBD74" w14:textId="77777777" w:rsidR="00116A39" w:rsidRDefault="00116A39" w:rsidP="00116A39">
      <w:pPr>
        <w:tabs>
          <w:tab w:val="left" w:pos="9072"/>
        </w:tabs>
        <w:spacing w:line="240" w:lineRule="auto"/>
        <w:ind w:left="426" w:hanging="426"/>
        <w:jc w:val="both"/>
        <w:rPr>
          <w:rFonts w:cstheme="minorHAnsi"/>
          <w:sz w:val="20"/>
          <w:szCs w:val="20"/>
        </w:rPr>
      </w:pPr>
    </w:p>
    <w:p w14:paraId="5F34CEE7" w14:textId="77777777" w:rsidR="00116A39" w:rsidRDefault="00116A39" w:rsidP="00116A39">
      <w:pPr>
        <w:tabs>
          <w:tab w:val="left" w:pos="9072"/>
        </w:tabs>
        <w:spacing w:line="240" w:lineRule="auto"/>
        <w:ind w:left="426" w:hanging="426"/>
        <w:jc w:val="both"/>
        <w:rPr>
          <w:rFonts w:cstheme="minorHAnsi"/>
          <w:sz w:val="20"/>
          <w:szCs w:val="20"/>
        </w:rPr>
      </w:pPr>
    </w:p>
    <w:p w14:paraId="07F26D9B" w14:textId="77777777" w:rsidR="00116A39" w:rsidRDefault="00116A39" w:rsidP="00116A39">
      <w:pPr>
        <w:tabs>
          <w:tab w:val="left" w:pos="9072"/>
        </w:tabs>
        <w:spacing w:line="240" w:lineRule="auto"/>
        <w:ind w:left="426" w:hanging="426"/>
        <w:jc w:val="both"/>
        <w:rPr>
          <w:rFonts w:cstheme="minorHAnsi"/>
          <w:sz w:val="20"/>
          <w:szCs w:val="20"/>
        </w:rPr>
      </w:pPr>
    </w:p>
    <w:p w14:paraId="7FE5CDE7" w14:textId="77777777" w:rsidR="00116A39" w:rsidRPr="0010443C" w:rsidRDefault="00116A39" w:rsidP="00116A39">
      <w:pPr>
        <w:tabs>
          <w:tab w:val="left" w:pos="9072"/>
        </w:tabs>
        <w:spacing w:line="240" w:lineRule="auto"/>
        <w:jc w:val="both"/>
        <w:rPr>
          <w:rFonts w:cstheme="min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lastRenderedPageBreak/>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P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674B0022" w14:textId="77777777" w:rsidR="007353D3" w:rsidRPr="00363463" w:rsidRDefault="007353D3" w:rsidP="007353D3">
      <w:pPr>
        <w:jc w:val="center"/>
        <w:rPr>
          <w:rFonts w:asciiTheme="majorHAnsi" w:hAnsiTheme="majorHAnsi" w:cstheme="majorHAnsi"/>
          <w:sz w:val="20"/>
          <w:szCs w:val="20"/>
        </w:rPr>
      </w:pPr>
    </w:p>
    <w:p w14:paraId="435112DC" w14:textId="77777777" w:rsidR="007353D3" w:rsidRPr="008C45F5" w:rsidRDefault="007353D3" w:rsidP="007353D3">
      <w:pPr>
        <w:jc w:val="center"/>
        <w:rPr>
          <w:rFonts w:ascii="Calibri" w:hAnsi="Calibri"/>
          <w:b/>
          <w:sz w:val="20"/>
          <w:szCs w:val="20"/>
        </w:rPr>
      </w:pPr>
      <w:r w:rsidRPr="008C45F5">
        <w:rPr>
          <w:rFonts w:ascii="Calibri" w:hAnsi="Calibri"/>
          <w:b/>
          <w:sz w:val="20"/>
          <w:szCs w:val="20"/>
        </w:rPr>
        <w:t xml:space="preserve">Obsługa portierni w wybranych obiektach Uniwersytetu Ekonomicznego w Poznaniu </w:t>
      </w:r>
    </w:p>
    <w:p w14:paraId="5401713E" w14:textId="6C53D6F6"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353D3">
        <w:rPr>
          <w:rFonts w:asciiTheme="majorHAnsi" w:hAnsiTheme="majorHAnsi" w:cstheme="majorHAnsi"/>
          <w:b/>
          <w:sz w:val="20"/>
          <w:szCs w:val="20"/>
        </w:rPr>
        <w:t>(ZP/005</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P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4125B115" w14:textId="77777777" w:rsidR="00D861AE" w:rsidRPr="00445D5B" w:rsidRDefault="00D861AE" w:rsidP="000B5D97">
      <w:pPr>
        <w:widowControl w:val="0"/>
        <w:adjustRightInd w:val="0"/>
        <w:spacing w:line="240" w:lineRule="exact"/>
        <w:jc w:val="both"/>
        <w:rPr>
          <w:rFonts w:eastAsia="Times New Roman" w:cstheme="minorHAnsi"/>
          <w:sz w:val="20"/>
          <w:szCs w:val="20"/>
        </w:rPr>
      </w:pPr>
    </w:p>
    <w:p w14:paraId="5E073A6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Łączna cena za wykonanie przedmiotu zamówienia:</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3142"/>
        <w:gridCol w:w="1022"/>
        <w:gridCol w:w="2947"/>
      </w:tblGrid>
      <w:tr w:rsidR="00D861AE" w:rsidRPr="000B5D97" w14:paraId="0F90E3CD" w14:textId="77777777" w:rsidTr="00D861AE">
        <w:trPr>
          <w:trHeight w:val="39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658A86F"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Nazwa</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22427F72"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C1FF913"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21A344BE"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brutto (PLN)</w:t>
            </w:r>
          </w:p>
        </w:tc>
      </w:tr>
      <w:tr w:rsidR="00D861AE" w:rsidRPr="000B5D97" w14:paraId="3174DB6A" w14:textId="77777777" w:rsidTr="00D861AE">
        <w:trPr>
          <w:trHeight w:val="578"/>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47FDA7B"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p w14:paraId="77ED848F" w14:textId="77777777" w:rsidR="00D861AE" w:rsidRPr="000B5D97" w:rsidRDefault="00D861AE" w:rsidP="00D861AE">
            <w:pPr>
              <w:widowControl w:val="0"/>
              <w:adjustRightInd w:val="0"/>
              <w:jc w:val="center"/>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Obsługa portierni</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6E036705"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3941B70"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33ED4B77"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r>
    </w:tbl>
    <w:p w14:paraId="6B123A69" w14:textId="77777777" w:rsidR="00D861AE" w:rsidRPr="000B5D97" w:rsidRDefault="00D861AE" w:rsidP="00D861AE">
      <w:pPr>
        <w:jc w:val="both"/>
        <w:rPr>
          <w:rFonts w:asciiTheme="majorHAnsi" w:eastAsia="Times New Roman" w:hAnsiTheme="majorHAnsi" w:cstheme="majorHAnsi"/>
          <w:sz w:val="20"/>
          <w:szCs w:val="20"/>
        </w:rPr>
      </w:pPr>
    </w:p>
    <w:p w14:paraId="3557C43C" w14:textId="77777777" w:rsidR="00D861AE" w:rsidRPr="000B5D97" w:rsidRDefault="00D861AE" w:rsidP="00D861AE">
      <w:pPr>
        <w:widowControl w:val="0"/>
        <w:adjustRightInd w:val="0"/>
        <w:ind w:left="36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030FEF78" w14:textId="77777777" w:rsidR="00D861AE" w:rsidRPr="000B5D97" w:rsidRDefault="00D861AE" w:rsidP="00D861AE">
      <w:pPr>
        <w:widowControl w:val="0"/>
        <w:adjustRightInd w:val="0"/>
        <w:ind w:left="36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Cena brutto – słownie: ……………………….……………………………..…… złotych</w:t>
      </w:r>
    </w:p>
    <w:p w14:paraId="15626E84" w14:textId="0499457D" w:rsidR="00D861AE" w:rsidRPr="000B5D97" w:rsidRDefault="00D861AE" w:rsidP="00D861AE">
      <w:pPr>
        <w:ind w:left="142" w:right="140"/>
        <w:jc w:val="both"/>
        <w:rPr>
          <w:rFonts w:asciiTheme="majorHAnsi" w:eastAsia="Times New Roman" w:hAnsiTheme="majorHAnsi" w:cstheme="majorHAnsi"/>
          <w:sz w:val="20"/>
          <w:szCs w:val="20"/>
        </w:rPr>
      </w:pPr>
      <w:r w:rsidRPr="000B5D97">
        <w:rPr>
          <w:rFonts w:asciiTheme="majorHAnsi" w:eastAsia="Times New Roman" w:hAnsiTheme="majorHAnsi" w:cstheme="majorHAnsi"/>
          <w:b/>
          <w:sz w:val="20"/>
          <w:szCs w:val="20"/>
        </w:rPr>
        <w:t>UWAGA</w:t>
      </w:r>
      <w:r w:rsidRPr="000B5D97">
        <w:rPr>
          <w:rFonts w:asciiTheme="majorHAnsi" w:eastAsia="Times New Roman" w:hAnsiTheme="majorHAnsi" w:cstheme="majorHAnsi"/>
          <w:sz w:val="20"/>
          <w:szCs w:val="20"/>
        </w:rPr>
        <w:t xml:space="preserve">: </w:t>
      </w:r>
      <w:r w:rsidRPr="000B5D97">
        <w:rPr>
          <w:rFonts w:asciiTheme="majorHAnsi" w:eastAsia="Times New Roman" w:hAnsiTheme="majorHAnsi" w:cstheme="majorHAnsi"/>
          <w:sz w:val="20"/>
          <w:szCs w:val="20"/>
          <w:u w:val="single"/>
        </w:rPr>
        <w:t xml:space="preserve">Łączna cena za wykonanie przedmiotu zamówienia powinna być wyliczona przy założeniu:                   </w:t>
      </w:r>
      <w:r w:rsidRPr="000B5D97">
        <w:rPr>
          <w:rFonts w:asciiTheme="majorHAnsi" w:hAnsiTheme="majorHAnsi" w:cstheme="majorHAnsi"/>
          <w:b/>
          <w:u w:val="single"/>
        </w:rPr>
        <w:t>35.768</w:t>
      </w:r>
      <w:r w:rsidRPr="000B5D97">
        <w:rPr>
          <w:rFonts w:asciiTheme="majorHAnsi" w:hAnsiTheme="majorHAnsi" w:cstheme="majorHAnsi"/>
        </w:rPr>
        <w:t xml:space="preserve"> </w:t>
      </w:r>
      <w:r w:rsidRPr="000B5D97">
        <w:rPr>
          <w:rFonts w:asciiTheme="majorHAnsi" w:eastAsia="Times New Roman" w:hAnsiTheme="majorHAnsi" w:cstheme="majorHAnsi"/>
          <w:b/>
          <w:sz w:val="20"/>
          <w:szCs w:val="20"/>
          <w:u w:val="single"/>
        </w:rPr>
        <w:t>godzin obsługi portierni</w:t>
      </w:r>
      <w:r w:rsidRPr="000B5D97">
        <w:rPr>
          <w:rFonts w:asciiTheme="majorHAnsi" w:eastAsia="Times New Roman" w:hAnsiTheme="majorHAnsi" w:cstheme="majorHAnsi"/>
          <w:sz w:val="20"/>
          <w:szCs w:val="20"/>
        </w:rPr>
        <w:t xml:space="preserve"> </w:t>
      </w:r>
      <w:r w:rsidRPr="000B5D97">
        <w:rPr>
          <w:rFonts w:asciiTheme="majorHAnsi" w:eastAsia="Times New Roman" w:hAnsiTheme="majorHAnsi" w:cstheme="majorHAnsi"/>
          <w:sz w:val="20"/>
          <w:szCs w:val="20"/>
          <w:u w:val="single"/>
        </w:rPr>
        <w:t>w całym okresie świadczenia usługi.</w:t>
      </w:r>
      <w:r w:rsidRPr="000B5D97">
        <w:rPr>
          <w:rFonts w:asciiTheme="majorHAnsi" w:eastAsia="Times New Roman" w:hAnsiTheme="majorHAnsi" w:cstheme="majorHAnsi"/>
          <w:sz w:val="20"/>
          <w:szCs w:val="20"/>
        </w:rPr>
        <w:t xml:space="preserve"> </w:t>
      </w:r>
    </w:p>
    <w:p w14:paraId="7C367FF7" w14:textId="77777777" w:rsidR="00D861AE" w:rsidRPr="000B5D97" w:rsidRDefault="00D861AE" w:rsidP="00D861AE">
      <w:pPr>
        <w:ind w:left="142" w:right="14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Natomiast faktycznie wypłacone Wykonawcy wynagrodzenie będzie wynikało z faktycznej liczby godzin świadczenia usługi.</w:t>
      </w:r>
    </w:p>
    <w:p w14:paraId="51D8188C" w14:textId="77777777" w:rsidR="00D861AE" w:rsidRPr="000B5D97" w:rsidRDefault="00D861AE" w:rsidP="00D861AE">
      <w:pPr>
        <w:widowControl w:val="0"/>
        <w:adjustRightInd w:val="0"/>
        <w:spacing w:line="240" w:lineRule="exact"/>
        <w:jc w:val="both"/>
        <w:rPr>
          <w:rFonts w:asciiTheme="majorHAnsi" w:eastAsia="Times New Roman" w:hAnsiTheme="majorHAnsi" w:cstheme="majorHAnsi"/>
          <w:sz w:val="20"/>
          <w:szCs w:val="20"/>
        </w:rPr>
      </w:pPr>
    </w:p>
    <w:p w14:paraId="31810A2D" w14:textId="77777777" w:rsidR="00D861AE" w:rsidRPr="000B5D97" w:rsidRDefault="00D861AE" w:rsidP="00D861AE">
      <w:pPr>
        <w:widowControl w:val="0"/>
        <w:adjustRightInd w:val="0"/>
        <w:spacing w:line="240" w:lineRule="exact"/>
        <w:jc w:val="both"/>
        <w:rPr>
          <w:rFonts w:asciiTheme="majorHAnsi" w:eastAsia="Times New Roman" w:hAnsiTheme="majorHAnsi" w:cstheme="majorHAnsi"/>
          <w:sz w:val="20"/>
          <w:szCs w:val="20"/>
        </w:rPr>
      </w:pPr>
    </w:p>
    <w:p w14:paraId="3E702D9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Ceny jednostkowe wynagrodzenia:</w:t>
      </w:r>
    </w:p>
    <w:tbl>
      <w:tblPr>
        <w:tblpPr w:leftFromText="141" w:rightFromText="141" w:vertAnchor="text" w:horzAnchor="margin" w:tblpY="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3260"/>
        <w:gridCol w:w="993"/>
        <w:gridCol w:w="2976"/>
      </w:tblGrid>
      <w:tr w:rsidR="00D861AE" w:rsidRPr="000B5D97" w14:paraId="3DC7950D" w14:textId="77777777" w:rsidTr="00D861AE">
        <w:trPr>
          <w:trHeight w:val="39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0922AD5"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Nazwa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822EEE"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netto (PLN)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4F3C8C"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Podatek VAT  (PLN)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5D2A9C4"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brutto (PLN)</w:t>
            </w:r>
          </w:p>
        </w:tc>
      </w:tr>
      <w:tr w:rsidR="00D861AE" w:rsidRPr="000B5D97" w14:paraId="6DC3FC6A" w14:textId="77777777" w:rsidTr="00D861AE">
        <w:trPr>
          <w:trHeight w:val="49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CADED30" w14:textId="77777777" w:rsidR="00D861AE" w:rsidRPr="000B5D97" w:rsidRDefault="00D861AE" w:rsidP="00D861AE">
            <w:pPr>
              <w:widowControl w:val="0"/>
              <w:adjustRightInd w:val="0"/>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Cena za 1 roboczogodzinę pracownika obsługi portierni.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711FA2"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7517C"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45DCE67"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r>
    </w:tbl>
    <w:p w14:paraId="12B754CA" w14:textId="77777777" w:rsidR="00D861AE" w:rsidRPr="000B5D97" w:rsidRDefault="00D861AE" w:rsidP="00D861AE">
      <w:pPr>
        <w:widowControl w:val="0"/>
        <w:adjustRightInd w:val="0"/>
        <w:spacing w:line="240" w:lineRule="exact"/>
        <w:jc w:val="both"/>
        <w:rPr>
          <w:rFonts w:asciiTheme="majorHAnsi" w:eastAsia="Times New Roman" w:hAnsiTheme="majorHAnsi" w:cstheme="majorHAnsi"/>
          <w:sz w:val="20"/>
          <w:szCs w:val="20"/>
        </w:rPr>
      </w:pPr>
    </w:p>
    <w:p w14:paraId="04446072" w14:textId="77777777" w:rsidR="000B5D97" w:rsidRDefault="000B5D97" w:rsidP="00D861AE">
      <w:pPr>
        <w:widowControl w:val="0"/>
        <w:tabs>
          <w:tab w:val="left" w:pos="1134"/>
        </w:tabs>
        <w:adjustRightInd w:val="0"/>
        <w:ind w:left="284"/>
        <w:jc w:val="both"/>
        <w:textAlignment w:val="baseline"/>
        <w:rPr>
          <w:rFonts w:asciiTheme="majorHAnsi" w:eastAsia="Calibri" w:hAnsiTheme="majorHAnsi" w:cstheme="majorHAnsi"/>
          <w:b/>
          <w:bCs/>
          <w:sz w:val="20"/>
          <w:szCs w:val="20"/>
        </w:rPr>
      </w:pPr>
    </w:p>
    <w:p w14:paraId="1E3C7A9D" w14:textId="77777777" w:rsidR="00D861AE" w:rsidRPr="000B5D97" w:rsidRDefault="00D861AE" w:rsidP="00D861AE">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0B5D97">
        <w:rPr>
          <w:rFonts w:asciiTheme="majorHAnsi" w:eastAsia="Calibri" w:hAnsiTheme="majorHAnsi" w:cstheme="majorHAnsi"/>
          <w:b/>
          <w:bCs/>
          <w:sz w:val="20"/>
          <w:szCs w:val="20"/>
        </w:rPr>
        <w:lastRenderedPageBreak/>
        <w:t>Przeprowadzenie</w:t>
      </w:r>
      <w:r w:rsidRPr="000B5D97">
        <w:rPr>
          <w:rFonts w:asciiTheme="majorHAnsi" w:eastAsia="Calibri" w:hAnsiTheme="majorHAnsi" w:cstheme="majorHAnsi"/>
          <w:bCs/>
          <w:sz w:val="20"/>
          <w:szCs w:val="20"/>
        </w:rPr>
        <w:t xml:space="preserve"> szkolenia dla osób zatrudnionych do realizacji zamówienia z zasad obsługi osób                             z niepełnosprawnościami </w:t>
      </w:r>
      <w:r w:rsidRPr="000B5D97">
        <w:rPr>
          <w:rFonts w:asciiTheme="majorHAnsi" w:eastAsia="Calibri" w:hAnsiTheme="majorHAnsi" w:cstheme="majorHAnsi"/>
          <w:b/>
          <w:bCs/>
          <w:sz w:val="20"/>
          <w:szCs w:val="20"/>
          <w:u w:val="single"/>
        </w:rPr>
        <w:t>lub</w:t>
      </w:r>
      <w:r w:rsidRPr="000B5D97">
        <w:rPr>
          <w:rFonts w:asciiTheme="majorHAnsi" w:eastAsia="Calibri" w:hAnsiTheme="majorHAnsi" w:cstheme="majorHAnsi"/>
          <w:bCs/>
          <w:sz w:val="20"/>
          <w:szCs w:val="20"/>
        </w:rPr>
        <w:t xml:space="preserve"> </w:t>
      </w:r>
      <w:r w:rsidRPr="000B5D97">
        <w:rPr>
          <w:rFonts w:asciiTheme="majorHAnsi" w:eastAsia="Calibri" w:hAnsiTheme="majorHAnsi" w:cstheme="majorHAnsi"/>
          <w:b/>
          <w:bCs/>
          <w:sz w:val="20"/>
          <w:szCs w:val="20"/>
        </w:rPr>
        <w:t>nie przeprowadzenie</w:t>
      </w:r>
      <w:r w:rsidRPr="000B5D97">
        <w:rPr>
          <w:rFonts w:asciiTheme="majorHAnsi" w:eastAsia="Calibri" w:hAnsiTheme="majorHAnsi" w:cstheme="majorHAnsi"/>
          <w:bCs/>
          <w:sz w:val="20"/>
          <w:szCs w:val="20"/>
        </w:rPr>
        <w:t xml:space="preserve"> szkolenia dla osób zatrudnionych do realizacji zamówienia z zasad obsługi osób z niepełnosprawnościami </w:t>
      </w:r>
      <w:r w:rsidRPr="000B5D97">
        <w:rPr>
          <w:rFonts w:asciiTheme="majorHAnsi" w:hAnsiTheme="majorHAnsi" w:cstheme="majorHAnsi"/>
          <w:b/>
          <w:color w:val="FF0000"/>
          <w:sz w:val="20"/>
          <w:szCs w:val="20"/>
          <w:u w:val="single"/>
        </w:rPr>
        <w:t>* (niepotrzebne skreślić</w:t>
      </w:r>
      <w:r w:rsidRPr="000B5D97">
        <w:rPr>
          <w:rFonts w:asciiTheme="majorHAnsi" w:hAnsiTheme="majorHAnsi" w:cstheme="majorHAnsi"/>
          <w:b/>
          <w:color w:val="FF0000"/>
          <w:sz w:val="20"/>
          <w:szCs w:val="20"/>
        </w:rPr>
        <w:t>)</w:t>
      </w:r>
      <w:r w:rsidRPr="000B5D97">
        <w:rPr>
          <w:rFonts w:asciiTheme="majorHAnsi" w:eastAsia="Times New Roman" w:hAnsiTheme="majorHAnsi" w:cstheme="majorHAnsi"/>
          <w:color w:val="FF0000"/>
          <w:sz w:val="20"/>
          <w:szCs w:val="20"/>
        </w:rPr>
        <w:t xml:space="preserve">        </w:t>
      </w:r>
    </w:p>
    <w:p w14:paraId="1138997A" w14:textId="77777777" w:rsidR="00D861AE" w:rsidRPr="000B5D97" w:rsidRDefault="00D861AE" w:rsidP="00D861AE">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15B06E2E" w14:textId="436D8C6E" w:rsidR="00116A39" w:rsidRPr="000B5D97" w:rsidRDefault="00D861AE" w:rsidP="000B5D97">
      <w:pPr>
        <w:widowControl w:val="0"/>
        <w:tabs>
          <w:tab w:val="left" w:pos="1134"/>
        </w:tabs>
        <w:adjustRightInd w:val="0"/>
        <w:ind w:left="284"/>
        <w:jc w:val="both"/>
        <w:textAlignment w:val="baseline"/>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Zapewnienie ubioru służbowego wraz z białą koszulą i identyfikatorem </w:t>
      </w:r>
      <w:r w:rsidRPr="000B5D97">
        <w:rPr>
          <w:rFonts w:asciiTheme="majorHAnsi" w:eastAsia="Times New Roman" w:hAnsiTheme="majorHAnsi" w:cstheme="majorHAnsi"/>
          <w:b/>
          <w:sz w:val="20"/>
          <w:szCs w:val="20"/>
          <w:u w:val="single"/>
        </w:rPr>
        <w:t>lub</w:t>
      </w:r>
      <w:r w:rsidRPr="000B5D97">
        <w:rPr>
          <w:rFonts w:asciiTheme="majorHAnsi" w:eastAsia="Times New Roman" w:hAnsiTheme="majorHAnsi" w:cstheme="majorHAnsi"/>
          <w:sz w:val="20"/>
          <w:szCs w:val="20"/>
        </w:rPr>
        <w:t xml:space="preserve"> zapewnienie tylko białych koszul wraz identyfikatorem</w:t>
      </w:r>
      <w:r w:rsidRPr="000B5D97">
        <w:rPr>
          <w:rFonts w:asciiTheme="majorHAnsi" w:hAnsiTheme="majorHAnsi" w:cstheme="majorHAnsi"/>
          <w:b/>
          <w:color w:val="FF0000"/>
          <w:sz w:val="20"/>
          <w:szCs w:val="20"/>
          <w:u w:val="single"/>
        </w:rPr>
        <w:t>* (niepotrzebne skreślić</w:t>
      </w:r>
      <w:r w:rsidRPr="000B5D97">
        <w:rPr>
          <w:rFonts w:asciiTheme="majorHAnsi" w:hAnsiTheme="majorHAnsi" w:cstheme="majorHAnsi"/>
          <w:b/>
          <w:sz w:val="20"/>
          <w:szCs w:val="20"/>
        </w:rPr>
        <w:t>)</w:t>
      </w:r>
      <w:r w:rsidR="000B5D97">
        <w:rPr>
          <w:rFonts w:asciiTheme="majorHAnsi" w:eastAsia="Times New Roman" w:hAnsiTheme="majorHAnsi" w:cstheme="majorHAnsi"/>
          <w:sz w:val="20"/>
          <w:szCs w:val="20"/>
        </w:rPr>
        <w:t xml:space="preserve">                           </w:t>
      </w:r>
      <w:r w:rsidR="000B5D97" w:rsidRPr="00116A39">
        <w:rPr>
          <w:rFonts w:asciiTheme="majorHAnsi" w:hAnsiTheme="majorHAnsi" w:cstheme="majorHAnsi"/>
          <w:b/>
          <w:sz w:val="20"/>
          <w:szCs w:val="20"/>
        </w:rPr>
        <w:t xml:space="preserve"> </w:t>
      </w:r>
    </w:p>
    <w:p w14:paraId="2C7F8E60" w14:textId="77777777" w:rsidR="00116A39" w:rsidRPr="00116A39" w:rsidRDefault="00116A39" w:rsidP="00116A39">
      <w:pPr>
        <w:spacing w:line="240" w:lineRule="auto"/>
        <w:jc w:val="both"/>
        <w:rPr>
          <w:rFonts w:asciiTheme="majorHAnsi" w:hAnsiTheme="majorHAnsi" w:cstheme="majorHAnsi"/>
          <w:b/>
          <w:sz w:val="20"/>
          <w:szCs w:val="2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116A39">
      <w:pPr>
        <w:numPr>
          <w:ilvl w:val="0"/>
          <w:numId w:val="39"/>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116A39">
      <w:pPr>
        <w:numPr>
          <w:ilvl w:val="0"/>
          <w:numId w:val="39"/>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37279765" w:rsidR="00116A39" w:rsidRPr="00116A39" w:rsidRDefault="00116A39" w:rsidP="00116A39">
      <w:pPr>
        <w:numPr>
          <w:ilvl w:val="0"/>
          <w:numId w:val="39"/>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D861AE">
        <w:rPr>
          <w:rFonts w:asciiTheme="majorHAnsi" w:hAnsiTheme="majorHAnsi" w:cstheme="majorHAnsi"/>
          <w:sz w:val="20"/>
          <w:szCs w:val="20"/>
        </w:rPr>
        <w:t>4</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047223BE" w:rsidR="00EC15DE" w:rsidRPr="00F6171F" w:rsidRDefault="00EC15DE" w:rsidP="00EC15DE">
      <w:pPr>
        <w:numPr>
          <w:ilvl w:val="0"/>
          <w:numId w:val="39"/>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sidR="002D2FFA">
        <w:rPr>
          <w:rFonts w:asciiTheme="majorHAnsi" w:hAnsiTheme="majorHAnsi" w:cstheme="majorHAnsi"/>
          <w:sz w:val="20"/>
          <w:szCs w:val="20"/>
        </w:rPr>
        <w:t>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502EC4E" w:rsidR="00EC15DE" w:rsidRPr="00F6171F" w:rsidRDefault="002D2FFA" w:rsidP="002D2FFA">
      <w:pPr>
        <w:spacing w:line="240" w:lineRule="auto"/>
        <w:ind w:left="426"/>
        <w:jc w:val="both"/>
        <w:rPr>
          <w:rFonts w:asciiTheme="majorHAnsi" w:hAnsiTheme="majorHAnsi" w:cstheme="majorHAnsi"/>
          <w:sz w:val="20"/>
          <w:szCs w:val="20"/>
        </w:rPr>
      </w:pPr>
      <w:r>
        <w:rPr>
          <w:rFonts w:asciiTheme="majorHAnsi" w:hAnsiTheme="majorHAnsi" w:cstheme="majorHAnsi"/>
          <w:sz w:val="20"/>
          <w:szCs w:val="20"/>
        </w:rPr>
        <w:t>(1)</w:t>
      </w:r>
      <w:r w:rsidR="0058613E">
        <w:rPr>
          <w:rFonts w:asciiTheme="majorHAnsi" w:hAnsiTheme="majorHAnsi" w:cstheme="majorHAnsi"/>
          <w:sz w:val="20"/>
          <w:szCs w:val="20"/>
        </w:rPr>
        <w:t>R</w:t>
      </w:r>
      <w:r w:rsidR="00EC15DE" w:rsidRPr="00F6171F">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116A39">
      <w:pPr>
        <w:numPr>
          <w:ilvl w:val="0"/>
          <w:numId w:val="39"/>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116A39">
      <w:pPr>
        <w:numPr>
          <w:ilvl w:val="1"/>
          <w:numId w:val="40"/>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116A39">
      <w:pPr>
        <w:numPr>
          <w:ilvl w:val="1"/>
          <w:numId w:val="40"/>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116A39" w:rsidRDefault="00116A39" w:rsidP="00116A39">
      <w:pPr>
        <w:spacing w:line="240" w:lineRule="auto"/>
        <w:jc w:val="both"/>
        <w:rPr>
          <w:rFonts w:asciiTheme="majorHAnsi" w:hAnsiTheme="majorHAnsi" w:cstheme="majorHAnsi"/>
          <w:sz w:val="20"/>
          <w:szCs w:val="20"/>
        </w:rPr>
      </w:pPr>
    </w:p>
    <w:p w14:paraId="05C106C5" w14:textId="77777777" w:rsidR="00116A39" w:rsidRPr="00116A39" w:rsidRDefault="00116A39" w:rsidP="00116A39">
      <w:pPr>
        <w:spacing w:line="240" w:lineRule="auto"/>
        <w:jc w:val="both"/>
        <w:rPr>
          <w:rFonts w:asciiTheme="majorHAnsi" w:hAnsiTheme="majorHAnsi" w:cstheme="majorHAnsi"/>
          <w:sz w:val="20"/>
          <w:szCs w:val="20"/>
        </w:rPr>
      </w:pPr>
    </w:p>
    <w:p w14:paraId="592D6E4F" w14:textId="77777777" w:rsidR="00116A39" w:rsidRPr="00116A39" w:rsidRDefault="00116A39" w:rsidP="00116A39">
      <w:pPr>
        <w:spacing w:line="240" w:lineRule="auto"/>
        <w:jc w:val="both"/>
        <w:rPr>
          <w:rFonts w:asciiTheme="majorHAnsi" w:hAnsiTheme="majorHAnsi" w:cstheme="majorHAnsi"/>
          <w:sz w:val="20"/>
          <w:szCs w:val="20"/>
        </w:rPr>
      </w:pPr>
    </w:p>
    <w:p w14:paraId="358FECBC" w14:textId="77777777" w:rsidR="00116A39" w:rsidRPr="00116A39" w:rsidRDefault="00116A39" w:rsidP="00116A39">
      <w:pPr>
        <w:spacing w:line="240" w:lineRule="auto"/>
        <w:rPr>
          <w:rFonts w:asciiTheme="majorHAnsi" w:hAnsiTheme="majorHAnsi" w:cstheme="majorHAnsi"/>
          <w:sz w:val="20"/>
          <w:szCs w:val="20"/>
        </w:rPr>
      </w:pPr>
    </w:p>
    <w:p w14:paraId="6D79A729" w14:textId="77777777" w:rsidR="00116A39" w:rsidRPr="00116A39" w:rsidRDefault="00116A39" w:rsidP="00116A39">
      <w:pPr>
        <w:spacing w:line="240" w:lineRule="auto"/>
        <w:rPr>
          <w:rFonts w:asciiTheme="majorHAnsi" w:hAnsiTheme="majorHAnsi" w:cstheme="majorHAnsi"/>
          <w:sz w:val="20"/>
          <w:szCs w:val="20"/>
        </w:rPr>
      </w:pPr>
    </w:p>
    <w:p w14:paraId="6F0EB8F1" w14:textId="77777777" w:rsidR="00116A39" w:rsidRPr="00116A39" w:rsidRDefault="00116A39" w:rsidP="00116A39">
      <w:pPr>
        <w:spacing w:line="240" w:lineRule="auto"/>
        <w:rPr>
          <w:rFonts w:asciiTheme="majorHAnsi" w:hAnsiTheme="majorHAnsi" w:cstheme="majorHAnsi"/>
          <w:sz w:val="20"/>
          <w:szCs w:val="20"/>
        </w:rPr>
      </w:pPr>
    </w:p>
    <w:p w14:paraId="22D9E8DE" w14:textId="77777777" w:rsidR="00116A39" w:rsidRPr="00116A39" w:rsidRDefault="00116A39" w:rsidP="00116A39">
      <w:pPr>
        <w:spacing w:line="240" w:lineRule="auto"/>
        <w:ind w:left="4395"/>
        <w:rPr>
          <w:rFonts w:asciiTheme="majorHAnsi" w:hAnsiTheme="majorHAnsi" w:cstheme="majorHAnsi"/>
          <w:b/>
          <w:sz w:val="20"/>
          <w:szCs w:val="20"/>
        </w:rPr>
      </w:pPr>
      <w:r w:rsidRPr="00116A39">
        <w:rPr>
          <w:rFonts w:asciiTheme="majorHAnsi" w:hAnsiTheme="majorHAnsi" w:cstheme="majorHAnsi"/>
          <w:b/>
          <w:sz w:val="20"/>
          <w:szCs w:val="20"/>
        </w:rPr>
        <w:t xml:space="preserve">Podpis Wykonawcy - forma elektroniczna  </w:t>
      </w:r>
    </w:p>
    <w:p w14:paraId="1CC7551B" w14:textId="77777777" w:rsidR="00116A39" w:rsidRPr="00116A39" w:rsidRDefault="00116A39" w:rsidP="00116A39">
      <w:pPr>
        <w:spacing w:line="240" w:lineRule="auto"/>
        <w:ind w:left="4395"/>
        <w:rPr>
          <w:rFonts w:asciiTheme="majorHAnsi" w:hAnsiTheme="majorHAnsi" w:cstheme="majorHAnsi"/>
          <w:b/>
          <w:sz w:val="20"/>
          <w:szCs w:val="20"/>
        </w:rPr>
        <w:sectPr w:rsidR="00116A39" w:rsidRPr="00116A39" w:rsidSect="00116A39">
          <w:headerReference w:type="default" r:id="rId32"/>
          <w:pgSz w:w="11905" w:h="16837"/>
          <w:pgMar w:top="709" w:right="1415" w:bottom="851" w:left="1440" w:header="708" w:footer="382" w:gutter="0"/>
          <w:pgNumType w:start="1"/>
          <w:cols w:space="708"/>
        </w:sectPr>
      </w:pPr>
      <w:r w:rsidRPr="00116A39">
        <w:rPr>
          <w:rFonts w:asciiTheme="majorHAnsi" w:hAnsiTheme="majorHAnsi" w:cstheme="majorHAnsi"/>
          <w:b/>
          <w:sz w:val="20"/>
          <w:szCs w:val="20"/>
        </w:rPr>
        <w:t>lub  postać elektroniczna opatrzona podpisem zaufanym lub podpisem osobistym</w:t>
      </w:r>
    </w:p>
    <w:p w14:paraId="2618B916" w14:textId="4D838B3B" w:rsidR="00116A39" w:rsidRPr="00116A39" w:rsidRDefault="00116A39" w:rsidP="00116A39">
      <w:pPr>
        <w:spacing w:line="240" w:lineRule="auto"/>
        <w:jc w:val="right"/>
        <w:rPr>
          <w:rFonts w:asciiTheme="majorHAnsi" w:hAnsiTheme="majorHAnsi" w:cstheme="majorHAnsi"/>
          <w:sz w:val="20"/>
          <w:szCs w:val="20"/>
        </w:rPr>
      </w:pPr>
      <w:r w:rsidRPr="00116A39">
        <w:rPr>
          <w:rFonts w:asciiTheme="majorHAnsi" w:hAnsiTheme="majorHAnsi" w:cstheme="majorHAnsi"/>
          <w:sz w:val="20"/>
          <w:szCs w:val="20"/>
        </w:rPr>
        <w:lastRenderedPageBreak/>
        <w:t xml:space="preserve">Załącznik nr </w:t>
      </w:r>
      <w:r w:rsidR="000B5D97">
        <w:rPr>
          <w:rFonts w:asciiTheme="majorHAnsi" w:hAnsiTheme="majorHAnsi" w:cstheme="majorHAnsi"/>
          <w:sz w:val="20"/>
          <w:szCs w:val="20"/>
        </w:rPr>
        <w:t>2</w:t>
      </w:r>
      <w:r w:rsidRPr="00116A39">
        <w:rPr>
          <w:rFonts w:asciiTheme="majorHAnsi" w:hAnsiTheme="majorHAnsi" w:cstheme="majorHAnsi"/>
          <w:sz w:val="20"/>
          <w:szCs w:val="20"/>
        </w:rPr>
        <w:t xml:space="preserve"> do SWZ</w:t>
      </w:r>
    </w:p>
    <w:p w14:paraId="06023501" w14:textId="77777777" w:rsidR="00116A39" w:rsidRPr="00116A39" w:rsidRDefault="00116A39" w:rsidP="00116A39">
      <w:pPr>
        <w:spacing w:line="240" w:lineRule="auto"/>
        <w:rPr>
          <w:rFonts w:asciiTheme="majorHAnsi" w:hAnsiTheme="majorHAnsi" w:cstheme="majorHAnsi"/>
          <w:b/>
          <w:sz w:val="20"/>
          <w:szCs w:val="20"/>
        </w:rPr>
      </w:pPr>
    </w:p>
    <w:p w14:paraId="1DB81825" w14:textId="77777777" w:rsidR="00116A39" w:rsidRPr="00116A39" w:rsidRDefault="00116A39" w:rsidP="00116A39">
      <w:pPr>
        <w:spacing w:line="240" w:lineRule="auto"/>
        <w:ind w:firstLine="708"/>
        <w:jc w:val="center"/>
        <w:rPr>
          <w:rFonts w:asciiTheme="majorHAnsi" w:hAnsiTheme="majorHAnsi" w:cstheme="majorHAnsi"/>
          <w:b/>
          <w:sz w:val="20"/>
          <w:szCs w:val="20"/>
        </w:rPr>
      </w:pPr>
      <w:r w:rsidRPr="00116A39">
        <w:rPr>
          <w:rFonts w:asciiTheme="majorHAnsi" w:hAnsiTheme="majorHAnsi" w:cstheme="majorHAnsi"/>
          <w:b/>
          <w:sz w:val="20"/>
          <w:szCs w:val="20"/>
        </w:rPr>
        <w:t>OŚWIADCZENIE WYKONAWCY</w:t>
      </w:r>
    </w:p>
    <w:p w14:paraId="3A83006F"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składane na podstawie art. 125 ust. 1 ustawy z dnia 11 września 2019 r.</w:t>
      </w:r>
    </w:p>
    <w:p w14:paraId="4EB4769E"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Prawo zamówień publicznych (zwanej dalej „ustawą Pzp”)</w:t>
      </w:r>
    </w:p>
    <w:p w14:paraId="7C37727F" w14:textId="77777777" w:rsidR="00116A39" w:rsidRPr="00116A39" w:rsidRDefault="00116A39" w:rsidP="00116A39">
      <w:pPr>
        <w:spacing w:line="240" w:lineRule="auto"/>
        <w:rPr>
          <w:rFonts w:asciiTheme="majorHAnsi" w:hAnsiTheme="majorHAnsi" w:cstheme="majorHAnsi"/>
          <w:b/>
          <w:sz w:val="20"/>
          <w:szCs w:val="20"/>
          <w:u w:val="single"/>
        </w:rPr>
      </w:pPr>
    </w:p>
    <w:p w14:paraId="76306FF0"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DOTYCZĄCE PRZESŁANEK WYKLUCZENIA Z POSTĘPOWANIA</w:t>
      </w:r>
    </w:p>
    <w:p w14:paraId="3B43497E"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ORAZ SPEŁNIANIA WARUNKÓW UDZIAŁU W POSTĘPOWANIU</w:t>
      </w:r>
    </w:p>
    <w:p w14:paraId="1F6731A1" w14:textId="77777777" w:rsidR="00116A39" w:rsidRPr="00116A39" w:rsidRDefault="00116A39" w:rsidP="00116A39">
      <w:pPr>
        <w:spacing w:line="240" w:lineRule="auto"/>
        <w:jc w:val="center"/>
        <w:rPr>
          <w:rFonts w:asciiTheme="majorHAnsi" w:hAnsiTheme="majorHAnsi" w:cstheme="majorHAnsi"/>
          <w:b/>
          <w:sz w:val="20"/>
          <w:szCs w:val="20"/>
        </w:rPr>
      </w:pPr>
    </w:p>
    <w:p w14:paraId="54E7B292" w14:textId="77777777" w:rsidR="00116A39" w:rsidRPr="00116A39" w:rsidRDefault="00116A39" w:rsidP="007353D3">
      <w:pPr>
        <w:spacing w:line="240" w:lineRule="auto"/>
        <w:jc w:val="both"/>
        <w:rPr>
          <w:rFonts w:asciiTheme="majorHAnsi" w:hAnsiTheme="majorHAnsi" w:cstheme="majorHAnsi"/>
          <w:sz w:val="20"/>
          <w:szCs w:val="20"/>
        </w:rPr>
      </w:pPr>
    </w:p>
    <w:p w14:paraId="57BA7702" w14:textId="38B81639" w:rsidR="00116A39" w:rsidRPr="007353D3" w:rsidRDefault="00116A39" w:rsidP="007353D3">
      <w:pPr>
        <w:jc w:val="both"/>
        <w:rPr>
          <w:rFonts w:asciiTheme="majorHAnsi" w:hAnsiTheme="majorHAnsi" w:cstheme="majorHAnsi"/>
          <w:sz w:val="20"/>
          <w:szCs w:val="20"/>
        </w:rPr>
      </w:pPr>
      <w:r w:rsidRPr="00116A39">
        <w:rPr>
          <w:rFonts w:asciiTheme="majorHAnsi" w:hAnsiTheme="majorHAnsi" w:cstheme="majorHAnsi"/>
          <w:sz w:val="20"/>
          <w:szCs w:val="20"/>
        </w:rPr>
        <w:t xml:space="preserve">Na potrzeby postępowania o udzielenie zamówienia publicznego pn </w:t>
      </w:r>
      <w:r w:rsidR="007353D3" w:rsidRPr="008C45F5">
        <w:rPr>
          <w:rFonts w:ascii="Calibri" w:hAnsi="Calibri"/>
          <w:b/>
          <w:sz w:val="20"/>
          <w:szCs w:val="20"/>
        </w:rPr>
        <w:t xml:space="preserve">Obsługa portierni w wybranych obiektach Uniwersytetu Ekonomicznego w Poznaniu </w:t>
      </w:r>
      <w:r w:rsidRPr="00116A39">
        <w:rPr>
          <w:rFonts w:asciiTheme="majorHAnsi" w:hAnsiTheme="majorHAnsi" w:cstheme="majorHAnsi"/>
          <w:sz w:val="20"/>
          <w:szCs w:val="20"/>
        </w:rPr>
        <w:t>prowadzonego przez Uniwersytet Ekonomiczny w Poznaniu oświadczam:</w:t>
      </w:r>
    </w:p>
    <w:p w14:paraId="27747E1D"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3B16F813"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7B37CD10" w14:textId="73F39AB6" w:rsidR="00116A39" w:rsidRPr="00116A39" w:rsidRDefault="00116A39" w:rsidP="00116A39">
      <w:pPr>
        <w:tabs>
          <w:tab w:val="right" w:pos="2399"/>
        </w:tabs>
        <w:autoSpaceDE w:val="0"/>
        <w:autoSpaceDN w:val="0"/>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Nie podlegam wykluczeniu z postępowania na podstawie art. 108 ust. 1 ustawy </w:t>
      </w:r>
      <w:r w:rsidR="00191EA7">
        <w:rPr>
          <w:rFonts w:asciiTheme="majorHAnsi" w:hAnsiTheme="majorHAnsi" w:cstheme="majorHAnsi"/>
          <w:sz w:val="20"/>
          <w:szCs w:val="20"/>
        </w:rPr>
        <w:t xml:space="preserve">Pzp, oraz art. 109 ust.1, pkt 1,4,5,7 i 8 </w:t>
      </w:r>
      <w:r w:rsidRPr="00116A39">
        <w:rPr>
          <w:rFonts w:asciiTheme="majorHAnsi" w:hAnsiTheme="majorHAnsi" w:cstheme="majorHAnsi"/>
          <w:sz w:val="20"/>
          <w:szCs w:val="20"/>
        </w:rPr>
        <w:t xml:space="preserve"> ustawy Pzp.</w:t>
      </w:r>
    </w:p>
    <w:p w14:paraId="26C2C8B0" w14:textId="77777777" w:rsidR="00116A39" w:rsidRPr="00116A39" w:rsidRDefault="00116A39" w:rsidP="00116A39">
      <w:pPr>
        <w:spacing w:line="240" w:lineRule="auto"/>
        <w:rPr>
          <w:rFonts w:asciiTheme="majorHAnsi" w:hAnsiTheme="majorHAnsi" w:cstheme="majorHAnsi"/>
          <w:i/>
          <w:sz w:val="20"/>
          <w:szCs w:val="20"/>
        </w:rPr>
      </w:pPr>
    </w:p>
    <w:p w14:paraId="1999D4BE" w14:textId="1F9CD21E"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Oświadczam, że zachodzą w stosunku do mnie podstawy wykluczenia z postępowania na podstawie art</w:t>
      </w:r>
      <w:bookmarkStart w:id="26" w:name="_GoBack"/>
      <w:bookmarkEnd w:id="26"/>
      <w:r w:rsidRPr="00116A39">
        <w:rPr>
          <w:rFonts w:asciiTheme="majorHAnsi" w:hAnsiTheme="majorHAnsi" w:cstheme="majorHAnsi"/>
          <w:sz w:val="20"/>
          <w:szCs w:val="20"/>
        </w:rPr>
        <w:t xml:space="preserve">. …………. ustawy Pzp (podać mającą zastosowanie podstawę wykluczenia spośród wymienionych w art. 108 </w:t>
      </w:r>
      <w:r w:rsidR="00191EA7">
        <w:rPr>
          <w:rFonts w:asciiTheme="majorHAnsi" w:hAnsiTheme="majorHAnsi" w:cstheme="majorHAnsi"/>
          <w:sz w:val="20"/>
          <w:szCs w:val="20"/>
        </w:rPr>
        <w:t>ust. 1, art. 109 ust. 1 pkt 1,</w:t>
      </w:r>
      <w:r w:rsidRPr="00116A39">
        <w:rPr>
          <w:rFonts w:asciiTheme="majorHAnsi" w:hAnsiTheme="majorHAnsi" w:cstheme="majorHAnsi"/>
          <w:sz w:val="20"/>
          <w:szCs w:val="20"/>
        </w:rPr>
        <w:t>4</w:t>
      </w:r>
      <w:r w:rsidR="00191EA7">
        <w:rPr>
          <w:rFonts w:asciiTheme="majorHAnsi" w:hAnsiTheme="majorHAnsi" w:cstheme="majorHAnsi"/>
          <w:sz w:val="20"/>
          <w:szCs w:val="20"/>
        </w:rPr>
        <w:t>,5,7 i 8</w:t>
      </w:r>
      <w:r w:rsidRPr="00116A39">
        <w:rPr>
          <w:rFonts w:asciiTheme="majorHAnsi" w:hAnsiTheme="majorHAnsi" w:cstheme="majorHAnsi"/>
          <w:sz w:val="20"/>
          <w:szCs w:val="20"/>
        </w:rPr>
        <w:t xml:space="preserve"> ustawy Pzp). Jednocześnie oświadczam, że w związku z ww. okolicznością, na podstawie art. 110 ust. 2 ustawy Pzp podjąłem następujące środki naprawcze: ….………………………………………………………………………………………………………………..…………………………………………………………………………………………..…………………...........…………………………………………………………………………………………………………</w:t>
      </w:r>
    </w:p>
    <w:p w14:paraId="3D833778" w14:textId="77777777" w:rsidR="00116A39" w:rsidRPr="00116A39" w:rsidRDefault="00116A39" w:rsidP="00116A39">
      <w:pPr>
        <w:spacing w:line="240" w:lineRule="auto"/>
        <w:ind w:left="284"/>
        <w:jc w:val="both"/>
        <w:rPr>
          <w:rFonts w:asciiTheme="majorHAnsi" w:hAnsiTheme="majorHAnsi" w:cstheme="majorHAnsi"/>
          <w:sz w:val="20"/>
          <w:szCs w:val="20"/>
        </w:rPr>
      </w:pPr>
      <w:r w:rsidRPr="00116A39">
        <w:rPr>
          <w:rFonts w:asciiTheme="majorHAnsi" w:hAnsiTheme="majorHAnsi" w:cstheme="majorHAnsi"/>
          <w:sz w:val="20"/>
          <w:szCs w:val="20"/>
        </w:rPr>
        <w:t>* - właściwe zaznaczać znakiem „X”</w:t>
      </w:r>
    </w:p>
    <w:p w14:paraId="6DF3C424" w14:textId="77777777" w:rsidR="00116A39" w:rsidRPr="00116A39" w:rsidRDefault="00116A39" w:rsidP="00116A39">
      <w:pPr>
        <w:spacing w:line="240" w:lineRule="auto"/>
        <w:rPr>
          <w:rFonts w:asciiTheme="majorHAnsi" w:hAnsiTheme="majorHAnsi" w:cstheme="majorHAnsi"/>
          <w:sz w:val="20"/>
          <w:szCs w:val="20"/>
        </w:rPr>
      </w:pPr>
    </w:p>
    <w:p w14:paraId="3BB89935" w14:textId="77777777" w:rsidR="00116A39" w:rsidRPr="00116A39" w:rsidRDefault="00116A39" w:rsidP="00116A3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t>INFORMACJA DOTYCZĄCA WYKONAWCY:</w:t>
      </w:r>
    </w:p>
    <w:p w14:paraId="33DA511C"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59666441" w14:textId="77777777" w:rsidR="00116A39" w:rsidRPr="00116A39" w:rsidRDefault="00116A39" w:rsidP="00116A39">
      <w:pPr>
        <w:spacing w:line="240" w:lineRule="auto"/>
        <w:rPr>
          <w:rFonts w:asciiTheme="majorHAnsi" w:hAnsiTheme="majorHAnsi" w:cstheme="majorHAnsi"/>
          <w:sz w:val="20"/>
          <w:szCs w:val="20"/>
        </w:rPr>
      </w:pPr>
    </w:p>
    <w:p w14:paraId="4820FD96" w14:textId="77777777" w:rsidR="00116A39" w:rsidRPr="00116A39" w:rsidRDefault="00116A39" w:rsidP="00116A39">
      <w:pPr>
        <w:spacing w:line="240" w:lineRule="auto"/>
        <w:rPr>
          <w:rFonts w:asciiTheme="majorHAnsi" w:hAnsiTheme="majorHAnsi" w:cstheme="majorHAnsi"/>
          <w:b/>
          <w:i/>
          <w:sz w:val="20"/>
          <w:szCs w:val="20"/>
        </w:rPr>
      </w:pPr>
      <w:r w:rsidRPr="00116A39">
        <w:rPr>
          <w:rFonts w:asciiTheme="majorHAnsi" w:hAnsiTheme="majorHAnsi" w:cstheme="majorHAnsi"/>
          <w:b/>
          <w:sz w:val="20"/>
          <w:szCs w:val="20"/>
        </w:rPr>
        <w:t>INFORMACJA W ZWIĄZKU Z POLEGANIEM NA ZASOBACH INNYCH PODMIOTÓW:</w:t>
      </w:r>
    </w:p>
    <w:p w14:paraId="34AD3384"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739E287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 następującym zakresie: ……………………………………………………………………………………………………………….</w:t>
      </w:r>
    </w:p>
    <w:p w14:paraId="158445F0"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t>
      </w:r>
      <w:r w:rsidRPr="00116A39">
        <w:rPr>
          <w:rFonts w:asciiTheme="majorHAnsi" w:hAnsiTheme="majorHAnsi" w:cstheme="majorHAnsi"/>
          <w:i/>
          <w:sz w:val="20"/>
          <w:szCs w:val="20"/>
        </w:rPr>
        <w:t xml:space="preserve">(wskazać podmiot i określić odpowiedni zakres dla wskazanego podmiotu). </w:t>
      </w:r>
    </w:p>
    <w:p w14:paraId="0E7BCBDA" w14:textId="77777777" w:rsidR="00116A39" w:rsidRPr="00116A39" w:rsidRDefault="00116A39" w:rsidP="00116A39">
      <w:pPr>
        <w:spacing w:line="240" w:lineRule="auto"/>
        <w:rPr>
          <w:rFonts w:asciiTheme="majorHAnsi" w:hAnsiTheme="majorHAnsi" w:cstheme="majorHAnsi"/>
          <w:sz w:val="20"/>
          <w:szCs w:val="20"/>
        </w:rPr>
      </w:pPr>
    </w:p>
    <w:p w14:paraId="3E481E7F" w14:textId="77777777" w:rsidR="00116A39" w:rsidRPr="00116A39" w:rsidRDefault="00116A39" w:rsidP="00116A39">
      <w:pPr>
        <w:spacing w:line="240" w:lineRule="auto"/>
        <w:rPr>
          <w:rFonts w:asciiTheme="majorHAnsi" w:hAnsiTheme="majorHAnsi" w:cstheme="majorHAnsi"/>
          <w:sz w:val="20"/>
          <w:szCs w:val="20"/>
        </w:rPr>
      </w:pPr>
    </w:p>
    <w:p w14:paraId="6FC6BFBB" w14:textId="77777777" w:rsidR="00116A39" w:rsidRPr="00116A39" w:rsidRDefault="00116A39" w:rsidP="00116A39">
      <w:pPr>
        <w:spacing w:line="240" w:lineRule="auto"/>
        <w:rPr>
          <w:rFonts w:asciiTheme="majorHAnsi" w:hAnsiTheme="majorHAnsi" w:cstheme="majorHAnsi"/>
          <w:sz w:val="20"/>
          <w:szCs w:val="20"/>
        </w:rPr>
      </w:pPr>
    </w:p>
    <w:p w14:paraId="36B661B8" w14:textId="77777777" w:rsidR="00116A39" w:rsidRPr="00116A39" w:rsidRDefault="00116A39" w:rsidP="00116A39">
      <w:pPr>
        <w:spacing w:line="240" w:lineRule="auto"/>
        <w:rPr>
          <w:rFonts w:asciiTheme="majorHAnsi" w:hAnsiTheme="majorHAnsi" w:cstheme="majorHAnsi"/>
          <w:sz w:val="20"/>
          <w:szCs w:val="20"/>
        </w:rPr>
      </w:pPr>
    </w:p>
    <w:p w14:paraId="0DCFA231"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b/>
          <w:sz w:val="20"/>
          <w:szCs w:val="20"/>
        </w:rPr>
        <w:t>OŚWIADCZENIE DOTYCZĄCE PODANYCH INFORMACJI:</w:t>
      </w:r>
    </w:p>
    <w:p w14:paraId="718DFD2D" w14:textId="388CFE35"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6E71C6">
        <w:rPr>
          <w:rFonts w:asciiTheme="majorHAnsi" w:hAnsiTheme="majorHAnsi" w:cstheme="majorHAnsi"/>
          <w:sz w:val="20"/>
          <w:szCs w:val="20"/>
        </w:rPr>
        <w:t>Z</w:t>
      </w:r>
      <w:r w:rsidRPr="00116A39">
        <w:rPr>
          <w:rFonts w:asciiTheme="majorHAnsi" w:hAnsiTheme="majorHAnsi" w:cstheme="majorHAnsi"/>
          <w:sz w:val="20"/>
          <w:szCs w:val="20"/>
        </w:rPr>
        <w:t>amawiającego w błąd przy przedstawianiu informacji.</w:t>
      </w:r>
    </w:p>
    <w:p w14:paraId="6F369D35" w14:textId="77777777" w:rsidR="00116A39" w:rsidRPr="00116A39" w:rsidRDefault="00116A39" w:rsidP="00116A39">
      <w:pPr>
        <w:spacing w:line="240" w:lineRule="auto"/>
        <w:rPr>
          <w:rFonts w:asciiTheme="majorHAnsi" w:hAnsiTheme="majorHAnsi" w:cstheme="majorHAnsi"/>
          <w:sz w:val="20"/>
          <w:szCs w:val="20"/>
        </w:rPr>
      </w:pPr>
    </w:p>
    <w:p w14:paraId="1D39EFD2" w14:textId="77777777" w:rsidR="00116A39" w:rsidRPr="00116A39" w:rsidRDefault="00116A39" w:rsidP="00116A39">
      <w:pPr>
        <w:spacing w:line="240" w:lineRule="auto"/>
        <w:rPr>
          <w:rFonts w:asciiTheme="majorHAnsi" w:hAnsiTheme="majorHAnsi" w:cstheme="majorHAnsi"/>
          <w:sz w:val="20"/>
          <w:szCs w:val="20"/>
        </w:rPr>
      </w:pPr>
    </w:p>
    <w:p w14:paraId="52B1FE9D" w14:textId="77777777" w:rsidR="00116A39" w:rsidRPr="00116A39" w:rsidRDefault="00116A39" w:rsidP="00116A39">
      <w:pPr>
        <w:spacing w:line="240" w:lineRule="auto"/>
        <w:rPr>
          <w:rFonts w:asciiTheme="majorHAnsi" w:hAnsiTheme="majorHAnsi" w:cstheme="majorHAnsi"/>
          <w:sz w:val="20"/>
          <w:szCs w:val="20"/>
        </w:rPr>
      </w:pPr>
    </w:p>
    <w:p w14:paraId="1181B723" w14:textId="77777777" w:rsidR="00116A39" w:rsidRPr="00116A39" w:rsidRDefault="00116A39" w:rsidP="00116A39">
      <w:pPr>
        <w:spacing w:line="240" w:lineRule="auto"/>
        <w:ind w:left="4395"/>
        <w:jc w:val="center"/>
        <w:rPr>
          <w:rFonts w:asciiTheme="majorHAnsi" w:hAnsiTheme="majorHAnsi" w:cstheme="majorHAnsi"/>
          <w:b/>
          <w:sz w:val="20"/>
          <w:szCs w:val="20"/>
        </w:rPr>
      </w:pPr>
      <w:r w:rsidRPr="00116A39">
        <w:rPr>
          <w:rFonts w:asciiTheme="majorHAnsi" w:hAnsiTheme="majorHAnsi" w:cstheme="majorHAnsi"/>
          <w:b/>
          <w:sz w:val="20"/>
          <w:szCs w:val="20"/>
        </w:rPr>
        <w:t>Podpis Wykonawcy - forma elektroniczna</w:t>
      </w:r>
    </w:p>
    <w:p w14:paraId="385B74FC" w14:textId="14011511" w:rsidR="00116A39" w:rsidRPr="00116A39" w:rsidRDefault="00116A39" w:rsidP="00116A39">
      <w:pPr>
        <w:spacing w:line="240" w:lineRule="auto"/>
        <w:ind w:left="4395"/>
        <w:jc w:val="center"/>
        <w:rPr>
          <w:rFonts w:asciiTheme="majorHAnsi" w:hAnsiTheme="majorHAnsi" w:cstheme="majorHAnsi"/>
          <w:b/>
          <w:sz w:val="20"/>
          <w:szCs w:val="20"/>
        </w:rPr>
        <w:sectPr w:rsidR="00116A39" w:rsidRPr="00116A39" w:rsidSect="00116A39">
          <w:footerReference w:type="default" r:id="rId33"/>
          <w:pgSz w:w="11905" w:h="16837"/>
          <w:pgMar w:top="709" w:right="1415" w:bottom="851" w:left="1440" w:header="708" w:footer="382" w:gutter="0"/>
          <w:pgNumType w:start="1"/>
          <w:cols w:space="708"/>
        </w:sectPr>
      </w:pPr>
      <w:r w:rsidRPr="00116A39">
        <w:rPr>
          <w:rFonts w:asciiTheme="majorHAnsi" w:hAnsiTheme="majorHAnsi" w:cstheme="majorHAnsi"/>
          <w:b/>
          <w:sz w:val="20"/>
          <w:szCs w:val="20"/>
        </w:rPr>
        <w:t>lub postać elektroniczna opatrzona podpisem zaufanym lub podpisem osobistym</w:t>
      </w:r>
    </w:p>
    <w:p w14:paraId="27A3B506" w14:textId="77777777" w:rsidR="00116A39" w:rsidRPr="00116A39" w:rsidRDefault="00116A39" w:rsidP="00116A39">
      <w:pPr>
        <w:spacing w:line="240" w:lineRule="auto"/>
        <w:rPr>
          <w:rFonts w:asciiTheme="majorHAnsi" w:hAnsiTheme="majorHAnsi" w:cstheme="majorHAnsi"/>
          <w:sz w:val="20"/>
          <w:szCs w:val="20"/>
        </w:rPr>
      </w:pPr>
    </w:p>
    <w:p w14:paraId="70C85597" w14:textId="77777777" w:rsidR="00116A39" w:rsidRPr="00116A39" w:rsidRDefault="00116A39" w:rsidP="00116A39">
      <w:pPr>
        <w:spacing w:line="240" w:lineRule="auto"/>
        <w:jc w:val="both"/>
        <w:rPr>
          <w:rFonts w:asciiTheme="majorHAnsi" w:eastAsia="Calibri" w:hAnsiTheme="majorHAnsi" w:cstheme="majorHAnsi"/>
          <w:sz w:val="20"/>
          <w:szCs w:val="20"/>
        </w:rPr>
      </w:pPr>
    </w:p>
    <w:p w14:paraId="508867E8" w14:textId="46F776FA"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sidR="000B5D97" w:rsidRPr="000B5D97">
        <w:rPr>
          <w:rFonts w:asciiTheme="majorHAnsi" w:eastAsia="Calibri" w:hAnsiTheme="majorHAnsi" w:cstheme="majorHAnsi"/>
          <w:sz w:val="20"/>
          <w:szCs w:val="20"/>
        </w:rPr>
        <w:t>3</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E217BB1" w14:textId="22388918" w:rsidR="00116A39" w:rsidRPr="00116A39" w:rsidRDefault="00116A39" w:rsidP="00116A39">
      <w:pPr>
        <w:spacing w:line="240" w:lineRule="auto"/>
        <w:jc w:val="center"/>
        <w:rPr>
          <w:rFonts w:asciiTheme="majorHAnsi" w:hAnsiTheme="majorHAnsi" w:cstheme="majorHAnsi"/>
          <w:b/>
          <w:bCs/>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6DF01204" w14:textId="77777777" w:rsidR="007353D3" w:rsidRPr="007353D3" w:rsidRDefault="007353D3" w:rsidP="007353D3">
      <w:pPr>
        <w:pStyle w:val="Akapitzlist"/>
        <w:numPr>
          <w:ilvl w:val="0"/>
          <w:numId w:val="18"/>
        </w:numPr>
        <w:jc w:val="center"/>
        <w:rPr>
          <w:rFonts w:asciiTheme="majorHAnsi" w:hAnsiTheme="majorHAnsi" w:cstheme="majorHAnsi"/>
          <w:sz w:val="20"/>
          <w:szCs w:val="20"/>
        </w:rPr>
      </w:pPr>
    </w:p>
    <w:p w14:paraId="2DF01B6A" w14:textId="77777777" w:rsidR="007353D3" w:rsidRPr="007353D3" w:rsidRDefault="007353D3" w:rsidP="00DA16C4">
      <w:pPr>
        <w:pStyle w:val="Akapitzlist"/>
        <w:ind w:left="1440"/>
        <w:rPr>
          <w:rFonts w:ascii="Calibri" w:hAnsi="Calibri"/>
          <w:b/>
          <w:sz w:val="20"/>
          <w:szCs w:val="20"/>
        </w:rPr>
      </w:pPr>
      <w:r w:rsidRPr="007353D3">
        <w:rPr>
          <w:rFonts w:ascii="Calibri" w:hAnsi="Calibri"/>
          <w:b/>
          <w:sz w:val="20"/>
          <w:szCs w:val="20"/>
        </w:rPr>
        <w:t xml:space="preserve">Obsługa portierni w wybranych obiektach Uniwersytetu Ekonomicznego w Poznaniu </w:t>
      </w:r>
    </w:p>
    <w:p w14:paraId="1798B428" w14:textId="62968264" w:rsidR="00116A39" w:rsidRPr="00436FC9" w:rsidRDefault="00116A39" w:rsidP="00436FC9">
      <w:pPr>
        <w:pStyle w:val="Akapitzlist"/>
        <w:numPr>
          <w:ilvl w:val="0"/>
          <w:numId w:val="18"/>
        </w:numPr>
        <w:spacing w:line="240" w:lineRule="auto"/>
        <w:jc w:val="center"/>
        <w:rPr>
          <w:rFonts w:asciiTheme="majorHAnsi" w:hAnsiTheme="majorHAnsi" w:cstheme="majorHAnsi"/>
          <w:b/>
          <w:bCs/>
          <w:sz w:val="20"/>
          <w:szCs w:val="20"/>
        </w:rPr>
      </w:pPr>
      <w:r w:rsidRPr="00436FC9">
        <w:rPr>
          <w:rFonts w:asciiTheme="majorHAnsi" w:hAnsiTheme="majorHAnsi" w:cstheme="majorHAnsi"/>
          <w:b/>
          <w:bCs/>
          <w:sz w:val="20"/>
          <w:szCs w:val="20"/>
        </w:rPr>
        <w:t>na podstawie pkt VIII.</w:t>
      </w:r>
      <w:r w:rsidRPr="00EC2EE0">
        <w:rPr>
          <w:rFonts w:asciiTheme="majorHAnsi" w:hAnsiTheme="majorHAnsi" w:cstheme="majorHAnsi"/>
          <w:b/>
          <w:bCs/>
          <w:sz w:val="20"/>
          <w:szCs w:val="20"/>
        </w:rPr>
        <w:t>2.4)</w:t>
      </w:r>
      <w:r w:rsidR="00436FC9">
        <w:rPr>
          <w:rFonts w:asciiTheme="majorHAnsi" w:hAnsiTheme="majorHAnsi" w:cstheme="majorHAnsi"/>
          <w:b/>
          <w:bCs/>
          <w:sz w:val="20"/>
          <w:szCs w:val="20"/>
        </w:rPr>
        <w:t xml:space="preserve"> </w:t>
      </w:r>
    </w:p>
    <w:p w14:paraId="584417E1" w14:textId="77777777" w:rsidR="00116A39" w:rsidRPr="00116A39" w:rsidRDefault="00116A39" w:rsidP="00116A39">
      <w:pPr>
        <w:spacing w:line="240" w:lineRule="auto"/>
        <w:rPr>
          <w:rFonts w:asciiTheme="majorHAnsi" w:hAnsiTheme="majorHAnsi" w:cstheme="majorHAnsi"/>
          <w:bCs/>
          <w:sz w:val="20"/>
          <w:szCs w:val="20"/>
        </w:rPr>
      </w:pP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1BB9CE89" w14:textId="7521EBD0" w:rsidR="00116A39" w:rsidRPr="00116A39" w:rsidRDefault="00116A39" w:rsidP="00116A39">
      <w:pPr>
        <w:spacing w:line="240" w:lineRule="auto"/>
        <w:ind w:left="4395"/>
        <w:jc w:val="center"/>
        <w:rPr>
          <w:rFonts w:asciiTheme="majorHAnsi" w:hAnsiTheme="majorHAnsi" w:cstheme="majorHAnsi"/>
          <w:b/>
          <w:sz w:val="20"/>
          <w:szCs w:val="20"/>
        </w:rPr>
      </w:pPr>
      <w:r w:rsidRPr="00116A39">
        <w:rPr>
          <w:rFonts w:asciiTheme="majorHAnsi" w:hAnsiTheme="majorHAnsi" w:cstheme="majorHAnsi"/>
          <w:b/>
          <w:sz w:val="20"/>
          <w:szCs w:val="20"/>
        </w:rPr>
        <w:t>Podpis Wykonawcy - forma elektroniczna</w:t>
      </w:r>
    </w:p>
    <w:p w14:paraId="42352AB9" w14:textId="77777777" w:rsidR="00116A39" w:rsidRPr="00116A39" w:rsidRDefault="00116A39" w:rsidP="00116A39">
      <w:pPr>
        <w:spacing w:line="240" w:lineRule="auto"/>
        <w:ind w:left="4395"/>
        <w:jc w:val="center"/>
        <w:rPr>
          <w:rFonts w:asciiTheme="majorHAnsi" w:hAnsiTheme="majorHAnsi" w:cstheme="majorHAnsi"/>
          <w:b/>
          <w:sz w:val="20"/>
          <w:szCs w:val="20"/>
        </w:rPr>
      </w:pPr>
      <w:r w:rsidRPr="00116A39">
        <w:rPr>
          <w:rFonts w:asciiTheme="majorHAnsi" w:hAnsiTheme="majorHAnsi" w:cstheme="majorHAnsi"/>
          <w:b/>
          <w:sz w:val="20"/>
          <w:szCs w:val="20"/>
        </w:rPr>
        <w:t>lub  postać elektroniczna opatrzona podpisem zaufanym lub podpisem osobistym</w:t>
      </w:r>
    </w:p>
    <w:p w14:paraId="10188B81" w14:textId="4520D65E" w:rsidR="00116A39" w:rsidRPr="00116A39" w:rsidRDefault="00116A39" w:rsidP="00116A39">
      <w:pPr>
        <w:spacing w:line="240" w:lineRule="auto"/>
        <w:rPr>
          <w:rFonts w:asciiTheme="majorHAnsi" w:hAnsiTheme="majorHAnsi" w:cstheme="majorHAnsi"/>
          <w:b/>
          <w:sz w:val="20"/>
          <w:szCs w:val="20"/>
        </w:rPr>
      </w:pPr>
    </w:p>
    <w:sectPr w:rsidR="00116A39" w:rsidRPr="00116A39" w:rsidSect="00E747A0">
      <w:headerReference w:type="default" r:id="rId34"/>
      <w:footerReference w:type="default" r:id="rId35"/>
      <w:headerReference w:type="first" r:id="rId36"/>
      <w:pgSz w:w="11909" w:h="16834"/>
      <w:pgMar w:top="1702"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E45A1" w16cid:durableId="25C36347"/>
  <w16cid:commentId w16cid:paraId="15411D4B" w16cid:durableId="25C36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1D6A43" w:rsidRDefault="001D6A43">
      <w:pPr>
        <w:spacing w:line="240" w:lineRule="auto"/>
      </w:pPr>
      <w:r>
        <w:separator/>
      </w:r>
    </w:p>
  </w:endnote>
  <w:endnote w:type="continuationSeparator" w:id="0">
    <w:p w14:paraId="4C86FFD1" w14:textId="77777777" w:rsidR="001D6A43" w:rsidRDefault="001D6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5D29" w14:textId="77777777" w:rsidR="001D6A43" w:rsidRDefault="001D6A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9DC5BB2" w:rsidR="001D6A43" w:rsidRDefault="001D6A4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1D6A43" w:rsidRDefault="001D6A43">
      <w:pPr>
        <w:spacing w:line="240" w:lineRule="auto"/>
      </w:pPr>
      <w:r>
        <w:separator/>
      </w:r>
    </w:p>
  </w:footnote>
  <w:footnote w:type="continuationSeparator" w:id="0">
    <w:p w14:paraId="4D2D75F0" w14:textId="77777777" w:rsidR="001D6A43" w:rsidRDefault="001D6A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769E" w14:textId="77777777" w:rsidR="001D6A43" w:rsidRPr="00116A39" w:rsidRDefault="001D6A43" w:rsidP="000B5D97">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ZP/005/22</w:t>
    </w:r>
  </w:p>
  <w:p w14:paraId="5803CAA8" w14:textId="77777777" w:rsidR="001D6A43" w:rsidRDefault="001D6A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FA2047C" w:rsidR="001D6A43" w:rsidRDefault="001D6A43">
    <w:pPr>
      <w:rPr>
        <w:rFonts w:ascii="Calibri" w:eastAsia="Calibri" w:hAnsi="Calibri" w:cs="Calibri"/>
        <w:color w:val="43434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77777777" w:rsidR="001D6A43" w:rsidRPr="00116A39" w:rsidRDefault="001D6A43"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ZP/005/22</w:t>
    </w:r>
  </w:p>
  <w:p w14:paraId="32FF181A" w14:textId="7431391D" w:rsidR="001D6A43" w:rsidRDefault="001D6A43"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441442"/>
    <w:multiLevelType w:val="multilevel"/>
    <w:tmpl w:val="1FC29A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0F505E"/>
    <w:multiLevelType w:val="hybridMultilevel"/>
    <w:tmpl w:val="13D63DF6"/>
    <w:lvl w:ilvl="0" w:tplc="B97C76D4">
      <w:start w:val="7"/>
      <w:numFmt w:val="bullet"/>
      <w:lvlText w:val="-"/>
      <w:lvlJc w:val="left"/>
      <w:pPr>
        <w:ind w:left="1228" w:hanging="360"/>
      </w:pPr>
      <w:rPr>
        <w:rFonts w:ascii="Calibri" w:eastAsia="Arial" w:hAnsi="Calibri" w:cs="Calibri"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4"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3B5C56"/>
    <w:multiLevelType w:val="hybridMultilevel"/>
    <w:tmpl w:val="CBF61B70"/>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72E36"/>
    <w:multiLevelType w:val="hybridMultilevel"/>
    <w:tmpl w:val="32DED042"/>
    <w:lvl w:ilvl="0" w:tplc="D36A09F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22"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B76582"/>
    <w:multiLevelType w:val="hybridMultilevel"/>
    <w:tmpl w:val="0322A48A"/>
    <w:lvl w:ilvl="0" w:tplc="0D68B3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8064EEB"/>
    <w:multiLevelType w:val="hybridMultilevel"/>
    <w:tmpl w:val="A97C8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2"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
  </w:num>
  <w:num w:numId="2">
    <w:abstractNumId w:val="11"/>
  </w:num>
  <w:num w:numId="3">
    <w:abstractNumId w:val="12"/>
  </w:num>
  <w:num w:numId="4">
    <w:abstractNumId w:val="1"/>
  </w:num>
  <w:num w:numId="5">
    <w:abstractNumId w:val="43"/>
  </w:num>
  <w:num w:numId="6">
    <w:abstractNumId w:val="42"/>
  </w:num>
  <w:num w:numId="7">
    <w:abstractNumId w:val="39"/>
  </w:num>
  <w:num w:numId="8">
    <w:abstractNumId w:val="29"/>
  </w:num>
  <w:num w:numId="9">
    <w:abstractNumId w:val="44"/>
  </w:num>
  <w:num w:numId="10">
    <w:abstractNumId w:val="34"/>
  </w:num>
  <w:num w:numId="11">
    <w:abstractNumId w:val="14"/>
  </w:num>
  <w:num w:numId="12">
    <w:abstractNumId w:val="31"/>
  </w:num>
  <w:num w:numId="13">
    <w:abstractNumId w:val="6"/>
  </w:num>
  <w:num w:numId="14">
    <w:abstractNumId w:val="26"/>
  </w:num>
  <w:num w:numId="15">
    <w:abstractNumId w:val="19"/>
  </w:num>
  <w:num w:numId="16">
    <w:abstractNumId w:val="9"/>
  </w:num>
  <w:num w:numId="17">
    <w:abstractNumId w:val="18"/>
  </w:num>
  <w:num w:numId="18">
    <w:abstractNumId w:val="36"/>
  </w:num>
  <w:num w:numId="19">
    <w:abstractNumId w:val="16"/>
  </w:num>
  <w:num w:numId="20">
    <w:abstractNumId w:val="28"/>
  </w:num>
  <w:num w:numId="21">
    <w:abstractNumId w:val="41"/>
  </w:num>
  <w:num w:numId="22">
    <w:abstractNumId w:val="23"/>
  </w:num>
  <w:num w:numId="23">
    <w:abstractNumId w:val="10"/>
  </w:num>
  <w:num w:numId="24">
    <w:abstractNumId w:val="37"/>
  </w:num>
  <w:num w:numId="25">
    <w:abstractNumId w:val="35"/>
  </w:num>
  <w:num w:numId="26">
    <w:abstractNumId w:val="38"/>
  </w:num>
  <w:num w:numId="27">
    <w:abstractNumId w:val="5"/>
  </w:num>
  <w:num w:numId="28">
    <w:abstractNumId w:val="4"/>
  </w:num>
  <w:num w:numId="29">
    <w:abstractNumId w:val="32"/>
  </w:num>
  <w:num w:numId="30">
    <w:abstractNumId w:val="40"/>
  </w:num>
  <w:num w:numId="31">
    <w:abstractNumId w:val="24"/>
  </w:num>
  <w:num w:numId="32">
    <w:abstractNumId w:val="30"/>
  </w:num>
  <w:num w:numId="33">
    <w:abstractNumId w:val="0"/>
  </w:num>
  <w:num w:numId="34">
    <w:abstractNumId w:val="7"/>
  </w:num>
  <w:num w:numId="35">
    <w:abstractNumId w:val="21"/>
  </w:num>
  <w:num w:numId="36">
    <w:abstractNumId w:val="8"/>
  </w:num>
  <w:num w:numId="37">
    <w:abstractNumId w:val="13"/>
  </w:num>
  <w:num w:numId="38">
    <w:abstractNumId w:val="22"/>
  </w:num>
  <w:num w:numId="39">
    <w:abstractNumId w:val="3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0"/>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20F97"/>
    <w:rsid w:val="00027102"/>
    <w:rsid w:val="00047D3A"/>
    <w:rsid w:val="000A0770"/>
    <w:rsid w:val="000B5D97"/>
    <w:rsid w:val="000D577C"/>
    <w:rsid w:val="000F2783"/>
    <w:rsid w:val="00100D55"/>
    <w:rsid w:val="00115EA4"/>
    <w:rsid w:val="00116A39"/>
    <w:rsid w:val="00126E5B"/>
    <w:rsid w:val="00146315"/>
    <w:rsid w:val="00191EA7"/>
    <w:rsid w:val="001D6A43"/>
    <w:rsid w:val="001E3613"/>
    <w:rsid w:val="001F48B4"/>
    <w:rsid w:val="00200AAF"/>
    <w:rsid w:val="00201EE9"/>
    <w:rsid w:val="0023111F"/>
    <w:rsid w:val="002557A5"/>
    <w:rsid w:val="00283F13"/>
    <w:rsid w:val="00296709"/>
    <w:rsid w:val="002A2627"/>
    <w:rsid w:val="002A415D"/>
    <w:rsid w:val="002B3154"/>
    <w:rsid w:val="002C041E"/>
    <w:rsid w:val="002D2FFA"/>
    <w:rsid w:val="002D68CA"/>
    <w:rsid w:val="003003F0"/>
    <w:rsid w:val="00301522"/>
    <w:rsid w:val="00330D73"/>
    <w:rsid w:val="0035275A"/>
    <w:rsid w:val="00363463"/>
    <w:rsid w:val="00383378"/>
    <w:rsid w:val="003850C7"/>
    <w:rsid w:val="003A7E9B"/>
    <w:rsid w:val="003D2A77"/>
    <w:rsid w:val="003D4DDD"/>
    <w:rsid w:val="003E135B"/>
    <w:rsid w:val="00433D3A"/>
    <w:rsid w:val="00436FC9"/>
    <w:rsid w:val="00443E07"/>
    <w:rsid w:val="0048186F"/>
    <w:rsid w:val="004E0822"/>
    <w:rsid w:val="00532500"/>
    <w:rsid w:val="0053455E"/>
    <w:rsid w:val="005410BF"/>
    <w:rsid w:val="005531E2"/>
    <w:rsid w:val="005765BA"/>
    <w:rsid w:val="0058613E"/>
    <w:rsid w:val="00591EF0"/>
    <w:rsid w:val="005924F0"/>
    <w:rsid w:val="005B0910"/>
    <w:rsid w:val="005B7790"/>
    <w:rsid w:val="005D0752"/>
    <w:rsid w:val="00614E0C"/>
    <w:rsid w:val="00661456"/>
    <w:rsid w:val="00667731"/>
    <w:rsid w:val="0068113A"/>
    <w:rsid w:val="0068135F"/>
    <w:rsid w:val="006A77C4"/>
    <w:rsid w:val="006C2770"/>
    <w:rsid w:val="006E2D2F"/>
    <w:rsid w:val="006E71C6"/>
    <w:rsid w:val="00700202"/>
    <w:rsid w:val="007019FA"/>
    <w:rsid w:val="007353D3"/>
    <w:rsid w:val="0074172E"/>
    <w:rsid w:val="007606BE"/>
    <w:rsid w:val="00760F86"/>
    <w:rsid w:val="007612B9"/>
    <w:rsid w:val="0078687A"/>
    <w:rsid w:val="007B5F77"/>
    <w:rsid w:val="008015AF"/>
    <w:rsid w:val="008021A6"/>
    <w:rsid w:val="00806D00"/>
    <w:rsid w:val="008320FE"/>
    <w:rsid w:val="00863CF2"/>
    <w:rsid w:val="00874258"/>
    <w:rsid w:val="008C2008"/>
    <w:rsid w:val="008C45F5"/>
    <w:rsid w:val="008D3502"/>
    <w:rsid w:val="008D70F1"/>
    <w:rsid w:val="008E22E0"/>
    <w:rsid w:val="00907D1E"/>
    <w:rsid w:val="00922B31"/>
    <w:rsid w:val="0095310A"/>
    <w:rsid w:val="0095320B"/>
    <w:rsid w:val="00981749"/>
    <w:rsid w:val="0098643F"/>
    <w:rsid w:val="00996A26"/>
    <w:rsid w:val="009B1FE4"/>
    <w:rsid w:val="009B3A2A"/>
    <w:rsid w:val="009B6D1B"/>
    <w:rsid w:val="009D5B78"/>
    <w:rsid w:val="009D7C58"/>
    <w:rsid w:val="009F2914"/>
    <w:rsid w:val="009F7DBB"/>
    <w:rsid w:val="00A055AB"/>
    <w:rsid w:val="00A1044C"/>
    <w:rsid w:val="00A35C6E"/>
    <w:rsid w:val="00A4238D"/>
    <w:rsid w:val="00A67552"/>
    <w:rsid w:val="00AB11D7"/>
    <w:rsid w:val="00AB6CC1"/>
    <w:rsid w:val="00AD79C3"/>
    <w:rsid w:val="00B17CA1"/>
    <w:rsid w:val="00B17D9F"/>
    <w:rsid w:val="00B359B1"/>
    <w:rsid w:val="00B40098"/>
    <w:rsid w:val="00B41AF3"/>
    <w:rsid w:val="00B43DAD"/>
    <w:rsid w:val="00B450DB"/>
    <w:rsid w:val="00BB0A76"/>
    <w:rsid w:val="00BD627D"/>
    <w:rsid w:val="00BE35A0"/>
    <w:rsid w:val="00C24D81"/>
    <w:rsid w:val="00C44631"/>
    <w:rsid w:val="00C746AE"/>
    <w:rsid w:val="00C8253E"/>
    <w:rsid w:val="00C95766"/>
    <w:rsid w:val="00CA27AF"/>
    <w:rsid w:val="00CA78FA"/>
    <w:rsid w:val="00CF6C8B"/>
    <w:rsid w:val="00D02BE2"/>
    <w:rsid w:val="00D27A78"/>
    <w:rsid w:val="00D43317"/>
    <w:rsid w:val="00D5121F"/>
    <w:rsid w:val="00D721DB"/>
    <w:rsid w:val="00D861AE"/>
    <w:rsid w:val="00DA16C4"/>
    <w:rsid w:val="00DC3B8E"/>
    <w:rsid w:val="00DC62D4"/>
    <w:rsid w:val="00DD311C"/>
    <w:rsid w:val="00DF7D6A"/>
    <w:rsid w:val="00E2788C"/>
    <w:rsid w:val="00E34112"/>
    <w:rsid w:val="00E367F7"/>
    <w:rsid w:val="00E5580C"/>
    <w:rsid w:val="00E61927"/>
    <w:rsid w:val="00E63CA1"/>
    <w:rsid w:val="00E67148"/>
    <w:rsid w:val="00E747A0"/>
    <w:rsid w:val="00E8644C"/>
    <w:rsid w:val="00E87C66"/>
    <w:rsid w:val="00E97922"/>
    <w:rsid w:val="00EA1770"/>
    <w:rsid w:val="00EA6ED9"/>
    <w:rsid w:val="00EB365A"/>
    <w:rsid w:val="00EC15DE"/>
    <w:rsid w:val="00EC2EE0"/>
    <w:rsid w:val="00EC75C2"/>
    <w:rsid w:val="00ED6415"/>
    <w:rsid w:val="00F536B7"/>
    <w:rsid w:val="00F65B00"/>
    <w:rsid w:val="00F77A5C"/>
    <w:rsid w:val="00F90B86"/>
    <w:rsid w:val="00FB6C64"/>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header" Target="header2.xml"/><Relationship Id="rId42" Type="http://schemas.microsoft.com/office/2016/09/relationships/commentsIds" Target="commentsIds.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E45E11DD</Template>
  <TotalTime>14</TotalTime>
  <Pages>20</Pages>
  <Words>8945</Words>
  <Characters>53670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3</cp:revision>
  <cp:lastPrinted>2022-02-28T08:14:00Z</cp:lastPrinted>
  <dcterms:created xsi:type="dcterms:W3CDTF">2022-02-28T08:10:00Z</dcterms:created>
  <dcterms:modified xsi:type="dcterms:W3CDTF">2022-02-28T08:25:00Z</dcterms:modified>
</cp:coreProperties>
</file>