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B" w:rsidRDefault="00931ACB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D34E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E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4E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092072" w:rsidRDefault="00D34E13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235165" w:rsidRDefault="00D34E13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092072" w:rsidRDefault="00D34E13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………………………………………...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32D4" w:rsidRDefault="00B832D4" w:rsidP="00B83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D34E13" w:rsidRPr="00070280" w:rsidRDefault="004A540D" w:rsidP="00D34E13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Zamawiający zamawia, a Wykonawca zobowiązuje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292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usługi wyceny nieruchomości w formie operatów szacunkowych</w:t>
      </w:r>
      <w:r w:rsidRPr="004A540D">
        <w:rPr>
          <w:rFonts w:ascii="Times New Roman" w:hAnsi="Times New Roman"/>
          <w:sz w:val="24"/>
          <w:szCs w:val="24"/>
        </w:rPr>
        <w:t xml:space="preserve"> </w:t>
      </w:r>
      <w:r w:rsidR="00D34E13" w:rsidRPr="00070280">
        <w:rPr>
          <w:rFonts w:ascii="Times New Roman" w:hAnsi="Times New Roman"/>
          <w:sz w:val="24"/>
          <w:szCs w:val="24"/>
        </w:rPr>
        <w:t>(odrębnych dla każdej nieruchomości wymienionej w zapytaniu ofertowym tj. dla 3 nieruchomości), na potrzeby zbycia na rzecz użytkownika wieczystego:</w:t>
      </w:r>
    </w:p>
    <w:p w:rsidR="00D34E13" w:rsidRPr="00070280" w:rsidRDefault="00D34E13" w:rsidP="00D34E13">
      <w:pPr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70280">
        <w:rPr>
          <w:rFonts w:ascii="Times New Roman" w:hAnsi="Times New Roman"/>
          <w:sz w:val="24"/>
          <w:szCs w:val="24"/>
        </w:rPr>
        <w:t>dz. nr 23</w:t>
      </w:r>
      <w:r>
        <w:rPr>
          <w:rFonts w:ascii="Times New Roman" w:hAnsi="Times New Roman"/>
          <w:sz w:val="24"/>
          <w:szCs w:val="24"/>
        </w:rPr>
        <w:t>11/10, 2311/12 i 2311/17 o pow. 0,4761 ha</w:t>
      </w:r>
      <w:r w:rsidRPr="00070280">
        <w:rPr>
          <w:rFonts w:ascii="Times New Roman" w:hAnsi="Times New Roman"/>
          <w:sz w:val="24"/>
          <w:szCs w:val="24"/>
        </w:rPr>
        <w:t xml:space="preserve"> w Białobrzegach, dla której Sąd Rejonowy w Grójcu Zamiejscowy Wydział Ksiąg Wieczystych w Białobrz</w:t>
      </w:r>
      <w:r>
        <w:rPr>
          <w:rFonts w:ascii="Times New Roman" w:hAnsi="Times New Roman"/>
          <w:sz w:val="24"/>
          <w:szCs w:val="24"/>
        </w:rPr>
        <w:t xml:space="preserve">egach prowadzi księgę wieczystą </w:t>
      </w:r>
      <w:r w:rsidRPr="00070280">
        <w:rPr>
          <w:rFonts w:ascii="Times New Roman" w:hAnsi="Times New Roman"/>
          <w:sz w:val="24"/>
          <w:szCs w:val="24"/>
        </w:rPr>
        <w:t>Nr RA2G/000</w:t>
      </w:r>
      <w:r>
        <w:rPr>
          <w:rFonts w:ascii="Times New Roman" w:hAnsi="Times New Roman"/>
          <w:sz w:val="24"/>
          <w:szCs w:val="24"/>
        </w:rPr>
        <w:t>22250/8;</w:t>
      </w:r>
    </w:p>
    <w:p w:rsidR="00D34E13" w:rsidRDefault="00D34E13" w:rsidP="00D34E13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</w:t>
      </w:r>
      <w:r w:rsidRPr="00F50366">
        <w:rPr>
          <w:rFonts w:ascii="Times New Roman" w:hAnsi="Times New Roman"/>
          <w:sz w:val="24"/>
          <w:szCs w:val="24"/>
        </w:rPr>
        <w:t>dz. nr 2311/1</w:t>
      </w:r>
      <w:r>
        <w:rPr>
          <w:rFonts w:ascii="Times New Roman" w:hAnsi="Times New Roman"/>
          <w:sz w:val="24"/>
          <w:szCs w:val="24"/>
        </w:rPr>
        <w:t>1</w:t>
      </w:r>
      <w:r w:rsidRPr="00F50366">
        <w:rPr>
          <w:rFonts w:ascii="Times New Roman" w:hAnsi="Times New Roman"/>
          <w:sz w:val="24"/>
          <w:szCs w:val="24"/>
        </w:rPr>
        <w:t xml:space="preserve"> o pow. 0,4</w:t>
      </w:r>
      <w:r>
        <w:rPr>
          <w:rFonts w:ascii="Times New Roman" w:hAnsi="Times New Roman"/>
          <w:sz w:val="24"/>
          <w:szCs w:val="24"/>
        </w:rPr>
        <w:t>562</w:t>
      </w:r>
      <w:r w:rsidRPr="00F50366">
        <w:rPr>
          <w:rFonts w:ascii="Times New Roman" w:hAnsi="Times New Roman"/>
          <w:sz w:val="24"/>
          <w:szCs w:val="24"/>
        </w:rPr>
        <w:t xml:space="preserve"> ha w Białobrzegach, dla której Sąd Rejonowy w Grójcu Zamiejscowy Wydział Ksiąg Wieczystych w Białobrz</w:t>
      </w:r>
      <w:r>
        <w:rPr>
          <w:rFonts w:ascii="Times New Roman" w:hAnsi="Times New Roman"/>
          <w:sz w:val="24"/>
          <w:szCs w:val="24"/>
        </w:rPr>
        <w:t>egach prowadzi księgę wieczystą</w:t>
      </w:r>
      <w:r>
        <w:rPr>
          <w:rFonts w:ascii="Times New Roman" w:hAnsi="Times New Roman"/>
          <w:sz w:val="24"/>
          <w:szCs w:val="24"/>
        </w:rPr>
        <w:br/>
      </w:r>
      <w:r w:rsidRPr="00F50366">
        <w:rPr>
          <w:rFonts w:ascii="Times New Roman" w:hAnsi="Times New Roman"/>
          <w:sz w:val="24"/>
          <w:szCs w:val="24"/>
        </w:rPr>
        <w:t>Nr RA2G/0002</w:t>
      </w:r>
      <w:r>
        <w:rPr>
          <w:rFonts w:ascii="Times New Roman" w:hAnsi="Times New Roman"/>
          <w:sz w:val="24"/>
          <w:szCs w:val="24"/>
        </w:rPr>
        <w:t>1915/1</w:t>
      </w:r>
      <w:r w:rsidRPr="00F50366">
        <w:rPr>
          <w:rFonts w:ascii="Times New Roman" w:hAnsi="Times New Roman"/>
          <w:sz w:val="24"/>
          <w:szCs w:val="24"/>
        </w:rPr>
        <w:t>;</w:t>
      </w:r>
    </w:p>
    <w:p w:rsidR="00D34E13" w:rsidRPr="00C214B4" w:rsidRDefault="00D34E13" w:rsidP="00D34E13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F503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0366">
        <w:rPr>
          <w:rFonts w:ascii="Times New Roman" w:hAnsi="Times New Roman"/>
          <w:sz w:val="24"/>
          <w:szCs w:val="24"/>
        </w:rPr>
        <w:t>dz. nr 2311/1</w:t>
      </w:r>
      <w:r>
        <w:rPr>
          <w:rFonts w:ascii="Times New Roman" w:hAnsi="Times New Roman"/>
          <w:sz w:val="24"/>
          <w:szCs w:val="24"/>
        </w:rPr>
        <w:t>5</w:t>
      </w:r>
      <w:r w:rsidRPr="00F50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F50366">
        <w:rPr>
          <w:rFonts w:ascii="Times New Roman" w:hAnsi="Times New Roman"/>
          <w:sz w:val="24"/>
          <w:szCs w:val="24"/>
        </w:rPr>
        <w:t>pow. 0,</w:t>
      </w:r>
      <w:r>
        <w:rPr>
          <w:rFonts w:ascii="Times New Roman" w:hAnsi="Times New Roman"/>
          <w:sz w:val="24"/>
          <w:szCs w:val="24"/>
        </w:rPr>
        <w:t>0306</w:t>
      </w:r>
      <w:r w:rsidRPr="00F50366">
        <w:rPr>
          <w:rFonts w:ascii="Times New Roman" w:hAnsi="Times New Roman"/>
          <w:sz w:val="24"/>
          <w:szCs w:val="24"/>
        </w:rPr>
        <w:t xml:space="preserve"> ha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br/>
      </w:r>
      <w:r w:rsidRPr="00F50366">
        <w:rPr>
          <w:rFonts w:ascii="Times New Roman" w:hAnsi="Times New Roman"/>
          <w:sz w:val="24"/>
          <w:szCs w:val="24"/>
        </w:rPr>
        <w:t>Nr RA2G/00022</w:t>
      </w:r>
      <w:r>
        <w:rPr>
          <w:rFonts w:ascii="Times New Roman" w:hAnsi="Times New Roman"/>
          <w:sz w:val="24"/>
          <w:szCs w:val="24"/>
        </w:rPr>
        <w:t>33</w:t>
      </w:r>
      <w:r w:rsidRPr="00F503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/8.</w:t>
      </w:r>
    </w:p>
    <w:p w:rsidR="00AB3A7A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A540D" w:rsidRPr="00D27E7C">
        <w:rPr>
          <w:rFonts w:ascii="Times New Roman" w:hAnsi="Times New Roman"/>
          <w:sz w:val="24"/>
          <w:szCs w:val="24"/>
        </w:rPr>
        <w:t>Wycena winna być wykonany zgodnie z ustawą o gospodarce nieruchomościami z dnia</w:t>
      </w:r>
      <w:r w:rsidR="004A540D" w:rsidRPr="00D27E7C">
        <w:rPr>
          <w:rFonts w:ascii="Times New Roman" w:hAnsi="Times New Roman"/>
          <w:sz w:val="24"/>
          <w:szCs w:val="24"/>
        </w:rPr>
        <w:br/>
        <w:t>21 sierpnia 1997 r. (Dz. U. z 202</w:t>
      </w:r>
      <w:r w:rsidR="004A540D">
        <w:rPr>
          <w:rFonts w:ascii="Times New Roman" w:hAnsi="Times New Roman"/>
          <w:sz w:val="24"/>
          <w:szCs w:val="24"/>
        </w:rPr>
        <w:t>4</w:t>
      </w:r>
      <w:r w:rsidR="004A540D" w:rsidRPr="00D27E7C">
        <w:rPr>
          <w:rFonts w:ascii="Times New Roman" w:hAnsi="Times New Roman"/>
          <w:sz w:val="24"/>
          <w:szCs w:val="24"/>
        </w:rPr>
        <w:t xml:space="preserve"> r. poz. </w:t>
      </w:r>
      <w:r w:rsidR="004A540D">
        <w:rPr>
          <w:rFonts w:ascii="Times New Roman" w:hAnsi="Times New Roman"/>
          <w:sz w:val="24"/>
          <w:szCs w:val="24"/>
        </w:rPr>
        <w:t>1145</w:t>
      </w:r>
      <w:r w:rsidR="004A540D" w:rsidRPr="00D27E7C">
        <w:rPr>
          <w:rFonts w:ascii="Times New Roman" w:hAnsi="Times New Roman"/>
          <w:sz w:val="24"/>
          <w:szCs w:val="24"/>
        </w:rPr>
        <w:t xml:space="preserve">) i rozporządzeniem Rady Ministrów z dnia </w:t>
      </w:r>
      <w:r w:rsidR="003F0035">
        <w:rPr>
          <w:rFonts w:ascii="Times New Roman" w:hAnsi="Times New Roman"/>
          <w:sz w:val="24"/>
          <w:szCs w:val="24"/>
        </w:rPr>
        <w:t xml:space="preserve">  </w:t>
      </w:r>
      <w:r w:rsidR="004A540D" w:rsidRPr="00D27E7C">
        <w:rPr>
          <w:rFonts w:ascii="Times New Roman" w:hAnsi="Times New Roman"/>
          <w:sz w:val="24"/>
          <w:szCs w:val="24"/>
        </w:rPr>
        <w:t>21.09.2004 r. w sprawie wyceny nieruchomości i sporządzania operatu szacunkowego (Dz. U. z 2004 r. Nr 207, poz. 2109 ze zm.).</w:t>
      </w:r>
    </w:p>
    <w:p w:rsidR="003F0035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540D" w:rsidRPr="00D27E7C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4A540D" w:rsidRPr="00D27E7C" w:rsidRDefault="00AB3A7A" w:rsidP="00D34E13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A540D" w:rsidRPr="00D27E7C">
        <w:rPr>
          <w:rFonts w:ascii="Times New Roman" w:hAnsi="Times New Roman"/>
          <w:sz w:val="24"/>
          <w:szCs w:val="24"/>
        </w:rPr>
        <w:t>Wykonawca użyje do wykonania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</w:t>
      </w:r>
      <w:r w:rsidR="004A540D" w:rsidRPr="00D27E7C">
        <w:rPr>
          <w:rFonts w:ascii="Times New Roman" w:hAnsi="Times New Roman"/>
          <w:sz w:val="24"/>
          <w:szCs w:val="24"/>
        </w:rPr>
        <w:lastRenderedPageBreak/>
        <w:t>wymaganych do sporządzenia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(np. mapa ewidencyjna, wypis z rejestru gruntów) oraz badaniem ksiąg wieczystych.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1 - 14 dni od daty podpisania umowy.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0CB" w:rsidRPr="002457D4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D34E13">
        <w:rPr>
          <w:rFonts w:ascii="Times New Roman" w:hAnsi="Times New Roman" w:cs="Times New Roman"/>
          <w:sz w:val="24"/>
          <w:szCs w:val="24"/>
        </w:rPr>
        <w:t>……………………..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D34E1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420CB" w:rsidRPr="00391AE4" w:rsidRDefault="00B420CB" w:rsidP="00B420C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umowy o pracę lub jakiejkolwiek umowy cywilnoprawnej jak za własne działanie lub zaniechanie.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pokrycia wszelkich kosztów poniesionych przez Zamawiającego na skutek nie wykonania </w:t>
      </w:r>
      <w:r>
        <w:rPr>
          <w:rFonts w:ascii="Times New Roman" w:hAnsi="Times New Roman" w:cs="Times New Roman"/>
          <w:sz w:val="24"/>
          <w:szCs w:val="24"/>
        </w:rPr>
        <w:lastRenderedPageBreak/>
        <w:t>lub nienależytego wykonania niniejszej umowy przez Wykonawcę – w terminie 7 dni od doręczenia Wykonawcy zestawienia tych kosztów.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B420CB" w:rsidRPr="005E5A6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527C39" w:rsidRPr="007D43B1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527C39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527C39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527C39" w:rsidRPr="00286A51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527C39" w:rsidRPr="0003184D" w:rsidRDefault="00527C39" w:rsidP="00527C39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EF5EB6" w:rsidRDefault="00EF5EB6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39" w:rsidRPr="006422D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B6" w:rsidRDefault="00EF5EB6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C39" w:rsidRDefault="00527C39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13" w:rsidRDefault="00D34E1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B6" w:rsidRDefault="00EF5EB6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27C39" w:rsidRDefault="00527C39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075579">
        <w:rPr>
          <w:rFonts w:ascii="Times New Roman" w:hAnsi="Times New Roman" w:cs="Times New Roman"/>
          <w:i/>
          <w:sz w:val="24"/>
          <w:szCs w:val="24"/>
        </w:rPr>
        <w:t>9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54" w:rsidRDefault="00003754" w:rsidP="002A6ADB">
      <w:pPr>
        <w:spacing w:after="0" w:line="240" w:lineRule="auto"/>
      </w:pPr>
      <w:r>
        <w:separator/>
      </w:r>
    </w:p>
  </w:endnote>
  <w:endnote w:type="continuationSeparator" w:id="0">
    <w:p w:rsidR="00003754" w:rsidRDefault="00003754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13">
          <w:rPr>
            <w:noProof/>
          </w:rPr>
          <w:t>4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54" w:rsidRDefault="00003754" w:rsidP="002A6ADB">
      <w:pPr>
        <w:spacing w:after="0" w:line="240" w:lineRule="auto"/>
      </w:pPr>
      <w:r>
        <w:separator/>
      </w:r>
    </w:p>
  </w:footnote>
  <w:footnote w:type="continuationSeparator" w:id="0">
    <w:p w:rsidR="00003754" w:rsidRDefault="00003754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</w:t>
    </w:r>
    <w:r w:rsidR="00D34E13">
      <w:rPr>
        <w:rFonts w:ascii="Times New Roman" w:eastAsia="Times New Roman" w:hAnsi="Times New Roman"/>
        <w:sz w:val="24"/>
        <w:szCs w:val="24"/>
        <w:lang w:eastAsia="pl-PL"/>
      </w:rPr>
      <w:t>6840.3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4</w:t>
    </w:r>
  </w:p>
  <w:p w:rsidR="000E6596" w:rsidRDefault="000E6596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5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4F80"/>
    <w:multiLevelType w:val="hybridMultilevel"/>
    <w:tmpl w:val="AA8C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03754"/>
    <w:rsid w:val="00040247"/>
    <w:rsid w:val="00060B7F"/>
    <w:rsid w:val="00074699"/>
    <w:rsid w:val="00075579"/>
    <w:rsid w:val="000843E4"/>
    <w:rsid w:val="00092072"/>
    <w:rsid w:val="00094E36"/>
    <w:rsid w:val="000A0DF0"/>
    <w:rsid w:val="000A76A6"/>
    <w:rsid w:val="000B0FE7"/>
    <w:rsid w:val="000E6596"/>
    <w:rsid w:val="000F4F7B"/>
    <w:rsid w:val="00105829"/>
    <w:rsid w:val="001372BF"/>
    <w:rsid w:val="0015498C"/>
    <w:rsid w:val="001646A0"/>
    <w:rsid w:val="00187C2A"/>
    <w:rsid w:val="001B41FD"/>
    <w:rsid w:val="001C7083"/>
    <w:rsid w:val="001E704F"/>
    <w:rsid w:val="00201D42"/>
    <w:rsid w:val="0021318D"/>
    <w:rsid w:val="00235165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33176"/>
    <w:rsid w:val="003331E5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5484B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865C0"/>
    <w:rsid w:val="0089540B"/>
    <w:rsid w:val="00895E85"/>
    <w:rsid w:val="008A083D"/>
    <w:rsid w:val="008B11D9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6DAF"/>
    <w:rsid w:val="00984E63"/>
    <w:rsid w:val="009B3BDB"/>
    <w:rsid w:val="009B6F3F"/>
    <w:rsid w:val="009C1CEC"/>
    <w:rsid w:val="009E3578"/>
    <w:rsid w:val="00A06081"/>
    <w:rsid w:val="00A07F2B"/>
    <w:rsid w:val="00A10A21"/>
    <w:rsid w:val="00A113C6"/>
    <w:rsid w:val="00A60353"/>
    <w:rsid w:val="00A83A28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754A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34E13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6932"/>
    <w:rsid w:val="00E425BD"/>
    <w:rsid w:val="00E44952"/>
    <w:rsid w:val="00E45E9E"/>
    <w:rsid w:val="00E57889"/>
    <w:rsid w:val="00E82B32"/>
    <w:rsid w:val="00EB2236"/>
    <w:rsid w:val="00ED5244"/>
    <w:rsid w:val="00EF1A52"/>
    <w:rsid w:val="00EF2317"/>
    <w:rsid w:val="00EF5EB6"/>
    <w:rsid w:val="00F1083F"/>
    <w:rsid w:val="00F228E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96DF-DDAE-41DB-B7F1-FB84FF2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14</cp:revision>
  <cp:lastPrinted>2024-08-01T13:19:00Z</cp:lastPrinted>
  <dcterms:created xsi:type="dcterms:W3CDTF">2024-08-01T12:59:00Z</dcterms:created>
  <dcterms:modified xsi:type="dcterms:W3CDTF">2024-09-12T07:43:00Z</dcterms:modified>
</cp:coreProperties>
</file>