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35381" w:rsidRDefault="00835381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85D42" w:rsidRDefault="001F3F1F" w:rsidP="00636F2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Pakiet I</w:t>
      </w:r>
      <w:r w:rsidR="00094C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094C87" w:rsidRPr="00094C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Wózek leżący transportowy z regulacją wysokości oraz poręczami bocznymi</w:t>
      </w:r>
      <w:r w:rsidR="00094C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4 szt.</w:t>
      </w:r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FA1537" w:rsidRPr="00094C87" w:rsidRDefault="00FA1537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88"/>
        <w:gridCol w:w="1375"/>
        <w:gridCol w:w="1558"/>
      </w:tblGrid>
      <w:tr w:rsidR="00094C87" w:rsidRPr="00094C87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094C87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094C87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094C87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094C87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094C87" w:rsidRPr="00094C87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094C87" w:rsidRDefault="00FA1537" w:rsidP="004D65C8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094C87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094C87" w:rsidRDefault="00FA1537" w:rsidP="004D65C8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094C87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094C87" w:rsidRDefault="00FA1537" w:rsidP="004D65C8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 xml:space="preserve">Wymiary zewnętrzne 2050 x 750 mm  (+/- 50 mm)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Wymiary leża 1950 x 650 mm  (+/- 50 mm)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Regulacja wysokości leża nożna hydrauliczna   w zakresie   600 - 900 mm (+/- 50 mm)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 xml:space="preserve">Regulacja przechyłów wzdłużnych nożna hydrauliczna  min.  +/- 12 ˚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 xml:space="preserve">Leże </w:t>
            </w:r>
            <w:r>
              <w:rPr>
                <w:sz w:val="18"/>
                <w:szCs w:val="18"/>
              </w:rPr>
              <w:t xml:space="preserve">min. </w:t>
            </w:r>
            <w:r w:rsidRPr="00094C87">
              <w:rPr>
                <w:sz w:val="18"/>
                <w:szCs w:val="18"/>
              </w:rPr>
              <w:t xml:space="preserve">2 segmentowe, w tym </w:t>
            </w:r>
            <w:r>
              <w:rPr>
                <w:sz w:val="18"/>
                <w:szCs w:val="18"/>
              </w:rPr>
              <w:t xml:space="preserve">min. </w:t>
            </w:r>
            <w:r w:rsidRPr="00094C87">
              <w:rPr>
                <w:sz w:val="18"/>
                <w:szCs w:val="18"/>
              </w:rPr>
              <w:t>1 segment ruchomy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094C87">
            <w:pPr>
              <w:rPr>
                <w:sz w:val="18"/>
                <w:szCs w:val="18"/>
                <w:vertAlign w:val="superscript"/>
              </w:rPr>
            </w:pPr>
            <w:r w:rsidRPr="00094C87">
              <w:rPr>
                <w:sz w:val="18"/>
                <w:szCs w:val="18"/>
              </w:rPr>
              <w:t>Regulacja segmentu pleców wspomagana sprężyną gazową w zakresie minimum 0 – 70</w:t>
            </w:r>
            <w:r w:rsidRPr="00094C87">
              <w:rPr>
                <w:sz w:val="18"/>
                <w:szCs w:val="18"/>
                <w:vertAlign w:val="superscript"/>
              </w:rPr>
              <w:t>o</w:t>
            </w:r>
            <w:r w:rsidRPr="00094C8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094C87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 xml:space="preserve">Koła o średnicy min 200mm z centralną oraz kierunkową blokadą kół,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Bezpieczne obciążenie robocze pozwalające na bezpieczną pracę w sytuacjach ratowania życia np. reanimacji min 220 kg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Listwy odbojowe na bokach wózka. W narożnikach leża krążki odbojowe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41271C" w:rsidP="0041271C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P</w:t>
            </w:r>
            <w:r w:rsidR="00094C87" w:rsidRPr="00094C87">
              <w:rPr>
                <w:sz w:val="18"/>
                <w:szCs w:val="18"/>
              </w:rPr>
              <w:t>odwozi</w:t>
            </w:r>
            <w:r>
              <w:rPr>
                <w:sz w:val="18"/>
                <w:szCs w:val="18"/>
              </w:rPr>
              <w:t xml:space="preserve">e </w:t>
            </w:r>
            <w:proofErr w:type="spellStart"/>
            <w:r>
              <w:rPr>
                <w:sz w:val="18"/>
                <w:szCs w:val="18"/>
              </w:rPr>
              <w:t>wózkq</w:t>
            </w:r>
            <w:proofErr w:type="spellEnd"/>
            <w:r w:rsidR="00094C87" w:rsidRPr="00094C87">
              <w:rPr>
                <w:sz w:val="18"/>
                <w:szCs w:val="18"/>
              </w:rPr>
              <w:t xml:space="preserve"> z wyprofilowanym pojemnikiem np. na butle z tlenem czy też osobiste rzeczy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Materac o grubości min 60mm, pozwalający przebywać pacjentowi nawet do 24h bez ryzyka powstania odleżyn. Możliwość wykorzystania wózka jako łóżko pobytowe do 24h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2C334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2C334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2C3345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094C87">
              <w:rPr>
                <w:sz w:val="18"/>
                <w:szCs w:val="18"/>
                <w:lang w:bidi="hi-IN"/>
              </w:rPr>
              <w:t>Tapicerka dostępna w różnych  kolorach do wyboru przed dostawą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2C3345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2C3345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094C87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 xml:space="preserve">Barierki boczne metalowe w pełni zabezpieczające pacjenta składane wzdłuż ramy leża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wózek wyposażony zarówno od strony głowy jak i nóg  pacjenta w uchwyty służące do transportu wózka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B70D8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Wyposażenie:</w:t>
            </w:r>
          </w:p>
          <w:p w:rsid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- materac,</w:t>
            </w:r>
          </w:p>
          <w:p w:rsidR="0041271C" w:rsidRPr="00094C87" w:rsidRDefault="0041271C" w:rsidP="00BB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ba</w:t>
            </w:r>
            <w:bookmarkStart w:id="0" w:name="_GoBack"/>
            <w:bookmarkEnd w:id="0"/>
            <w:r>
              <w:rPr>
                <w:sz w:val="18"/>
                <w:szCs w:val="18"/>
              </w:rPr>
              <w:t>rierki boczne</w:t>
            </w:r>
          </w:p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- wieszak kroplówki</w:t>
            </w:r>
          </w:p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- miejsce na butlę z tlenem</w:t>
            </w:r>
          </w:p>
          <w:p w:rsidR="00094C87" w:rsidRPr="00094C87" w:rsidRDefault="00094C87" w:rsidP="00BB6024">
            <w:pPr>
              <w:rPr>
                <w:sz w:val="18"/>
                <w:szCs w:val="18"/>
              </w:rPr>
            </w:pPr>
            <w:r w:rsidRPr="00094C87">
              <w:rPr>
                <w:sz w:val="18"/>
                <w:szCs w:val="18"/>
              </w:rPr>
              <w:t>- uchwyt na rolkę prześcieradeł jednorazowych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094C87">
              <w:rPr>
                <w:sz w:val="18"/>
                <w:szCs w:val="18"/>
                <w:lang w:bidi="hi-IN"/>
              </w:rPr>
              <w:t>Wózek odporny na stosowanie środków myjąco-dezynfekujących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094C87">
              <w:rPr>
                <w:b w:val="0"/>
                <w:sz w:val="18"/>
                <w:szCs w:val="18"/>
                <w:u w:val="none"/>
              </w:rPr>
              <w:t>TAK, podać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094C87" w:rsidRDefault="00094C87" w:rsidP="004D65C8">
            <w:pPr>
              <w:rPr>
                <w:sz w:val="18"/>
                <w:szCs w:val="18"/>
              </w:rPr>
            </w:pPr>
          </w:p>
        </w:tc>
      </w:tr>
      <w:tr w:rsidR="00094C87" w:rsidRPr="00094C87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C87" w:rsidRPr="00094C87" w:rsidRDefault="00094C87" w:rsidP="004D65C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094C87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C87" w:rsidRPr="00094C87" w:rsidRDefault="00094C87" w:rsidP="004D65C8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094C87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C87" w:rsidRPr="00094C87" w:rsidRDefault="00094C8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C87" w:rsidRPr="00094C87" w:rsidRDefault="00094C8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094C87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87" w:rsidRPr="004D65C8" w:rsidRDefault="00094C8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87" w:rsidRPr="004D65C8" w:rsidRDefault="00094C87" w:rsidP="004D65C8">
            <w:pPr>
              <w:jc w:val="both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4D65C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87" w:rsidRPr="004D65C8" w:rsidRDefault="00094C87" w:rsidP="004D65C8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4D65C8" w:rsidRDefault="00094C8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094C87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4D65C8" w:rsidRDefault="00094C87" w:rsidP="004D65C8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4D65C8" w:rsidRDefault="00094C87" w:rsidP="004D65C8">
            <w:pPr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094C87" w:rsidRPr="004D65C8" w:rsidRDefault="00094C87" w:rsidP="004D65C8">
            <w:pPr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4D65C8" w:rsidRDefault="00094C87" w:rsidP="004D65C8">
            <w:pPr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TAK/NIE</w:t>
            </w:r>
            <w:r w:rsidRPr="004D65C8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4D65C8">
              <w:rPr>
                <w:sz w:val="18"/>
                <w:szCs w:val="18"/>
                <w:lang w:eastAsia="en-US"/>
              </w:rPr>
              <w:t xml:space="preserve"> </w:t>
            </w:r>
          </w:p>
          <w:p w:rsidR="00094C87" w:rsidRPr="004D65C8" w:rsidRDefault="00094C87" w:rsidP="004D65C8">
            <w:pPr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87" w:rsidRPr="004D65C8" w:rsidRDefault="00094C8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p w:rsidR="006D03DF" w:rsidRDefault="006D03DF">
      <w:pPr>
        <w:spacing w:after="200" w:line="276" w:lineRule="auto"/>
        <w:rPr>
          <w:b/>
          <w:bCs/>
        </w:rPr>
      </w:pPr>
    </w:p>
    <w:sectPr w:rsidR="006D03DF" w:rsidSect="007B07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094C87" w:rsidRPr="007B0717" w:rsidRDefault="00094C87" w:rsidP="00FA1537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12F18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024F2F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8E157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49165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33E4F"/>
    <w:rsid w:val="00036660"/>
    <w:rsid w:val="00094C87"/>
    <w:rsid w:val="001E4FB1"/>
    <w:rsid w:val="001F3F1F"/>
    <w:rsid w:val="003F7ED8"/>
    <w:rsid w:val="0041271C"/>
    <w:rsid w:val="00425E5E"/>
    <w:rsid w:val="004407F0"/>
    <w:rsid w:val="004A7F66"/>
    <w:rsid w:val="004B6A32"/>
    <w:rsid w:val="004C1F95"/>
    <w:rsid w:val="004D65C8"/>
    <w:rsid w:val="004E4060"/>
    <w:rsid w:val="0053240C"/>
    <w:rsid w:val="00534204"/>
    <w:rsid w:val="00554B0F"/>
    <w:rsid w:val="005A7578"/>
    <w:rsid w:val="005C1500"/>
    <w:rsid w:val="00605B86"/>
    <w:rsid w:val="00636F2A"/>
    <w:rsid w:val="0063701C"/>
    <w:rsid w:val="006658E2"/>
    <w:rsid w:val="006D03DF"/>
    <w:rsid w:val="007114F0"/>
    <w:rsid w:val="00727CC1"/>
    <w:rsid w:val="0077018A"/>
    <w:rsid w:val="007B0717"/>
    <w:rsid w:val="00801F24"/>
    <w:rsid w:val="00803879"/>
    <w:rsid w:val="00835381"/>
    <w:rsid w:val="00885D42"/>
    <w:rsid w:val="00997CA0"/>
    <w:rsid w:val="009D415C"/>
    <w:rsid w:val="00A30273"/>
    <w:rsid w:val="00A33E71"/>
    <w:rsid w:val="00A744B8"/>
    <w:rsid w:val="00AA56C4"/>
    <w:rsid w:val="00AB5E81"/>
    <w:rsid w:val="00AE32FB"/>
    <w:rsid w:val="00B135B7"/>
    <w:rsid w:val="00B43C39"/>
    <w:rsid w:val="00B473CC"/>
    <w:rsid w:val="00C07BA2"/>
    <w:rsid w:val="00C432BF"/>
    <w:rsid w:val="00C6627C"/>
    <w:rsid w:val="00D01E19"/>
    <w:rsid w:val="00D9079E"/>
    <w:rsid w:val="00DC0235"/>
    <w:rsid w:val="00E914A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8769-81B9-46D0-8EE5-51433D3B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2020-08-18T10:38:00Z</cp:lastPrinted>
  <dcterms:created xsi:type="dcterms:W3CDTF">2020-08-18T09:05:00Z</dcterms:created>
  <dcterms:modified xsi:type="dcterms:W3CDTF">2020-08-18T10:43:00Z</dcterms:modified>
</cp:coreProperties>
</file>