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B5" w:rsidRDefault="005E643F" w:rsidP="003731B5">
      <w:pPr>
        <w:pStyle w:val="NormalnyWeb"/>
        <w:jc w:val="right"/>
        <w:rPr>
          <w:sz w:val="22"/>
          <w:szCs w:val="22"/>
        </w:rPr>
      </w:pPr>
      <w:r>
        <w:rPr>
          <w:sz w:val="22"/>
          <w:szCs w:val="22"/>
        </w:rPr>
        <w:t>Wrocław, 22</w:t>
      </w:r>
      <w:r w:rsidR="003731B5">
        <w:rPr>
          <w:sz w:val="22"/>
          <w:szCs w:val="22"/>
        </w:rPr>
        <w:t>.06.2020</w:t>
      </w:r>
    </w:p>
    <w:p w:rsidR="003731B5" w:rsidRDefault="003731B5" w:rsidP="003731B5">
      <w:pPr>
        <w:pStyle w:val="NormalnyWeb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WYJAŚNIENIA ISTOTNYCH WARUNKÓW ZAMÓWIENIA</w:t>
      </w: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dotyczy postępowania </w:t>
      </w: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E643F" w:rsidRDefault="005E643F" w:rsidP="003731B5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E643F">
        <w:rPr>
          <w:b/>
          <w:bCs/>
          <w:sz w:val="22"/>
          <w:szCs w:val="22"/>
        </w:rPr>
        <w:t xml:space="preserve">„Dostawa cystoskopów optycznych giętkich (2kpl.)” </w:t>
      </w:r>
    </w:p>
    <w:p w:rsidR="003731B5" w:rsidRDefault="003731B5" w:rsidP="003731B5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731B5">
        <w:rPr>
          <w:b/>
          <w:bCs/>
          <w:sz w:val="22"/>
          <w:szCs w:val="22"/>
        </w:rPr>
        <w:t>(</w:t>
      </w:r>
      <w:r w:rsidR="005E643F" w:rsidRPr="005E643F">
        <w:rPr>
          <w:b/>
          <w:bCs/>
          <w:sz w:val="22"/>
          <w:szCs w:val="22"/>
        </w:rPr>
        <w:t>ID356403</w:t>
      </w:r>
      <w:r w:rsidRPr="003731B5">
        <w:rPr>
          <w:b/>
          <w:bCs/>
          <w:sz w:val="22"/>
          <w:szCs w:val="22"/>
        </w:rPr>
        <w:t>)</w:t>
      </w: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731B5" w:rsidRDefault="003731B5" w:rsidP="003731B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Zamawiający 4 Wojskowy Szpital Kliniczny z Polikliniką SP ZOZ we Wrocławiu informuje, że wpłynęły zapytania o udzielenie wyjaśnień  w ww. postępowaniu:</w:t>
      </w:r>
    </w:p>
    <w:p w:rsidR="003731B5" w:rsidRDefault="003731B5" w:rsidP="003731B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31B5" w:rsidRDefault="003731B5" w:rsidP="003731B5">
      <w:pPr>
        <w:pStyle w:val="Default"/>
      </w:pPr>
    </w:p>
    <w:p w:rsidR="005E643F" w:rsidRDefault="005E643F" w:rsidP="005E643F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Pytanie nr 1 dot. Załącznika nr 2 – Formularz parametrów technicznych</w:t>
      </w:r>
    </w:p>
    <w:p w:rsidR="005E643F" w:rsidRDefault="005E643F" w:rsidP="005E643F">
      <w:p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Czy Zamawiający dopuści w punkcie A. 3. do zaoferowania </w:t>
      </w:r>
      <w:proofErr w:type="spellStart"/>
      <w:r>
        <w:rPr>
          <w:rFonts w:cstheme="minorHAnsi"/>
        </w:rPr>
        <w:t>cystofiberoskop</w:t>
      </w:r>
      <w:proofErr w:type="spellEnd"/>
      <w:r>
        <w:rPr>
          <w:rFonts w:cstheme="minorHAnsi"/>
        </w:rPr>
        <w:t xml:space="preserve"> o średnicy  kanału instrumentowego (roboczego) 7 Fr. (2,33 mm) ?</w:t>
      </w:r>
    </w:p>
    <w:p w:rsidR="005E643F" w:rsidRDefault="005E643F" w:rsidP="005E643F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5E643F" w:rsidRDefault="005E643F" w:rsidP="005E643F">
      <w:pPr>
        <w:spacing w:after="160" w:line="256" w:lineRule="auto"/>
        <w:jc w:val="both"/>
        <w:rPr>
          <w:rFonts w:cstheme="minorHAnsi"/>
        </w:rPr>
      </w:pPr>
    </w:p>
    <w:p w:rsidR="005E643F" w:rsidRDefault="005E643F" w:rsidP="005E643F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Pytanie nr 2 dot. Załącznika nr 2 – Formularz parametrów technicznych</w:t>
      </w:r>
    </w:p>
    <w:p w:rsidR="005E643F" w:rsidRDefault="005E643F" w:rsidP="005E643F">
      <w:p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Czy Zamawiający dopuści w punkcie A. 4. do zaoferowania </w:t>
      </w:r>
      <w:proofErr w:type="spellStart"/>
      <w:r>
        <w:rPr>
          <w:rFonts w:cstheme="minorHAnsi"/>
        </w:rPr>
        <w:t>cystofiberoskop</w:t>
      </w:r>
      <w:proofErr w:type="spellEnd"/>
      <w:r>
        <w:rPr>
          <w:rFonts w:cstheme="minorHAnsi"/>
        </w:rPr>
        <w:t xml:space="preserve"> o wygięciu końcówki: góra 210º,  dół 140º ?</w:t>
      </w:r>
    </w:p>
    <w:p w:rsidR="007F1DBA" w:rsidRDefault="007F1DBA" w:rsidP="007F1DB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7F1DBA" w:rsidRDefault="007F1DBA" w:rsidP="005E643F">
      <w:pPr>
        <w:spacing w:after="160" w:line="256" w:lineRule="auto"/>
        <w:jc w:val="both"/>
        <w:rPr>
          <w:rFonts w:cstheme="minorHAnsi"/>
        </w:rPr>
      </w:pPr>
    </w:p>
    <w:p w:rsidR="005E643F" w:rsidRDefault="005E643F" w:rsidP="005E643F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Pytanie nr 3 dot. Załącznika nr 2 – Formularz parametrów technicznych</w:t>
      </w:r>
    </w:p>
    <w:p w:rsidR="005E643F" w:rsidRDefault="005E643F" w:rsidP="005E643F">
      <w:p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Czy Zamawiający dopuści w punkcie A. 6. do zaoferowania </w:t>
      </w:r>
      <w:proofErr w:type="spellStart"/>
      <w:r>
        <w:rPr>
          <w:rFonts w:cstheme="minorHAnsi"/>
        </w:rPr>
        <w:t>cystofiberoskop</w:t>
      </w:r>
      <w:proofErr w:type="spellEnd"/>
      <w:r>
        <w:rPr>
          <w:rFonts w:cstheme="minorHAnsi"/>
        </w:rPr>
        <w:t xml:space="preserve"> o okrągłym kształcie dystalnego końca płaszcza cystoskopu?</w:t>
      </w:r>
    </w:p>
    <w:p w:rsidR="007F1DBA" w:rsidRDefault="007F1DBA" w:rsidP="007F1DB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7F1DBA" w:rsidRDefault="007F1DBA" w:rsidP="005E643F">
      <w:pPr>
        <w:spacing w:after="160" w:line="256" w:lineRule="auto"/>
        <w:jc w:val="both"/>
        <w:rPr>
          <w:rFonts w:cstheme="minorHAnsi"/>
        </w:rPr>
      </w:pPr>
    </w:p>
    <w:p w:rsidR="005E643F" w:rsidRDefault="005E643F" w:rsidP="005E643F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Pytanie nr 4 dot. Załącznika nr 2 – Formularz parametrów technicznych</w:t>
      </w:r>
    </w:p>
    <w:p w:rsidR="005E643F" w:rsidRDefault="005E643F" w:rsidP="005E643F">
      <w:p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Czy Zamawiający dopuści w punkcie A. 8. do zaoferowania </w:t>
      </w:r>
      <w:proofErr w:type="spellStart"/>
      <w:r>
        <w:rPr>
          <w:rFonts w:cstheme="minorHAnsi"/>
        </w:rPr>
        <w:t>cystofiberoskop</w:t>
      </w:r>
      <w:proofErr w:type="spellEnd"/>
      <w:r>
        <w:rPr>
          <w:rFonts w:cstheme="minorHAnsi"/>
        </w:rPr>
        <w:t xml:space="preserve"> o polu widzenia 110º ?</w:t>
      </w:r>
    </w:p>
    <w:p w:rsidR="007F1DBA" w:rsidRDefault="007F1DBA" w:rsidP="007F1DB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7F1DBA" w:rsidRDefault="007F1DBA" w:rsidP="005E643F">
      <w:pPr>
        <w:spacing w:after="160" w:line="256" w:lineRule="auto"/>
        <w:jc w:val="both"/>
        <w:rPr>
          <w:rFonts w:cstheme="minorHAnsi"/>
        </w:rPr>
      </w:pPr>
    </w:p>
    <w:p w:rsidR="005E643F" w:rsidRDefault="005E643F" w:rsidP="005E643F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Pytanie nr 5 dot. Załącznika nr 2 – Formularz parametrów technicznych</w:t>
      </w:r>
    </w:p>
    <w:p w:rsidR="005E643F" w:rsidRDefault="005E643F" w:rsidP="005E643F">
      <w:p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Czy Zamawiający dopuści w punkcie A. 9. do zaoferowania </w:t>
      </w:r>
      <w:proofErr w:type="spellStart"/>
      <w:r>
        <w:rPr>
          <w:rFonts w:cstheme="minorHAnsi"/>
        </w:rPr>
        <w:t>cystofiberoskop</w:t>
      </w:r>
      <w:proofErr w:type="spellEnd"/>
      <w:r>
        <w:rPr>
          <w:rFonts w:cstheme="minorHAnsi"/>
        </w:rPr>
        <w:t xml:space="preserve"> z kranikami regulacji przepływu wymiennymi, wykonanymi z metalu? Kraniki wykonane z metalu są trwalsze w eksplantacji, niż kraniki plastikowe. </w:t>
      </w:r>
    </w:p>
    <w:p w:rsidR="007F1DBA" w:rsidRPr="007F1DBA" w:rsidRDefault="007F1DBA" w:rsidP="007F1DB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 w:rsidRPr="007F1DBA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7F1DBA" w:rsidRDefault="007F1DBA" w:rsidP="005E643F">
      <w:pPr>
        <w:spacing w:after="160" w:line="256" w:lineRule="auto"/>
        <w:jc w:val="both"/>
        <w:rPr>
          <w:rFonts w:cstheme="minorHAnsi"/>
        </w:rPr>
      </w:pPr>
    </w:p>
    <w:p w:rsidR="005E643F" w:rsidRDefault="005E643F" w:rsidP="005E643F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Pytanie nr 6 dot. Załącznika nr 2 – Formularz parametrów technicznych</w:t>
      </w:r>
    </w:p>
    <w:p w:rsidR="005E643F" w:rsidRDefault="005E643F" w:rsidP="005E643F">
      <w:p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Czy Zamawiający dopuści w punkcie A. 10. do zaoferowania w zestawie kleszcze chwytające, giętkie, jedna </w:t>
      </w:r>
      <w:proofErr w:type="spellStart"/>
      <w:r>
        <w:rPr>
          <w:rFonts w:cstheme="minorHAnsi"/>
        </w:rPr>
        <w:t>bransza</w:t>
      </w:r>
      <w:proofErr w:type="spellEnd"/>
      <w:r>
        <w:rPr>
          <w:rFonts w:cstheme="minorHAnsi"/>
        </w:rPr>
        <w:t xml:space="preserve"> ruchoma, śr. 5 Fr. dł. 73 cm?</w:t>
      </w:r>
    </w:p>
    <w:p w:rsidR="007F1DBA" w:rsidRPr="007F1DBA" w:rsidRDefault="007F1DBA" w:rsidP="007F1DB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 w:rsidRPr="007F1DBA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7F1DBA" w:rsidRDefault="007F1DBA" w:rsidP="005E643F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iCs/>
        </w:rPr>
      </w:pPr>
    </w:p>
    <w:p w:rsidR="005E643F" w:rsidRDefault="005E643F" w:rsidP="005E643F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Pytanie nr 7 dot. Załącznika nr 2 – Formularz parametrów technicznych</w:t>
      </w:r>
    </w:p>
    <w:p w:rsidR="005E643F" w:rsidRDefault="005E643F" w:rsidP="005E643F">
      <w:p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Czy Zamawiający wymaga do zaoferowania w zestawie kleszczy biopsyjnych, giętkich, jedna </w:t>
      </w:r>
      <w:proofErr w:type="spellStart"/>
      <w:r>
        <w:rPr>
          <w:rFonts w:cstheme="minorHAnsi"/>
        </w:rPr>
        <w:t>bransza</w:t>
      </w:r>
      <w:proofErr w:type="spellEnd"/>
      <w:r>
        <w:rPr>
          <w:rFonts w:cstheme="minorHAnsi"/>
        </w:rPr>
        <w:t xml:space="preserve"> ruchoma, śr. 5 Fr. dł. 73 cm?</w:t>
      </w:r>
    </w:p>
    <w:p w:rsidR="007F1DBA" w:rsidRPr="007F1DBA" w:rsidRDefault="007F1DBA" w:rsidP="007F1DB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 w:rsidRPr="007F1DBA">
        <w:rPr>
          <w:rFonts w:ascii="Times New Roman" w:hAnsi="Times New Roman" w:cs="Times New Roman"/>
          <w:b/>
          <w:color w:val="31849B" w:themeColor="accent5" w:themeShade="BF"/>
        </w:rPr>
        <w:t xml:space="preserve">Odpowiedź: </w:t>
      </w:r>
      <w:r w:rsidR="008A4AD3">
        <w:rPr>
          <w:rFonts w:ascii="Times New Roman" w:hAnsi="Times New Roman" w:cs="Times New Roman"/>
          <w:b/>
          <w:color w:val="31849B" w:themeColor="accent5" w:themeShade="BF"/>
        </w:rPr>
        <w:t>Za</w:t>
      </w:r>
      <w:r w:rsidR="00A842FD">
        <w:rPr>
          <w:rFonts w:ascii="Times New Roman" w:hAnsi="Times New Roman" w:cs="Times New Roman"/>
          <w:b/>
          <w:color w:val="31849B" w:themeColor="accent5" w:themeShade="BF"/>
        </w:rPr>
        <w:t>mawiający dopuszcza, nie wymaga.</w:t>
      </w:r>
    </w:p>
    <w:p w:rsidR="007F1DBA" w:rsidRDefault="007F1DBA" w:rsidP="005E643F">
      <w:pPr>
        <w:spacing w:after="160" w:line="256" w:lineRule="auto"/>
        <w:jc w:val="both"/>
        <w:rPr>
          <w:rFonts w:cstheme="minorHAnsi"/>
        </w:rPr>
      </w:pPr>
    </w:p>
    <w:p w:rsidR="005E643F" w:rsidRDefault="005E643F" w:rsidP="005E643F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Pytanie nr 8 dot. Załącznika nr 2 – Formularz parametrów technicznych</w:t>
      </w:r>
    </w:p>
    <w:p w:rsidR="005E643F" w:rsidRDefault="005E643F" w:rsidP="005E643F">
      <w:p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Czy Zamawiający dopuści w punkcie A. 13. do zaoferowania światłowód o średnicy zewnętrznej 3,5 mm i długości 2,3 m? (średnica wiązki nie podana przez producenta)? </w:t>
      </w:r>
    </w:p>
    <w:p w:rsidR="007F1DBA" w:rsidRPr="007F1DBA" w:rsidRDefault="007F1DBA" w:rsidP="007F1DB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 w:rsidRPr="007F1DBA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:rsidR="007F1DBA" w:rsidRDefault="007F1DBA" w:rsidP="005E643F">
      <w:pPr>
        <w:spacing w:after="160" w:line="256" w:lineRule="auto"/>
        <w:jc w:val="both"/>
        <w:rPr>
          <w:rFonts w:cstheme="minorHAnsi"/>
        </w:rPr>
      </w:pPr>
    </w:p>
    <w:p w:rsidR="005E643F" w:rsidRDefault="005E643F" w:rsidP="005E643F">
      <w:pPr>
        <w:autoSpaceDE w:val="0"/>
        <w:adjustRightInd w:val="0"/>
        <w:spacing w:after="0" w:line="36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Pytanie nr 9 </w:t>
      </w:r>
    </w:p>
    <w:p w:rsidR="005E643F" w:rsidRDefault="005E643F" w:rsidP="005E643F">
      <w:pPr>
        <w:spacing w:after="240"/>
        <w:jc w:val="both"/>
        <w:rPr>
          <w:rFonts w:cstheme="minorHAnsi"/>
          <w:position w:val="2"/>
        </w:rPr>
      </w:pPr>
      <w:r>
        <w:rPr>
          <w:rFonts w:cstheme="minorHAnsi"/>
          <w:position w:val="2"/>
        </w:rPr>
        <w:t>Czy w związku z przeznaczeniem i charakterem produktów zawartych w wyżej wymienionym zapytaniu, które wymagają sprowadzenia zza granicy i nie są lekami ratującymi życie, Zamawiający wyrazi zgodę na określenie terminu dostawy tych produktów do 8 tygodni od daty zawarcia umowy?</w:t>
      </w:r>
    </w:p>
    <w:p w:rsidR="007F1DBA" w:rsidRPr="007F1DBA" w:rsidRDefault="007F1DBA" w:rsidP="007F1DBA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 w:rsidRPr="007F1DBA">
        <w:rPr>
          <w:rFonts w:ascii="Times New Roman" w:hAnsi="Times New Roman" w:cs="Times New Roman"/>
          <w:b/>
          <w:color w:val="31849B" w:themeColor="accent5" w:themeShade="BF"/>
        </w:rPr>
        <w:t xml:space="preserve">Odpowiedź: </w:t>
      </w:r>
      <w:r>
        <w:rPr>
          <w:rFonts w:ascii="Times New Roman" w:hAnsi="Times New Roman" w:cs="Times New Roman"/>
          <w:b/>
          <w:color w:val="31849B" w:themeColor="accent5" w:themeShade="BF"/>
        </w:rPr>
        <w:t>Zapisy bez zmian</w:t>
      </w:r>
    </w:p>
    <w:p w:rsidR="007F1DBA" w:rsidRDefault="007F1DBA" w:rsidP="005E643F">
      <w:pPr>
        <w:spacing w:after="240"/>
        <w:jc w:val="both"/>
        <w:rPr>
          <w:rFonts w:cstheme="minorHAnsi"/>
          <w:position w:val="2"/>
        </w:rPr>
      </w:pPr>
    </w:p>
    <w:p w:rsidR="005E643F" w:rsidRDefault="005E643F" w:rsidP="005E643F">
      <w:pPr>
        <w:autoSpaceDE w:val="0"/>
        <w:adjustRightInd w:val="0"/>
        <w:spacing w:after="0" w:line="36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Pytanie nr 10 </w:t>
      </w:r>
    </w:p>
    <w:p w:rsidR="005E643F" w:rsidRDefault="005E643F" w:rsidP="005E643F">
      <w:pPr>
        <w:autoSpaceDE w:val="0"/>
        <w:adjustRightInd w:val="0"/>
        <w:spacing w:after="0" w:line="360" w:lineRule="auto"/>
        <w:jc w:val="both"/>
        <w:rPr>
          <w:rFonts w:cstheme="minorHAnsi"/>
          <w:b/>
          <w:iCs/>
        </w:rPr>
      </w:pPr>
      <w:r>
        <w:rPr>
          <w:rFonts w:cstheme="minorHAnsi"/>
          <w:color w:val="000000"/>
        </w:rPr>
        <w:t xml:space="preserve">(dot. wzoru umowy §5 ust. 7) Zwracamy się z prośbą o wyrażenie zgodny na termin usunięcia wady na max. 7 dni, licząc od daty powiadomienia Wykonawcy?  </w:t>
      </w:r>
    </w:p>
    <w:p w:rsidR="00A842FD" w:rsidRPr="007F1DBA" w:rsidRDefault="00A842FD" w:rsidP="00A842FD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</w:rPr>
      </w:pPr>
      <w:r w:rsidRPr="007F1DBA">
        <w:rPr>
          <w:rFonts w:ascii="Times New Roman" w:hAnsi="Times New Roman" w:cs="Times New Roman"/>
          <w:b/>
          <w:color w:val="31849B" w:themeColor="accent5" w:themeShade="BF"/>
        </w:rPr>
        <w:t xml:space="preserve">Odpowiedź: </w:t>
      </w:r>
      <w:r>
        <w:rPr>
          <w:rFonts w:ascii="Times New Roman" w:hAnsi="Times New Roman" w:cs="Times New Roman"/>
          <w:b/>
          <w:color w:val="31849B" w:themeColor="accent5" w:themeShade="BF"/>
        </w:rPr>
        <w:t>Zapisy bez zmian</w:t>
      </w:r>
    </w:p>
    <w:p w:rsidR="005E643F" w:rsidRDefault="005E643F" w:rsidP="005E643F">
      <w:pPr>
        <w:spacing w:after="120"/>
        <w:jc w:val="both"/>
        <w:rPr>
          <w:rFonts w:cstheme="minorHAnsi"/>
          <w:b/>
          <w:bCs/>
          <w:position w:val="2"/>
        </w:rPr>
      </w:pPr>
    </w:p>
    <w:p w:rsidR="005E643F" w:rsidRDefault="005E643F" w:rsidP="005E643F">
      <w:pPr>
        <w:ind w:firstLine="360"/>
        <w:jc w:val="both"/>
        <w:rPr>
          <w:rStyle w:val="Pogrubienie"/>
        </w:rPr>
      </w:pPr>
      <w:r>
        <w:rPr>
          <w:rStyle w:val="Pogrubienie"/>
          <w:rFonts w:cstheme="minorHAnsi"/>
        </w:rPr>
        <w:t xml:space="preserve">W trosce o jak najlepsze, odpowiadające również interesom Zamawiającego, przygotowanie ważnej i możliwej do realizacji oferty przetargowej, korzystając z uprawnień przysługujących nam jako wykonawcy ubiegającemu się o uzyskanie przedmiotowego zamówienia w trybie i na zasadach określonych w art. 38 ust. 1 ustawy z dnia 29 stycznia 2004 r. Prawo zamówień publicznych </w:t>
      </w:r>
      <w:r>
        <w:rPr>
          <w:rFonts w:cstheme="minorHAnsi"/>
          <w:bCs/>
          <w:color w:val="1B1B1B"/>
        </w:rPr>
        <w:t xml:space="preserve">Dz.U.2019.1843 </w:t>
      </w:r>
      <w:proofErr w:type="spellStart"/>
      <w:r>
        <w:rPr>
          <w:rFonts w:cstheme="minorHAnsi"/>
          <w:bCs/>
          <w:color w:val="1B1B1B"/>
        </w:rPr>
        <w:t>t.j</w:t>
      </w:r>
      <w:proofErr w:type="spellEnd"/>
      <w:r>
        <w:rPr>
          <w:rFonts w:cstheme="minorHAnsi"/>
          <w:bCs/>
          <w:color w:val="1B1B1B"/>
        </w:rPr>
        <w:t>. z dnia 2019.09.27</w:t>
      </w:r>
      <w:r>
        <w:rPr>
          <w:rFonts w:cstheme="minorHAnsi"/>
          <w:bCs/>
        </w:rPr>
        <w:t xml:space="preserve">), zwanej dalej – </w:t>
      </w:r>
      <w:proofErr w:type="spellStart"/>
      <w:r>
        <w:rPr>
          <w:rFonts w:cstheme="minorHAnsi"/>
          <w:bCs/>
        </w:rPr>
        <w:t>p.z.p</w:t>
      </w:r>
      <w:proofErr w:type="spellEnd"/>
      <w:r>
        <w:rPr>
          <w:rFonts w:cstheme="minorHAnsi"/>
          <w:bCs/>
        </w:rPr>
        <w:t xml:space="preserve">. oraz na mocy praw wynikających z dyspozycji Art. 15r.1. ustawy z dnia 31 marca 2020 o zmianie ustawy o szczególnych rozwiązaniach związanych z zapobieganiem, przeciwdziałaniem i zwalczaniem COVID-19, innych chorób zakaźnych oraz wywołanych nimi sytuacji kryzysowych oraz niektórych innych ustaw (Dz.U.2020.568 z dnia 2020.03.31, dalej – </w:t>
      </w:r>
      <w:proofErr w:type="spellStart"/>
      <w:r>
        <w:rPr>
          <w:rFonts w:cstheme="minorHAnsi"/>
          <w:bCs/>
        </w:rPr>
        <w:t>u.o.s.r</w:t>
      </w:r>
      <w:proofErr w:type="spellEnd"/>
      <w:r>
        <w:rPr>
          <w:rFonts w:cstheme="minorHAnsi"/>
          <w:bCs/>
        </w:rPr>
        <w:t xml:space="preserve">.), czyniąc zadość wynikającemu z tych przepisów obowiązkowi, </w:t>
      </w:r>
      <w:r>
        <w:rPr>
          <w:rStyle w:val="Pogrubienie"/>
          <w:rFonts w:cstheme="minorHAnsi"/>
        </w:rPr>
        <w:t>niniejszym zwracamy się do Państwa z prośbą o udzielenie nam odpowiedzi/wyjaśnień w zakresie treści IWZ (załącznik nr 3 - wzór umowy) w/w postępowania:</w:t>
      </w:r>
    </w:p>
    <w:p w:rsidR="005E643F" w:rsidRDefault="005E643F" w:rsidP="005E643F">
      <w:pPr>
        <w:numPr>
          <w:ilvl w:val="0"/>
          <w:numId w:val="1"/>
        </w:numPr>
        <w:autoSpaceDN w:val="0"/>
        <w:spacing w:after="0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</w:rPr>
        <w:t>Czy Zamawiający, mając na uwadze zarówno obecny stan zagrożenia epidemicznego oraz związane z tym implikacje natury logistyczno-ekonomicznej, których istnienie bez wątpienia wpłynie po stronie wykonawcy na proces realizacji dostaw objętych przedmiotem niniejszego zamówienia, przewiduje możliwość wprowadzenia do treści istotnych warunków umowy – załącznik nr 3 do IWZ klauzul pozwalających na zmianę treści zobowiązania wykonawcy w zakresie: a/terminu dostawy, b/wysokości lub w ogóle naliczania kar umownych oraz c/ możliwości odstąpienia od umowy przez wykonawcę z przyczyn leżących po jego stronie, ale spowodowanych czynnikami od niego niezależnymi?</w:t>
      </w:r>
    </w:p>
    <w:p w:rsidR="005E643F" w:rsidRDefault="005E643F" w:rsidP="005E643F">
      <w:pPr>
        <w:spacing w:after="0"/>
        <w:ind w:left="720"/>
        <w:jc w:val="both"/>
        <w:rPr>
          <w:rStyle w:val="Pogrubienie"/>
          <w:rFonts w:cstheme="minorHAnsi"/>
          <w:b w:val="0"/>
          <w:bCs w:val="0"/>
        </w:rPr>
      </w:pPr>
    </w:p>
    <w:p w:rsidR="005E643F" w:rsidRDefault="005E643F" w:rsidP="005E643F">
      <w:pPr>
        <w:numPr>
          <w:ilvl w:val="0"/>
          <w:numId w:val="1"/>
        </w:numPr>
        <w:autoSpaceDN w:val="0"/>
        <w:spacing w:after="0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</w:rPr>
        <w:lastRenderedPageBreak/>
        <w:t xml:space="preserve">Jeżeli tak, to czy w związku z tym, w treści § 4 ust. 1 wzoru umowy (załącznik nr 3 do IWZ) Zamawiający wprowadzi klauzulę pozwalającą w zgodzie z dyspozycja z art. 144 ust. 1 pkt 1 </w:t>
      </w:r>
      <w:proofErr w:type="spellStart"/>
      <w:r>
        <w:rPr>
          <w:rStyle w:val="Pogrubienie"/>
          <w:rFonts w:cstheme="minorHAnsi"/>
        </w:rPr>
        <w:t>p.z.p</w:t>
      </w:r>
      <w:proofErr w:type="spellEnd"/>
      <w:r>
        <w:rPr>
          <w:rStyle w:val="Pogrubienie"/>
          <w:rFonts w:cstheme="minorHAnsi"/>
        </w:rPr>
        <w:t>. dokonać aneksowania umowy z wykonawcą w taki sposób aby termin dostawy został dostosowany do bieżących uwarunkowań rynkowych związanych z nadzwyczajną sytuacją (zagrożenie epidemiczne) z jaką mamy obecnie do czynienia?</w:t>
      </w:r>
    </w:p>
    <w:p w:rsidR="005E643F" w:rsidRDefault="005E643F" w:rsidP="005E643F">
      <w:pPr>
        <w:spacing w:after="0"/>
        <w:ind w:left="720"/>
        <w:jc w:val="both"/>
        <w:rPr>
          <w:rStyle w:val="Pogrubienie"/>
          <w:rFonts w:cstheme="minorHAnsi"/>
          <w:b w:val="0"/>
          <w:bCs w:val="0"/>
        </w:rPr>
      </w:pPr>
    </w:p>
    <w:p w:rsidR="005E643F" w:rsidRDefault="005E643F" w:rsidP="005E643F">
      <w:pPr>
        <w:numPr>
          <w:ilvl w:val="0"/>
          <w:numId w:val="1"/>
        </w:numPr>
        <w:autoSpaceDN w:val="0"/>
        <w:spacing w:after="0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</w:rPr>
        <w:t xml:space="preserve">Jeżeli tak, to czy w związku z tym, w treści § 6 ust. 1 wzoru umowy (załącznik nr 3 do IWZ) Zamawiający wprowadzi klauzulę pozwalającą w zgodzie z dyspozycja z art. 144 ust. 1 pkt 1 </w:t>
      </w:r>
      <w:proofErr w:type="spellStart"/>
      <w:r>
        <w:rPr>
          <w:rStyle w:val="Pogrubienie"/>
          <w:rFonts w:cstheme="minorHAnsi"/>
        </w:rPr>
        <w:t>p.z.p</w:t>
      </w:r>
      <w:proofErr w:type="spellEnd"/>
      <w:r>
        <w:rPr>
          <w:rStyle w:val="Pogrubienie"/>
          <w:rFonts w:cstheme="minorHAnsi"/>
        </w:rPr>
        <w:t>. dokonać aneksowania umowy z wykonawcą w taki sposób aby prawo do naliczania ewentualnych kar umownych za opóźnienie w dostawie, zostało dostosowane do bieżących uwarunkowań rynkowych związanych z nadzwyczajną sytuacją (zagrożenie epidemiczne) z jaką mamy obecnie do czynienia ?</w:t>
      </w:r>
    </w:p>
    <w:p w:rsidR="005E643F" w:rsidRDefault="005E643F" w:rsidP="005E643F">
      <w:pPr>
        <w:spacing w:after="0"/>
        <w:ind w:left="720"/>
        <w:jc w:val="both"/>
        <w:rPr>
          <w:rStyle w:val="Pogrubienie"/>
          <w:rFonts w:cstheme="minorHAnsi"/>
          <w:b w:val="0"/>
          <w:bCs w:val="0"/>
        </w:rPr>
      </w:pPr>
    </w:p>
    <w:p w:rsidR="005E643F" w:rsidRPr="00185FAD" w:rsidRDefault="005E643F" w:rsidP="005E643F">
      <w:pPr>
        <w:numPr>
          <w:ilvl w:val="0"/>
          <w:numId w:val="1"/>
        </w:numPr>
        <w:autoSpaceDN w:val="0"/>
        <w:spacing w:after="0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</w:rPr>
        <w:t xml:space="preserve">Czy w związku obecnym stanem zagrożenia epidemicznego oraz związanymi z tym implikacjami natury logistyczno-ekonomicznej, których istnienie bez wątpienia wpłynie po stronie wykonawcy na możliwość realizacji dostaw objętych przedmiotem niniejszego zamówienia, w treści § 9 wzoru umowy (załącznik nr 3 do IWZ) Zamawiający wprowadzi zapis pozwalający wykonawcy, w razie wystąpienia szczególnych okoliczności, z przyczyn leżących po jego stronie, ale niezależnych od niego, odstąpić jednostronnie od umowy o zamówienie publiczne bez ponoszenia przez niego negatywnych skutków natury prawno-finansowych z tym związanych? </w:t>
      </w:r>
    </w:p>
    <w:p w:rsidR="00185FAD" w:rsidRDefault="00185FAD" w:rsidP="00185FAD">
      <w:pPr>
        <w:pStyle w:val="Akapitzlist"/>
        <w:rPr>
          <w:rStyle w:val="Pogrubienie"/>
          <w:rFonts w:cstheme="minorHAnsi"/>
          <w:b w:val="0"/>
          <w:bCs w:val="0"/>
        </w:rPr>
      </w:pPr>
    </w:p>
    <w:p w:rsidR="00A842FD" w:rsidRPr="00263AE7" w:rsidRDefault="00A842FD" w:rsidP="00185FAD">
      <w:pPr>
        <w:jc w:val="both"/>
        <w:rPr>
          <w:color w:val="31849B" w:themeColor="accent5" w:themeShade="BF"/>
        </w:rPr>
      </w:pPr>
      <w:r w:rsidRPr="00263AE7">
        <w:rPr>
          <w:color w:val="31849B" w:themeColor="accent5" w:themeShade="BF"/>
        </w:rPr>
        <w:t>Odpowiedź:</w:t>
      </w:r>
    </w:p>
    <w:p w:rsidR="00185FAD" w:rsidRPr="00263AE7" w:rsidRDefault="00185FAD" w:rsidP="00185FAD">
      <w:pPr>
        <w:jc w:val="both"/>
        <w:rPr>
          <w:rFonts w:eastAsia="Times New Roman" w:cs="Times New Roman"/>
          <w:color w:val="31849B" w:themeColor="accent5" w:themeShade="BF"/>
          <w:szCs w:val="24"/>
          <w:lang w:eastAsia="pl-PL"/>
        </w:rPr>
      </w:pPr>
      <w:r w:rsidRPr="00263AE7">
        <w:rPr>
          <w:color w:val="31849B" w:themeColor="accent5" w:themeShade="BF"/>
        </w:rPr>
        <w:t xml:space="preserve">Art. 15r ust. 1 ustawy </w:t>
      </w:r>
      <w:r w:rsidRPr="00263AE7">
        <w:rPr>
          <w:rFonts w:cstheme="minorHAnsi"/>
          <w:bCs/>
          <w:color w:val="31849B" w:themeColor="accent5" w:themeShade="BF"/>
        </w:rPr>
        <w:t xml:space="preserve">z dnia 2 marca 2020 o szczególnych rozwiązaniach związanych z zapobieganiem, przeciwdziałaniem i zwalczaniem COVID-19, innych chorób zakaźnych oraz wywołanych nimi sytuacji kryzysowych, wprowadzony ustawą z dnia 31 marca 2020 r. (Dz.U.2020.568 z dnia 2020.03.31, dalej – </w:t>
      </w:r>
      <w:proofErr w:type="spellStart"/>
      <w:r w:rsidRPr="00263AE7">
        <w:rPr>
          <w:rFonts w:cstheme="minorHAnsi"/>
          <w:bCs/>
          <w:color w:val="31849B" w:themeColor="accent5" w:themeShade="BF"/>
        </w:rPr>
        <w:t>u.o.s.r</w:t>
      </w:r>
      <w:proofErr w:type="spellEnd"/>
      <w:r w:rsidRPr="00263AE7">
        <w:rPr>
          <w:rFonts w:cstheme="minorHAnsi"/>
          <w:bCs/>
          <w:color w:val="31849B" w:themeColor="accent5" w:themeShade="BF"/>
        </w:rPr>
        <w:t xml:space="preserve">.) </w:t>
      </w:r>
      <w:r w:rsidRPr="00263AE7">
        <w:rPr>
          <w:color w:val="31849B" w:themeColor="accent5" w:themeShade="BF"/>
        </w:rPr>
        <w:t xml:space="preserve">przewiduje, że </w:t>
      </w:r>
      <w:r w:rsidRPr="00263AE7">
        <w:rPr>
          <w:b/>
          <w:color w:val="31849B" w:themeColor="accent5" w:themeShade="BF"/>
          <w:u w:val="single"/>
        </w:rPr>
        <w:t>s</w:t>
      </w:r>
      <w:r w:rsidRPr="00263AE7">
        <w:rPr>
          <w:rFonts w:eastAsia="Times New Roman" w:cs="Times New Roman"/>
          <w:b/>
          <w:color w:val="31849B" w:themeColor="accent5" w:themeShade="BF"/>
          <w:szCs w:val="24"/>
          <w:u w:val="single"/>
          <w:lang w:eastAsia="pl-PL"/>
        </w:rPr>
        <w:t>trony umowy</w:t>
      </w: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 xml:space="preserve"> w sprawie zamówienia publicznego, w rozumieniu </w:t>
      </w:r>
      <w:hyperlink r:id="rId6" w:anchor="/document/17074707?cm=DOCUMENT" w:history="1">
        <w:r w:rsidRPr="00263AE7">
          <w:rPr>
            <w:rFonts w:eastAsia="Times New Roman" w:cs="Times New Roman"/>
            <w:color w:val="31849B" w:themeColor="accent5" w:themeShade="BF"/>
            <w:szCs w:val="24"/>
            <w:u w:val="single"/>
            <w:lang w:eastAsia="pl-PL"/>
          </w:rPr>
          <w:t>ustawy</w:t>
        </w:r>
      </w:hyperlink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 xml:space="preserve"> z dnia 29 stycznia 2004 r. - Prawo zamówień publicznych (Dz. U. z 2019 r. poz. 1843), </w:t>
      </w:r>
      <w:r w:rsidRPr="00263AE7">
        <w:rPr>
          <w:rFonts w:eastAsia="Times New Roman" w:cs="Times New Roman"/>
          <w:color w:val="31849B" w:themeColor="accent5" w:themeShade="BF"/>
          <w:szCs w:val="24"/>
          <w:u w:val="single"/>
          <w:lang w:eastAsia="pl-PL"/>
        </w:rPr>
        <w:t xml:space="preserve">niezwłocznie, wzajemnie informują się o wpływie okoliczności związanych z wystąpieniem </w:t>
      </w:r>
      <w:r w:rsidRPr="00263AE7">
        <w:rPr>
          <w:rFonts w:eastAsia="Times New Roman" w:cs="Times New Roman"/>
          <w:i/>
          <w:iCs/>
          <w:color w:val="31849B" w:themeColor="accent5" w:themeShade="BF"/>
          <w:szCs w:val="24"/>
          <w:u w:val="single"/>
          <w:lang w:eastAsia="pl-PL"/>
        </w:rPr>
        <w:t>COVID-19</w:t>
      </w:r>
      <w:r w:rsidRPr="00263AE7">
        <w:rPr>
          <w:rFonts w:eastAsia="Times New Roman" w:cs="Times New Roman"/>
          <w:color w:val="31849B" w:themeColor="accent5" w:themeShade="BF"/>
          <w:szCs w:val="24"/>
          <w:u w:val="single"/>
          <w:lang w:eastAsia="pl-PL"/>
        </w:rPr>
        <w:t xml:space="preserve"> na należyte wykonanie tej umowy</w:t>
      </w: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 xml:space="preserve">, o ile taki wpływ </w:t>
      </w:r>
      <w:r w:rsidRPr="00263AE7">
        <w:rPr>
          <w:rFonts w:eastAsia="Times New Roman" w:cs="Times New Roman"/>
          <w:b/>
          <w:color w:val="31849B" w:themeColor="accent5" w:themeShade="BF"/>
          <w:szCs w:val="24"/>
          <w:lang w:eastAsia="pl-PL"/>
        </w:rPr>
        <w:t xml:space="preserve">wystąpił lub może wystąpić, </w:t>
      </w: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>w szczególności o :</w:t>
      </w:r>
    </w:p>
    <w:p w:rsidR="00185FAD" w:rsidRPr="00263AE7" w:rsidRDefault="00185FAD" w:rsidP="00185FAD">
      <w:pPr>
        <w:jc w:val="both"/>
        <w:rPr>
          <w:rFonts w:eastAsia="Times New Roman" w:cs="Times New Roman"/>
          <w:color w:val="31849B" w:themeColor="accent5" w:themeShade="BF"/>
          <w:szCs w:val="24"/>
          <w:lang w:eastAsia="pl-PL"/>
        </w:rPr>
      </w:pP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>1) nieobecności pracowników lub osób świadczących pracę za wynagrodzeniem na innej podstawie niż stosunek pracy, które uczestniczą lub mogłyby uczestniczyć w realizacji zamówienia;</w:t>
      </w:r>
    </w:p>
    <w:p w:rsidR="00185FAD" w:rsidRPr="00263AE7" w:rsidRDefault="00185FAD" w:rsidP="00185FAD">
      <w:pPr>
        <w:spacing w:after="0" w:line="240" w:lineRule="auto"/>
        <w:jc w:val="both"/>
        <w:rPr>
          <w:rFonts w:eastAsia="Times New Roman" w:cs="Times New Roman"/>
          <w:color w:val="31849B" w:themeColor="accent5" w:themeShade="BF"/>
          <w:szCs w:val="24"/>
          <w:lang w:eastAsia="pl-PL"/>
        </w:rPr>
      </w:pP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 xml:space="preserve">2) decyzji wydanych przez Głównego Inspektora Sanitarnego lub działającego z jego upoważnienia państwowego wojewódzkiego inspektora sanitarnego, w związku z przeciwdziałaniem </w:t>
      </w:r>
      <w:r w:rsidRPr="00263AE7">
        <w:rPr>
          <w:rFonts w:eastAsia="Times New Roman" w:cs="Times New Roman"/>
          <w:i/>
          <w:iCs/>
          <w:color w:val="31849B" w:themeColor="accent5" w:themeShade="BF"/>
          <w:szCs w:val="24"/>
          <w:lang w:eastAsia="pl-PL"/>
        </w:rPr>
        <w:t>COVID-19</w:t>
      </w: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>, nakładających na wykonawcę obowiązek podjęcia określonych czynności zapobiegawczych lub kontrolnych;</w:t>
      </w:r>
    </w:p>
    <w:p w:rsidR="00185FAD" w:rsidRPr="00263AE7" w:rsidRDefault="00185FAD" w:rsidP="00185FAD">
      <w:pPr>
        <w:spacing w:after="0" w:line="240" w:lineRule="auto"/>
        <w:jc w:val="both"/>
        <w:rPr>
          <w:rFonts w:eastAsia="Times New Roman" w:cs="Times New Roman"/>
          <w:color w:val="31849B" w:themeColor="accent5" w:themeShade="BF"/>
          <w:szCs w:val="24"/>
          <w:lang w:eastAsia="pl-PL"/>
        </w:rPr>
      </w:pP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 xml:space="preserve">3) poleceń lub decyzji wydanych przez wojewodów, ministra właściwego do spraw zdrowia lub Prezesa Rady Ministrów, związanych z przeciwdziałaniem </w:t>
      </w:r>
      <w:r w:rsidRPr="00263AE7">
        <w:rPr>
          <w:rFonts w:eastAsia="Times New Roman" w:cs="Times New Roman"/>
          <w:i/>
          <w:iCs/>
          <w:color w:val="31849B" w:themeColor="accent5" w:themeShade="BF"/>
          <w:szCs w:val="24"/>
          <w:lang w:eastAsia="pl-PL"/>
        </w:rPr>
        <w:t>COVID-19</w:t>
      </w: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>, o których mowa w art. 11 ust. 1-3;</w:t>
      </w:r>
    </w:p>
    <w:p w:rsidR="00185FAD" w:rsidRPr="00263AE7" w:rsidRDefault="00185FAD" w:rsidP="00185FAD">
      <w:pPr>
        <w:spacing w:before="120" w:after="0" w:line="240" w:lineRule="auto"/>
        <w:rPr>
          <w:rFonts w:eastAsia="Times New Roman" w:cs="Times New Roman"/>
          <w:color w:val="31849B" w:themeColor="accent5" w:themeShade="BF"/>
          <w:szCs w:val="24"/>
          <w:lang w:eastAsia="pl-PL"/>
        </w:rPr>
      </w:pP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>4) wstrzymania dostaw produktów, komponentów produktu lub materiałów, trudności w dostępie do sprzętu lub trudności w realizacji usług transportowych;</w:t>
      </w:r>
    </w:p>
    <w:p w:rsidR="00185FAD" w:rsidRPr="00263AE7" w:rsidRDefault="00185FAD" w:rsidP="00185FAD">
      <w:pPr>
        <w:spacing w:before="120" w:after="0" w:line="240" w:lineRule="auto"/>
        <w:rPr>
          <w:rFonts w:eastAsia="Times New Roman" w:cs="Times New Roman"/>
          <w:color w:val="31849B" w:themeColor="accent5" w:themeShade="BF"/>
          <w:szCs w:val="24"/>
          <w:lang w:eastAsia="pl-PL"/>
        </w:rPr>
      </w:pP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lastRenderedPageBreak/>
        <w:t>5) innych okoliczności, które uniemożliwiają bądź w istotnym stopniu ograniczają możliwość wykonania umowy;</w:t>
      </w:r>
    </w:p>
    <w:p w:rsidR="00185FAD" w:rsidRPr="00263AE7" w:rsidRDefault="00185FAD" w:rsidP="00185FAD">
      <w:pPr>
        <w:spacing w:before="120" w:after="0" w:line="240" w:lineRule="auto"/>
        <w:rPr>
          <w:rFonts w:eastAsia="Times New Roman" w:cs="Times New Roman"/>
          <w:color w:val="31849B" w:themeColor="accent5" w:themeShade="BF"/>
          <w:szCs w:val="24"/>
          <w:lang w:eastAsia="pl-PL"/>
        </w:rPr>
      </w:pP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>6) okoliczności, o których mowa w pkt 1-5, w zakresie w jakim dotyczą one podwykonawcy lub dalszego podwykonawcy.</w:t>
      </w:r>
    </w:p>
    <w:p w:rsidR="00185FAD" w:rsidRPr="00263AE7" w:rsidRDefault="00185FAD" w:rsidP="00185FAD">
      <w:pPr>
        <w:spacing w:before="120" w:after="0" w:line="240" w:lineRule="auto"/>
        <w:jc w:val="both"/>
        <w:rPr>
          <w:rFonts w:eastAsia="Times New Roman" w:cs="Times New Roman"/>
          <w:color w:val="31849B" w:themeColor="accent5" w:themeShade="BF"/>
          <w:szCs w:val="24"/>
          <w:lang w:eastAsia="pl-PL"/>
        </w:rPr>
      </w:pP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 xml:space="preserve">Z powyższego wynika, że wskazane wyżej okoliczności mogą stanowić podstawę do zmiany umowy, ale dopiero po ich wystąpieniu, a nie przed jej zawarciem. </w:t>
      </w:r>
    </w:p>
    <w:p w:rsidR="00185FAD" w:rsidRPr="00263AE7" w:rsidRDefault="00185FAD" w:rsidP="00185FAD">
      <w:pPr>
        <w:spacing w:after="0" w:line="240" w:lineRule="auto"/>
        <w:jc w:val="both"/>
        <w:rPr>
          <w:rFonts w:eastAsia="Times New Roman" w:cs="Times New Roman"/>
          <w:color w:val="31849B" w:themeColor="accent5" w:themeShade="BF"/>
          <w:szCs w:val="24"/>
          <w:lang w:eastAsia="pl-PL"/>
        </w:rPr>
      </w:pP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>Ponadto po myśli ust. 5 tego przepisu okoliczności związane z COVID-19 nie mogą stanowić samodzielnej podstawy do wykonania umownego prawa odstąpienie od umowy, a w ust. 6 przewiduje się  ocenę wpływu powstania takich okoliczności na zasadność ustalenia i dochodzenia kar umownych i odszkodowań lub ich wysokość. Dodatkowo ust. 7 wymaga uzgodnienia przez strony umowy zmiany terminu, sposobu jej wykonania lub zmiany zakresu wzajemnych świadczeń ze względu na opisane wyżej okoliczności.</w:t>
      </w:r>
    </w:p>
    <w:p w:rsidR="00185FAD" w:rsidRPr="00263AE7" w:rsidRDefault="00185FAD" w:rsidP="00185FAD">
      <w:pPr>
        <w:spacing w:after="0" w:line="240" w:lineRule="auto"/>
        <w:jc w:val="both"/>
        <w:rPr>
          <w:rFonts w:eastAsia="Times New Roman" w:cs="Times New Roman"/>
          <w:color w:val="31849B" w:themeColor="accent5" w:themeShade="BF"/>
          <w:szCs w:val="24"/>
          <w:lang w:eastAsia="pl-PL"/>
        </w:rPr>
      </w:pP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 xml:space="preserve">Uwzględniając powyższe Zamawiający nie znajduje podstaw do prowadzenia żądnych klauzul do umowy  </w:t>
      </w:r>
      <w:r w:rsidRPr="00263AE7">
        <w:rPr>
          <w:rFonts w:eastAsia="Times New Roman" w:cs="Times New Roman"/>
          <w:i/>
          <w:color w:val="31849B" w:themeColor="accent5" w:themeShade="BF"/>
          <w:szCs w:val="24"/>
          <w:lang w:eastAsia="pl-PL"/>
        </w:rPr>
        <w:t>a priori</w:t>
      </w:r>
      <w:r w:rsidRPr="00263AE7">
        <w:rPr>
          <w:rFonts w:eastAsia="Times New Roman" w:cs="Times New Roman"/>
          <w:color w:val="31849B" w:themeColor="accent5" w:themeShade="BF"/>
          <w:szCs w:val="24"/>
          <w:lang w:eastAsia="pl-PL"/>
        </w:rPr>
        <w:t>, co nie neguje możliwości zmiany umowy w powyższych zakresach po wystąpieniu okoliczności związanych z COVID-19.</w:t>
      </w:r>
    </w:p>
    <w:p w:rsidR="00185FAD" w:rsidRDefault="00185FAD" w:rsidP="00185FAD">
      <w:pPr>
        <w:autoSpaceDN w:val="0"/>
        <w:spacing w:after="0"/>
        <w:ind w:left="720"/>
        <w:jc w:val="both"/>
        <w:rPr>
          <w:rStyle w:val="Pogrubienie"/>
          <w:rFonts w:cstheme="minorHAnsi"/>
          <w:b w:val="0"/>
          <w:bCs w:val="0"/>
        </w:rPr>
      </w:pPr>
    </w:p>
    <w:p w:rsidR="003731B5" w:rsidRDefault="003731B5" w:rsidP="003731B5">
      <w:pPr>
        <w:rPr>
          <w:i/>
          <w:iCs/>
          <w:sz w:val="20"/>
          <w:szCs w:val="20"/>
        </w:rPr>
      </w:pPr>
    </w:p>
    <w:p w:rsidR="003731B5" w:rsidRDefault="003731B5" w:rsidP="003731B5">
      <w:pPr>
        <w:jc w:val="both"/>
        <w:rPr>
          <w:rStyle w:val="Uwydatnienie"/>
        </w:rPr>
      </w:pPr>
      <w:r>
        <w:rPr>
          <w:rStyle w:val="Uwydatnienie"/>
        </w:rPr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p w:rsidR="002B2151" w:rsidRDefault="002B2151" w:rsidP="002B2151">
      <w:pPr>
        <w:spacing w:after="0"/>
        <w:rPr>
          <w:rStyle w:val="Uwydatnienie"/>
          <w:i w:val="0"/>
          <w:color w:val="FF0000"/>
          <w:sz w:val="24"/>
          <w:szCs w:val="24"/>
        </w:rPr>
      </w:pPr>
      <w:bookmarkStart w:id="0" w:name="_GoBack"/>
      <w:r>
        <w:rPr>
          <w:rStyle w:val="Uwydatnienie"/>
          <w:color w:val="FF0000"/>
          <w:sz w:val="24"/>
          <w:szCs w:val="24"/>
        </w:rPr>
        <w:t xml:space="preserve">Jednocześnie Zamawiający informuje o zmianie terminu składania i otwarcia ofert </w:t>
      </w:r>
    </w:p>
    <w:p w:rsidR="002B2151" w:rsidRPr="00263AE7" w:rsidRDefault="002B2151" w:rsidP="002B2151">
      <w:pPr>
        <w:spacing w:after="0"/>
        <w:rPr>
          <w:rStyle w:val="Uwydatnienie"/>
          <w:i w:val="0"/>
          <w:color w:val="FF0000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89"/>
        <w:gridCol w:w="2702"/>
      </w:tblGrid>
      <w:tr w:rsidR="002B2151" w:rsidRPr="00263AE7" w:rsidTr="002B21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51" w:rsidRPr="00263AE7" w:rsidRDefault="002B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63A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Składanie: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51" w:rsidRPr="00263AE7" w:rsidRDefault="002B2151" w:rsidP="002B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63A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24.06.2020. do godz. 10.30</w:t>
            </w:r>
          </w:p>
        </w:tc>
      </w:tr>
      <w:tr w:rsidR="002B2151" w:rsidRPr="00263AE7" w:rsidTr="002B21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51" w:rsidRPr="00263AE7" w:rsidRDefault="002B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63A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Otwarcie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51" w:rsidRPr="00263AE7" w:rsidRDefault="002B2151" w:rsidP="002B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63A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24.06.2020. r.  godz. 10.35</w:t>
            </w:r>
          </w:p>
        </w:tc>
      </w:tr>
      <w:bookmarkEnd w:id="0"/>
    </w:tbl>
    <w:p w:rsidR="002B2151" w:rsidRDefault="002B2151" w:rsidP="003731B5">
      <w:pPr>
        <w:jc w:val="both"/>
        <w:rPr>
          <w:rStyle w:val="Uwydatnienie"/>
          <w:i w:val="0"/>
          <w:u w:val="single"/>
        </w:rPr>
      </w:pPr>
    </w:p>
    <w:p w:rsidR="003731B5" w:rsidRDefault="003731B5" w:rsidP="003731B5">
      <w:pPr>
        <w:rPr>
          <w:i/>
          <w:iCs/>
          <w:sz w:val="20"/>
          <w:szCs w:val="20"/>
        </w:rPr>
      </w:pPr>
    </w:p>
    <w:p w:rsidR="003731B5" w:rsidRDefault="003731B5" w:rsidP="003731B5"/>
    <w:sectPr w:rsidR="0037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44A3"/>
    <w:multiLevelType w:val="hybridMultilevel"/>
    <w:tmpl w:val="7090B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B5"/>
    <w:rsid w:val="000E4556"/>
    <w:rsid w:val="00185FAD"/>
    <w:rsid w:val="00263AE7"/>
    <w:rsid w:val="002B2151"/>
    <w:rsid w:val="003731B5"/>
    <w:rsid w:val="00471442"/>
    <w:rsid w:val="005E643F"/>
    <w:rsid w:val="006A4722"/>
    <w:rsid w:val="007F1DBA"/>
    <w:rsid w:val="008A4AD3"/>
    <w:rsid w:val="00A842FD"/>
    <w:rsid w:val="00A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  <w:style w:type="paragraph" w:styleId="Nagwek">
    <w:name w:val="header"/>
    <w:basedOn w:val="Normalny"/>
    <w:link w:val="NagwekZnak"/>
    <w:semiHidden/>
    <w:unhideWhenUsed/>
    <w:rsid w:val="005E643F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5E64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643F"/>
    <w:pPr>
      <w:suppressAutoHyphens/>
      <w:autoSpaceDN w:val="0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731B5"/>
    <w:rPr>
      <w:b/>
      <w:bCs/>
    </w:rPr>
  </w:style>
  <w:style w:type="character" w:styleId="Uwydatnienie">
    <w:name w:val="Emphasis"/>
    <w:basedOn w:val="Domylnaczcionkaakapitu"/>
    <w:uiPriority w:val="20"/>
    <w:qFormat/>
    <w:rsid w:val="003731B5"/>
    <w:rPr>
      <w:i/>
      <w:iCs/>
    </w:rPr>
  </w:style>
  <w:style w:type="paragraph" w:styleId="Nagwek">
    <w:name w:val="header"/>
    <w:basedOn w:val="Normalny"/>
    <w:link w:val="NagwekZnak"/>
    <w:semiHidden/>
    <w:unhideWhenUsed/>
    <w:rsid w:val="005E643F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5E64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643F"/>
    <w:pPr>
      <w:suppressAutoHyphens/>
      <w:autoSpaceDN w:val="0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2020-06-22T12:32:00Z</cp:lastPrinted>
  <dcterms:created xsi:type="dcterms:W3CDTF">2020-06-22T06:15:00Z</dcterms:created>
  <dcterms:modified xsi:type="dcterms:W3CDTF">2020-06-22T12:44:00Z</dcterms:modified>
</cp:coreProperties>
</file>