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41EC" w14:textId="0B7A3293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B640BF">
        <w:rPr>
          <w:rFonts w:ascii="Arial" w:hAnsi="Arial" w:cs="Arial"/>
          <w:b/>
          <w:sz w:val="20"/>
          <w:szCs w:val="20"/>
        </w:rPr>
        <w:t>6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>ZP/</w:t>
      </w:r>
      <w:r w:rsidR="00CD6ACC">
        <w:rPr>
          <w:rFonts w:ascii="Arial" w:hAnsi="Arial" w:cs="Arial"/>
          <w:b/>
          <w:sz w:val="20"/>
          <w:szCs w:val="20"/>
        </w:rPr>
        <w:t>p/</w:t>
      </w:r>
      <w:r w:rsidR="00A352AA">
        <w:rPr>
          <w:rFonts w:ascii="Arial" w:hAnsi="Arial" w:cs="Arial"/>
          <w:b/>
          <w:sz w:val="20"/>
          <w:szCs w:val="20"/>
        </w:rPr>
        <w:t>2</w:t>
      </w:r>
      <w:r w:rsidR="00CD6ACC">
        <w:rPr>
          <w:rFonts w:ascii="Arial" w:hAnsi="Arial" w:cs="Arial"/>
          <w:b/>
          <w:sz w:val="20"/>
          <w:szCs w:val="20"/>
        </w:rPr>
        <w:t>/</w:t>
      </w:r>
      <w:r w:rsidR="00762F9D" w:rsidRPr="00762F9D">
        <w:rPr>
          <w:rFonts w:ascii="Arial" w:hAnsi="Arial" w:cs="Arial"/>
          <w:b/>
          <w:sz w:val="20"/>
          <w:szCs w:val="20"/>
        </w:rPr>
        <w:t>202</w:t>
      </w:r>
      <w:r w:rsidR="00A352AA">
        <w:rPr>
          <w:rFonts w:ascii="Arial" w:hAnsi="Arial" w:cs="Arial"/>
          <w:b/>
          <w:sz w:val="20"/>
          <w:szCs w:val="20"/>
        </w:rPr>
        <w:t>3</w:t>
      </w:r>
    </w:p>
    <w:p w14:paraId="7BEB9D59" w14:textId="7777777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19005C64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14:paraId="3DE521F3" w14:textId="77777777"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14:paraId="1A5434E8" w14:textId="77777777"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14:paraId="2B7E62A7" w14:textId="77777777"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14:paraId="2A9B6741" w14:textId="77777777" w:rsidR="00AE05E6" w:rsidRPr="00392073" w:rsidRDefault="003D74E5" w:rsidP="00E0402C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92073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  <w:r w:rsidRPr="00392073">
        <w:rPr>
          <w:rFonts w:ascii="Arial" w:hAnsi="Arial" w:cs="Arial"/>
          <w:bCs/>
          <w:sz w:val="28"/>
          <w:szCs w:val="28"/>
        </w:rPr>
        <w:t xml:space="preserve"> </w:t>
      </w:r>
    </w:p>
    <w:p w14:paraId="26D4E023" w14:textId="51448A4E" w:rsidR="003D74E5" w:rsidRPr="00392073" w:rsidRDefault="00AE05E6" w:rsidP="00E0402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9207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392073">
        <w:rPr>
          <w:rFonts w:ascii="Arial" w:hAnsi="Arial" w:cs="Arial"/>
          <w:sz w:val="20"/>
          <w:szCs w:val="20"/>
        </w:rPr>
        <w:t xml:space="preserve">pn. </w:t>
      </w:r>
      <w:r w:rsidR="00A352AA" w:rsidRPr="00392073">
        <w:rPr>
          <w:rFonts w:ascii="Arial" w:hAnsi="Arial" w:cs="Arial"/>
          <w:b/>
          <w:sz w:val="20"/>
          <w:szCs w:val="20"/>
        </w:rPr>
        <w:t>„DOSTAWA LEKÓW, KONTRASTÓW, TESTÓW PASKOWYCH DO OZNACZANIA POZIOMU GLUKOZY”</w:t>
      </w:r>
      <w:r w:rsidR="003D74E5" w:rsidRPr="00392073">
        <w:rPr>
          <w:rFonts w:ascii="Arial" w:hAnsi="Arial" w:cs="Arial"/>
          <w:i/>
          <w:sz w:val="20"/>
          <w:szCs w:val="20"/>
        </w:rPr>
        <w:t xml:space="preserve">, </w:t>
      </w:r>
      <w:r w:rsidR="003D74E5" w:rsidRPr="00392073">
        <w:rPr>
          <w:rFonts w:ascii="Arial" w:hAnsi="Arial" w:cs="Arial"/>
          <w:sz w:val="20"/>
          <w:szCs w:val="20"/>
        </w:rPr>
        <w:t>oświadczam, co następuje:</w:t>
      </w:r>
    </w:p>
    <w:p w14:paraId="4FA7690B" w14:textId="77777777" w:rsidR="003D74E5" w:rsidRPr="00392073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92073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6475AC07" w14:textId="77777777" w:rsidR="003D74E5" w:rsidRPr="00392073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556B00" w14:textId="77777777" w:rsidR="00AE05E6" w:rsidRPr="00392073" w:rsidRDefault="00E0402C" w:rsidP="00E040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2073">
        <w:rPr>
          <w:rFonts w:ascii="Arial" w:hAnsi="Arial" w:cs="Arial"/>
          <w:sz w:val="20"/>
          <w:szCs w:val="20"/>
        </w:rPr>
        <w:t xml:space="preserve">oświadczam, że nie podlegam wykluczeniu z postępowania na podstawie art. 7 ust. 1 ustawy </w:t>
      </w:r>
      <w:r w:rsidR="00DF1A44" w:rsidRPr="00392073">
        <w:rPr>
          <w:rFonts w:ascii="Arial" w:hAnsi="Arial" w:cs="Arial"/>
          <w:sz w:val="20"/>
          <w:szCs w:val="20"/>
        </w:rPr>
        <w:t xml:space="preserve"> </w:t>
      </w:r>
      <w:r w:rsidRPr="00392073">
        <w:rPr>
          <w:rFonts w:ascii="Arial" w:hAnsi="Arial" w:cs="Arial"/>
          <w:sz w:val="20"/>
          <w:szCs w:val="20"/>
        </w:rPr>
        <w:t>z dnia 13 kwietnia 2022 r. o szczególnych rozwiązaniach w zakresie przeciwdziałania wspieraniu agresji na Ukrainę oraz służących ochronie bezpieczeństwa narodowego (tj. Dz. U. z dnia 15 kwietnia 2022 r. poz. 835), zwanej dalej „ustawą o przeciwdziałaniu ”</w:t>
      </w:r>
      <w:r w:rsidR="00DF1A44" w:rsidRPr="00392073">
        <w:rPr>
          <w:rFonts w:ascii="Arial" w:hAnsi="Arial" w:cs="Arial"/>
          <w:sz w:val="20"/>
          <w:szCs w:val="20"/>
        </w:rPr>
        <w:t>.</w:t>
      </w:r>
    </w:p>
    <w:p w14:paraId="14F6AC67" w14:textId="77777777" w:rsidR="00E0402C" w:rsidRPr="00392073" w:rsidRDefault="00E0402C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640B73F" w14:textId="77777777" w:rsidR="003D74E5" w:rsidRPr="00392073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92073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392073">
        <w:rPr>
          <w:rFonts w:ascii="Arial" w:hAnsi="Arial" w:cs="Arial"/>
          <w:b/>
          <w:bCs/>
          <w:sz w:val="20"/>
          <w:szCs w:val="20"/>
        </w:rPr>
        <w:tab/>
      </w:r>
      <w:r w:rsidR="003D74E5" w:rsidRPr="00392073">
        <w:rPr>
          <w:rFonts w:ascii="Arial" w:hAnsi="Arial" w:cs="Arial"/>
          <w:b/>
          <w:bCs/>
          <w:sz w:val="20"/>
          <w:szCs w:val="20"/>
        </w:rPr>
        <w:tab/>
      </w:r>
      <w:r w:rsidR="003D74E5" w:rsidRPr="00392073">
        <w:rPr>
          <w:rFonts w:ascii="Arial" w:hAnsi="Arial" w:cs="Arial"/>
          <w:b/>
          <w:bCs/>
          <w:sz w:val="20"/>
          <w:szCs w:val="20"/>
        </w:rPr>
        <w:tab/>
      </w:r>
    </w:p>
    <w:p w14:paraId="0BC2BED6" w14:textId="77777777" w:rsidR="00E0402C" w:rsidRPr="00392073" w:rsidRDefault="00E0402C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491FCE24" w14:textId="77777777" w:rsidR="003D74E5" w:rsidRPr="00392073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9207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</w:t>
      </w:r>
      <w:r w:rsidR="00E0402C" w:rsidRPr="00392073">
        <w:rPr>
          <w:rFonts w:ascii="Arial" w:hAnsi="Arial" w:cs="Arial"/>
          <w:sz w:val="20"/>
          <w:szCs w:val="20"/>
        </w:rPr>
        <w:t xml:space="preserve">art. 7 ust. 1  pkt ... </w:t>
      </w:r>
      <w:r w:rsidR="00E0402C" w:rsidRPr="00392073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 art. 7 ust. 1 pkt 1,2 lub 3 ustawy o przeciwdziałaniu) </w:t>
      </w:r>
      <w:r w:rsidRPr="00392073">
        <w:rPr>
          <w:rFonts w:ascii="Arial" w:hAnsi="Arial" w:cs="Arial"/>
          <w:sz w:val="20"/>
          <w:szCs w:val="20"/>
        </w:rPr>
        <w:t xml:space="preserve">ustawy </w:t>
      </w:r>
      <w:r w:rsidR="00E0402C" w:rsidRPr="00392073">
        <w:rPr>
          <w:rFonts w:ascii="Arial" w:hAnsi="Arial" w:cs="Arial"/>
          <w:sz w:val="20"/>
          <w:szCs w:val="20"/>
        </w:rPr>
        <w:t>o przeciwdziałaniu</w:t>
      </w:r>
    </w:p>
    <w:p w14:paraId="64340FF8" w14:textId="77777777"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559594" w14:textId="77777777"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 </w:t>
      </w:r>
      <w:r w:rsidR="00AE05E6">
        <w:rPr>
          <w:rFonts w:ascii="Arial" w:hAnsi="Arial" w:cs="Arial"/>
          <w:sz w:val="20"/>
          <w:szCs w:val="20"/>
        </w:rPr>
        <w:t xml:space="preserve">                </w:t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>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14:paraId="3A582B9A" w14:textId="77777777"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8D8ECE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AC6933" w14:textId="77777777"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94CA6BE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CA57901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31FD4C2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31F58F" w14:textId="77777777"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14:paraId="32A65C0C" w14:textId="77777777" w:rsidR="006D63B3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p w14:paraId="3325FDD2" w14:textId="77777777" w:rsidR="00E0402C" w:rsidRDefault="00E0402C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872360" w14:textId="77777777" w:rsidR="00E0402C" w:rsidRPr="00E0402C" w:rsidRDefault="00E0402C" w:rsidP="003920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Na podstawie art. 7 ust. 1 ustawy o przeciwdziałaniu z postępowania wyklucza się:</w:t>
      </w:r>
    </w:p>
    <w:p w14:paraId="0264FBA9" w14:textId="77777777" w:rsidR="00E0402C" w:rsidRPr="00E0402C" w:rsidRDefault="00E0402C" w:rsidP="0039207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wykonawcę wymienionego w wykazach określonych w rozporządzeniu Rady (WE) nr765/2006 z dnia 18 maja 2006 r. dotyczącego środków ograniczających w związku z</w:t>
      </w:r>
      <w:r>
        <w:rPr>
          <w:rFonts w:ascii="Arial" w:hAnsi="Arial" w:cs="Arial"/>
          <w:sz w:val="20"/>
          <w:szCs w:val="20"/>
        </w:rPr>
        <w:t xml:space="preserve"> </w:t>
      </w:r>
      <w:r w:rsidRPr="00E0402C">
        <w:rPr>
          <w:rFonts w:ascii="Arial" w:hAnsi="Arial" w:cs="Arial"/>
          <w:sz w:val="20"/>
          <w:szCs w:val="20"/>
        </w:rPr>
        <w:t xml:space="preserve">sytuacją na Białorusi i udziałem Białorusi w agresji Rosji wobec Ukrainy (Dz. Urz. UE L134 z 20.05.2006, str. 1, z </w:t>
      </w:r>
      <w:proofErr w:type="spellStart"/>
      <w:r w:rsidRPr="00E0402C">
        <w:rPr>
          <w:rFonts w:ascii="Arial" w:hAnsi="Arial" w:cs="Arial"/>
          <w:sz w:val="20"/>
          <w:szCs w:val="20"/>
        </w:rPr>
        <w:t>późn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z17.03.2014, str. 6, z </w:t>
      </w:r>
      <w:proofErr w:type="spellStart"/>
      <w:r w:rsidRPr="00E0402C">
        <w:rPr>
          <w:rFonts w:ascii="Arial" w:hAnsi="Arial" w:cs="Arial"/>
          <w:sz w:val="20"/>
          <w:szCs w:val="20"/>
        </w:rPr>
        <w:t>późn</w:t>
      </w:r>
      <w:proofErr w:type="spellEnd"/>
      <w:r w:rsidRPr="00E0402C">
        <w:rPr>
          <w:rFonts w:ascii="Arial" w:hAnsi="Arial" w:cs="Arial"/>
          <w:sz w:val="20"/>
          <w:szCs w:val="20"/>
        </w:rPr>
        <w:t>. zm.), zwanego dalej „rozporządzeniem 269/2014” albo wpisanego na listę na podstawie decyzji w sprawie wpisu na listę rozstrzygającej o zastosowaniu środka, o którym mowa w art. 1 pkt 3 ustawy o przeciwdziałaniu;</w:t>
      </w:r>
    </w:p>
    <w:p w14:paraId="77173771" w14:textId="77777777" w:rsidR="00E0402C" w:rsidRPr="00E0402C" w:rsidRDefault="00E0402C" w:rsidP="0039207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wykonawcę, którego beneficjentem rzeczywistym w rozumieniu ustawy z dnia 1 marca2018 r. o przeciwdziałaniu praniu pieniędzy oraz finansowaniu terroryzmu (Dz. U. z2022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50B6DAF8" w14:textId="77777777" w:rsidR="00E0402C" w:rsidRPr="00E0402C" w:rsidRDefault="00E0402C" w:rsidP="0039207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wykonawcę, którego jednostką dominującą w rozumieniu art. 3 ust. 1 pkt 37 ustawy z</w:t>
      </w:r>
      <w:r>
        <w:rPr>
          <w:rFonts w:ascii="Arial" w:hAnsi="Arial" w:cs="Arial"/>
          <w:sz w:val="20"/>
          <w:szCs w:val="20"/>
        </w:rPr>
        <w:t xml:space="preserve"> </w:t>
      </w:r>
      <w:r w:rsidRPr="00E0402C">
        <w:rPr>
          <w:rFonts w:ascii="Arial" w:hAnsi="Arial" w:cs="Arial"/>
          <w:sz w:val="20"/>
          <w:szCs w:val="20"/>
        </w:rPr>
        <w:t>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11FB42AC" w14:textId="77777777" w:rsidR="00E0402C" w:rsidRDefault="00E0402C" w:rsidP="003920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398D82" w14:textId="77777777" w:rsidR="00E0402C" w:rsidRPr="00E0402C" w:rsidRDefault="00E0402C" w:rsidP="003920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Lista osób i podmiotów,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</w:t>
      </w:r>
    </w:p>
    <w:p w14:paraId="0DF6A9F1" w14:textId="77777777" w:rsidR="00E0402C" w:rsidRPr="00E0402C" w:rsidRDefault="00E0402C" w:rsidP="003920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że okres ten nie rozpoczyna się wcześniej niż po 30.04.2022 r.</w:t>
      </w:r>
    </w:p>
    <w:sectPr w:rsidR="00E0402C" w:rsidRPr="00E0402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A074E" w14:textId="77777777" w:rsidR="00DF1A44" w:rsidRDefault="00DF1A44" w:rsidP="0038231F">
      <w:pPr>
        <w:spacing w:after="0" w:line="240" w:lineRule="auto"/>
      </w:pPr>
      <w:r>
        <w:separator/>
      </w:r>
    </w:p>
  </w:endnote>
  <w:endnote w:type="continuationSeparator" w:id="0">
    <w:p w14:paraId="645D1B7F" w14:textId="77777777" w:rsidR="00DF1A44" w:rsidRDefault="00DF1A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A568" w14:textId="77777777" w:rsidR="00DF1A44" w:rsidRDefault="00DF1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243D0" w14:textId="77777777" w:rsidR="00DF1A44" w:rsidRDefault="00DF1A44" w:rsidP="0038231F">
      <w:pPr>
        <w:spacing w:after="0" w:line="240" w:lineRule="auto"/>
      </w:pPr>
      <w:r>
        <w:separator/>
      </w:r>
    </w:p>
  </w:footnote>
  <w:footnote w:type="continuationSeparator" w:id="0">
    <w:p w14:paraId="58293F40" w14:textId="77777777" w:rsidR="00DF1A44" w:rsidRDefault="00DF1A4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B64F6"/>
    <w:multiLevelType w:val="hybridMultilevel"/>
    <w:tmpl w:val="778EF2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79042383">
    <w:abstractNumId w:val="5"/>
  </w:num>
  <w:num w:numId="2" w16cid:durableId="354162200">
    <w:abstractNumId w:val="0"/>
  </w:num>
  <w:num w:numId="3" w16cid:durableId="1990206891">
    <w:abstractNumId w:val="3"/>
  </w:num>
  <w:num w:numId="4" w16cid:durableId="571886714">
    <w:abstractNumId w:val="7"/>
  </w:num>
  <w:num w:numId="5" w16cid:durableId="2143184248">
    <w:abstractNumId w:val="6"/>
  </w:num>
  <w:num w:numId="6" w16cid:durableId="8064806">
    <w:abstractNumId w:val="2"/>
  </w:num>
  <w:num w:numId="7" w16cid:durableId="630554326">
    <w:abstractNumId w:val="1"/>
  </w:num>
  <w:num w:numId="8" w16cid:durableId="376971674">
    <w:abstractNumId w:val="8"/>
  </w:num>
  <w:num w:numId="9" w16cid:durableId="21299318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68950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1F366D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70AE5"/>
    <w:rsid w:val="0038231F"/>
    <w:rsid w:val="00392073"/>
    <w:rsid w:val="00397FCD"/>
    <w:rsid w:val="003B2070"/>
    <w:rsid w:val="003B214C"/>
    <w:rsid w:val="003B7238"/>
    <w:rsid w:val="003C3B64"/>
    <w:rsid w:val="003C7C99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B3989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5E5A40"/>
    <w:rsid w:val="00600325"/>
    <w:rsid w:val="00634311"/>
    <w:rsid w:val="00634E2B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1F53"/>
    <w:rsid w:val="008F3B4E"/>
    <w:rsid w:val="0091264E"/>
    <w:rsid w:val="00923DA7"/>
    <w:rsid w:val="009301A2"/>
    <w:rsid w:val="009440B7"/>
    <w:rsid w:val="00952535"/>
    <w:rsid w:val="00956C26"/>
    <w:rsid w:val="00960337"/>
    <w:rsid w:val="00971AF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52AA"/>
    <w:rsid w:val="00A65BD7"/>
    <w:rsid w:val="00AA7072"/>
    <w:rsid w:val="00AB690D"/>
    <w:rsid w:val="00AC4FA6"/>
    <w:rsid w:val="00AD3DE1"/>
    <w:rsid w:val="00AE05E6"/>
    <w:rsid w:val="00AE6FF2"/>
    <w:rsid w:val="00B0088C"/>
    <w:rsid w:val="00B02919"/>
    <w:rsid w:val="00B15219"/>
    <w:rsid w:val="00B15FD3"/>
    <w:rsid w:val="00B16676"/>
    <w:rsid w:val="00B34079"/>
    <w:rsid w:val="00B53838"/>
    <w:rsid w:val="00B640BF"/>
    <w:rsid w:val="00B8005E"/>
    <w:rsid w:val="00B90E42"/>
    <w:rsid w:val="00BB0C3C"/>
    <w:rsid w:val="00BD48AF"/>
    <w:rsid w:val="00C014B5"/>
    <w:rsid w:val="00C06AF7"/>
    <w:rsid w:val="00C22A8B"/>
    <w:rsid w:val="00C4103F"/>
    <w:rsid w:val="00C57DEB"/>
    <w:rsid w:val="00C81012"/>
    <w:rsid w:val="00C94A75"/>
    <w:rsid w:val="00CB6B14"/>
    <w:rsid w:val="00CD6ACC"/>
    <w:rsid w:val="00D23F3D"/>
    <w:rsid w:val="00D34D9A"/>
    <w:rsid w:val="00D409DE"/>
    <w:rsid w:val="00D42C9B"/>
    <w:rsid w:val="00D531D5"/>
    <w:rsid w:val="00D56302"/>
    <w:rsid w:val="00D73101"/>
    <w:rsid w:val="00D7532C"/>
    <w:rsid w:val="00DA6EC7"/>
    <w:rsid w:val="00DD146A"/>
    <w:rsid w:val="00DD3E9D"/>
    <w:rsid w:val="00DF1A44"/>
    <w:rsid w:val="00E015C0"/>
    <w:rsid w:val="00E022A1"/>
    <w:rsid w:val="00E0402C"/>
    <w:rsid w:val="00E21B42"/>
    <w:rsid w:val="00E309E9"/>
    <w:rsid w:val="00E31C06"/>
    <w:rsid w:val="00E43D8A"/>
    <w:rsid w:val="00E64482"/>
    <w:rsid w:val="00E65685"/>
    <w:rsid w:val="00E70B49"/>
    <w:rsid w:val="00E73190"/>
    <w:rsid w:val="00E73CEB"/>
    <w:rsid w:val="00E92F40"/>
    <w:rsid w:val="00E9573D"/>
    <w:rsid w:val="00EB7CDE"/>
    <w:rsid w:val="00EE1FBF"/>
    <w:rsid w:val="00EF74CA"/>
    <w:rsid w:val="00F04280"/>
    <w:rsid w:val="00F10939"/>
    <w:rsid w:val="00F365F2"/>
    <w:rsid w:val="00F43919"/>
    <w:rsid w:val="00F6117B"/>
    <w:rsid w:val="00F64492"/>
    <w:rsid w:val="00F81DEC"/>
    <w:rsid w:val="00FC0317"/>
    <w:rsid w:val="00FC339B"/>
    <w:rsid w:val="00FC4DA5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A07F"/>
  <w15:docId w15:val="{12AAAD7E-3197-435A-A78F-B7619989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Śmietańska</cp:lastModifiedBy>
  <cp:revision>12</cp:revision>
  <cp:lastPrinted>2020-10-28T15:14:00Z</cp:lastPrinted>
  <dcterms:created xsi:type="dcterms:W3CDTF">2021-07-16T14:17:00Z</dcterms:created>
  <dcterms:modified xsi:type="dcterms:W3CDTF">2023-02-09T08:19:00Z</dcterms:modified>
</cp:coreProperties>
</file>