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56EC" w14:textId="59A8354B" w:rsidR="00E510FE" w:rsidRPr="00E510FE" w:rsidRDefault="00E510FE" w:rsidP="00E510FE">
      <w:pPr>
        <w:ind w:left="1080" w:hanging="720"/>
        <w:jc w:val="center"/>
        <w:rPr>
          <w:b/>
          <w:bCs/>
          <w:sz w:val="28"/>
          <w:szCs w:val="28"/>
        </w:rPr>
      </w:pPr>
      <w:r w:rsidRPr="00E510FE">
        <w:rPr>
          <w:b/>
          <w:bCs/>
          <w:sz w:val="28"/>
          <w:szCs w:val="28"/>
        </w:rPr>
        <w:t>Urządzenie UTM/NGFW typu 1</w:t>
      </w:r>
    </w:p>
    <w:p w14:paraId="5332D6F3" w14:textId="139E9B65" w:rsidR="004C14F5" w:rsidRPr="00E510FE" w:rsidRDefault="004C14F5" w:rsidP="00EF77A8">
      <w:pPr>
        <w:pStyle w:val="Tytu"/>
        <w:numPr>
          <w:ilvl w:val="0"/>
          <w:numId w:val="76"/>
        </w:numPr>
        <w:rPr>
          <w:rFonts w:asciiTheme="minorHAnsi" w:hAnsiTheme="minorHAnsi" w:cstheme="minorHAnsi"/>
          <w:b/>
          <w:bCs/>
          <w:sz w:val="20"/>
          <w:szCs w:val="20"/>
        </w:rPr>
      </w:pPr>
      <w:r w:rsidRPr="00E510FE">
        <w:rPr>
          <w:rFonts w:asciiTheme="minorHAnsi" w:hAnsiTheme="minorHAnsi" w:cstheme="minorHAnsi"/>
          <w:b/>
          <w:bCs/>
          <w:sz w:val="20"/>
          <w:szCs w:val="20"/>
        </w:rPr>
        <w:t>Dostawa nowych urządzeń</w:t>
      </w:r>
      <w:r w:rsidR="00844787" w:rsidRPr="00E510FE">
        <w:rPr>
          <w:rFonts w:asciiTheme="minorHAnsi" w:hAnsiTheme="minorHAnsi" w:cstheme="minorHAnsi"/>
          <w:b/>
          <w:bCs/>
          <w:sz w:val="20"/>
          <w:szCs w:val="20"/>
        </w:rPr>
        <w:t xml:space="preserve"> brzegowych</w:t>
      </w:r>
      <w:r w:rsidRPr="00E510FE">
        <w:rPr>
          <w:rFonts w:asciiTheme="minorHAnsi" w:hAnsiTheme="minorHAnsi" w:cstheme="minorHAnsi"/>
          <w:b/>
          <w:bCs/>
          <w:sz w:val="20"/>
          <w:szCs w:val="20"/>
        </w:rPr>
        <w:t>.</w:t>
      </w:r>
    </w:p>
    <w:p w14:paraId="63A97D50" w14:textId="7479A546" w:rsidR="00941E79" w:rsidRPr="00E510FE" w:rsidRDefault="00941E79" w:rsidP="00D92DC3">
      <w:pPr>
        <w:ind w:left="170"/>
        <w:jc w:val="both"/>
        <w:rPr>
          <w:rFonts w:cstheme="minorHAnsi"/>
          <w:sz w:val="20"/>
          <w:szCs w:val="20"/>
        </w:rPr>
      </w:pPr>
      <w:proofErr w:type="spellStart"/>
      <w:r w:rsidRPr="00F372DD">
        <w:rPr>
          <w:rFonts w:cstheme="minorHAnsi"/>
          <w:sz w:val="20"/>
          <w:szCs w:val="20"/>
          <w:lang w:val="en-US"/>
        </w:rPr>
        <w:t>Zamawiający</w:t>
      </w:r>
      <w:proofErr w:type="spellEnd"/>
      <w:r w:rsidRPr="00F372DD">
        <w:rPr>
          <w:rFonts w:cstheme="minorHAnsi"/>
          <w:sz w:val="20"/>
          <w:szCs w:val="20"/>
          <w:lang w:val="en-US"/>
        </w:rPr>
        <w:t xml:space="preserve"> </w:t>
      </w:r>
      <w:proofErr w:type="spellStart"/>
      <w:r w:rsidRPr="00F372DD">
        <w:rPr>
          <w:rFonts w:cstheme="minorHAnsi"/>
          <w:sz w:val="20"/>
          <w:szCs w:val="20"/>
          <w:lang w:val="en-US"/>
        </w:rPr>
        <w:t>użytkuje</w:t>
      </w:r>
      <w:proofErr w:type="spellEnd"/>
      <w:r w:rsidRPr="00F372DD">
        <w:rPr>
          <w:rFonts w:cstheme="minorHAnsi"/>
          <w:sz w:val="20"/>
          <w:szCs w:val="20"/>
          <w:lang w:val="en-US"/>
        </w:rPr>
        <w:t xml:space="preserve"> </w:t>
      </w:r>
      <w:proofErr w:type="spellStart"/>
      <w:r w:rsidRPr="00F372DD">
        <w:rPr>
          <w:rFonts w:cstheme="minorHAnsi"/>
          <w:sz w:val="20"/>
          <w:szCs w:val="20"/>
          <w:lang w:val="en-US"/>
        </w:rPr>
        <w:t>obecnie</w:t>
      </w:r>
      <w:proofErr w:type="spellEnd"/>
      <w:r w:rsidRPr="00F372DD">
        <w:rPr>
          <w:rFonts w:cstheme="minorHAnsi"/>
          <w:sz w:val="20"/>
          <w:szCs w:val="20"/>
          <w:lang w:val="en-US"/>
        </w:rPr>
        <w:t xml:space="preserve"> </w:t>
      </w:r>
      <w:proofErr w:type="spellStart"/>
      <w:r w:rsidRPr="00F372DD">
        <w:rPr>
          <w:rFonts w:cstheme="minorHAnsi"/>
          <w:sz w:val="20"/>
          <w:szCs w:val="20"/>
          <w:lang w:val="en-US"/>
        </w:rPr>
        <w:t>klaster</w:t>
      </w:r>
      <w:proofErr w:type="spellEnd"/>
      <w:r w:rsidRPr="00F372DD">
        <w:rPr>
          <w:rFonts w:cstheme="minorHAnsi"/>
          <w:sz w:val="20"/>
          <w:szCs w:val="20"/>
          <w:lang w:val="en-US"/>
        </w:rPr>
        <w:t xml:space="preserve"> 2 </w:t>
      </w:r>
      <w:proofErr w:type="spellStart"/>
      <w:r w:rsidRPr="00F372DD">
        <w:rPr>
          <w:rFonts w:cstheme="minorHAnsi"/>
          <w:sz w:val="20"/>
          <w:szCs w:val="20"/>
          <w:lang w:val="en-US"/>
        </w:rPr>
        <w:t>urządzeń</w:t>
      </w:r>
      <w:proofErr w:type="spellEnd"/>
      <w:r w:rsidRPr="00F372DD">
        <w:rPr>
          <w:rFonts w:cstheme="minorHAnsi"/>
          <w:sz w:val="20"/>
          <w:szCs w:val="20"/>
          <w:lang w:val="en-US"/>
        </w:rPr>
        <w:t xml:space="preserve"> UTM </w:t>
      </w:r>
      <w:proofErr w:type="spellStart"/>
      <w:r w:rsidRPr="00F372DD">
        <w:rPr>
          <w:rFonts w:cstheme="minorHAnsi"/>
          <w:sz w:val="20"/>
          <w:szCs w:val="20"/>
          <w:lang w:val="en-US"/>
        </w:rPr>
        <w:t>firmy</w:t>
      </w:r>
      <w:proofErr w:type="spellEnd"/>
      <w:r w:rsidRPr="00F372DD">
        <w:rPr>
          <w:rFonts w:cstheme="minorHAnsi"/>
          <w:sz w:val="20"/>
          <w:szCs w:val="20"/>
          <w:lang w:val="en-US"/>
        </w:rPr>
        <w:t xml:space="preserve"> Fortigate model 1200D</w:t>
      </w:r>
      <w:r w:rsidR="00D92DC3" w:rsidRPr="00F372DD">
        <w:rPr>
          <w:rFonts w:cstheme="minorHAnsi"/>
          <w:sz w:val="20"/>
          <w:szCs w:val="20"/>
          <w:lang w:val="en-US"/>
        </w:rPr>
        <w:t xml:space="preserve"> z </w:t>
      </w:r>
      <w:proofErr w:type="spellStart"/>
      <w:r w:rsidR="00D92DC3" w:rsidRPr="00F372DD">
        <w:rPr>
          <w:rFonts w:cstheme="minorHAnsi"/>
          <w:sz w:val="20"/>
          <w:szCs w:val="20"/>
          <w:lang w:val="en-US"/>
        </w:rPr>
        <w:t>serwisami</w:t>
      </w:r>
      <w:proofErr w:type="spellEnd"/>
      <w:r w:rsidR="00D92DC3" w:rsidRPr="00F372DD">
        <w:rPr>
          <w:rFonts w:cstheme="minorHAnsi"/>
          <w:sz w:val="20"/>
          <w:szCs w:val="20"/>
          <w:lang w:val="en-US"/>
        </w:rPr>
        <w:t xml:space="preserve"> UTP (IPS, Advanced Malware Protection, Application Control, URL, DNS &amp; Video Filtering, Antispam Service, and FortiCare Premium)</w:t>
      </w:r>
      <w:r w:rsidRPr="00F372DD">
        <w:rPr>
          <w:rFonts w:cstheme="minorHAnsi"/>
          <w:sz w:val="20"/>
          <w:szCs w:val="20"/>
          <w:lang w:val="en-US"/>
        </w:rPr>
        <w:t xml:space="preserve">. </w:t>
      </w:r>
      <w:r w:rsidRPr="00E510FE">
        <w:rPr>
          <w:rFonts w:cstheme="minorHAnsi"/>
          <w:sz w:val="20"/>
          <w:szCs w:val="20"/>
        </w:rPr>
        <w:t>W związku z zbliża</w:t>
      </w:r>
      <w:r w:rsidR="004C14F5" w:rsidRPr="00E510FE">
        <w:rPr>
          <w:rFonts w:cstheme="minorHAnsi"/>
          <w:sz w:val="20"/>
          <w:szCs w:val="20"/>
        </w:rPr>
        <w:t>jącą się datą zakończenia świadczenia wsparcia przez producenta oraz niską wydajnością w stosunku do urządzeń najnowszej generacji Zamawiający zamierza wymienić stare urządzenia na najnowsze dostępne modele. Wykonawca dostarczy nowe urządzenia z serwisami nie gorszymi niż obecnie użytkowane na okres min. 36 miesięcy.</w:t>
      </w:r>
    </w:p>
    <w:p w14:paraId="751A730C" w14:textId="26B824B3" w:rsidR="008D4583" w:rsidRPr="00E510FE" w:rsidRDefault="008D4583" w:rsidP="00EF77A8">
      <w:pPr>
        <w:pStyle w:val="Nagwek1"/>
        <w:numPr>
          <w:ilvl w:val="0"/>
          <w:numId w:val="76"/>
        </w:numPr>
        <w:spacing w:before="360"/>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Wymagania Ogólne</w:t>
      </w:r>
      <w:r w:rsidR="000A0B89" w:rsidRPr="00E510FE">
        <w:rPr>
          <w:rFonts w:asciiTheme="minorHAnsi" w:hAnsiTheme="minorHAnsi" w:cstheme="minorHAnsi"/>
          <w:color w:val="000000"/>
          <w:sz w:val="20"/>
          <w:szCs w:val="20"/>
        </w:rPr>
        <w:t xml:space="preserve"> dla nowych urządzeń UTM/NGFW.</w:t>
      </w:r>
    </w:p>
    <w:p w14:paraId="12BC9C2E" w14:textId="27CE7A40" w:rsidR="008D4583" w:rsidRPr="00E510FE" w:rsidRDefault="008D4583" w:rsidP="000A0B89">
      <w:pPr>
        <w:spacing w:after="120"/>
        <w:ind w:left="357"/>
        <w:jc w:val="both"/>
        <w:rPr>
          <w:rFonts w:cstheme="minorHAnsi"/>
          <w:sz w:val="20"/>
          <w:szCs w:val="20"/>
        </w:rPr>
      </w:pPr>
      <w:r w:rsidRPr="00E510FE">
        <w:rPr>
          <w:rFonts w:cstheme="minorHAnsi"/>
          <w:sz w:val="20"/>
          <w:szCs w:val="20"/>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 Dla wszystkich funkcji systemu musi być dostarczony dokument potwierdzony przez producenta lub autoryz</w:t>
      </w:r>
      <w:r w:rsidR="00E510FE">
        <w:rPr>
          <w:rFonts w:cstheme="minorHAnsi"/>
          <w:sz w:val="20"/>
          <w:szCs w:val="20"/>
        </w:rPr>
        <w:t>o</w:t>
      </w:r>
      <w:r w:rsidRPr="00E510FE">
        <w:rPr>
          <w:rFonts w:cstheme="minorHAnsi"/>
          <w:sz w:val="20"/>
          <w:szCs w:val="20"/>
        </w:rPr>
        <w:t>wanego dy</w:t>
      </w:r>
      <w:r w:rsidR="00E510FE">
        <w:rPr>
          <w:rFonts w:cstheme="minorHAnsi"/>
          <w:sz w:val="20"/>
          <w:szCs w:val="20"/>
        </w:rPr>
        <w:t>s</w:t>
      </w:r>
      <w:r w:rsidRPr="00E510FE">
        <w:rPr>
          <w:rFonts w:cstheme="minorHAnsi"/>
          <w:sz w:val="20"/>
          <w:szCs w:val="20"/>
        </w:rPr>
        <w:t>trybutora o gotowości świadczenia usług wsparcia w języku polskim oraz bezpłatnej obsługi procesu wymiany uszkodzonego urządzenia.</w:t>
      </w:r>
    </w:p>
    <w:p w14:paraId="68C05E42" w14:textId="77777777" w:rsidR="008D4583" w:rsidRPr="00E510FE" w:rsidRDefault="008D4583" w:rsidP="000A0B89">
      <w:pPr>
        <w:spacing w:after="120"/>
        <w:ind w:left="357"/>
        <w:jc w:val="both"/>
        <w:rPr>
          <w:rFonts w:cstheme="minorHAnsi"/>
          <w:sz w:val="20"/>
          <w:szCs w:val="20"/>
        </w:rPr>
      </w:pPr>
      <w:r w:rsidRPr="00E510FE">
        <w:rPr>
          <w:rFonts w:cstheme="minorHAnsi"/>
          <w:sz w:val="20"/>
          <w:szCs w:val="20"/>
        </w:rPr>
        <w:t>System realizujący funkcję Firewall zapewnia pracę w jednym z trzech trybów: Routera z funkcją NAT, transparentnym oraz monitorowania na porcie SPAN.</w:t>
      </w:r>
    </w:p>
    <w:p w14:paraId="36ED0A1B" w14:textId="77777777" w:rsidR="008D4583" w:rsidRPr="00E510FE" w:rsidRDefault="008D4583" w:rsidP="000A0B89">
      <w:pPr>
        <w:spacing w:after="120"/>
        <w:ind w:left="357"/>
        <w:jc w:val="both"/>
        <w:rPr>
          <w:rFonts w:cstheme="minorHAnsi"/>
          <w:sz w:val="20"/>
          <w:szCs w:val="20"/>
        </w:rPr>
      </w:pPr>
      <w:r w:rsidRPr="00E510FE">
        <w:rPr>
          <w:rFonts w:cstheme="minorHAnsi"/>
          <w:sz w:val="20"/>
          <w:szCs w:val="20"/>
        </w:rPr>
        <w:t>System umożliwia budowę minimum 2 oddzielnych (fizycznych lub logicznych) instancji systemów w zakresie: Routingu, Firewall’a, IPSec VPN, Antywirus, IPS, Kontroli Aplikacji. Powinna istnieć możliwość dedykowania co najmniej 4 administratorów do poszczególnych instancji systemu.</w:t>
      </w:r>
    </w:p>
    <w:p w14:paraId="3EA97883" w14:textId="77777777" w:rsidR="008D4583" w:rsidRPr="00E510FE" w:rsidRDefault="008D4583" w:rsidP="000A0B89">
      <w:pPr>
        <w:spacing w:after="0"/>
        <w:ind w:left="357"/>
        <w:jc w:val="both"/>
        <w:rPr>
          <w:rFonts w:cstheme="minorHAnsi"/>
          <w:sz w:val="20"/>
          <w:szCs w:val="20"/>
        </w:rPr>
      </w:pPr>
      <w:r w:rsidRPr="00E510FE">
        <w:rPr>
          <w:rFonts w:cstheme="minorHAnsi"/>
          <w:sz w:val="20"/>
          <w:szCs w:val="20"/>
        </w:rPr>
        <w:t>System wspiera protokoły IPv4 oraz IPv6 w zakresie:</w:t>
      </w:r>
    </w:p>
    <w:p w14:paraId="0681171B" w14:textId="77777777" w:rsidR="008D4583" w:rsidRPr="00E510FE" w:rsidRDefault="008D4583" w:rsidP="009E43D3">
      <w:pPr>
        <w:pStyle w:val="Akapitzlist"/>
        <w:numPr>
          <w:ilvl w:val="0"/>
          <w:numId w:val="1"/>
        </w:numPr>
        <w:ind w:left="1068"/>
        <w:jc w:val="both"/>
        <w:rPr>
          <w:rFonts w:cstheme="minorHAnsi"/>
          <w:sz w:val="20"/>
          <w:szCs w:val="20"/>
        </w:rPr>
      </w:pPr>
      <w:r w:rsidRPr="00E510FE">
        <w:rPr>
          <w:rFonts w:cstheme="minorHAnsi"/>
          <w:sz w:val="20"/>
          <w:szCs w:val="20"/>
        </w:rPr>
        <w:t>Firewall.</w:t>
      </w:r>
    </w:p>
    <w:p w14:paraId="21600E4C" w14:textId="77777777" w:rsidR="008D4583" w:rsidRPr="00E510FE" w:rsidRDefault="008D4583" w:rsidP="009E43D3">
      <w:pPr>
        <w:pStyle w:val="Akapitzlist"/>
        <w:numPr>
          <w:ilvl w:val="0"/>
          <w:numId w:val="2"/>
        </w:numPr>
        <w:ind w:left="1068"/>
        <w:jc w:val="both"/>
        <w:rPr>
          <w:rFonts w:cstheme="minorHAnsi"/>
          <w:sz w:val="20"/>
          <w:szCs w:val="20"/>
        </w:rPr>
      </w:pPr>
      <w:r w:rsidRPr="00E510FE">
        <w:rPr>
          <w:rFonts w:cstheme="minorHAnsi"/>
          <w:sz w:val="20"/>
          <w:szCs w:val="20"/>
        </w:rPr>
        <w:t>Ochrony w warstwie aplikacji.</w:t>
      </w:r>
    </w:p>
    <w:p w14:paraId="7D1148E1" w14:textId="77777777" w:rsidR="008D4583" w:rsidRPr="00E510FE" w:rsidRDefault="008D4583" w:rsidP="009E43D3">
      <w:pPr>
        <w:pStyle w:val="Akapitzlist"/>
        <w:numPr>
          <w:ilvl w:val="0"/>
          <w:numId w:val="3"/>
        </w:numPr>
        <w:ind w:left="1068"/>
        <w:jc w:val="both"/>
        <w:rPr>
          <w:rFonts w:cstheme="minorHAnsi"/>
          <w:sz w:val="20"/>
          <w:szCs w:val="20"/>
        </w:rPr>
      </w:pPr>
      <w:r w:rsidRPr="00E510FE">
        <w:rPr>
          <w:rFonts w:cstheme="minorHAnsi"/>
          <w:sz w:val="20"/>
          <w:szCs w:val="20"/>
        </w:rPr>
        <w:t>Protokołów routingu dynamicznego.</w:t>
      </w:r>
    </w:p>
    <w:p w14:paraId="1B25E6B0" w14:textId="5AF66F5B"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Redundancja, monitoring i wykrywanie awarii</w:t>
      </w:r>
    </w:p>
    <w:p w14:paraId="180FA6A9" w14:textId="77777777" w:rsidR="008D4583" w:rsidRPr="00E510FE" w:rsidRDefault="008D4583" w:rsidP="009E43D3">
      <w:pPr>
        <w:pStyle w:val="Akapitzlist"/>
        <w:numPr>
          <w:ilvl w:val="0"/>
          <w:numId w:val="4"/>
        </w:numPr>
        <w:jc w:val="both"/>
        <w:rPr>
          <w:rFonts w:cstheme="minorHAnsi"/>
          <w:sz w:val="20"/>
          <w:szCs w:val="20"/>
        </w:rPr>
      </w:pPr>
      <w:r w:rsidRPr="00E510FE">
        <w:rPr>
          <w:rFonts w:cstheme="minorHAnsi"/>
          <w:sz w:val="20"/>
          <w:szCs w:val="20"/>
        </w:rPr>
        <w:t>W przypadku systemu pełniącego funkcje: Firewall, IPSec, Kontrola Aplikacji oraz IPS – istnieje możliwość łączenia w klaster Active-Active lub Active-Passive. W obu trybach system firewall zapewnia funkcję synchronizacji sesji.</w:t>
      </w:r>
    </w:p>
    <w:p w14:paraId="2B796821" w14:textId="77777777" w:rsidR="008D4583" w:rsidRPr="00E510FE" w:rsidRDefault="008D4583" w:rsidP="009E43D3">
      <w:pPr>
        <w:pStyle w:val="Akapitzlist"/>
        <w:numPr>
          <w:ilvl w:val="0"/>
          <w:numId w:val="4"/>
        </w:numPr>
        <w:jc w:val="both"/>
        <w:rPr>
          <w:rFonts w:cstheme="minorHAnsi"/>
          <w:sz w:val="20"/>
          <w:szCs w:val="20"/>
        </w:rPr>
      </w:pPr>
      <w:r w:rsidRPr="00E510FE">
        <w:rPr>
          <w:rFonts w:cstheme="minorHAnsi"/>
          <w:sz w:val="20"/>
          <w:szCs w:val="20"/>
        </w:rPr>
        <w:t>Monitoring i wykrywanie uszkodzenia elementów sprzętowych i programowych systemów zabezpieczeń oraz łączy sieciowych.</w:t>
      </w:r>
    </w:p>
    <w:p w14:paraId="6B9C7F72" w14:textId="77777777" w:rsidR="008D4583" w:rsidRPr="00E510FE" w:rsidRDefault="008D4583" w:rsidP="009E43D3">
      <w:pPr>
        <w:pStyle w:val="Akapitzlist"/>
        <w:numPr>
          <w:ilvl w:val="0"/>
          <w:numId w:val="4"/>
        </w:numPr>
        <w:jc w:val="both"/>
        <w:rPr>
          <w:rFonts w:cstheme="minorHAnsi"/>
          <w:sz w:val="20"/>
          <w:szCs w:val="20"/>
        </w:rPr>
      </w:pPr>
      <w:r w:rsidRPr="00E510FE">
        <w:rPr>
          <w:rFonts w:cstheme="minorHAnsi"/>
          <w:sz w:val="20"/>
          <w:szCs w:val="20"/>
        </w:rPr>
        <w:t>Monitoring stanu realizowanych połączeń VPN.</w:t>
      </w:r>
    </w:p>
    <w:p w14:paraId="6DD220DD" w14:textId="77777777" w:rsidR="008D4583" w:rsidRPr="00E510FE" w:rsidRDefault="008D4583" w:rsidP="009E43D3">
      <w:pPr>
        <w:pStyle w:val="Akapitzlist"/>
        <w:numPr>
          <w:ilvl w:val="0"/>
          <w:numId w:val="4"/>
        </w:numPr>
        <w:jc w:val="both"/>
        <w:rPr>
          <w:rFonts w:cstheme="minorHAnsi"/>
          <w:sz w:val="20"/>
          <w:szCs w:val="20"/>
        </w:rPr>
      </w:pPr>
      <w:r w:rsidRPr="00E510FE">
        <w:rPr>
          <w:rFonts w:cstheme="minorHAnsi"/>
          <w:sz w:val="20"/>
          <w:szCs w:val="20"/>
        </w:rPr>
        <w:t>System umożliwia agregację linków statyczną oraz w oparciu o protokół LACP. Ponadto daje możliwość tworzenia interfejsów redundantnych.</w:t>
      </w:r>
    </w:p>
    <w:p w14:paraId="3143A038"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Interfejsy, Dysk, Zasilanie:</w:t>
      </w:r>
    </w:p>
    <w:p w14:paraId="0A664768" w14:textId="77777777" w:rsidR="008D4583" w:rsidRPr="00E510FE" w:rsidRDefault="008D4583" w:rsidP="009E43D3">
      <w:pPr>
        <w:pStyle w:val="Akapitzlist"/>
        <w:numPr>
          <w:ilvl w:val="0"/>
          <w:numId w:val="5"/>
        </w:numPr>
        <w:jc w:val="both"/>
        <w:rPr>
          <w:rFonts w:cstheme="minorHAnsi"/>
          <w:sz w:val="20"/>
          <w:szCs w:val="20"/>
        </w:rPr>
      </w:pPr>
      <w:r w:rsidRPr="00E510FE">
        <w:rPr>
          <w:rFonts w:cstheme="minorHAnsi"/>
          <w:sz w:val="20"/>
          <w:szCs w:val="20"/>
        </w:rPr>
        <w:t xml:space="preserve">System realizujący funkcję Firewall dysponuje co najmniej poniższą liczbą i rodzajem interfejsów: </w:t>
      </w:r>
    </w:p>
    <w:p w14:paraId="171F8426" w14:textId="77777777" w:rsidR="00F96C48" w:rsidRPr="00E510FE" w:rsidRDefault="008D4583" w:rsidP="009E43D3">
      <w:pPr>
        <w:pStyle w:val="Akapitzlist"/>
        <w:numPr>
          <w:ilvl w:val="0"/>
          <w:numId w:val="6"/>
        </w:numPr>
        <w:ind w:left="1068"/>
        <w:jc w:val="both"/>
        <w:rPr>
          <w:rFonts w:cstheme="minorHAnsi"/>
          <w:sz w:val="20"/>
          <w:szCs w:val="20"/>
        </w:rPr>
      </w:pPr>
      <w:r w:rsidRPr="00E510FE">
        <w:rPr>
          <w:rFonts w:cstheme="minorHAnsi"/>
          <w:sz w:val="20"/>
          <w:szCs w:val="20"/>
        </w:rPr>
        <w:t>18 portami Gigabit Ethernet RJ-45.</w:t>
      </w:r>
    </w:p>
    <w:p w14:paraId="648BF747" w14:textId="322018CB" w:rsidR="00F96C48" w:rsidRPr="00E510FE" w:rsidRDefault="00F96C48" w:rsidP="009E43D3">
      <w:pPr>
        <w:pStyle w:val="Akapitzlist"/>
        <w:numPr>
          <w:ilvl w:val="0"/>
          <w:numId w:val="6"/>
        </w:numPr>
        <w:ind w:left="1068"/>
        <w:jc w:val="both"/>
        <w:rPr>
          <w:rFonts w:cstheme="minorHAnsi"/>
          <w:sz w:val="20"/>
          <w:szCs w:val="20"/>
        </w:rPr>
      </w:pPr>
      <w:r w:rsidRPr="00E510FE">
        <w:rPr>
          <w:rFonts w:cstheme="minorHAnsi"/>
          <w:sz w:val="20"/>
          <w:szCs w:val="20"/>
        </w:rPr>
        <w:t>8 gniazdami SFP 1 Gbps.</w:t>
      </w:r>
    </w:p>
    <w:p w14:paraId="50307404" w14:textId="77777777" w:rsidR="008D4583" w:rsidRPr="00E510FE" w:rsidRDefault="008D4583" w:rsidP="009E43D3">
      <w:pPr>
        <w:pStyle w:val="Akapitzlist"/>
        <w:numPr>
          <w:ilvl w:val="0"/>
          <w:numId w:val="7"/>
        </w:numPr>
        <w:ind w:left="1068"/>
        <w:jc w:val="both"/>
        <w:rPr>
          <w:rFonts w:cstheme="minorHAnsi"/>
          <w:sz w:val="20"/>
          <w:szCs w:val="20"/>
        </w:rPr>
      </w:pPr>
      <w:r w:rsidRPr="00E510FE">
        <w:rPr>
          <w:rFonts w:cstheme="minorHAnsi"/>
          <w:sz w:val="20"/>
          <w:szCs w:val="20"/>
        </w:rPr>
        <w:t>4 gniazdami SFP+ 10 Gbps.</w:t>
      </w:r>
    </w:p>
    <w:p w14:paraId="6DDF8CE0" w14:textId="77777777" w:rsidR="008D4583" w:rsidRPr="00E510FE" w:rsidRDefault="008D4583" w:rsidP="009E43D3">
      <w:pPr>
        <w:pStyle w:val="Akapitzlist"/>
        <w:numPr>
          <w:ilvl w:val="0"/>
          <w:numId w:val="8"/>
        </w:numPr>
        <w:ind w:left="1068"/>
        <w:jc w:val="both"/>
        <w:rPr>
          <w:rFonts w:cstheme="minorHAnsi"/>
          <w:sz w:val="20"/>
          <w:szCs w:val="20"/>
        </w:rPr>
      </w:pPr>
      <w:r w:rsidRPr="00E510FE">
        <w:rPr>
          <w:rFonts w:cstheme="minorHAnsi"/>
          <w:sz w:val="20"/>
          <w:szCs w:val="20"/>
        </w:rPr>
        <w:t>4 gniazdami SFP28 10/25 GE.</w:t>
      </w:r>
    </w:p>
    <w:p w14:paraId="342C5BE5" w14:textId="77777777" w:rsidR="008D4583" w:rsidRPr="00E510FE" w:rsidRDefault="008D4583" w:rsidP="009E43D3">
      <w:pPr>
        <w:pStyle w:val="Akapitzlist"/>
        <w:numPr>
          <w:ilvl w:val="0"/>
          <w:numId w:val="5"/>
        </w:numPr>
        <w:jc w:val="both"/>
        <w:rPr>
          <w:rFonts w:cstheme="minorHAnsi"/>
          <w:sz w:val="20"/>
          <w:szCs w:val="20"/>
        </w:rPr>
      </w:pPr>
      <w:r w:rsidRPr="00E510FE">
        <w:rPr>
          <w:rFonts w:cstheme="minorHAnsi"/>
          <w:sz w:val="20"/>
          <w:szCs w:val="20"/>
        </w:rPr>
        <w:t>System Firewall posiada wbudowany port konsoli szeregowej oraz gniazdo USB umożliwiające podłączenie modemu 3G/4G oraz instalacji oprogramowania z klucza USB.</w:t>
      </w:r>
    </w:p>
    <w:p w14:paraId="24CE3709" w14:textId="77777777" w:rsidR="008D4583" w:rsidRPr="00E510FE" w:rsidRDefault="008D4583" w:rsidP="009E43D3">
      <w:pPr>
        <w:pStyle w:val="Akapitzlist"/>
        <w:numPr>
          <w:ilvl w:val="0"/>
          <w:numId w:val="5"/>
        </w:numPr>
        <w:jc w:val="both"/>
        <w:rPr>
          <w:rFonts w:cstheme="minorHAnsi"/>
          <w:sz w:val="20"/>
          <w:szCs w:val="20"/>
        </w:rPr>
      </w:pPr>
      <w:r w:rsidRPr="00E510FE">
        <w:rPr>
          <w:rFonts w:cstheme="minorHAnsi"/>
          <w:sz w:val="20"/>
          <w:szCs w:val="20"/>
        </w:rPr>
        <w:lastRenderedPageBreak/>
        <w:t>System Firewall pozwala skonfigurować co najmniej 200 interfejsów wirtualnych, definiowanych jako VLAN’y w oparciu o standard 802.1Q.</w:t>
      </w:r>
    </w:p>
    <w:p w14:paraId="16221BC1" w14:textId="3734A4F8" w:rsidR="008D4583" w:rsidRPr="00E510FE" w:rsidRDefault="008D4583" w:rsidP="009E43D3">
      <w:pPr>
        <w:pStyle w:val="Akapitzlist"/>
        <w:numPr>
          <w:ilvl w:val="0"/>
          <w:numId w:val="5"/>
        </w:numPr>
        <w:jc w:val="both"/>
        <w:rPr>
          <w:rFonts w:cstheme="minorHAnsi"/>
          <w:sz w:val="20"/>
          <w:szCs w:val="20"/>
        </w:rPr>
      </w:pPr>
      <w:r w:rsidRPr="00E510FE">
        <w:rPr>
          <w:rFonts w:cstheme="minorHAnsi"/>
          <w:sz w:val="20"/>
          <w:szCs w:val="20"/>
        </w:rPr>
        <w:t xml:space="preserve">System jest wyposażony w </w:t>
      </w:r>
      <w:r w:rsidR="00680EB9" w:rsidRPr="00E510FE">
        <w:rPr>
          <w:rFonts w:cstheme="minorHAnsi"/>
          <w:sz w:val="20"/>
          <w:szCs w:val="20"/>
        </w:rPr>
        <w:t>dwa redunda</w:t>
      </w:r>
      <w:r w:rsidR="00E510FE">
        <w:rPr>
          <w:rFonts w:cstheme="minorHAnsi"/>
          <w:sz w:val="20"/>
          <w:szCs w:val="20"/>
        </w:rPr>
        <w:t>n</w:t>
      </w:r>
      <w:r w:rsidR="00680EB9" w:rsidRPr="00E510FE">
        <w:rPr>
          <w:rFonts w:cstheme="minorHAnsi"/>
          <w:sz w:val="20"/>
          <w:szCs w:val="20"/>
        </w:rPr>
        <w:t>tne zasilacze o wydajności minimum 80 plus.</w:t>
      </w:r>
    </w:p>
    <w:p w14:paraId="358F7988"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Parametry wydajnościowe:</w:t>
      </w:r>
    </w:p>
    <w:p w14:paraId="5C3615A5"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W zakresie Firewall’a obsługa nie mniej niż 7.5 mln. jednoczesnych połączeń oraz 500 tys. nowych połączeń na sekundę.</w:t>
      </w:r>
    </w:p>
    <w:p w14:paraId="21E94079"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Przepustowość Stateful Firewall: nie mniej niż 135 Gbps dla pakietów 512 B.</w:t>
      </w:r>
    </w:p>
    <w:p w14:paraId="0C5B1A28"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Przepustowość Firewall z włączoną funkcją Kontroli Aplikacji: nie mniej niż 30 Gbps.</w:t>
      </w:r>
    </w:p>
    <w:p w14:paraId="1E072CDA"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Wydajność szyfrowania IPSec VPN protokołem AES z kluczem 128 nie mniej niż 50 Gbps.</w:t>
      </w:r>
    </w:p>
    <w:p w14:paraId="14506324"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Wydajność skanowania ruchu w celu ochrony przed atakami (zarówno client side jak i server side w ramach modułu IPS) dla ruchu Enterprise Traffic Mix - minimum 14 Gbps.</w:t>
      </w:r>
    </w:p>
    <w:p w14:paraId="6AF81B8A"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Wydajność skanowania ruchu typu Enterprise Mix z włączonymi funkcjami: IPS, Application Control, Antywirus - minimum 10 Gbps.</w:t>
      </w:r>
    </w:p>
    <w:p w14:paraId="4B457791" w14:textId="77777777" w:rsidR="008D4583" w:rsidRPr="00E510FE" w:rsidRDefault="008D4583" w:rsidP="009E43D3">
      <w:pPr>
        <w:pStyle w:val="Akapitzlist"/>
        <w:numPr>
          <w:ilvl w:val="0"/>
          <w:numId w:val="9"/>
        </w:numPr>
        <w:jc w:val="both"/>
        <w:rPr>
          <w:rFonts w:cstheme="minorHAnsi"/>
          <w:sz w:val="20"/>
          <w:szCs w:val="20"/>
        </w:rPr>
      </w:pPr>
      <w:r w:rsidRPr="00E510FE">
        <w:rPr>
          <w:rFonts w:cstheme="minorHAnsi"/>
          <w:sz w:val="20"/>
          <w:szCs w:val="20"/>
        </w:rPr>
        <w:t>Wydajność systemu w zakresie inspekcji komunikacji szyfrowanej SSL dla ruchu http – minimum 8.6 Gbps.</w:t>
      </w:r>
    </w:p>
    <w:p w14:paraId="4308C806"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Funkcje Systemu Bezpieczeństwa:</w:t>
      </w:r>
    </w:p>
    <w:p w14:paraId="42EE598F" w14:textId="77777777" w:rsidR="008D4583" w:rsidRPr="00E510FE" w:rsidRDefault="008D4583" w:rsidP="009E43D3">
      <w:pPr>
        <w:spacing w:after="0"/>
        <w:jc w:val="both"/>
        <w:rPr>
          <w:rFonts w:cstheme="minorHAnsi"/>
          <w:sz w:val="20"/>
          <w:szCs w:val="20"/>
        </w:rPr>
      </w:pPr>
      <w:r w:rsidRPr="00E510FE">
        <w:rPr>
          <w:rFonts w:cstheme="minorHAnsi"/>
          <w:sz w:val="20"/>
          <w:szCs w:val="20"/>
        </w:rPr>
        <w:t>W ramach systemu ochrony są realizowane wszystkie poniższe funkcje. Mogą one być zrealizowane w postaci osobnych, komercyjnych platform sprzętowych lub programowych:</w:t>
      </w:r>
    </w:p>
    <w:p w14:paraId="4CEE9273"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Kontrola dostępu - zapora ogniowa klasy Stateful Inspection.</w:t>
      </w:r>
    </w:p>
    <w:p w14:paraId="777514E6"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Kontrola Aplikacji.</w:t>
      </w:r>
    </w:p>
    <w:p w14:paraId="61AFB490"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Poufność transmisji danych - połączenia szyfrowane IPSec VPN oraz SSL VPN.</w:t>
      </w:r>
    </w:p>
    <w:p w14:paraId="2CAEDFA4"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Ochrona przed malware.</w:t>
      </w:r>
    </w:p>
    <w:p w14:paraId="4BC65C90"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Ochrona przed atakami - Intrusion Prevention System.</w:t>
      </w:r>
    </w:p>
    <w:p w14:paraId="13D9CCD1"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Kontrola stron WWW.</w:t>
      </w:r>
    </w:p>
    <w:p w14:paraId="259332DD"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Kontrola zawartości poczty – Antyspam dla protokołów SMTP, POP3.</w:t>
      </w:r>
    </w:p>
    <w:p w14:paraId="1B12FFF6"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Zarządzanie pasmem (QoS, Traffic shaping).</w:t>
      </w:r>
    </w:p>
    <w:p w14:paraId="42F23245"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Mechanizmy ochrony przed wyciekiem poufnej informacji (DLP).</w:t>
      </w:r>
    </w:p>
    <w:p w14:paraId="607F59DB"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10A709C4"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Inspekcja (minimum: IPS) ruchu szyfrowanego protokołem SSL/TLS, minimum dla następujących typów ruchu: HTTP (w tym HTTP/2), SMTP, FTP, POP3.</w:t>
      </w:r>
    </w:p>
    <w:p w14:paraId="732E6A8F"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Funkcja lokalnego serwera DNS  z możliwością filtrowania zapytań DNS na lokalnym serwerze DNS jak i w ruchu przechodzącym przez system.</w:t>
      </w:r>
    </w:p>
    <w:p w14:paraId="56BADF4B" w14:textId="77777777" w:rsidR="008D4583" w:rsidRPr="00E510FE" w:rsidRDefault="008D4583" w:rsidP="009E43D3">
      <w:pPr>
        <w:pStyle w:val="Akapitzlist"/>
        <w:numPr>
          <w:ilvl w:val="0"/>
          <w:numId w:val="10"/>
        </w:numPr>
        <w:jc w:val="both"/>
        <w:rPr>
          <w:rFonts w:cstheme="minorHAnsi"/>
          <w:sz w:val="20"/>
          <w:szCs w:val="20"/>
        </w:rPr>
      </w:pPr>
      <w:r w:rsidRPr="00E510FE">
        <w:rPr>
          <w:rFonts w:cstheme="minorHAnsi"/>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5A151716"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Polityki, Firewall</w:t>
      </w:r>
    </w:p>
    <w:p w14:paraId="762394D6"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Polityka Firewall uwzględnia: adresy IP, użytkowników, protokoły, usługi sieciowe, aplikacje lub zbiory aplikacji, reakcje zabezpieczeń, rejestrowanie zdarzeń.</w:t>
      </w:r>
    </w:p>
    <w:p w14:paraId="4E11BA85"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System realizuje translację adresów NAT: źródłowego i docelowego, translację PAT oraz:</w:t>
      </w:r>
    </w:p>
    <w:p w14:paraId="192D65FF" w14:textId="77777777" w:rsidR="008D4583" w:rsidRPr="00E510FE" w:rsidRDefault="008D4583" w:rsidP="009E43D3">
      <w:pPr>
        <w:pStyle w:val="Akapitzlist"/>
        <w:numPr>
          <w:ilvl w:val="0"/>
          <w:numId w:val="12"/>
        </w:numPr>
        <w:ind w:left="1068"/>
        <w:jc w:val="both"/>
        <w:rPr>
          <w:rFonts w:cstheme="minorHAnsi"/>
          <w:sz w:val="20"/>
          <w:szCs w:val="20"/>
        </w:rPr>
      </w:pPr>
      <w:r w:rsidRPr="00E510FE">
        <w:rPr>
          <w:rFonts w:cstheme="minorHAnsi"/>
          <w:sz w:val="20"/>
          <w:szCs w:val="20"/>
        </w:rPr>
        <w:t>Translację jeden do jeden oraz jeden do wielu.</w:t>
      </w:r>
    </w:p>
    <w:p w14:paraId="7DAEADC4" w14:textId="77777777" w:rsidR="008D4583" w:rsidRPr="00F372DD" w:rsidRDefault="008D4583" w:rsidP="009E43D3">
      <w:pPr>
        <w:pStyle w:val="Akapitzlist"/>
        <w:numPr>
          <w:ilvl w:val="0"/>
          <w:numId w:val="13"/>
        </w:numPr>
        <w:ind w:left="1068"/>
        <w:jc w:val="both"/>
        <w:rPr>
          <w:rFonts w:cstheme="minorHAnsi"/>
          <w:sz w:val="20"/>
          <w:szCs w:val="20"/>
          <w:lang w:val="en-US"/>
        </w:rPr>
      </w:pPr>
      <w:proofErr w:type="spellStart"/>
      <w:r w:rsidRPr="00F372DD">
        <w:rPr>
          <w:rFonts w:cstheme="minorHAnsi"/>
          <w:sz w:val="20"/>
          <w:szCs w:val="20"/>
          <w:lang w:val="en-US"/>
        </w:rPr>
        <w:t>Dedykowany</w:t>
      </w:r>
      <w:proofErr w:type="spellEnd"/>
      <w:r w:rsidRPr="00F372DD">
        <w:rPr>
          <w:rFonts w:cstheme="minorHAnsi"/>
          <w:sz w:val="20"/>
          <w:szCs w:val="20"/>
          <w:lang w:val="en-US"/>
        </w:rPr>
        <w:t xml:space="preserve"> ALG (Application Level Gateway) </w:t>
      </w:r>
      <w:proofErr w:type="spellStart"/>
      <w:r w:rsidRPr="00F372DD">
        <w:rPr>
          <w:rFonts w:cstheme="minorHAnsi"/>
          <w:sz w:val="20"/>
          <w:szCs w:val="20"/>
          <w:lang w:val="en-US"/>
        </w:rPr>
        <w:t>dla</w:t>
      </w:r>
      <w:proofErr w:type="spellEnd"/>
      <w:r w:rsidRPr="00F372DD">
        <w:rPr>
          <w:rFonts w:cstheme="minorHAnsi"/>
          <w:sz w:val="20"/>
          <w:szCs w:val="20"/>
          <w:lang w:val="en-US"/>
        </w:rPr>
        <w:t xml:space="preserve"> </w:t>
      </w:r>
      <w:proofErr w:type="spellStart"/>
      <w:r w:rsidRPr="00F372DD">
        <w:rPr>
          <w:rFonts w:cstheme="minorHAnsi"/>
          <w:sz w:val="20"/>
          <w:szCs w:val="20"/>
          <w:lang w:val="en-US"/>
        </w:rPr>
        <w:t>protokołu</w:t>
      </w:r>
      <w:proofErr w:type="spellEnd"/>
      <w:r w:rsidRPr="00F372DD">
        <w:rPr>
          <w:rFonts w:cstheme="minorHAnsi"/>
          <w:sz w:val="20"/>
          <w:szCs w:val="20"/>
          <w:lang w:val="en-US"/>
        </w:rPr>
        <w:t xml:space="preserve"> SIP. </w:t>
      </w:r>
    </w:p>
    <w:p w14:paraId="314D3902"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W ramach systemu istnieje możliwość tworzenia wydzielonych stref bezpieczeństwa np. DMZ, LAN, WAN.</w:t>
      </w:r>
    </w:p>
    <w:p w14:paraId="7A90BE7D"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Możliwość wykorzystania w polityce bezpieczeństwa zewnętrznych repozytoriów zawierających: kategorie URL, adresy IP.</w:t>
      </w:r>
    </w:p>
    <w:p w14:paraId="1DE8CD87"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lastRenderedPageBreak/>
        <w:t>Polityka firewall umożliwia filtrowanie ruchu w zależności od kraju, do którego przypisane są adresy IP źródłowe lub docelowe.</w:t>
      </w:r>
    </w:p>
    <w:p w14:paraId="0721814C"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Możliwość ustawienia przedziału czasu, w którym dana reguła w politykach firewall jest aktywna.</w:t>
      </w:r>
    </w:p>
    <w:p w14:paraId="2B69FE80" w14:textId="77777777" w:rsidR="008D4583" w:rsidRPr="00E510FE" w:rsidRDefault="008D4583" w:rsidP="009E43D3">
      <w:pPr>
        <w:pStyle w:val="Akapitzlist"/>
        <w:numPr>
          <w:ilvl w:val="0"/>
          <w:numId w:val="11"/>
        </w:numPr>
        <w:jc w:val="both"/>
        <w:rPr>
          <w:rFonts w:cstheme="minorHAnsi"/>
          <w:sz w:val="20"/>
          <w:szCs w:val="20"/>
        </w:rPr>
      </w:pPr>
      <w:r w:rsidRPr="00E510FE">
        <w:rPr>
          <w:rFonts w:cstheme="minorHAnsi"/>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14:paraId="1C554FB1" w14:textId="77777777" w:rsidR="008D4583" w:rsidRPr="00E510FE" w:rsidRDefault="008D4583" w:rsidP="009E43D3">
      <w:pPr>
        <w:pStyle w:val="Akapitzlist"/>
        <w:numPr>
          <w:ilvl w:val="0"/>
          <w:numId w:val="14"/>
        </w:numPr>
        <w:ind w:left="1068"/>
        <w:jc w:val="both"/>
        <w:rPr>
          <w:rFonts w:cstheme="minorHAnsi"/>
          <w:sz w:val="20"/>
          <w:szCs w:val="20"/>
        </w:rPr>
      </w:pPr>
      <w:r w:rsidRPr="00E510FE">
        <w:rPr>
          <w:rFonts w:cstheme="minorHAnsi"/>
          <w:sz w:val="20"/>
          <w:szCs w:val="20"/>
        </w:rPr>
        <w:t>Amazon Web Services (AWS).</w:t>
      </w:r>
    </w:p>
    <w:p w14:paraId="0FDEEEF4" w14:textId="77777777" w:rsidR="008D4583" w:rsidRPr="00E510FE" w:rsidRDefault="008D4583" w:rsidP="009E43D3">
      <w:pPr>
        <w:pStyle w:val="Akapitzlist"/>
        <w:numPr>
          <w:ilvl w:val="0"/>
          <w:numId w:val="15"/>
        </w:numPr>
        <w:ind w:left="1068"/>
        <w:jc w:val="both"/>
        <w:rPr>
          <w:rFonts w:cstheme="minorHAnsi"/>
          <w:sz w:val="20"/>
          <w:szCs w:val="20"/>
        </w:rPr>
      </w:pPr>
      <w:r w:rsidRPr="00E510FE">
        <w:rPr>
          <w:rFonts w:cstheme="minorHAnsi"/>
          <w:sz w:val="20"/>
          <w:szCs w:val="20"/>
        </w:rPr>
        <w:t>Microsoft Azure.</w:t>
      </w:r>
    </w:p>
    <w:p w14:paraId="7681BC36" w14:textId="77777777" w:rsidR="008D4583" w:rsidRPr="00E510FE" w:rsidRDefault="008D4583" w:rsidP="009E43D3">
      <w:pPr>
        <w:pStyle w:val="Akapitzlist"/>
        <w:numPr>
          <w:ilvl w:val="0"/>
          <w:numId w:val="16"/>
        </w:numPr>
        <w:ind w:left="1068"/>
        <w:jc w:val="both"/>
        <w:rPr>
          <w:rFonts w:cstheme="minorHAnsi"/>
          <w:sz w:val="20"/>
          <w:szCs w:val="20"/>
        </w:rPr>
      </w:pPr>
      <w:r w:rsidRPr="00E510FE">
        <w:rPr>
          <w:rFonts w:cstheme="minorHAnsi"/>
          <w:sz w:val="20"/>
          <w:szCs w:val="20"/>
        </w:rPr>
        <w:t>Cisco ACI.</w:t>
      </w:r>
    </w:p>
    <w:p w14:paraId="6A1E5EF2" w14:textId="77777777" w:rsidR="008D4583" w:rsidRPr="00E510FE" w:rsidRDefault="008D4583" w:rsidP="009E43D3">
      <w:pPr>
        <w:pStyle w:val="Akapitzlist"/>
        <w:numPr>
          <w:ilvl w:val="0"/>
          <w:numId w:val="17"/>
        </w:numPr>
        <w:ind w:left="1068"/>
        <w:jc w:val="both"/>
        <w:rPr>
          <w:rFonts w:cstheme="minorHAnsi"/>
          <w:sz w:val="20"/>
          <w:szCs w:val="20"/>
        </w:rPr>
      </w:pPr>
      <w:r w:rsidRPr="00E510FE">
        <w:rPr>
          <w:rFonts w:cstheme="minorHAnsi"/>
          <w:sz w:val="20"/>
          <w:szCs w:val="20"/>
        </w:rPr>
        <w:t>Google Cloud Platform (GCP).</w:t>
      </w:r>
    </w:p>
    <w:p w14:paraId="2A2D6985" w14:textId="77777777" w:rsidR="008D4583" w:rsidRPr="00E510FE" w:rsidRDefault="008D4583" w:rsidP="009E43D3">
      <w:pPr>
        <w:pStyle w:val="Akapitzlist"/>
        <w:numPr>
          <w:ilvl w:val="0"/>
          <w:numId w:val="18"/>
        </w:numPr>
        <w:ind w:left="1068"/>
        <w:jc w:val="both"/>
        <w:rPr>
          <w:rFonts w:cstheme="minorHAnsi"/>
          <w:sz w:val="20"/>
          <w:szCs w:val="20"/>
        </w:rPr>
      </w:pPr>
      <w:r w:rsidRPr="00E510FE">
        <w:rPr>
          <w:rFonts w:cstheme="minorHAnsi"/>
          <w:sz w:val="20"/>
          <w:szCs w:val="20"/>
        </w:rPr>
        <w:t>OpenStack.</w:t>
      </w:r>
    </w:p>
    <w:p w14:paraId="2B35D39B" w14:textId="77777777" w:rsidR="008D4583" w:rsidRPr="00E510FE" w:rsidRDefault="008D4583" w:rsidP="009E43D3">
      <w:pPr>
        <w:pStyle w:val="Akapitzlist"/>
        <w:numPr>
          <w:ilvl w:val="0"/>
          <w:numId w:val="19"/>
        </w:numPr>
        <w:ind w:left="1068"/>
        <w:jc w:val="both"/>
        <w:rPr>
          <w:rFonts w:cstheme="minorHAnsi"/>
          <w:sz w:val="20"/>
          <w:szCs w:val="20"/>
        </w:rPr>
      </w:pPr>
      <w:r w:rsidRPr="00E510FE">
        <w:rPr>
          <w:rFonts w:cstheme="minorHAnsi"/>
          <w:sz w:val="20"/>
          <w:szCs w:val="20"/>
        </w:rPr>
        <w:t>VMware NSX.</w:t>
      </w:r>
    </w:p>
    <w:p w14:paraId="4B03B54E" w14:textId="77777777" w:rsidR="008D4583" w:rsidRPr="00E510FE" w:rsidRDefault="008D4583" w:rsidP="009E43D3">
      <w:pPr>
        <w:pStyle w:val="Akapitzlist"/>
        <w:numPr>
          <w:ilvl w:val="0"/>
          <w:numId w:val="20"/>
        </w:numPr>
        <w:ind w:left="1068"/>
        <w:jc w:val="both"/>
        <w:rPr>
          <w:rFonts w:cstheme="minorHAnsi"/>
          <w:sz w:val="20"/>
          <w:szCs w:val="20"/>
        </w:rPr>
      </w:pPr>
      <w:r w:rsidRPr="00E510FE">
        <w:rPr>
          <w:rFonts w:cstheme="minorHAnsi"/>
          <w:sz w:val="20"/>
          <w:szCs w:val="20"/>
        </w:rPr>
        <w:t>Kubernetes.</w:t>
      </w:r>
    </w:p>
    <w:p w14:paraId="684F3C90"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Połączenia VPN</w:t>
      </w:r>
    </w:p>
    <w:p w14:paraId="42D3483D" w14:textId="77777777" w:rsidR="008D4583" w:rsidRPr="00E510FE" w:rsidRDefault="008D4583" w:rsidP="009E43D3">
      <w:pPr>
        <w:pStyle w:val="Akapitzlist"/>
        <w:numPr>
          <w:ilvl w:val="0"/>
          <w:numId w:val="21"/>
        </w:numPr>
        <w:jc w:val="both"/>
        <w:rPr>
          <w:rFonts w:cstheme="minorHAnsi"/>
          <w:sz w:val="20"/>
          <w:szCs w:val="20"/>
        </w:rPr>
      </w:pPr>
      <w:r w:rsidRPr="00E510FE">
        <w:rPr>
          <w:rFonts w:cstheme="minorHAnsi"/>
          <w:sz w:val="20"/>
          <w:szCs w:val="20"/>
        </w:rPr>
        <w:t>System umożliwia konfigurację połączeń typu IPSec VPN. W zakresie tej funkcji zapewnia:</w:t>
      </w:r>
    </w:p>
    <w:p w14:paraId="3E872387" w14:textId="77777777" w:rsidR="008D4583" w:rsidRPr="00E510FE" w:rsidRDefault="008D4583" w:rsidP="009E43D3">
      <w:pPr>
        <w:pStyle w:val="Akapitzlist"/>
        <w:numPr>
          <w:ilvl w:val="0"/>
          <w:numId w:val="22"/>
        </w:numPr>
        <w:ind w:left="1068"/>
        <w:jc w:val="both"/>
        <w:rPr>
          <w:rFonts w:cstheme="minorHAnsi"/>
          <w:sz w:val="20"/>
          <w:szCs w:val="20"/>
        </w:rPr>
      </w:pPr>
      <w:r w:rsidRPr="00E510FE">
        <w:rPr>
          <w:rFonts w:cstheme="minorHAnsi"/>
          <w:sz w:val="20"/>
          <w:szCs w:val="20"/>
        </w:rPr>
        <w:t>Wsparcie dla IKE v1 oraz v2.</w:t>
      </w:r>
    </w:p>
    <w:p w14:paraId="616AC3F0" w14:textId="77777777" w:rsidR="008D4583" w:rsidRPr="00E510FE" w:rsidRDefault="008D4583" w:rsidP="009E43D3">
      <w:pPr>
        <w:pStyle w:val="Akapitzlist"/>
        <w:numPr>
          <w:ilvl w:val="0"/>
          <w:numId w:val="23"/>
        </w:numPr>
        <w:ind w:left="1068"/>
        <w:jc w:val="both"/>
        <w:rPr>
          <w:rFonts w:cstheme="minorHAnsi"/>
          <w:sz w:val="20"/>
          <w:szCs w:val="20"/>
        </w:rPr>
      </w:pPr>
      <w:r w:rsidRPr="00E510FE">
        <w:rPr>
          <w:rFonts w:cstheme="minorHAnsi"/>
          <w:sz w:val="20"/>
          <w:szCs w:val="20"/>
        </w:rPr>
        <w:t>Obsługę szyfrowania protokołem minimum AES z kluczem  128 oraz 256 bitów w trybie pracy Galois/Counter Mode(GCM).</w:t>
      </w:r>
    </w:p>
    <w:p w14:paraId="57EBBC7B" w14:textId="77777777" w:rsidR="008D4583" w:rsidRPr="00E510FE" w:rsidRDefault="008D4583" w:rsidP="009E43D3">
      <w:pPr>
        <w:pStyle w:val="Akapitzlist"/>
        <w:numPr>
          <w:ilvl w:val="0"/>
          <w:numId w:val="24"/>
        </w:numPr>
        <w:ind w:left="1068"/>
        <w:jc w:val="both"/>
        <w:rPr>
          <w:rFonts w:cstheme="minorHAnsi"/>
          <w:sz w:val="20"/>
          <w:szCs w:val="20"/>
        </w:rPr>
      </w:pPr>
      <w:r w:rsidRPr="00E510FE">
        <w:rPr>
          <w:rFonts w:cstheme="minorHAnsi"/>
          <w:sz w:val="20"/>
          <w:szCs w:val="20"/>
        </w:rPr>
        <w:t>Obsługa protokołu Diffie-Hellman  grup 19, 20.</w:t>
      </w:r>
    </w:p>
    <w:p w14:paraId="09AAA2EA" w14:textId="77777777" w:rsidR="008D4583" w:rsidRPr="00E510FE" w:rsidRDefault="008D4583" w:rsidP="009E43D3">
      <w:pPr>
        <w:pStyle w:val="Akapitzlist"/>
        <w:numPr>
          <w:ilvl w:val="0"/>
          <w:numId w:val="25"/>
        </w:numPr>
        <w:ind w:left="1068"/>
        <w:jc w:val="both"/>
        <w:rPr>
          <w:rFonts w:cstheme="minorHAnsi"/>
          <w:sz w:val="20"/>
          <w:szCs w:val="20"/>
        </w:rPr>
      </w:pPr>
      <w:r w:rsidRPr="00E510FE">
        <w:rPr>
          <w:rFonts w:cstheme="minorHAnsi"/>
          <w:sz w:val="20"/>
          <w:szCs w:val="20"/>
        </w:rPr>
        <w:t>Wsparcie dla Pracy w topologii Hub and Spoke oraz Mesh.</w:t>
      </w:r>
    </w:p>
    <w:p w14:paraId="72389185" w14:textId="77777777" w:rsidR="008D4583" w:rsidRPr="00E510FE" w:rsidRDefault="008D4583" w:rsidP="009E43D3">
      <w:pPr>
        <w:pStyle w:val="Akapitzlist"/>
        <w:numPr>
          <w:ilvl w:val="0"/>
          <w:numId w:val="26"/>
        </w:numPr>
        <w:ind w:left="1068"/>
        <w:jc w:val="both"/>
        <w:rPr>
          <w:rFonts w:cstheme="minorHAnsi"/>
          <w:sz w:val="20"/>
          <w:szCs w:val="20"/>
        </w:rPr>
      </w:pPr>
      <w:r w:rsidRPr="00E510FE">
        <w:rPr>
          <w:rFonts w:cstheme="minorHAnsi"/>
          <w:sz w:val="20"/>
          <w:szCs w:val="20"/>
        </w:rPr>
        <w:t>Tworzenie połączeń typu Site-to-Site oraz Client-to-Site.</w:t>
      </w:r>
    </w:p>
    <w:p w14:paraId="7F338317" w14:textId="77777777" w:rsidR="008D4583" w:rsidRPr="00E510FE" w:rsidRDefault="008D4583" w:rsidP="009E43D3">
      <w:pPr>
        <w:pStyle w:val="Akapitzlist"/>
        <w:numPr>
          <w:ilvl w:val="0"/>
          <w:numId w:val="27"/>
        </w:numPr>
        <w:ind w:left="1068"/>
        <w:jc w:val="both"/>
        <w:rPr>
          <w:rFonts w:cstheme="minorHAnsi"/>
          <w:sz w:val="20"/>
          <w:szCs w:val="20"/>
        </w:rPr>
      </w:pPr>
      <w:r w:rsidRPr="00E510FE">
        <w:rPr>
          <w:rFonts w:cstheme="minorHAnsi"/>
          <w:sz w:val="20"/>
          <w:szCs w:val="20"/>
        </w:rPr>
        <w:t>Monitorowanie stanu tuneli VPN i stałego utrzymywania ich aktywności.</w:t>
      </w:r>
    </w:p>
    <w:p w14:paraId="7638F938" w14:textId="77777777" w:rsidR="008D4583" w:rsidRPr="00E510FE" w:rsidRDefault="008D4583" w:rsidP="009E43D3">
      <w:pPr>
        <w:pStyle w:val="Akapitzlist"/>
        <w:numPr>
          <w:ilvl w:val="0"/>
          <w:numId w:val="28"/>
        </w:numPr>
        <w:ind w:left="1068"/>
        <w:jc w:val="both"/>
        <w:rPr>
          <w:rFonts w:cstheme="minorHAnsi"/>
          <w:sz w:val="20"/>
          <w:szCs w:val="20"/>
        </w:rPr>
      </w:pPr>
      <w:r w:rsidRPr="00E510FE">
        <w:rPr>
          <w:rFonts w:cstheme="minorHAnsi"/>
          <w:sz w:val="20"/>
          <w:szCs w:val="20"/>
        </w:rPr>
        <w:t>Możliwość wyboru tunelu przez protokoły: dynamicznego routingu (np. OSPF) oraz routingu statycznego.</w:t>
      </w:r>
    </w:p>
    <w:p w14:paraId="02BDE0E5" w14:textId="77777777" w:rsidR="008D4583" w:rsidRPr="00E510FE" w:rsidRDefault="008D4583" w:rsidP="009E43D3">
      <w:pPr>
        <w:pStyle w:val="Akapitzlist"/>
        <w:numPr>
          <w:ilvl w:val="0"/>
          <w:numId w:val="29"/>
        </w:numPr>
        <w:ind w:left="1068"/>
        <w:jc w:val="both"/>
        <w:rPr>
          <w:rFonts w:cstheme="minorHAnsi"/>
          <w:sz w:val="20"/>
          <w:szCs w:val="20"/>
        </w:rPr>
      </w:pPr>
      <w:r w:rsidRPr="00E510FE">
        <w:rPr>
          <w:rFonts w:cstheme="minorHAnsi"/>
          <w:sz w:val="20"/>
          <w:szCs w:val="20"/>
        </w:rPr>
        <w:t xml:space="preserve">Wsparcie dla następujących typów uwierzytelniania: </w:t>
      </w:r>
      <w:proofErr w:type="spellStart"/>
      <w:r w:rsidRPr="00E510FE">
        <w:rPr>
          <w:rFonts w:cstheme="minorHAnsi"/>
          <w:sz w:val="20"/>
          <w:szCs w:val="20"/>
        </w:rPr>
        <w:t>pre-shared</w:t>
      </w:r>
      <w:proofErr w:type="spellEnd"/>
      <w:r w:rsidRPr="00E510FE">
        <w:rPr>
          <w:rFonts w:cstheme="minorHAnsi"/>
          <w:sz w:val="20"/>
          <w:szCs w:val="20"/>
        </w:rPr>
        <w:t xml:space="preserve"> </w:t>
      </w:r>
      <w:proofErr w:type="spellStart"/>
      <w:r w:rsidRPr="00E510FE">
        <w:rPr>
          <w:rFonts w:cstheme="minorHAnsi"/>
          <w:sz w:val="20"/>
          <w:szCs w:val="20"/>
        </w:rPr>
        <w:t>key</w:t>
      </w:r>
      <w:proofErr w:type="spellEnd"/>
      <w:r w:rsidRPr="00E510FE">
        <w:rPr>
          <w:rFonts w:cstheme="minorHAnsi"/>
          <w:sz w:val="20"/>
          <w:szCs w:val="20"/>
        </w:rPr>
        <w:t>, certyfikat.</w:t>
      </w:r>
    </w:p>
    <w:p w14:paraId="496954EF" w14:textId="77777777" w:rsidR="008D4583" w:rsidRPr="00E510FE" w:rsidRDefault="008D4583" w:rsidP="009E43D3">
      <w:pPr>
        <w:pStyle w:val="Akapitzlist"/>
        <w:numPr>
          <w:ilvl w:val="0"/>
          <w:numId w:val="30"/>
        </w:numPr>
        <w:ind w:left="1068"/>
        <w:jc w:val="both"/>
        <w:rPr>
          <w:rFonts w:cstheme="minorHAnsi"/>
          <w:sz w:val="20"/>
          <w:szCs w:val="20"/>
        </w:rPr>
      </w:pPr>
      <w:r w:rsidRPr="00E510FE">
        <w:rPr>
          <w:rFonts w:cstheme="minorHAnsi"/>
          <w:sz w:val="20"/>
          <w:szCs w:val="20"/>
        </w:rPr>
        <w:t>Możliwość ustawienia maksymalnej liczby tuneli IPSec negocjowanych (nawiązywanych) jednocześnie w celu ochrony zasobów systemu.</w:t>
      </w:r>
    </w:p>
    <w:p w14:paraId="68EC20F4" w14:textId="77777777" w:rsidR="008D4583" w:rsidRPr="00E510FE" w:rsidRDefault="008D4583" w:rsidP="009E43D3">
      <w:pPr>
        <w:pStyle w:val="Akapitzlist"/>
        <w:numPr>
          <w:ilvl w:val="0"/>
          <w:numId w:val="31"/>
        </w:numPr>
        <w:ind w:left="1068"/>
        <w:jc w:val="both"/>
        <w:rPr>
          <w:rFonts w:cstheme="minorHAnsi"/>
          <w:sz w:val="20"/>
          <w:szCs w:val="20"/>
        </w:rPr>
      </w:pPr>
      <w:r w:rsidRPr="00E510FE">
        <w:rPr>
          <w:rFonts w:cstheme="minorHAnsi"/>
          <w:sz w:val="20"/>
          <w:szCs w:val="20"/>
        </w:rPr>
        <w:t>Możliwość monitorowania wybranego tunelu IPSec site-to-site i w przypadku jego niedostępności automatycznego aktywowania zapasowego tunelu.</w:t>
      </w:r>
    </w:p>
    <w:p w14:paraId="45B91019" w14:textId="77777777" w:rsidR="008D4583" w:rsidRPr="00E510FE" w:rsidRDefault="008D4583" w:rsidP="009E43D3">
      <w:pPr>
        <w:pStyle w:val="Akapitzlist"/>
        <w:numPr>
          <w:ilvl w:val="0"/>
          <w:numId w:val="32"/>
        </w:numPr>
        <w:ind w:left="1068"/>
        <w:jc w:val="both"/>
        <w:rPr>
          <w:rFonts w:cstheme="minorHAnsi"/>
          <w:sz w:val="20"/>
          <w:szCs w:val="20"/>
        </w:rPr>
      </w:pPr>
      <w:r w:rsidRPr="00E510FE">
        <w:rPr>
          <w:rFonts w:cstheme="minorHAnsi"/>
          <w:sz w:val="20"/>
          <w:szCs w:val="20"/>
        </w:rPr>
        <w:t xml:space="preserve">Obsługę mechanizmów: IPSec NAT </w:t>
      </w:r>
      <w:proofErr w:type="spellStart"/>
      <w:r w:rsidRPr="00E510FE">
        <w:rPr>
          <w:rFonts w:cstheme="minorHAnsi"/>
          <w:sz w:val="20"/>
          <w:szCs w:val="20"/>
        </w:rPr>
        <w:t>Traversal</w:t>
      </w:r>
      <w:proofErr w:type="spellEnd"/>
      <w:r w:rsidRPr="00E510FE">
        <w:rPr>
          <w:rFonts w:cstheme="minorHAnsi"/>
          <w:sz w:val="20"/>
          <w:szCs w:val="20"/>
        </w:rPr>
        <w:t xml:space="preserve">, DPD, </w:t>
      </w:r>
      <w:proofErr w:type="spellStart"/>
      <w:r w:rsidRPr="00E510FE">
        <w:rPr>
          <w:rFonts w:cstheme="minorHAnsi"/>
          <w:sz w:val="20"/>
          <w:szCs w:val="20"/>
        </w:rPr>
        <w:t>Xauth</w:t>
      </w:r>
      <w:proofErr w:type="spellEnd"/>
      <w:r w:rsidRPr="00E510FE">
        <w:rPr>
          <w:rFonts w:cstheme="minorHAnsi"/>
          <w:sz w:val="20"/>
          <w:szCs w:val="20"/>
        </w:rPr>
        <w:t>.</w:t>
      </w:r>
    </w:p>
    <w:p w14:paraId="67AB78A7" w14:textId="77777777" w:rsidR="008D4583" w:rsidRPr="00E510FE" w:rsidRDefault="008D4583" w:rsidP="009E43D3">
      <w:pPr>
        <w:pStyle w:val="Akapitzlist"/>
        <w:numPr>
          <w:ilvl w:val="0"/>
          <w:numId w:val="33"/>
        </w:numPr>
        <w:ind w:left="1068"/>
        <w:jc w:val="both"/>
        <w:rPr>
          <w:rFonts w:cstheme="minorHAnsi"/>
          <w:sz w:val="20"/>
          <w:szCs w:val="20"/>
        </w:rPr>
      </w:pPr>
      <w:r w:rsidRPr="00E510FE">
        <w:rPr>
          <w:rFonts w:cstheme="minorHAnsi"/>
          <w:sz w:val="20"/>
          <w:szCs w:val="20"/>
        </w:rPr>
        <w:t xml:space="preserve">Mechanizm „Split </w:t>
      </w:r>
      <w:proofErr w:type="spellStart"/>
      <w:r w:rsidRPr="00E510FE">
        <w:rPr>
          <w:rFonts w:cstheme="minorHAnsi"/>
          <w:sz w:val="20"/>
          <w:szCs w:val="20"/>
        </w:rPr>
        <w:t>tunneling</w:t>
      </w:r>
      <w:proofErr w:type="spellEnd"/>
      <w:r w:rsidRPr="00E510FE">
        <w:rPr>
          <w:rFonts w:cstheme="minorHAnsi"/>
          <w:sz w:val="20"/>
          <w:szCs w:val="20"/>
        </w:rPr>
        <w:t>” dla połączeń Client-to-Site.</w:t>
      </w:r>
    </w:p>
    <w:p w14:paraId="38409C40" w14:textId="77777777" w:rsidR="008D4583" w:rsidRPr="00E510FE" w:rsidRDefault="008D4583" w:rsidP="009E43D3">
      <w:pPr>
        <w:pStyle w:val="Akapitzlist"/>
        <w:numPr>
          <w:ilvl w:val="0"/>
          <w:numId w:val="21"/>
        </w:numPr>
        <w:jc w:val="both"/>
        <w:rPr>
          <w:rFonts w:cstheme="minorHAnsi"/>
          <w:sz w:val="20"/>
          <w:szCs w:val="20"/>
        </w:rPr>
      </w:pPr>
      <w:r w:rsidRPr="00E510FE">
        <w:rPr>
          <w:rFonts w:cstheme="minorHAnsi"/>
          <w:sz w:val="20"/>
          <w:szCs w:val="20"/>
        </w:rPr>
        <w:t>System umożliwia konfigurację połączeń typu SSL VPN. W zakresie tej funkcji zapewnia:</w:t>
      </w:r>
    </w:p>
    <w:p w14:paraId="21B70736" w14:textId="77777777" w:rsidR="008D4583" w:rsidRPr="00E510FE" w:rsidRDefault="008D4583" w:rsidP="009E43D3">
      <w:pPr>
        <w:pStyle w:val="Akapitzlist"/>
        <w:numPr>
          <w:ilvl w:val="0"/>
          <w:numId w:val="34"/>
        </w:numPr>
        <w:ind w:left="1068"/>
        <w:jc w:val="both"/>
        <w:rPr>
          <w:rFonts w:cstheme="minorHAnsi"/>
          <w:sz w:val="20"/>
          <w:szCs w:val="20"/>
        </w:rPr>
      </w:pPr>
      <w:r w:rsidRPr="00E510FE">
        <w:rPr>
          <w:rFonts w:cstheme="minorHAnsi"/>
          <w:sz w:val="20"/>
          <w:szCs w:val="20"/>
        </w:rPr>
        <w:t>Pracę w trybie Portal  - gdzie dostęp do chronionych zasobów realizowany jest za pośrednictwem przeglądarki. W tym zakresie system zapewnia stronę komunikacyjną działającą w oparciu o HTML 5.0.</w:t>
      </w:r>
    </w:p>
    <w:p w14:paraId="059C72CB" w14:textId="77777777" w:rsidR="008D4583" w:rsidRPr="00E510FE" w:rsidRDefault="008D4583" w:rsidP="009E43D3">
      <w:pPr>
        <w:pStyle w:val="Akapitzlist"/>
        <w:numPr>
          <w:ilvl w:val="0"/>
          <w:numId w:val="35"/>
        </w:numPr>
        <w:ind w:left="1068"/>
        <w:jc w:val="both"/>
        <w:rPr>
          <w:rFonts w:cstheme="minorHAnsi"/>
          <w:sz w:val="20"/>
          <w:szCs w:val="20"/>
        </w:rPr>
      </w:pPr>
      <w:r w:rsidRPr="00E510FE">
        <w:rPr>
          <w:rFonts w:cstheme="minorHAnsi"/>
          <w:sz w:val="20"/>
          <w:szCs w:val="20"/>
        </w:rPr>
        <w:t xml:space="preserve">Pracę w trybie </w:t>
      </w:r>
      <w:proofErr w:type="spellStart"/>
      <w:r w:rsidRPr="00E510FE">
        <w:rPr>
          <w:rFonts w:cstheme="minorHAnsi"/>
          <w:sz w:val="20"/>
          <w:szCs w:val="20"/>
        </w:rPr>
        <w:t>Tunnel</w:t>
      </w:r>
      <w:proofErr w:type="spellEnd"/>
      <w:r w:rsidRPr="00E510FE">
        <w:rPr>
          <w:rFonts w:cstheme="minorHAnsi"/>
          <w:sz w:val="20"/>
          <w:szCs w:val="20"/>
        </w:rPr>
        <w:t xml:space="preserve"> z możliwością włączenia funkcji „Split </w:t>
      </w:r>
      <w:proofErr w:type="spellStart"/>
      <w:r w:rsidRPr="00E510FE">
        <w:rPr>
          <w:rFonts w:cstheme="minorHAnsi"/>
          <w:sz w:val="20"/>
          <w:szCs w:val="20"/>
        </w:rPr>
        <w:t>tunneling</w:t>
      </w:r>
      <w:proofErr w:type="spellEnd"/>
      <w:r w:rsidRPr="00E510FE">
        <w:rPr>
          <w:rFonts w:cstheme="minorHAnsi"/>
          <w:sz w:val="20"/>
          <w:szCs w:val="20"/>
        </w:rPr>
        <w:t>” przy zastosowaniu dedykowanego klienta.</w:t>
      </w:r>
    </w:p>
    <w:p w14:paraId="5DEC96DB" w14:textId="77777777" w:rsidR="008D4583" w:rsidRPr="00E510FE" w:rsidRDefault="008D4583" w:rsidP="009E43D3">
      <w:pPr>
        <w:pStyle w:val="Akapitzlist"/>
        <w:numPr>
          <w:ilvl w:val="0"/>
          <w:numId w:val="36"/>
        </w:numPr>
        <w:ind w:left="1068"/>
        <w:jc w:val="both"/>
        <w:rPr>
          <w:rFonts w:cstheme="minorHAnsi"/>
          <w:sz w:val="20"/>
          <w:szCs w:val="20"/>
        </w:rPr>
      </w:pPr>
      <w:r w:rsidRPr="00E510FE">
        <w:rPr>
          <w:rFonts w:cstheme="minorHAnsi"/>
          <w:sz w:val="20"/>
          <w:szCs w:val="20"/>
        </w:rPr>
        <w:t xml:space="preserve">Producent rozwiązania posiada w ofercie oprogramowanie klienckie VPN, które umożliwia realizację połączeń IPSec VPN lub SSL VPN. Oprogramowanie klienckie </w:t>
      </w:r>
      <w:proofErr w:type="spellStart"/>
      <w:r w:rsidRPr="00E510FE">
        <w:rPr>
          <w:rFonts w:cstheme="minorHAnsi"/>
          <w:sz w:val="20"/>
          <w:szCs w:val="20"/>
        </w:rPr>
        <w:t>vpn</w:t>
      </w:r>
      <w:proofErr w:type="spellEnd"/>
      <w:r w:rsidRPr="00E510FE">
        <w:rPr>
          <w:rFonts w:cstheme="minorHAnsi"/>
          <w:sz w:val="20"/>
          <w:szCs w:val="20"/>
        </w:rPr>
        <w:t xml:space="preserve"> jest dostępne jako opcja i nie jest wymagane w implementacji.</w:t>
      </w:r>
    </w:p>
    <w:p w14:paraId="586449D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Routing i obsługa łączy WAN</w:t>
      </w:r>
    </w:p>
    <w:p w14:paraId="1A71A7BB" w14:textId="77777777" w:rsidR="008D4583" w:rsidRPr="00E510FE" w:rsidRDefault="008D4583" w:rsidP="009E43D3">
      <w:pPr>
        <w:spacing w:after="0"/>
        <w:jc w:val="both"/>
        <w:rPr>
          <w:rFonts w:cstheme="minorHAnsi"/>
          <w:sz w:val="20"/>
          <w:szCs w:val="20"/>
        </w:rPr>
      </w:pPr>
      <w:r w:rsidRPr="00E510FE">
        <w:rPr>
          <w:rFonts w:cstheme="minorHAnsi"/>
          <w:sz w:val="20"/>
          <w:szCs w:val="20"/>
        </w:rPr>
        <w:t>W zakresie routingu rozwiązanie zapewnia obsługę:</w:t>
      </w:r>
    </w:p>
    <w:p w14:paraId="153C769F"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Routingu statycznego.</w:t>
      </w:r>
    </w:p>
    <w:p w14:paraId="4B9F6264"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 xml:space="preserve">Policy </w:t>
      </w:r>
      <w:proofErr w:type="spellStart"/>
      <w:r w:rsidRPr="00E510FE">
        <w:rPr>
          <w:rFonts w:cstheme="minorHAnsi"/>
          <w:sz w:val="20"/>
          <w:szCs w:val="20"/>
        </w:rPr>
        <w:t>Based</w:t>
      </w:r>
      <w:proofErr w:type="spellEnd"/>
      <w:r w:rsidRPr="00E510FE">
        <w:rPr>
          <w:rFonts w:cstheme="minorHAnsi"/>
          <w:sz w:val="20"/>
          <w:szCs w:val="20"/>
        </w:rPr>
        <w:t xml:space="preserve"> Routingu (w tym: wybór trasy w zależności od adresu źródłowego, protokołu sieciowego, oznaczeń </w:t>
      </w:r>
      <w:proofErr w:type="spellStart"/>
      <w:r w:rsidRPr="00E510FE">
        <w:rPr>
          <w:rFonts w:cstheme="minorHAnsi"/>
          <w:sz w:val="20"/>
          <w:szCs w:val="20"/>
        </w:rPr>
        <w:t>Type</w:t>
      </w:r>
      <w:proofErr w:type="spellEnd"/>
      <w:r w:rsidRPr="00E510FE">
        <w:rPr>
          <w:rFonts w:cstheme="minorHAnsi"/>
          <w:sz w:val="20"/>
          <w:szCs w:val="20"/>
        </w:rPr>
        <w:t xml:space="preserve"> of Service w nagłówkach IP).</w:t>
      </w:r>
    </w:p>
    <w:p w14:paraId="3C8E6BBF"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 xml:space="preserve">Protokołów dynamicznego routingu w oparciu o protokoły: RIPv2 (w tym </w:t>
      </w:r>
      <w:proofErr w:type="spellStart"/>
      <w:r w:rsidRPr="00E510FE">
        <w:rPr>
          <w:rFonts w:cstheme="minorHAnsi"/>
          <w:sz w:val="20"/>
          <w:szCs w:val="20"/>
        </w:rPr>
        <w:t>RIPng</w:t>
      </w:r>
      <w:proofErr w:type="spellEnd"/>
      <w:r w:rsidRPr="00E510FE">
        <w:rPr>
          <w:rFonts w:cstheme="minorHAnsi"/>
          <w:sz w:val="20"/>
          <w:szCs w:val="20"/>
        </w:rPr>
        <w:t>), OSPF (w tym OSPFv3), BGP oraz PIM.</w:t>
      </w:r>
    </w:p>
    <w:p w14:paraId="3EC85AEC"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lastRenderedPageBreak/>
        <w:t>Możliwość filtrowania tras rozgłaszanych w protokołach dynamicznego routingu.</w:t>
      </w:r>
    </w:p>
    <w:p w14:paraId="2754F617"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ECMP (</w:t>
      </w:r>
      <w:proofErr w:type="spellStart"/>
      <w:r w:rsidRPr="00E510FE">
        <w:rPr>
          <w:rFonts w:cstheme="minorHAnsi"/>
          <w:sz w:val="20"/>
          <w:szCs w:val="20"/>
        </w:rPr>
        <w:t>Equal</w:t>
      </w:r>
      <w:proofErr w:type="spellEnd"/>
      <w:r w:rsidRPr="00E510FE">
        <w:rPr>
          <w:rFonts w:cstheme="minorHAnsi"/>
          <w:sz w:val="20"/>
          <w:szCs w:val="20"/>
        </w:rPr>
        <w:t xml:space="preserve"> </w:t>
      </w:r>
      <w:proofErr w:type="spellStart"/>
      <w:r w:rsidRPr="00E510FE">
        <w:rPr>
          <w:rFonts w:cstheme="minorHAnsi"/>
          <w:sz w:val="20"/>
          <w:szCs w:val="20"/>
        </w:rPr>
        <w:t>cost</w:t>
      </w:r>
      <w:proofErr w:type="spellEnd"/>
      <w:r w:rsidRPr="00E510FE">
        <w:rPr>
          <w:rFonts w:cstheme="minorHAnsi"/>
          <w:sz w:val="20"/>
          <w:szCs w:val="20"/>
        </w:rPr>
        <w:t xml:space="preserve"> </w:t>
      </w:r>
      <w:proofErr w:type="spellStart"/>
      <w:r w:rsidRPr="00E510FE">
        <w:rPr>
          <w:rFonts w:cstheme="minorHAnsi"/>
          <w:sz w:val="20"/>
          <w:szCs w:val="20"/>
        </w:rPr>
        <w:t>multi-path</w:t>
      </w:r>
      <w:proofErr w:type="spellEnd"/>
      <w:r w:rsidRPr="00E510FE">
        <w:rPr>
          <w:rFonts w:cstheme="minorHAnsi"/>
          <w:sz w:val="20"/>
          <w:szCs w:val="20"/>
        </w:rPr>
        <w:t>) – wybór wielu równoważnych tras w tablicy routingu.</w:t>
      </w:r>
    </w:p>
    <w:p w14:paraId="0171887B"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BFD (</w:t>
      </w:r>
      <w:proofErr w:type="spellStart"/>
      <w:r w:rsidRPr="00E510FE">
        <w:rPr>
          <w:rFonts w:cstheme="minorHAnsi"/>
          <w:sz w:val="20"/>
          <w:szCs w:val="20"/>
        </w:rPr>
        <w:t>Bidirectional</w:t>
      </w:r>
      <w:proofErr w:type="spellEnd"/>
      <w:r w:rsidRPr="00E510FE">
        <w:rPr>
          <w:rFonts w:cstheme="minorHAnsi"/>
          <w:sz w:val="20"/>
          <w:szCs w:val="20"/>
        </w:rPr>
        <w:t xml:space="preserve"> </w:t>
      </w:r>
      <w:proofErr w:type="spellStart"/>
      <w:r w:rsidRPr="00E510FE">
        <w:rPr>
          <w:rFonts w:cstheme="minorHAnsi"/>
          <w:sz w:val="20"/>
          <w:szCs w:val="20"/>
        </w:rPr>
        <w:t>Forwarding</w:t>
      </w:r>
      <w:proofErr w:type="spellEnd"/>
      <w:r w:rsidRPr="00E510FE">
        <w:rPr>
          <w:rFonts w:cstheme="minorHAnsi"/>
          <w:sz w:val="20"/>
          <w:szCs w:val="20"/>
        </w:rPr>
        <w:t xml:space="preserve"> </w:t>
      </w:r>
      <w:proofErr w:type="spellStart"/>
      <w:r w:rsidRPr="00E510FE">
        <w:rPr>
          <w:rFonts w:cstheme="minorHAnsi"/>
          <w:sz w:val="20"/>
          <w:szCs w:val="20"/>
        </w:rPr>
        <w:t>Detection</w:t>
      </w:r>
      <w:proofErr w:type="spellEnd"/>
      <w:r w:rsidRPr="00E510FE">
        <w:rPr>
          <w:rFonts w:cstheme="minorHAnsi"/>
          <w:sz w:val="20"/>
          <w:szCs w:val="20"/>
        </w:rPr>
        <w:t>).</w:t>
      </w:r>
    </w:p>
    <w:p w14:paraId="7B8D8C07" w14:textId="77777777" w:rsidR="008D4583" w:rsidRPr="00E510FE" w:rsidRDefault="008D4583" w:rsidP="009E43D3">
      <w:pPr>
        <w:pStyle w:val="Akapitzlist"/>
        <w:numPr>
          <w:ilvl w:val="0"/>
          <w:numId w:val="37"/>
        </w:numPr>
        <w:jc w:val="both"/>
        <w:rPr>
          <w:rFonts w:cstheme="minorHAnsi"/>
          <w:sz w:val="20"/>
          <w:szCs w:val="20"/>
        </w:rPr>
      </w:pPr>
      <w:r w:rsidRPr="00E510FE">
        <w:rPr>
          <w:rFonts w:cstheme="minorHAnsi"/>
          <w:sz w:val="20"/>
          <w:szCs w:val="20"/>
        </w:rPr>
        <w:t>Monitoringu dostępności wybranego adresu IP z danego interfejsu urządzenia i w przypadku jego niedostępności automatyczne usunięcie wybranych tras z tablicy routingu.</w:t>
      </w:r>
    </w:p>
    <w:p w14:paraId="0041F55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Funkcje SD-WAN</w:t>
      </w:r>
    </w:p>
    <w:p w14:paraId="7D6DAEF1" w14:textId="77777777" w:rsidR="008D4583" w:rsidRPr="00E510FE" w:rsidRDefault="008D4583" w:rsidP="009E43D3">
      <w:pPr>
        <w:pStyle w:val="Akapitzlist"/>
        <w:numPr>
          <w:ilvl w:val="0"/>
          <w:numId w:val="38"/>
        </w:numPr>
        <w:jc w:val="both"/>
        <w:rPr>
          <w:rFonts w:cstheme="minorHAnsi"/>
          <w:sz w:val="20"/>
          <w:szCs w:val="20"/>
        </w:rPr>
      </w:pPr>
      <w:r w:rsidRPr="00E510FE">
        <w:rPr>
          <w:rFonts w:cstheme="minorHAnsi"/>
          <w:sz w:val="20"/>
          <w:szCs w:val="20"/>
        </w:rPr>
        <w:t>System umożliwia wykorzystanie protokołów dynamicznego routingu przy konfiguracji równoważenia obciążenia do łączy WAN.</w:t>
      </w:r>
    </w:p>
    <w:p w14:paraId="73DD576C" w14:textId="77777777" w:rsidR="008D4583" w:rsidRPr="00E510FE" w:rsidRDefault="008D4583" w:rsidP="009E43D3">
      <w:pPr>
        <w:pStyle w:val="Akapitzlist"/>
        <w:numPr>
          <w:ilvl w:val="0"/>
          <w:numId w:val="38"/>
        </w:numPr>
        <w:jc w:val="both"/>
        <w:rPr>
          <w:rFonts w:cstheme="minorHAnsi"/>
          <w:sz w:val="20"/>
          <w:szCs w:val="20"/>
        </w:rPr>
      </w:pPr>
      <w:r w:rsidRPr="00E510FE">
        <w:rPr>
          <w:rFonts w:cstheme="minorHAnsi"/>
          <w:sz w:val="20"/>
          <w:szCs w:val="20"/>
        </w:rPr>
        <w:t>SD-WAN wspiera zarówno interfejsy fizyczne jak i wirtualne (w tym VLAN, IPSec).</w:t>
      </w:r>
    </w:p>
    <w:p w14:paraId="0D6FCCD6"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Zarządzanie pasmem</w:t>
      </w:r>
    </w:p>
    <w:p w14:paraId="1511F84C" w14:textId="77777777" w:rsidR="008D4583" w:rsidRPr="00E510FE" w:rsidRDefault="008D4583" w:rsidP="009E43D3">
      <w:pPr>
        <w:pStyle w:val="Akapitzlist"/>
        <w:numPr>
          <w:ilvl w:val="0"/>
          <w:numId w:val="39"/>
        </w:numPr>
        <w:jc w:val="both"/>
        <w:rPr>
          <w:rFonts w:cstheme="minorHAnsi"/>
          <w:sz w:val="20"/>
          <w:szCs w:val="20"/>
        </w:rPr>
      </w:pPr>
      <w:r w:rsidRPr="00E510FE">
        <w:rPr>
          <w:rFonts w:cstheme="minorHAnsi"/>
          <w:sz w:val="20"/>
          <w:szCs w:val="20"/>
        </w:rPr>
        <w:t>System Firewall umożliwia zarządzanie pasmem poprzez określenie: maksymalnej i gwarantowanej ilości pasma, oznaczanie DSCP oraz wskazanie priorytetu ruchu.</w:t>
      </w:r>
    </w:p>
    <w:p w14:paraId="6D6F4B2E" w14:textId="77777777" w:rsidR="008D4583" w:rsidRPr="00E510FE" w:rsidRDefault="008D4583" w:rsidP="009E43D3">
      <w:pPr>
        <w:pStyle w:val="Akapitzlist"/>
        <w:numPr>
          <w:ilvl w:val="0"/>
          <w:numId w:val="39"/>
        </w:numPr>
        <w:jc w:val="both"/>
        <w:rPr>
          <w:rFonts w:cstheme="minorHAnsi"/>
          <w:sz w:val="20"/>
          <w:szCs w:val="20"/>
        </w:rPr>
      </w:pPr>
      <w:r w:rsidRPr="00E510FE">
        <w:rPr>
          <w:rFonts w:cstheme="minorHAnsi"/>
          <w:sz w:val="20"/>
          <w:szCs w:val="20"/>
        </w:rPr>
        <w:t>System daje możliwość określania pasma dla poszczególnych aplikacji.</w:t>
      </w:r>
    </w:p>
    <w:p w14:paraId="61A4202A" w14:textId="77777777" w:rsidR="008D4583" w:rsidRPr="00E510FE" w:rsidRDefault="008D4583" w:rsidP="009E43D3">
      <w:pPr>
        <w:pStyle w:val="Akapitzlist"/>
        <w:numPr>
          <w:ilvl w:val="0"/>
          <w:numId w:val="39"/>
        </w:numPr>
        <w:jc w:val="both"/>
        <w:rPr>
          <w:rFonts w:cstheme="minorHAnsi"/>
          <w:sz w:val="20"/>
          <w:szCs w:val="20"/>
        </w:rPr>
      </w:pPr>
      <w:r w:rsidRPr="00E510FE">
        <w:rPr>
          <w:rFonts w:cstheme="minorHAnsi"/>
          <w:sz w:val="20"/>
          <w:szCs w:val="20"/>
        </w:rPr>
        <w:t>System pozwala zdefiniować pasmo dla wybranych użytkowników niezależnie od ich adresu IP.</w:t>
      </w:r>
    </w:p>
    <w:p w14:paraId="7072E038" w14:textId="77777777" w:rsidR="008D4583" w:rsidRPr="00E510FE" w:rsidRDefault="008D4583" w:rsidP="009E43D3">
      <w:pPr>
        <w:pStyle w:val="Akapitzlist"/>
        <w:numPr>
          <w:ilvl w:val="0"/>
          <w:numId w:val="39"/>
        </w:numPr>
        <w:jc w:val="both"/>
        <w:rPr>
          <w:rFonts w:cstheme="minorHAnsi"/>
          <w:sz w:val="20"/>
          <w:szCs w:val="20"/>
        </w:rPr>
      </w:pPr>
      <w:r w:rsidRPr="00E510FE">
        <w:rPr>
          <w:rFonts w:cstheme="minorHAnsi"/>
          <w:sz w:val="20"/>
          <w:szCs w:val="20"/>
        </w:rPr>
        <w:t>System zapewnia możliwość zarządzania pasmem dla wybranych kategorii URL.</w:t>
      </w:r>
    </w:p>
    <w:p w14:paraId="0210B2F1"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Ochrona przed malware</w:t>
      </w:r>
    </w:p>
    <w:p w14:paraId="55AD7EEC"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Silnik antywirusowy umożliwia skanowanie ruchu w obu kierunkach komunikacji dla protokołów działających na niestandardowych portach (np. FTP na porcie 2021).</w:t>
      </w:r>
    </w:p>
    <w:p w14:paraId="7BEB067D"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Silnik antywirusowy zapewnia skanowanie następujących protokołów: HTTP, HTTPS, FTP, POP3, IMAP, SMTP, CIFS.</w:t>
      </w:r>
    </w:p>
    <w:p w14:paraId="0264E9B1"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14:paraId="7465DD93"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System umożliwia blokowanie i logowanie archiwów, które nie mogą zostać przeskanowane, ponieważ są zaszyfrowane, uszkodzone lub system nie wspiera inspekcji tego typu archiwów.</w:t>
      </w:r>
    </w:p>
    <w:p w14:paraId="02F24C0A"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System dysponuje sygnaturami do ochrony urządzeń mobilnych (co najmniej dla systemu operacyjnego Android).</w:t>
      </w:r>
    </w:p>
    <w:p w14:paraId="245BDAF3"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Baza sygnatur musi być aktualizowana automatycznie, zgodnie z harmonogramem definiowanym przez administratora.</w:t>
      </w:r>
    </w:p>
    <w:p w14:paraId="72EB6269"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System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56661FA1"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System zapewnia usuwanie aktywnej zawartości plików PDF oraz Microsoft Office bez konieczności blokowania transferu całych plików.</w:t>
      </w:r>
    </w:p>
    <w:p w14:paraId="26D85109"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Możliwość wykorzystania silnika sztucznej inteligencji AI wytrenowanego przez laboratoria producenta.</w:t>
      </w:r>
    </w:p>
    <w:p w14:paraId="53A98F2D" w14:textId="77777777" w:rsidR="008D4583" w:rsidRPr="00E510FE" w:rsidRDefault="008D4583" w:rsidP="009E43D3">
      <w:pPr>
        <w:pStyle w:val="Akapitzlist"/>
        <w:numPr>
          <w:ilvl w:val="0"/>
          <w:numId w:val="40"/>
        </w:numPr>
        <w:jc w:val="both"/>
        <w:rPr>
          <w:rFonts w:cstheme="minorHAnsi"/>
          <w:sz w:val="20"/>
          <w:szCs w:val="20"/>
        </w:rPr>
      </w:pPr>
      <w:r w:rsidRPr="00E510FE">
        <w:rPr>
          <w:rFonts w:cstheme="minorHAnsi"/>
          <w:sz w:val="20"/>
          <w:szCs w:val="20"/>
        </w:rPr>
        <w:t>Możliwość uruchomienia ochrony przed malware dla wybranego zakresu ruchu.</w:t>
      </w:r>
    </w:p>
    <w:p w14:paraId="2AE68113"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Ochrona przed atakami</w:t>
      </w:r>
    </w:p>
    <w:p w14:paraId="67F27391"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Ochrona IPS opiera się co najmniej na analizie sygnaturowej oraz na analizie anomalii w protokołach sieciowych.</w:t>
      </w:r>
    </w:p>
    <w:p w14:paraId="5B486E52"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System chroni przed atakami na aplikacje pracujące na niestandardowych portach.</w:t>
      </w:r>
    </w:p>
    <w:p w14:paraId="04BD282B"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Baza sygnatur ataków zawiera minimum 5000 wpisów i jest aktualizowana automatycznie, zgodnie z harmonogramem definiowanym przez administratora.</w:t>
      </w:r>
    </w:p>
    <w:p w14:paraId="67BAAE12"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Administrator systemu ma możliwość definiowania własnych wyjątków oraz własnych sygnatur.</w:t>
      </w:r>
    </w:p>
    <w:p w14:paraId="7FB4C812"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 xml:space="preserve">System zapewnia wykrywanie anomalii protokołów i ruchu sieciowego, realizując tym samym podstawową ochronę przed atakami typu DoS oraz </w:t>
      </w:r>
      <w:proofErr w:type="spellStart"/>
      <w:r w:rsidRPr="00E510FE">
        <w:rPr>
          <w:rFonts w:cstheme="minorHAnsi"/>
          <w:sz w:val="20"/>
          <w:szCs w:val="20"/>
        </w:rPr>
        <w:t>DDoS</w:t>
      </w:r>
      <w:proofErr w:type="spellEnd"/>
      <w:r w:rsidRPr="00E510FE">
        <w:rPr>
          <w:rFonts w:cstheme="minorHAnsi"/>
          <w:sz w:val="20"/>
          <w:szCs w:val="20"/>
        </w:rPr>
        <w:t>.</w:t>
      </w:r>
    </w:p>
    <w:p w14:paraId="368937E0"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lastRenderedPageBreak/>
        <w:t xml:space="preserve">Mechanizmy ochrony dla aplikacji </w:t>
      </w:r>
      <w:proofErr w:type="spellStart"/>
      <w:r w:rsidRPr="00E510FE">
        <w:rPr>
          <w:rFonts w:cstheme="minorHAnsi"/>
          <w:sz w:val="20"/>
          <w:szCs w:val="20"/>
        </w:rPr>
        <w:t>Web’owych</w:t>
      </w:r>
      <w:proofErr w:type="spellEnd"/>
      <w:r w:rsidRPr="00E510FE">
        <w:rPr>
          <w:rFonts w:cstheme="minorHAnsi"/>
          <w:sz w:val="20"/>
          <w:szCs w:val="20"/>
        </w:rPr>
        <w:t xml:space="preserve"> na poziomie sygnaturowym (co najmniej ochrona przed: CSS, SQL </w:t>
      </w:r>
      <w:proofErr w:type="spellStart"/>
      <w:r w:rsidRPr="00E510FE">
        <w:rPr>
          <w:rFonts w:cstheme="minorHAnsi"/>
          <w:sz w:val="20"/>
          <w:szCs w:val="20"/>
        </w:rPr>
        <w:t>Injecton</w:t>
      </w:r>
      <w:proofErr w:type="spellEnd"/>
      <w:r w:rsidRPr="00E510FE">
        <w:rPr>
          <w:rFonts w:cstheme="minorHAnsi"/>
          <w:sz w:val="20"/>
          <w:szCs w:val="20"/>
        </w:rPr>
        <w:t xml:space="preserve">, Trojany, </w:t>
      </w:r>
      <w:proofErr w:type="spellStart"/>
      <w:r w:rsidRPr="00E510FE">
        <w:rPr>
          <w:rFonts w:cstheme="minorHAnsi"/>
          <w:sz w:val="20"/>
          <w:szCs w:val="20"/>
        </w:rPr>
        <w:t>Exploity</w:t>
      </w:r>
      <w:proofErr w:type="spellEnd"/>
      <w:r w:rsidRPr="00E510FE">
        <w:rPr>
          <w:rFonts w:cstheme="minorHAnsi"/>
          <w:sz w:val="20"/>
          <w:szCs w:val="20"/>
        </w:rPr>
        <w:t>, Roboty).</w:t>
      </w:r>
    </w:p>
    <w:p w14:paraId="49315EA5"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 xml:space="preserve">Możliwość kontrolowania długości nagłówka, ilości parametrów URL  oraz </w:t>
      </w:r>
      <w:proofErr w:type="spellStart"/>
      <w:r w:rsidRPr="00E510FE">
        <w:rPr>
          <w:rFonts w:cstheme="minorHAnsi"/>
          <w:sz w:val="20"/>
          <w:szCs w:val="20"/>
        </w:rPr>
        <w:t>Cookies</w:t>
      </w:r>
      <w:proofErr w:type="spellEnd"/>
      <w:r w:rsidRPr="00E510FE">
        <w:rPr>
          <w:rFonts w:cstheme="minorHAnsi"/>
          <w:sz w:val="20"/>
          <w:szCs w:val="20"/>
        </w:rPr>
        <w:t xml:space="preserve"> dla protokołu http.</w:t>
      </w:r>
    </w:p>
    <w:p w14:paraId="0608CAB8"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 xml:space="preserve">Wykrywanie i blokowanie komunikacji C&amp;C do sieci </w:t>
      </w:r>
      <w:proofErr w:type="spellStart"/>
      <w:r w:rsidRPr="00E510FE">
        <w:rPr>
          <w:rFonts w:cstheme="minorHAnsi"/>
          <w:sz w:val="20"/>
          <w:szCs w:val="20"/>
        </w:rPr>
        <w:t>botnet</w:t>
      </w:r>
      <w:proofErr w:type="spellEnd"/>
      <w:r w:rsidRPr="00E510FE">
        <w:rPr>
          <w:rFonts w:cstheme="minorHAnsi"/>
          <w:sz w:val="20"/>
          <w:szCs w:val="20"/>
        </w:rPr>
        <w:t>.</w:t>
      </w:r>
    </w:p>
    <w:p w14:paraId="1A55A21A" w14:textId="77777777" w:rsidR="008D4583" w:rsidRPr="00E510FE" w:rsidRDefault="008D4583" w:rsidP="009E43D3">
      <w:pPr>
        <w:pStyle w:val="Akapitzlist"/>
        <w:numPr>
          <w:ilvl w:val="0"/>
          <w:numId w:val="41"/>
        </w:numPr>
        <w:jc w:val="both"/>
        <w:rPr>
          <w:rFonts w:cstheme="minorHAnsi"/>
          <w:sz w:val="20"/>
          <w:szCs w:val="20"/>
        </w:rPr>
      </w:pPr>
      <w:r w:rsidRPr="00E510FE">
        <w:rPr>
          <w:rFonts w:cstheme="minorHAnsi"/>
          <w:sz w:val="20"/>
          <w:szCs w:val="20"/>
        </w:rPr>
        <w:t>Możliwość uruchomienia ochrony przed atakami dla wybranych zakresów komunikacji sieciowej. Mechanizmy ochrony IPS nie mogą działać globalnie.</w:t>
      </w:r>
    </w:p>
    <w:p w14:paraId="62388E31"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Kontrola aplikacji</w:t>
      </w:r>
    </w:p>
    <w:p w14:paraId="2EB3EA55"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Funkcja Kontroli Aplikacji umożliwia kontrolę ruchu na podstawie głębokiej analizy pakietów, nie bazując jedynie na wartościach portów TCP/UDP.</w:t>
      </w:r>
    </w:p>
    <w:p w14:paraId="4731945F"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Baza Kontroli Aplikacji zawiera minimum 2000 sygnatur i jest aktualizowana automatycznie, zgodnie z harmonogramem definiowanym przez administratora.</w:t>
      </w:r>
    </w:p>
    <w:p w14:paraId="5415E404"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 xml:space="preserve">Aplikacje chmurowe (co najmniej: Facebook, Google </w:t>
      </w:r>
      <w:proofErr w:type="spellStart"/>
      <w:r w:rsidRPr="00E510FE">
        <w:rPr>
          <w:rFonts w:cstheme="minorHAnsi"/>
          <w:sz w:val="20"/>
          <w:szCs w:val="20"/>
        </w:rPr>
        <w:t>Docs</w:t>
      </w:r>
      <w:proofErr w:type="spellEnd"/>
      <w:r w:rsidRPr="00E510FE">
        <w:rPr>
          <w:rFonts w:cstheme="minorHAnsi"/>
          <w:sz w:val="20"/>
          <w:szCs w:val="20"/>
        </w:rPr>
        <w:t xml:space="preserve">, Dropbox) są kontrolowane pod względem wykonywanych czynności, np.: pobieranie, wysyłanie plików. </w:t>
      </w:r>
    </w:p>
    <w:p w14:paraId="66D94FAF"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 xml:space="preserve">Baza sygnatur zawiera kategorie aplikacji szczególnie istotne z punktu widzenia bezpieczeństwa: </w:t>
      </w:r>
      <w:proofErr w:type="spellStart"/>
      <w:r w:rsidRPr="00E510FE">
        <w:rPr>
          <w:rFonts w:cstheme="minorHAnsi"/>
          <w:sz w:val="20"/>
          <w:szCs w:val="20"/>
        </w:rPr>
        <w:t>proxy</w:t>
      </w:r>
      <w:proofErr w:type="spellEnd"/>
      <w:r w:rsidRPr="00E510FE">
        <w:rPr>
          <w:rFonts w:cstheme="minorHAnsi"/>
          <w:sz w:val="20"/>
          <w:szCs w:val="20"/>
        </w:rPr>
        <w:t>, P2P.</w:t>
      </w:r>
    </w:p>
    <w:p w14:paraId="39D2CB6F"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Administrator systemu ma możliwość definiowania wyjątków oraz własnych sygnatur.</w:t>
      </w:r>
    </w:p>
    <w:p w14:paraId="66D33983"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Istnieje możliwość blokowania aplikacji działających na niestandardowych portach (np. FTP na porcie 2021).</w:t>
      </w:r>
    </w:p>
    <w:p w14:paraId="50524EC6" w14:textId="77777777" w:rsidR="008D4583" w:rsidRPr="00E510FE" w:rsidRDefault="008D4583" w:rsidP="009E43D3">
      <w:pPr>
        <w:pStyle w:val="Akapitzlist"/>
        <w:numPr>
          <w:ilvl w:val="0"/>
          <w:numId w:val="42"/>
        </w:numPr>
        <w:jc w:val="both"/>
        <w:rPr>
          <w:rFonts w:cstheme="minorHAnsi"/>
          <w:sz w:val="20"/>
          <w:szCs w:val="20"/>
        </w:rPr>
      </w:pPr>
      <w:r w:rsidRPr="00E510FE">
        <w:rPr>
          <w:rFonts w:cstheme="minorHAnsi"/>
          <w:sz w:val="20"/>
          <w:szCs w:val="20"/>
        </w:rPr>
        <w:t>System daje możliwość określenia dopuszczalnych protokołów na danym porcie TCP/UDP i blokowania pozostałych protokołów korzystających z tego portu (np. dopuszczenie tylko HTTP na porcie 80).</w:t>
      </w:r>
    </w:p>
    <w:p w14:paraId="00A4E943"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Kontrola WWW</w:t>
      </w:r>
    </w:p>
    <w:p w14:paraId="51954EF5"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Moduł kontroli WWW korzysta z bazy zawierającej co najmniej 40 milionów adresów URL  pogrupowanych w kategorie tematyczne.</w:t>
      </w:r>
    </w:p>
    <w:p w14:paraId="6802FFDE"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 xml:space="preserve">W ramach filtra WWW są dostępne kategorie istotne z punktu widzenia bezpieczeństwa, jak: malware (lub inne będące źródłem złośliwego oprogramowania), </w:t>
      </w:r>
      <w:proofErr w:type="spellStart"/>
      <w:r w:rsidRPr="00E510FE">
        <w:rPr>
          <w:rFonts w:cstheme="minorHAnsi"/>
          <w:sz w:val="20"/>
          <w:szCs w:val="20"/>
        </w:rPr>
        <w:t>phishing</w:t>
      </w:r>
      <w:proofErr w:type="spellEnd"/>
      <w:r w:rsidRPr="00E510FE">
        <w:rPr>
          <w:rFonts w:cstheme="minorHAnsi"/>
          <w:sz w:val="20"/>
          <w:szCs w:val="20"/>
        </w:rPr>
        <w:t xml:space="preserve">, spam, </w:t>
      </w:r>
      <w:proofErr w:type="spellStart"/>
      <w:r w:rsidRPr="00E510FE">
        <w:rPr>
          <w:rFonts w:cstheme="minorHAnsi"/>
          <w:sz w:val="20"/>
          <w:szCs w:val="20"/>
        </w:rPr>
        <w:t>Dynamic</w:t>
      </w:r>
      <w:proofErr w:type="spellEnd"/>
      <w:r w:rsidRPr="00E510FE">
        <w:rPr>
          <w:rFonts w:cstheme="minorHAnsi"/>
          <w:sz w:val="20"/>
          <w:szCs w:val="20"/>
        </w:rPr>
        <w:t xml:space="preserve"> DNS, </w:t>
      </w:r>
      <w:proofErr w:type="spellStart"/>
      <w:r w:rsidRPr="00E510FE">
        <w:rPr>
          <w:rFonts w:cstheme="minorHAnsi"/>
          <w:sz w:val="20"/>
          <w:szCs w:val="20"/>
        </w:rPr>
        <w:t>proxy</w:t>
      </w:r>
      <w:proofErr w:type="spellEnd"/>
      <w:r w:rsidRPr="00E510FE">
        <w:rPr>
          <w:rFonts w:cstheme="minorHAnsi"/>
          <w:sz w:val="20"/>
          <w:szCs w:val="20"/>
        </w:rPr>
        <w:t>.</w:t>
      </w:r>
    </w:p>
    <w:p w14:paraId="561EDE69"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Filtr WWW dostarcza kategorii stron zabronionych prawem np.: Hazard.</w:t>
      </w:r>
    </w:p>
    <w:p w14:paraId="79473829"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Administrator ma możliwość nadpisywania kategorii oraz tworzenia wyjątków – białe/czarne listy dla adresów URL.</w:t>
      </w:r>
    </w:p>
    <w:p w14:paraId="3C426AD1"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Filtr WWW umożliwia statyczne dopuszczanie lub blokowanie ruchu do wybranych stron WWW, w tym pozwala definiować strony z zastosowaniem wyrażeń regularnych (</w:t>
      </w:r>
      <w:proofErr w:type="spellStart"/>
      <w:r w:rsidRPr="00E510FE">
        <w:rPr>
          <w:rFonts w:cstheme="minorHAnsi"/>
          <w:sz w:val="20"/>
          <w:szCs w:val="20"/>
        </w:rPr>
        <w:t>Regex</w:t>
      </w:r>
      <w:proofErr w:type="spellEnd"/>
      <w:r w:rsidRPr="00E510FE">
        <w:rPr>
          <w:rFonts w:cstheme="minorHAnsi"/>
          <w:sz w:val="20"/>
          <w:szCs w:val="20"/>
        </w:rPr>
        <w:t>).</w:t>
      </w:r>
    </w:p>
    <w:p w14:paraId="5B089962"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Filtr WWW daje możliwość wykonania akcji typu „</w:t>
      </w:r>
      <w:proofErr w:type="spellStart"/>
      <w:r w:rsidRPr="00E510FE">
        <w:rPr>
          <w:rFonts w:cstheme="minorHAnsi"/>
          <w:sz w:val="20"/>
          <w:szCs w:val="20"/>
        </w:rPr>
        <w:t>Warning</w:t>
      </w:r>
      <w:proofErr w:type="spellEnd"/>
      <w:r w:rsidRPr="00E510FE">
        <w:rPr>
          <w:rFonts w:cstheme="minorHAnsi"/>
          <w:sz w:val="20"/>
          <w:szCs w:val="20"/>
        </w:rPr>
        <w:t>” – ostrzeżenie użytkownika wymagające od niego potwierdzenia przed otwarciem żądanej strony.</w:t>
      </w:r>
    </w:p>
    <w:p w14:paraId="73F12D0C"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 xml:space="preserve">Funkcja </w:t>
      </w:r>
      <w:proofErr w:type="spellStart"/>
      <w:r w:rsidRPr="00E510FE">
        <w:rPr>
          <w:rFonts w:cstheme="minorHAnsi"/>
          <w:sz w:val="20"/>
          <w:szCs w:val="20"/>
        </w:rPr>
        <w:t>Safe</w:t>
      </w:r>
      <w:proofErr w:type="spellEnd"/>
      <w:r w:rsidRPr="00E510FE">
        <w:rPr>
          <w:rFonts w:cstheme="minorHAnsi"/>
          <w:sz w:val="20"/>
          <w:szCs w:val="20"/>
        </w:rPr>
        <w:t xml:space="preserve"> </w:t>
      </w:r>
      <w:proofErr w:type="spellStart"/>
      <w:r w:rsidRPr="00E510FE">
        <w:rPr>
          <w:rFonts w:cstheme="minorHAnsi"/>
          <w:sz w:val="20"/>
          <w:szCs w:val="20"/>
        </w:rPr>
        <w:t>Search</w:t>
      </w:r>
      <w:proofErr w:type="spellEnd"/>
      <w:r w:rsidRPr="00E510FE">
        <w:rPr>
          <w:rFonts w:cstheme="minorHAnsi"/>
          <w:sz w:val="20"/>
          <w:szCs w:val="20"/>
        </w:rPr>
        <w:t xml:space="preserve"> – przeciwdziałająca pojawieniu się niechcianych treści w wynikach wyszukiwarek takich jak: Google oraz Yahoo.</w:t>
      </w:r>
    </w:p>
    <w:p w14:paraId="065A2D82"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Administrator ma możliwość definiowania komunikatów zwracanych użytkownikowi dla różnych akcji podejmowanych przez moduł filtrowania WWW.</w:t>
      </w:r>
    </w:p>
    <w:p w14:paraId="4C90895A" w14:textId="77777777" w:rsidR="008D4583" w:rsidRPr="00E510FE" w:rsidRDefault="008D4583" w:rsidP="009E43D3">
      <w:pPr>
        <w:pStyle w:val="Akapitzlist"/>
        <w:numPr>
          <w:ilvl w:val="0"/>
          <w:numId w:val="43"/>
        </w:numPr>
        <w:jc w:val="both"/>
        <w:rPr>
          <w:rFonts w:cstheme="minorHAnsi"/>
          <w:sz w:val="20"/>
          <w:szCs w:val="20"/>
        </w:rPr>
      </w:pPr>
      <w:r w:rsidRPr="00E510FE">
        <w:rPr>
          <w:rFonts w:cstheme="minorHAnsi"/>
          <w:sz w:val="20"/>
          <w:szCs w:val="20"/>
        </w:rPr>
        <w:t>System pozwala określić, dla których kategorii URL lub wskazanych URL nie będzie realizowana inspekcja szyfrowanej komunikacji.</w:t>
      </w:r>
    </w:p>
    <w:p w14:paraId="5FF2133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Uwierzytelnianie użytkowników w ramach sesji</w:t>
      </w:r>
    </w:p>
    <w:p w14:paraId="64D816CB" w14:textId="77777777" w:rsidR="008D4583" w:rsidRPr="00E510FE" w:rsidRDefault="008D4583" w:rsidP="009E43D3">
      <w:pPr>
        <w:pStyle w:val="Akapitzlist"/>
        <w:numPr>
          <w:ilvl w:val="0"/>
          <w:numId w:val="44"/>
        </w:numPr>
        <w:jc w:val="both"/>
        <w:rPr>
          <w:rFonts w:cstheme="minorHAnsi"/>
          <w:sz w:val="20"/>
          <w:szCs w:val="20"/>
        </w:rPr>
      </w:pPr>
      <w:r w:rsidRPr="00E510FE">
        <w:rPr>
          <w:rFonts w:cstheme="minorHAnsi"/>
          <w:sz w:val="20"/>
          <w:szCs w:val="20"/>
        </w:rPr>
        <w:t>System Firewall umożliwia weryfikację tożsamości użytkowników za pomocą:</w:t>
      </w:r>
    </w:p>
    <w:p w14:paraId="50EF6693" w14:textId="77777777" w:rsidR="008D4583" w:rsidRPr="00E510FE" w:rsidRDefault="008D4583" w:rsidP="009E43D3">
      <w:pPr>
        <w:pStyle w:val="Akapitzlist"/>
        <w:numPr>
          <w:ilvl w:val="0"/>
          <w:numId w:val="45"/>
        </w:numPr>
        <w:ind w:left="1068"/>
        <w:jc w:val="both"/>
        <w:rPr>
          <w:rFonts w:cstheme="minorHAnsi"/>
          <w:sz w:val="20"/>
          <w:szCs w:val="20"/>
        </w:rPr>
      </w:pPr>
      <w:r w:rsidRPr="00E510FE">
        <w:rPr>
          <w:rFonts w:cstheme="minorHAnsi"/>
          <w:sz w:val="20"/>
          <w:szCs w:val="20"/>
        </w:rPr>
        <w:t>Haseł statycznych i definicji użytkowników przechowywanych w lokalnej bazie systemu.</w:t>
      </w:r>
    </w:p>
    <w:p w14:paraId="0B3F06C6" w14:textId="77777777" w:rsidR="008D4583" w:rsidRPr="00E510FE" w:rsidRDefault="008D4583" w:rsidP="009E43D3">
      <w:pPr>
        <w:pStyle w:val="Akapitzlist"/>
        <w:numPr>
          <w:ilvl w:val="0"/>
          <w:numId w:val="46"/>
        </w:numPr>
        <w:ind w:left="1068"/>
        <w:jc w:val="both"/>
        <w:rPr>
          <w:rFonts w:cstheme="minorHAnsi"/>
          <w:sz w:val="20"/>
          <w:szCs w:val="20"/>
        </w:rPr>
      </w:pPr>
      <w:r w:rsidRPr="00E510FE">
        <w:rPr>
          <w:rFonts w:cstheme="minorHAnsi"/>
          <w:sz w:val="20"/>
          <w:szCs w:val="20"/>
        </w:rPr>
        <w:t>Haseł statycznych i definicji użytkowników przechowywanych w bazach zgodnych z LDAP.</w:t>
      </w:r>
    </w:p>
    <w:p w14:paraId="0BF38697" w14:textId="77777777" w:rsidR="008D4583" w:rsidRPr="00E510FE" w:rsidRDefault="008D4583" w:rsidP="009E43D3">
      <w:pPr>
        <w:pStyle w:val="Akapitzlist"/>
        <w:numPr>
          <w:ilvl w:val="0"/>
          <w:numId w:val="47"/>
        </w:numPr>
        <w:ind w:left="1068"/>
        <w:jc w:val="both"/>
        <w:rPr>
          <w:rFonts w:cstheme="minorHAnsi"/>
          <w:sz w:val="20"/>
          <w:szCs w:val="20"/>
        </w:rPr>
      </w:pPr>
      <w:r w:rsidRPr="00E510FE">
        <w:rPr>
          <w:rFonts w:cstheme="minorHAnsi"/>
          <w:sz w:val="20"/>
          <w:szCs w:val="20"/>
        </w:rPr>
        <w:t xml:space="preserve">Haseł dynamicznych (RADIUS, RSA </w:t>
      </w:r>
      <w:proofErr w:type="spellStart"/>
      <w:r w:rsidRPr="00E510FE">
        <w:rPr>
          <w:rFonts w:cstheme="minorHAnsi"/>
          <w:sz w:val="20"/>
          <w:szCs w:val="20"/>
        </w:rPr>
        <w:t>SecurID</w:t>
      </w:r>
      <w:proofErr w:type="spellEnd"/>
      <w:r w:rsidRPr="00E510FE">
        <w:rPr>
          <w:rFonts w:cstheme="minorHAnsi"/>
          <w:sz w:val="20"/>
          <w:szCs w:val="20"/>
        </w:rPr>
        <w:t xml:space="preserve">) w oparciu o zewnętrzne bazy danych. </w:t>
      </w:r>
    </w:p>
    <w:p w14:paraId="187F0C39" w14:textId="77777777" w:rsidR="008D4583" w:rsidRPr="00E510FE" w:rsidRDefault="008D4583" w:rsidP="009E43D3">
      <w:pPr>
        <w:pStyle w:val="Akapitzlist"/>
        <w:numPr>
          <w:ilvl w:val="0"/>
          <w:numId w:val="44"/>
        </w:numPr>
        <w:jc w:val="both"/>
        <w:rPr>
          <w:rFonts w:cstheme="minorHAnsi"/>
          <w:sz w:val="20"/>
          <w:szCs w:val="20"/>
        </w:rPr>
      </w:pPr>
      <w:r w:rsidRPr="00E510FE">
        <w:rPr>
          <w:rFonts w:cstheme="minorHAnsi"/>
          <w:sz w:val="20"/>
          <w:szCs w:val="20"/>
        </w:rPr>
        <w:t>System daje możliwość zastosowania w tym procesie uwierzytelniania dwuskładnikowego.</w:t>
      </w:r>
    </w:p>
    <w:p w14:paraId="5D04B77A" w14:textId="77777777" w:rsidR="008D4583" w:rsidRPr="00E510FE" w:rsidRDefault="008D4583" w:rsidP="009E43D3">
      <w:pPr>
        <w:pStyle w:val="Akapitzlist"/>
        <w:numPr>
          <w:ilvl w:val="0"/>
          <w:numId w:val="44"/>
        </w:numPr>
        <w:jc w:val="both"/>
        <w:rPr>
          <w:rFonts w:cstheme="minorHAnsi"/>
          <w:sz w:val="20"/>
          <w:szCs w:val="20"/>
        </w:rPr>
      </w:pPr>
      <w:r w:rsidRPr="00E510FE">
        <w:rPr>
          <w:rFonts w:cstheme="minorHAnsi"/>
          <w:sz w:val="20"/>
          <w:szCs w:val="20"/>
        </w:rPr>
        <w:t xml:space="preserve">System umożliwia budowę architektury uwierzytelniania typu Single </w:t>
      </w:r>
      <w:proofErr w:type="spellStart"/>
      <w:r w:rsidRPr="00E510FE">
        <w:rPr>
          <w:rFonts w:cstheme="minorHAnsi"/>
          <w:sz w:val="20"/>
          <w:szCs w:val="20"/>
        </w:rPr>
        <w:t>Sign</w:t>
      </w:r>
      <w:proofErr w:type="spellEnd"/>
      <w:r w:rsidRPr="00E510FE">
        <w:rPr>
          <w:rFonts w:cstheme="minorHAnsi"/>
          <w:sz w:val="20"/>
          <w:szCs w:val="20"/>
        </w:rPr>
        <w:t xml:space="preserve"> On przy integracji ze środowiskiem Active Directory oraz zastosowanie innych mechanizmów: RADIUS, API lub SYSLOG w tym procesie.</w:t>
      </w:r>
    </w:p>
    <w:p w14:paraId="18FFBC2F" w14:textId="77777777" w:rsidR="008D4583" w:rsidRPr="00E510FE" w:rsidRDefault="008D4583" w:rsidP="009E43D3">
      <w:pPr>
        <w:pStyle w:val="Akapitzlist"/>
        <w:numPr>
          <w:ilvl w:val="0"/>
          <w:numId w:val="44"/>
        </w:numPr>
        <w:jc w:val="both"/>
        <w:rPr>
          <w:rFonts w:cstheme="minorHAnsi"/>
          <w:sz w:val="20"/>
          <w:szCs w:val="20"/>
        </w:rPr>
      </w:pPr>
      <w:r w:rsidRPr="00E510FE">
        <w:rPr>
          <w:rFonts w:cstheme="minorHAnsi"/>
          <w:sz w:val="20"/>
          <w:szCs w:val="20"/>
        </w:rPr>
        <w:lastRenderedPageBreak/>
        <w:t>Uwierzytelnianie w oparciu o protokół SAML w politykach bezpieczeństwa systemu dotyczących ruchu HTTP.</w:t>
      </w:r>
    </w:p>
    <w:p w14:paraId="25E30A0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Zarządzanie</w:t>
      </w:r>
    </w:p>
    <w:p w14:paraId="120475CE"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Elementy systemu bezpieczeństwa muszą mieć możliwość zarządzania lokalnego z wykorzystaniem protokołów: HTTPS oraz SSH, jak i mogą współpracować z dedykowanymi platformami centralnego zarządzania i monitorowania.</w:t>
      </w:r>
    </w:p>
    <w:p w14:paraId="50280958"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Komunikacja elementów systemu zabezpieczeń z platformami centralnego zarządzania jest  realizowana z wykorzystaniem szyfrowanych protokołów.</w:t>
      </w:r>
    </w:p>
    <w:p w14:paraId="2AFB66F0"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Istnieje możliwość włączenia mechanizmów uwierzytelniania dwu-składnikowego dla dostępu administracyjnego.</w:t>
      </w:r>
    </w:p>
    <w:p w14:paraId="09A8C33B"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 xml:space="preserve">System współpracuje z rozwiązaniami monitorowania poprzez protokoły SNMP w wersjach 2c, 3 oraz umożliwia przekazywanie statystyk ruchu za pomocą protokołów </w:t>
      </w:r>
      <w:proofErr w:type="spellStart"/>
      <w:r w:rsidRPr="00E510FE">
        <w:rPr>
          <w:rFonts w:cstheme="minorHAnsi"/>
          <w:sz w:val="20"/>
          <w:szCs w:val="20"/>
        </w:rPr>
        <w:t>Netflow</w:t>
      </w:r>
      <w:proofErr w:type="spellEnd"/>
      <w:r w:rsidRPr="00E510FE">
        <w:rPr>
          <w:rFonts w:cstheme="minorHAnsi"/>
          <w:sz w:val="20"/>
          <w:szCs w:val="20"/>
        </w:rPr>
        <w:t xml:space="preserve"> lub </w:t>
      </w:r>
      <w:proofErr w:type="spellStart"/>
      <w:r w:rsidRPr="00E510FE">
        <w:rPr>
          <w:rFonts w:cstheme="minorHAnsi"/>
          <w:sz w:val="20"/>
          <w:szCs w:val="20"/>
        </w:rPr>
        <w:t>sFlow</w:t>
      </w:r>
      <w:proofErr w:type="spellEnd"/>
      <w:r w:rsidRPr="00E510FE">
        <w:rPr>
          <w:rFonts w:cstheme="minorHAnsi"/>
          <w:sz w:val="20"/>
          <w:szCs w:val="20"/>
        </w:rPr>
        <w:t>.</w:t>
      </w:r>
    </w:p>
    <w:p w14:paraId="2A567132"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System daje możliwość zarządzania przez systemy firm trzecich poprzez API, do którego producent udostępnia dokumentację.</w:t>
      </w:r>
    </w:p>
    <w:p w14:paraId="51415EEF"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 xml:space="preserve">Element systemu pełniący funkcję Firewall posiada wbudowane narzędzia diagnostyczne, przynajmniej: ping, </w:t>
      </w:r>
      <w:proofErr w:type="spellStart"/>
      <w:r w:rsidRPr="00E510FE">
        <w:rPr>
          <w:rFonts w:cstheme="minorHAnsi"/>
          <w:sz w:val="20"/>
          <w:szCs w:val="20"/>
        </w:rPr>
        <w:t>traceroute</w:t>
      </w:r>
      <w:proofErr w:type="spellEnd"/>
      <w:r w:rsidRPr="00E510FE">
        <w:rPr>
          <w:rFonts w:cstheme="minorHAnsi"/>
          <w:sz w:val="20"/>
          <w:szCs w:val="20"/>
        </w:rPr>
        <w:t>, podglądu pakietów, monitorowanie procesowania sesji oraz stanu sesji firewall.</w:t>
      </w:r>
    </w:p>
    <w:p w14:paraId="53E3D382"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Element systemu realizujący funkcję Firewall umożliwia wykonanie szeregu zmian przez administratora w CLI lub GUI, które nie zostaną zaimplementowane zanim nie zostaną zatwierdzone.</w:t>
      </w:r>
    </w:p>
    <w:p w14:paraId="66361683"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Możliwość przypisywania administratorom praw do zarządzania określonymi częściami systemu (RBM).</w:t>
      </w:r>
    </w:p>
    <w:p w14:paraId="440A9C32" w14:textId="77777777" w:rsidR="008D4583" w:rsidRPr="00E510FE" w:rsidRDefault="008D4583" w:rsidP="009E43D3">
      <w:pPr>
        <w:pStyle w:val="Akapitzlist"/>
        <w:numPr>
          <w:ilvl w:val="0"/>
          <w:numId w:val="48"/>
        </w:numPr>
        <w:jc w:val="both"/>
        <w:rPr>
          <w:rFonts w:cstheme="minorHAnsi"/>
          <w:sz w:val="20"/>
          <w:szCs w:val="20"/>
        </w:rPr>
      </w:pPr>
      <w:r w:rsidRPr="00E510FE">
        <w:rPr>
          <w:rFonts w:cstheme="minorHAnsi"/>
          <w:sz w:val="20"/>
          <w:szCs w:val="20"/>
        </w:rPr>
        <w:t>Możliwość zarządzania systemem tylko z określonych adresów źródłowych IP.</w:t>
      </w:r>
    </w:p>
    <w:p w14:paraId="661706A0"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Logowanie</w:t>
      </w:r>
    </w:p>
    <w:p w14:paraId="1C660783"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27448BA8"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0BAE81C1"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Logowanie obejmuje zdarzenia dotyczące wszystkich modułów sieciowych i bezpieczeństwa.</w:t>
      </w:r>
    </w:p>
    <w:p w14:paraId="40B474CC"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Możliwość włączenia logowania per reguła w polityce firewall.</w:t>
      </w:r>
    </w:p>
    <w:p w14:paraId="65F18BFA"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System zapewnia możliwość logowania do serwera SYSLOG.</w:t>
      </w:r>
    </w:p>
    <w:p w14:paraId="7E93D5CD" w14:textId="77777777" w:rsidR="008D4583" w:rsidRPr="00E510FE" w:rsidRDefault="008D4583" w:rsidP="009E43D3">
      <w:pPr>
        <w:pStyle w:val="Akapitzlist"/>
        <w:numPr>
          <w:ilvl w:val="0"/>
          <w:numId w:val="49"/>
        </w:numPr>
        <w:jc w:val="both"/>
        <w:rPr>
          <w:rFonts w:cstheme="minorHAnsi"/>
          <w:sz w:val="20"/>
          <w:szCs w:val="20"/>
        </w:rPr>
      </w:pPr>
      <w:r w:rsidRPr="00E510FE">
        <w:rPr>
          <w:rFonts w:cstheme="minorHAnsi"/>
          <w:sz w:val="20"/>
          <w:szCs w:val="20"/>
        </w:rPr>
        <w:t>Przesyłanie SYSLOG do zewnętrznych systemów jest możliwe z wykorzystaniem protokołu TCP oraz szyfrowania SSL/TLS.</w:t>
      </w:r>
    </w:p>
    <w:p w14:paraId="087E0D7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Testy wydajnościowe oraz funkcjonalne</w:t>
      </w:r>
    </w:p>
    <w:p w14:paraId="66D74899" w14:textId="77777777" w:rsidR="008D4583" w:rsidRPr="00E510FE" w:rsidRDefault="008D4583" w:rsidP="009E43D3">
      <w:pPr>
        <w:pStyle w:val="Akapitzlist"/>
        <w:numPr>
          <w:ilvl w:val="0"/>
          <w:numId w:val="50"/>
        </w:numPr>
        <w:jc w:val="both"/>
        <w:rPr>
          <w:rFonts w:cstheme="minorHAnsi"/>
          <w:sz w:val="20"/>
          <w:szCs w:val="20"/>
        </w:rPr>
      </w:pPr>
      <w:r w:rsidRPr="00E510FE">
        <w:rPr>
          <w:rFonts w:cstheme="minorHAnsi"/>
          <w:sz w:val="20"/>
          <w:szCs w:val="20"/>
        </w:rPr>
        <w:t>Wszystkie funkcje i parametry wydajnościowe systemu mogą być zweryfikowane w oparciu o oficjalną (publicznie dostępną) dokumentację producenta oraz wykonane testy.</w:t>
      </w:r>
    </w:p>
    <w:p w14:paraId="6C090287" w14:textId="77777777" w:rsidR="008D4583" w:rsidRPr="00E510FE" w:rsidRDefault="008D4583" w:rsidP="000A0B89">
      <w:pPr>
        <w:pStyle w:val="Nagwek1"/>
        <w:numPr>
          <w:ilvl w:val="0"/>
          <w:numId w:val="75"/>
        </w:numPr>
        <w:spacing w:before="240"/>
        <w:ind w:left="357" w:hanging="357"/>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Serwisy i licencje</w:t>
      </w:r>
    </w:p>
    <w:p w14:paraId="30B2D2EE" w14:textId="77777777" w:rsidR="008D4583" w:rsidRPr="00E510FE" w:rsidRDefault="008D4583" w:rsidP="00265513">
      <w:pPr>
        <w:spacing w:after="0"/>
        <w:jc w:val="both"/>
        <w:rPr>
          <w:rFonts w:cstheme="minorHAnsi"/>
          <w:sz w:val="20"/>
          <w:szCs w:val="20"/>
        </w:rPr>
      </w:pPr>
      <w:r w:rsidRPr="00E510FE">
        <w:rPr>
          <w:rFonts w:cstheme="minorHAnsi"/>
          <w:sz w:val="20"/>
          <w:szCs w:val="20"/>
        </w:rPr>
        <w:t>Do korzystania z aktualnych baz funkcji ochronnych producenta i serwisów wymagane są licencje:</w:t>
      </w:r>
    </w:p>
    <w:p w14:paraId="1C710C4A" w14:textId="323C88A1" w:rsidR="008D4583" w:rsidRPr="00E510FE" w:rsidRDefault="008D4583" w:rsidP="000B6DF1">
      <w:pPr>
        <w:jc w:val="both"/>
        <w:rPr>
          <w:rFonts w:cstheme="minorHAnsi"/>
          <w:sz w:val="20"/>
          <w:szCs w:val="20"/>
        </w:rPr>
      </w:pPr>
      <w:r w:rsidRPr="00E510FE">
        <w:rPr>
          <w:rFonts w:cstheme="minorHAnsi"/>
          <w:sz w:val="20"/>
          <w:szCs w:val="20"/>
        </w:rPr>
        <w:t xml:space="preserve">Kontrola Aplikacji, IPS, Antywirus (z uwzględnieniem sygnatur do ochrony urządzeń mobilnych - co najmniej dla systemu operacyjnego Android), Analiza typu Sandbox </w:t>
      </w:r>
      <w:proofErr w:type="spellStart"/>
      <w:r w:rsidRPr="00E510FE">
        <w:rPr>
          <w:rFonts w:cstheme="minorHAnsi"/>
          <w:sz w:val="20"/>
          <w:szCs w:val="20"/>
        </w:rPr>
        <w:t>cloud</w:t>
      </w:r>
      <w:proofErr w:type="spellEnd"/>
      <w:r w:rsidRPr="00E510FE">
        <w:rPr>
          <w:rFonts w:cstheme="minorHAnsi"/>
          <w:sz w:val="20"/>
          <w:szCs w:val="20"/>
        </w:rPr>
        <w:t xml:space="preserve">, Antyspam, Web Filtering, bazy </w:t>
      </w:r>
      <w:proofErr w:type="spellStart"/>
      <w:r w:rsidRPr="00E510FE">
        <w:rPr>
          <w:rFonts w:cstheme="minorHAnsi"/>
          <w:sz w:val="20"/>
          <w:szCs w:val="20"/>
        </w:rPr>
        <w:t>reputacyjne</w:t>
      </w:r>
      <w:proofErr w:type="spellEnd"/>
      <w:r w:rsidRPr="00E510FE">
        <w:rPr>
          <w:rFonts w:cstheme="minorHAnsi"/>
          <w:sz w:val="20"/>
          <w:szCs w:val="20"/>
        </w:rPr>
        <w:t xml:space="preserve"> adresów IP/domen na okres </w:t>
      </w:r>
      <w:r w:rsidR="000B6DF1" w:rsidRPr="00E510FE">
        <w:rPr>
          <w:rFonts w:cstheme="minorHAnsi"/>
          <w:sz w:val="20"/>
          <w:szCs w:val="20"/>
        </w:rPr>
        <w:t>min. 36</w:t>
      </w:r>
      <w:r w:rsidRPr="00E510FE">
        <w:rPr>
          <w:rFonts w:cstheme="minorHAnsi"/>
          <w:sz w:val="20"/>
          <w:szCs w:val="20"/>
        </w:rPr>
        <w:t xml:space="preserve"> miesięcy. </w:t>
      </w:r>
    </w:p>
    <w:p w14:paraId="1F300B72" w14:textId="77777777" w:rsidR="00AE34FE" w:rsidRPr="00E510FE" w:rsidRDefault="00AE34FE" w:rsidP="00AE34FE">
      <w:pPr>
        <w:pStyle w:val="Nagwek1"/>
        <w:spacing w:before="240"/>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lastRenderedPageBreak/>
        <w:t>Gwarancja oraz wsparcie</w:t>
      </w:r>
    </w:p>
    <w:p w14:paraId="1133D5AE" w14:textId="77777777" w:rsidR="00AE34FE" w:rsidRPr="00E510FE" w:rsidRDefault="00AE34FE" w:rsidP="00AE34FE">
      <w:pPr>
        <w:pStyle w:val="Akapitzlist"/>
        <w:numPr>
          <w:ilvl w:val="0"/>
          <w:numId w:val="94"/>
        </w:numPr>
        <w:ind w:left="357" w:hanging="357"/>
        <w:jc w:val="both"/>
        <w:rPr>
          <w:rFonts w:cstheme="minorHAnsi"/>
          <w:sz w:val="20"/>
          <w:szCs w:val="20"/>
        </w:rPr>
      </w:pPr>
      <w:r w:rsidRPr="00E510FE">
        <w:rPr>
          <w:rFonts w:cstheme="minorHAnsi"/>
          <w:sz w:val="20"/>
          <w:szCs w:val="20"/>
        </w:rPr>
        <w:t xml:space="preserve">System jest objęty serwisem gwarancyjnym producenta przez okres 36 miesięcy, polegającym na naprawie lub wymianie urządzenia w przypadku jego wadliwości w trybie AHR (advanced hardware replacement). W ramach tego serwisu musi być zapewniony dostęp do aktualizacji oprogramowania oraz wsparcie techniczne w trybie 24x7. Obsługa zgłoszenia w tym zwrot uszkodzonego urządzenia do producenta, bez dodatkowych kosztów po stronie Zamawiającego, realizowana przez producenta lub autoryzowanego partnera w języku polskim przez okres wymaganej gwarancji. </w:t>
      </w:r>
    </w:p>
    <w:p w14:paraId="0C992FB5" w14:textId="77777777" w:rsidR="00AE34FE" w:rsidRPr="00E510FE" w:rsidRDefault="00AE34FE" w:rsidP="00AE34FE">
      <w:pPr>
        <w:pStyle w:val="Akapitzlist"/>
        <w:numPr>
          <w:ilvl w:val="0"/>
          <w:numId w:val="94"/>
        </w:numPr>
        <w:ind w:left="357" w:hanging="357"/>
        <w:jc w:val="both"/>
        <w:rPr>
          <w:rFonts w:cstheme="minorHAnsi"/>
          <w:sz w:val="20"/>
          <w:szCs w:val="20"/>
        </w:rPr>
      </w:pPr>
      <w:r w:rsidRPr="00E510FE">
        <w:rPr>
          <w:rFonts w:cstheme="minorHAnsi"/>
          <w:sz w:val="20"/>
          <w:szCs w:val="20"/>
        </w:rPr>
        <w:t>Dostarczone rozwiązanie musi być objęte rozszerzonym wsparciem technicznym gwarantującym - w przypadku awarii - odbiór i zwrot urządzenia do producenta bez dodatkowych kosztów, realizowanym przez producenta rozwiązania lub autoryzowanego partnera przez okres wymaganej gwarancji.</w:t>
      </w:r>
    </w:p>
    <w:p w14:paraId="6BC7EEC5" w14:textId="77777777" w:rsidR="00AE34FE" w:rsidRPr="00E510FE" w:rsidRDefault="00AE34FE" w:rsidP="00AE34FE">
      <w:pPr>
        <w:pStyle w:val="Akapitzlist"/>
        <w:numPr>
          <w:ilvl w:val="0"/>
          <w:numId w:val="94"/>
        </w:numPr>
        <w:ind w:left="357" w:hanging="357"/>
        <w:jc w:val="both"/>
        <w:rPr>
          <w:rFonts w:cstheme="minorHAnsi"/>
          <w:sz w:val="20"/>
          <w:szCs w:val="20"/>
        </w:rPr>
      </w:pPr>
      <w:r w:rsidRPr="00E510FE">
        <w:rPr>
          <w:rFonts w:cstheme="minorHAnsi"/>
          <w:sz w:val="20"/>
          <w:szCs w:val="20"/>
        </w:rPr>
        <w:t>Do zamawianego sprzętu Wykonawca zapewni usługi wsparcia technicznego świadczone przez producenta lub Autoryzowanego Partnera Producenta w języku polskim w zakresie:</w:t>
      </w:r>
    </w:p>
    <w:p w14:paraId="701FE85C" w14:textId="77777777" w:rsidR="00AE34FE" w:rsidRPr="00E510FE" w:rsidRDefault="00AE34FE" w:rsidP="00AE34FE">
      <w:pPr>
        <w:pStyle w:val="Akapitzlist"/>
        <w:numPr>
          <w:ilvl w:val="0"/>
          <w:numId w:val="77"/>
        </w:numPr>
        <w:ind w:left="1068"/>
        <w:jc w:val="both"/>
        <w:rPr>
          <w:rFonts w:cstheme="minorHAnsi"/>
          <w:sz w:val="20"/>
          <w:szCs w:val="20"/>
        </w:rPr>
      </w:pPr>
      <w:r w:rsidRPr="00E510FE">
        <w:rPr>
          <w:rFonts w:cstheme="minorHAnsi"/>
          <w:sz w:val="20"/>
          <w:szCs w:val="20"/>
        </w:rPr>
        <w:t>obsługa procesu RMA u producenta,</w:t>
      </w:r>
    </w:p>
    <w:p w14:paraId="132207BD" w14:textId="77777777" w:rsidR="00AE34FE" w:rsidRPr="00E510FE" w:rsidRDefault="00AE34FE" w:rsidP="00AE34FE">
      <w:pPr>
        <w:pStyle w:val="Akapitzlist"/>
        <w:numPr>
          <w:ilvl w:val="0"/>
          <w:numId w:val="78"/>
        </w:numPr>
        <w:ind w:left="1068"/>
        <w:jc w:val="both"/>
        <w:rPr>
          <w:rFonts w:cstheme="minorHAnsi"/>
          <w:sz w:val="20"/>
          <w:szCs w:val="20"/>
        </w:rPr>
      </w:pPr>
      <w:r w:rsidRPr="00E510FE">
        <w:rPr>
          <w:rFonts w:cstheme="minorHAnsi"/>
          <w:sz w:val="20"/>
          <w:szCs w:val="20"/>
        </w:rPr>
        <w:t>zdalna pomoc w skonfigurowaniu urządzenia do współpracy z aktualnymi bazami funkcji ochronnych i serwisów producenta,</w:t>
      </w:r>
    </w:p>
    <w:p w14:paraId="1B8F89F2" w14:textId="3839CB1E" w:rsidR="00AE34FE" w:rsidRPr="00E510FE" w:rsidRDefault="00FD14DE" w:rsidP="00AE34FE">
      <w:pPr>
        <w:pStyle w:val="Akapitzlist"/>
        <w:numPr>
          <w:ilvl w:val="0"/>
          <w:numId w:val="79"/>
        </w:numPr>
        <w:ind w:left="1068"/>
        <w:jc w:val="both"/>
        <w:rPr>
          <w:rFonts w:cstheme="minorHAnsi"/>
          <w:sz w:val="20"/>
          <w:szCs w:val="20"/>
        </w:rPr>
      </w:pPr>
      <w:r w:rsidRPr="00E510FE">
        <w:rPr>
          <w:rFonts w:cstheme="minorHAnsi"/>
          <w:sz w:val="20"/>
          <w:szCs w:val="20"/>
        </w:rPr>
        <w:t>nielimitowana</w:t>
      </w:r>
      <w:r w:rsidR="00AE34FE" w:rsidRPr="00E510FE">
        <w:rPr>
          <w:rFonts w:cstheme="minorHAnsi"/>
          <w:sz w:val="20"/>
          <w:szCs w:val="20"/>
        </w:rPr>
        <w:t xml:space="preserve"> podstawowa konfiguracja platformy realizowana przez inżyniera z najwyższym dostępnym poziomem certyfikacji technicznej producenta,</w:t>
      </w:r>
    </w:p>
    <w:p w14:paraId="6CABC9CD" w14:textId="75D21783" w:rsidR="00AE34FE" w:rsidRPr="00E510FE" w:rsidRDefault="00FD14DE" w:rsidP="00AE34FE">
      <w:pPr>
        <w:pStyle w:val="Akapitzlist"/>
        <w:numPr>
          <w:ilvl w:val="0"/>
          <w:numId w:val="80"/>
        </w:numPr>
        <w:ind w:left="1068"/>
        <w:jc w:val="both"/>
        <w:rPr>
          <w:rFonts w:cstheme="minorHAnsi"/>
          <w:sz w:val="20"/>
          <w:szCs w:val="20"/>
        </w:rPr>
      </w:pPr>
      <w:r w:rsidRPr="00E510FE">
        <w:rPr>
          <w:rFonts w:cstheme="minorHAnsi"/>
          <w:sz w:val="20"/>
          <w:szCs w:val="20"/>
        </w:rPr>
        <w:t xml:space="preserve">nielimitowane </w:t>
      </w:r>
      <w:r w:rsidR="00AE34FE" w:rsidRPr="00E510FE">
        <w:rPr>
          <w:rFonts w:cstheme="minorHAnsi"/>
          <w:sz w:val="20"/>
          <w:szCs w:val="20"/>
        </w:rPr>
        <w:t xml:space="preserve">zdalne konsultacje techniczne z inżynierem posiadającym najwyższy poziom certyfikacji technicznej producenta, </w:t>
      </w:r>
    </w:p>
    <w:p w14:paraId="1569A2DB" w14:textId="0A2E4374" w:rsidR="00AE34FE" w:rsidRPr="00E510FE" w:rsidRDefault="00FD14DE" w:rsidP="00AE34FE">
      <w:pPr>
        <w:pStyle w:val="Akapitzlist"/>
        <w:numPr>
          <w:ilvl w:val="0"/>
          <w:numId w:val="81"/>
        </w:numPr>
        <w:ind w:left="1068"/>
        <w:jc w:val="both"/>
        <w:rPr>
          <w:rFonts w:cstheme="minorHAnsi"/>
          <w:sz w:val="20"/>
          <w:szCs w:val="20"/>
        </w:rPr>
      </w:pPr>
      <w:r w:rsidRPr="00E510FE">
        <w:rPr>
          <w:rFonts w:cstheme="minorHAnsi"/>
          <w:sz w:val="20"/>
          <w:szCs w:val="20"/>
        </w:rPr>
        <w:t>nielimitowana</w:t>
      </w:r>
      <w:r w:rsidR="00AE34FE" w:rsidRPr="00E510FE">
        <w:rPr>
          <w:rFonts w:cstheme="minorHAnsi"/>
          <w:sz w:val="20"/>
          <w:szCs w:val="20"/>
        </w:rPr>
        <w:t xml:space="preserve"> usługa hardeningu konfiguracji w formie zdalnej sesji technicznej mającej na celu przegląd konfiguracji urządzenia i przedstawienie zaleceń rekonfiguracji zgodnie z „dobrymi praktykami” producenta, </w:t>
      </w:r>
    </w:p>
    <w:p w14:paraId="109955E5" w14:textId="77777777" w:rsidR="00AE34FE" w:rsidRPr="00E510FE" w:rsidRDefault="00AE34FE" w:rsidP="00AE34FE">
      <w:pPr>
        <w:pStyle w:val="Akapitzlist"/>
        <w:numPr>
          <w:ilvl w:val="0"/>
          <w:numId w:val="82"/>
        </w:numPr>
        <w:ind w:left="1068"/>
        <w:jc w:val="both"/>
        <w:rPr>
          <w:rFonts w:cstheme="minorHAnsi"/>
          <w:sz w:val="20"/>
          <w:szCs w:val="20"/>
        </w:rPr>
      </w:pPr>
      <w:r w:rsidRPr="00E510FE">
        <w:rPr>
          <w:rFonts w:cstheme="minorHAnsi"/>
          <w:sz w:val="20"/>
          <w:szCs w:val="20"/>
        </w:rPr>
        <w:t>dostęp do szkolenia wideo prezentującego najlepsze praktyki współpracy z suportem producenta systemu realizującego funkcję Firewall.</w:t>
      </w:r>
    </w:p>
    <w:p w14:paraId="6580FDB8" w14:textId="7D48BCCF" w:rsidR="00AE34FE" w:rsidRPr="00E510FE" w:rsidRDefault="00AE34FE" w:rsidP="00AE34FE">
      <w:pPr>
        <w:jc w:val="both"/>
        <w:rPr>
          <w:rFonts w:cstheme="minorHAnsi"/>
          <w:sz w:val="20"/>
          <w:szCs w:val="20"/>
        </w:rPr>
      </w:pPr>
      <w:r w:rsidRPr="00E510FE">
        <w:rPr>
          <w:rFonts w:cstheme="minorHAnsi"/>
          <w:sz w:val="20"/>
          <w:szCs w:val="20"/>
        </w:rPr>
        <w:t>Dostęp do usługi powinien być świadczony przez dedykowaną infolinię</w:t>
      </w:r>
      <w:r w:rsidR="009654F9">
        <w:rPr>
          <w:rFonts w:cstheme="minorHAnsi"/>
          <w:sz w:val="20"/>
          <w:szCs w:val="20"/>
        </w:rPr>
        <w:t xml:space="preserve"> </w:t>
      </w:r>
      <w:r w:rsidRPr="00E510FE">
        <w:rPr>
          <w:rFonts w:cstheme="minorHAnsi"/>
          <w:sz w:val="20"/>
          <w:szCs w:val="20"/>
        </w:rPr>
        <w:t xml:space="preserve">oraz przez dedykowany moduł internetowy. </w:t>
      </w:r>
    </w:p>
    <w:p w14:paraId="20925948" w14:textId="21A6C540" w:rsidR="00AE34FE" w:rsidRPr="00E510FE" w:rsidRDefault="00AE34FE" w:rsidP="00AE34FE">
      <w:pPr>
        <w:jc w:val="both"/>
        <w:rPr>
          <w:rFonts w:cstheme="minorHAnsi"/>
          <w:sz w:val="20"/>
          <w:szCs w:val="20"/>
        </w:rPr>
      </w:pPr>
      <w:r w:rsidRPr="00E510FE">
        <w:rPr>
          <w:rFonts w:cstheme="minorHAnsi"/>
          <w:sz w:val="20"/>
          <w:szCs w:val="20"/>
        </w:rPr>
        <w:t xml:space="preserve">Usługa musi być świadczona przez podmiot posiadający certyfikat ISO 27001. </w:t>
      </w:r>
    </w:p>
    <w:p w14:paraId="2977E60A" w14:textId="77777777" w:rsidR="00AE34FE" w:rsidRPr="00E510FE" w:rsidRDefault="00AE34FE" w:rsidP="00AE34FE">
      <w:pPr>
        <w:pStyle w:val="Nagwek1"/>
        <w:spacing w:before="240"/>
        <w:jc w:val="both"/>
        <w:rPr>
          <w:rFonts w:asciiTheme="minorHAnsi" w:hAnsiTheme="minorHAnsi" w:cstheme="minorHAnsi"/>
          <w:color w:val="000000"/>
          <w:sz w:val="20"/>
          <w:szCs w:val="20"/>
        </w:rPr>
      </w:pPr>
      <w:r w:rsidRPr="00E510FE">
        <w:rPr>
          <w:rFonts w:asciiTheme="minorHAnsi" w:hAnsiTheme="minorHAnsi" w:cstheme="minorHAnsi"/>
          <w:color w:val="000000"/>
          <w:sz w:val="20"/>
          <w:szCs w:val="20"/>
        </w:rPr>
        <w:t>Rozszerzone wsparcie serwisowe</w:t>
      </w:r>
    </w:p>
    <w:p w14:paraId="77C0E106" w14:textId="21F4A19B" w:rsidR="00AE34FE" w:rsidRPr="00E510FE" w:rsidRDefault="00AE34FE" w:rsidP="00AE34FE">
      <w:pPr>
        <w:jc w:val="both"/>
        <w:rPr>
          <w:rFonts w:cstheme="minorHAnsi"/>
          <w:sz w:val="20"/>
          <w:szCs w:val="20"/>
        </w:rPr>
      </w:pPr>
      <w:r w:rsidRPr="00E510FE">
        <w:rPr>
          <w:rFonts w:cstheme="minorHAnsi"/>
          <w:sz w:val="20"/>
          <w:szCs w:val="20"/>
        </w:rPr>
        <w:t>System jest objęty rozszerzonym wsparciem technicznym gwarantującym udostępnienie oraz dostarczenie sprzętu zastępczego na czas naprawy sprzętu w Następnym Dniu Roboczym od momentu potwierdzenia zasadności zgłoszenia, realizowanym przez producenta rozwiązania lub autoryzowanego partnera przez okres 36 miesięcy. Dla zapewnienia wysokiego poziomu usług podmiot serwisujący posiada certyfikat ISO 27001. Zgłoszenia serwisowe są przyjmowane w języku polskim w trybie 24x7 przez dedykowany serwisowy moduł internetowy oraz infolinię w języku polskim 24x7.</w:t>
      </w:r>
    </w:p>
    <w:p w14:paraId="3D85A9C0" w14:textId="77777777" w:rsidR="00AE34FE" w:rsidRPr="00E510FE" w:rsidRDefault="00AE34FE" w:rsidP="00AE34FE">
      <w:pPr>
        <w:spacing w:after="0"/>
        <w:ind w:left="709"/>
        <w:jc w:val="both"/>
        <w:rPr>
          <w:rFonts w:cstheme="minorHAnsi"/>
          <w:sz w:val="20"/>
          <w:szCs w:val="20"/>
        </w:rPr>
      </w:pPr>
      <w:r w:rsidRPr="00E510FE">
        <w:rPr>
          <w:rFonts w:cstheme="minorHAnsi"/>
          <w:sz w:val="20"/>
          <w:szCs w:val="20"/>
        </w:rPr>
        <w:t>System jest objęty usługą wsparcia technicznego świadczoną przez producenta lub Autoryzowanego Partnera Producenta w języku polskim w zakresie:</w:t>
      </w:r>
    </w:p>
    <w:p w14:paraId="4BCE0D48" w14:textId="77777777" w:rsidR="00AE34FE" w:rsidRPr="00E510FE" w:rsidRDefault="00AE34FE" w:rsidP="00AE34FE">
      <w:pPr>
        <w:pStyle w:val="Akapitzlist"/>
        <w:numPr>
          <w:ilvl w:val="0"/>
          <w:numId w:val="83"/>
        </w:numPr>
        <w:ind w:left="1068"/>
        <w:jc w:val="both"/>
        <w:rPr>
          <w:rFonts w:cstheme="minorHAnsi"/>
          <w:sz w:val="20"/>
          <w:szCs w:val="20"/>
        </w:rPr>
      </w:pPr>
      <w:r w:rsidRPr="00E510FE">
        <w:rPr>
          <w:rFonts w:cstheme="minorHAnsi"/>
          <w:sz w:val="20"/>
          <w:szCs w:val="20"/>
        </w:rPr>
        <w:t>Wsparcie telefoniczne zespołu certyfikowanych inżynierów.</w:t>
      </w:r>
    </w:p>
    <w:p w14:paraId="3AE05787" w14:textId="77777777" w:rsidR="00AE34FE" w:rsidRPr="00E510FE" w:rsidRDefault="00AE34FE" w:rsidP="00AE34FE">
      <w:pPr>
        <w:pStyle w:val="Akapitzlist"/>
        <w:numPr>
          <w:ilvl w:val="0"/>
          <w:numId w:val="84"/>
        </w:numPr>
        <w:ind w:left="1068"/>
        <w:jc w:val="both"/>
        <w:rPr>
          <w:rFonts w:cstheme="minorHAnsi"/>
          <w:sz w:val="20"/>
          <w:szCs w:val="20"/>
        </w:rPr>
      </w:pPr>
      <w:r w:rsidRPr="00E510FE">
        <w:rPr>
          <w:rFonts w:cstheme="minorHAnsi"/>
          <w:sz w:val="20"/>
          <w:szCs w:val="20"/>
        </w:rPr>
        <w:t>Pomoc w prawidłowej i zgodnej z wymaganiami producenta rejestracji produktu.</w:t>
      </w:r>
    </w:p>
    <w:p w14:paraId="4B8A9DC0" w14:textId="77777777" w:rsidR="00AE34FE" w:rsidRPr="00E510FE" w:rsidRDefault="00AE34FE" w:rsidP="00AE34FE">
      <w:pPr>
        <w:pStyle w:val="Akapitzlist"/>
        <w:numPr>
          <w:ilvl w:val="0"/>
          <w:numId w:val="85"/>
        </w:numPr>
        <w:ind w:left="1068"/>
        <w:jc w:val="both"/>
        <w:rPr>
          <w:rFonts w:cstheme="minorHAnsi"/>
          <w:sz w:val="20"/>
          <w:szCs w:val="20"/>
        </w:rPr>
      </w:pPr>
      <w:r w:rsidRPr="00E510FE">
        <w:rPr>
          <w:rFonts w:cstheme="minorHAnsi"/>
          <w:sz w:val="20"/>
          <w:szCs w:val="20"/>
        </w:rPr>
        <w:t>Doradztwo w zakresie konfiguracji.</w:t>
      </w:r>
    </w:p>
    <w:p w14:paraId="1FD2A213" w14:textId="77777777" w:rsidR="00AE34FE" w:rsidRPr="00E510FE" w:rsidRDefault="00AE34FE" w:rsidP="00AE34FE">
      <w:pPr>
        <w:pStyle w:val="Akapitzlist"/>
        <w:numPr>
          <w:ilvl w:val="0"/>
          <w:numId w:val="86"/>
        </w:numPr>
        <w:ind w:left="1068"/>
        <w:jc w:val="both"/>
        <w:rPr>
          <w:rFonts w:cstheme="minorHAnsi"/>
          <w:sz w:val="20"/>
          <w:szCs w:val="20"/>
        </w:rPr>
      </w:pPr>
      <w:r w:rsidRPr="00E510FE">
        <w:rPr>
          <w:rFonts w:cstheme="minorHAnsi"/>
          <w:sz w:val="20"/>
          <w:szCs w:val="20"/>
        </w:rPr>
        <w:t>Zdalne wsparcie techniczne.</w:t>
      </w:r>
    </w:p>
    <w:p w14:paraId="6EA065C7" w14:textId="77777777" w:rsidR="00AE34FE" w:rsidRPr="00E510FE" w:rsidRDefault="00AE34FE" w:rsidP="00AE34FE">
      <w:pPr>
        <w:pStyle w:val="Akapitzlist"/>
        <w:numPr>
          <w:ilvl w:val="0"/>
          <w:numId w:val="87"/>
        </w:numPr>
        <w:ind w:left="1068"/>
        <w:jc w:val="both"/>
        <w:rPr>
          <w:rFonts w:cstheme="minorHAnsi"/>
          <w:sz w:val="20"/>
          <w:szCs w:val="20"/>
        </w:rPr>
      </w:pPr>
      <w:r w:rsidRPr="00E510FE">
        <w:rPr>
          <w:rFonts w:cstheme="minorHAnsi"/>
          <w:sz w:val="20"/>
          <w:szCs w:val="20"/>
        </w:rPr>
        <w:t>Pomoc w zakładaniu zgłoszeń serwisowych u producenta.</w:t>
      </w:r>
    </w:p>
    <w:p w14:paraId="1A6D69F3" w14:textId="77777777" w:rsidR="00AE34FE" w:rsidRPr="00E510FE" w:rsidRDefault="00AE34FE" w:rsidP="00AE34FE">
      <w:pPr>
        <w:pStyle w:val="Akapitzlist"/>
        <w:numPr>
          <w:ilvl w:val="0"/>
          <w:numId w:val="88"/>
        </w:numPr>
        <w:ind w:left="1068"/>
        <w:jc w:val="both"/>
        <w:rPr>
          <w:rFonts w:cstheme="minorHAnsi"/>
          <w:sz w:val="20"/>
          <w:szCs w:val="20"/>
        </w:rPr>
      </w:pPr>
      <w:r w:rsidRPr="00E510FE">
        <w:rPr>
          <w:rFonts w:cstheme="minorHAnsi"/>
          <w:sz w:val="20"/>
          <w:szCs w:val="20"/>
        </w:rPr>
        <w:t>Pomoc w procesie realizacji naprawy i wymiany w ramach gwarancji producenta (również za granicą).</w:t>
      </w:r>
    </w:p>
    <w:p w14:paraId="72863D0E" w14:textId="77777777" w:rsidR="00AE34FE" w:rsidRPr="00E510FE" w:rsidRDefault="00AE34FE" w:rsidP="00AE34FE">
      <w:pPr>
        <w:pStyle w:val="Akapitzlist"/>
        <w:numPr>
          <w:ilvl w:val="0"/>
          <w:numId w:val="89"/>
        </w:numPr>
        <w:ind w:left="1068"/>
        <w:jc w:val="both"/>
        <w:rPr>
          <w:rFonts w:cstheme="minorHAnsi"/>
          <w:sz w:val="20"/>
          <w:szCs w:val="20"/>
        </w:rPr>
      </w:pPr>
      <w:r w:rsidRPr="00E510FE">
        <w:rPr>
          <w:rFonts w:cstheme="minorHAnsi"/>
          <w:sz w:val="20"/>
          <w:szCs w:val="20"/>
        </w:rPr>
        <w:t>Przygotowanie urządzenia do zdalnej konfiguracji.</w:t>
      </w:r>
    </w:p>
    <w:p w14:paraId="22E1419E" w14:textId="77777777" w:rsidR="00AE34FE" w:rsidRPr="00E510FE" w:rsidRDefault="00AE34FE" w:rsidP="00AE34FE">
      <w:pPr>
        <w:pStyle w:val="Akapitzlist"/>
        <w:numPr>
          <w:ilvl w:val="0"/>
          <w:numId w:val="90"/>
        </w:numPr>
        <w:ind w:left="1068"/>
        <w:jc w:val="both"/>
        <w:rPr>
          <w:rFonts w:cstheme="minorHAnsi"/>
          <w:sz w:val="20"/>
          <w:szCs w:val="20"/>
        </w:rPr>
      </w:pPr>
      <w:r w:rsidRPr="00E510FE">
        <w:rPr>
          <w:rFonts w:cstheme="minorHAnsi"/>
          <w:sz w:val="20"/>
          <w:szCs w:val="20"/>
        </w:rPr>
        <w:t>Zdalna konfiguracja urządzenia (połączenia szyfrowane) zgodnie z wymaganiami użytkownika.</w:t>
      </w:r>
    </w:p>
    <w:p w14:paraId="369F03DF" w14:textId="333298A2" w:rsidR="00AE34FE" w:rsidRPr="00E510FE" w:rsidRDefault="00FD14DE" w:rsidP="00AE34FE">
      <w:pPr>
        <w:pStyle w:val="Akapitzlist"/>
        <w:numPr>
          <w:ilvl w:val="0"/>
          <w:numId w:val="91"/>
        </w:numPr>
        <w:ind w:left="1068"/>
        <w:jc w:val="both"/>
        <w:rPr>
          <w:rFonts w:cstheme="minorHAnsi"/>
          <w:sz w:val="20"/>
          <w:szCs w:val="20"/>
        </w:rPr>
      </w:pPr>
      <w:r w:rsidRPr="00E510FE">
        <w:rPr>
          <w:rFonts w:cstheme="minorHAnsi"/>
          <w:sz w:val="20"/>
          <w:szCs w:val="20"/>
        </w:rPr>
        <w:lastRenderedPageBreak/>
        <w:t xml:space="preserve">Nielimitowana </w:t>
      </w:r>
      <w:r w:rsidR="00AE34FE" w:rsidRPr="00E510FE">
        <w:rPr>
          <w:rFonts w:cstheme="minorHAnsi"/>
          <w:sz w:val="20"/>
          <w:szCs w:val="20"/>
        </w:rPr>
        <w:t>rekonfiguracja urządzenia w związku ze zmianą środowiska lub wymagań użytkownika.</w:t>
      </w:r>
    </w:p>
    <w:p w14:paraId="0D6441B4" w14:textId="6A1BB5E5" w:rsidR="00AE34FE" w:rsidRPr="00E510FE" w:rsidRDefault="00FD14DE" w:rsidP="00AE34FE">
      <w:pPr>
        <w:pStyle w:val="Akapitzlist"/>
        <w:numPr>
          <w:ilvl w:val="0"/>
          <w:numId w:val="92"/>
        </w:numPr>
        <w:ind w:left="1068"/>
        <w:jc w:val="both"/>
        <w:rPr>
          <w:rFonts w:cstheme="minorHAnsi"/>
          <w:sz w:val="20"/>
          <w:szCs w:val="20"/>
        </w:rPr>
      </w:pPr>
      <w:r w:rsidRPr="00E510FE">
        <w:rPr>
          <w:rFonts w:cstheme="minorHAnsi"/>
          <w:sz w:val="20"/>
          <w:szCs w:val="20"/>
        </w:rPr>
        <w:t xml:space="preserve">Nielimitowana usługa </w:t>
      </w:r>
      <w:r w:rsidR="00AE34FE" w:rsidRPr="00E510FE">
        <w:rPr>
          <w:rFonts w:cstheme="minorHAnsi"/>
          <w:sz w:val="20"/>
          <w:szCs w:val="20"/>
        </w:rPr>
        <w:t>zdaln</w:t>
      </w:r>
      <w:r w:rsidRPr="00E510FE">
        <w:rPr>
          <w:rFonts w:cstheme="minorHAnsi"/>
          <w:sz w:val="20"/>
          <w:szCs w:val="20"/>
        </w:rPr>
        <w:t>ego</w:t>
      </w:r>
      <w:r w:rsidR="00AE34FE" w:rsidRPr="00E510FE">
        <w:rPr>
          <w:rFonts w:cstheme="minorHAnsi"/>
          <w:sz w:val="20"/>
          <w:szCs w:val="20"/>
        </w:rPr>
        <w:t xml:space="preserve"> przegląd</w:t>
      </w:r>
      <w:r w:rsidRPr="00E510FE">
        <w:rPr>
          <w:rFonts w:cstheme="minorHAnsi"/>
          <w:sz w:val="20"/>
          <w:szCs w:val="20"/>
        </w:rPr>
        <w:t>u</w:t>
      </w:r>
      <w:r w:rsidR="00AE34FE" w:rsidRPr="00E510FE">
        <w:rPr>
          <w:rFonts w:cstheme="minorHAnsi"/>
          <w:sz w:val="20"/>
          <w:szCs w:val="20"/>
        </w:rPr>
        <w:t xml:space="preserve"> konfiguracji i logów urządzenia wraz z raportem zaleceń na bazie dobrych praktyk inżynierskich.</w:t>
      </w:r>
    </w:p>
    <w:p w14:paraId="5A395900" w14:textId="77777777" w:rsidR="00AE34FE" w:rsidRPr="00E510FE" w:rsidRDefault="00AE34FE" w:rsidP="00AE34FE">
      <w:pPr>
        <w:pStyle w:val="Akapitzlist"/>
        <w:numPr>
          <w:ilvl w:val="0"/>
          <w:numId w:val="93"/>
        </w:numPr>
        <w:ind w:left="1068"/>
        <w:jc w:val="both"/>
        <w:rPr>
          <w:rFonts w:cstheme="minorHAnsi"/>
          <w:sz w:val="20"/>
          <w:szCs w:val="20"/>
        </w:rPr>
      </w:pPr>
      <w:r w:rsidRPr="00E510FE">
        <w:rPr>
          <w:rFonts w:cstheme="minorHAnsi"/>
          <w:sz w:val="20"/>
          <w:szCs w:val="20"/>
        </w:rPr>
        <w:t>Minimum dwa razy w roku zdalna aktualizacja oprogramowania zgodnie z zaleceniami producenta i dobrych praktyk inżynierskich.</w:t>
      </w:r>
    </w:p>
    <w:p w14:paraId="5B37D19F" w14:textId="50F30287" w:rsidR="00AE34FE" w:rsidRPr="00E510FE" w:rsidRDefault="00AE34FE" w:rsidP="00AE34FE">
      <w:pPr>
        <w:jc w:val="both"/>
        <w:rPr>
          <w:rFonts w:cstheme="minorHAnsi"/>
          <w:sz w:val="20"/>
          <w:szCs w:val="20"/>
          <w:highlight w:val="yellow"/>
        </w:rPr>
      </w:pPr>
      <w:r w:rsidRPr="00E510FE">
        <w:rPr>
          <w:rFonts w:cstheme="minorHAnsi"/>
          <w:sz w:val="20"/>
          <w:szCs w:val="20"/>
        </w:rPr>
        <w:t>Dla zapewnienia wysokiego poziomu usług, podmiot serwisujący posiada certyfikat ISO 27001. Zgłoszenia serwisowe są przyjmowane w języku polskim w trybie 24x7 przez dedykowany serwisowy moduł internetowy oraz infolinię w języku polskim 24x7.</w:t>
      </w:r>
    </w:p>
    <w:p w14:paraId="1CDB2BE7" w14:textId="77777777" w:rsidR="00AE34FE" w:rsidRPr="00E510FE" w:rsidRDefault="00AE34FE" w:rsidP="000B6DF1">
      <w:pPr>
        <w:jc w:val="both"/>
        <w:rPr>
          <w:rFonts w:cstheme="minorHAnsi"/>
          <w:sz w:val="20"/>
          <w:szCs w:val="20"/>
        </w:rPr>
      </w:pPr>
    </w:p>
    <w:sectPr w:rsidR="00AE34FE" w:rsidRPr="00E510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99B0" w14:textId="77777777" w:rsidR="008F7DA0" w:rsidRDefault="008F7DA0" w:rsidP="00E87C1E">
      <w:pPr>
        <w:spacing w:after="0" w:line="240" w:lineRule="auto"/>
      </w:pPr>
      <w:r>
        <w:separator/>
      </w:r>
    </w:p>
  </w:endnote>
  <w:endnote w:type="continuationSeparator" w:id="0">
    <w:p w14:paraId="75F3357B" w14:textId="77777777" w:rsidR="008F7DA0" w:rsidRDefault="008F7DA0" w:rsidP="00E8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448791"/>
      <w:docPartObj>
        <w:docPartGallery w:val="Page Numbers (Bottom of Page)"/>
        <w:docPartUnique/>
      </w:docPartObj>
    </w:sdtPr>
    <w:sdtContent>
      <w:sdt>
        <w:sdtPr>
          <w:id w:val="-1769616900"/>
          <w:docPartObj>
            <w:docPartGallery w:val="Page Numbers (Top of Page)"/>
            <w:docPartUnique/>
          </w:docPartObj>
        </w:sdtPr>
        <w:sdtContent>
          <w:p w14:paraId="761718D8" w14:textId="514F063A" w:rsidR="00225BCF" w:rsidRDefault="00225BC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B28F8A" w14:textId="77777777" w:rsidR="00225BCF" w:rsidRDefault="00225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F466" w14:textId="77777777" w:rsidR="008F7DA0" w:rsidRDefault="008F7DA0" w:rsidP="00E87C1E">
      <w:pPr>
        <w:spacing w:after="0" w:line="240" w:lineRule="auto"/>
      </w:pPr>
      <w:r>
        <w:separator/>
      </w:r>
    </w:p>
  </w:footnote>
  <w:footnote w:type="continuationSeparator" w:id="0">
    <w:p w14:paraId="2F640BB1" w14:textId="77777777" w:rsidR="008F7DA0" w:rsidRDefault="008F7DA0" w:rsidP="00E8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4327" w14:textId="4F3605CD" w:rsidR="00E87C1E" w:rsidRDefault="00200129" w:rsidP="00E87C1E">
    <w:pPr>
      <w:pStyle w:val="Nagwek"/>
      <w:jc w:val="right"/>
    </w:pPr>
    <w:r>
      <w:fldChar w:fldCharType="begin"/>
    </w:r>
    <w:r>
      <w:instrText xml:space="preserve"> FILENAME \* MERGEFORMAT </w:instrText>
    </w:r>
    <w:r>
      <w:fldChar w:fldCharType="separate"/>
    </w:r>
    <w:r w:rsidR="00225BCF">
      <w:rPr>
        <w:noProof/>
      </w:rPr>
      <w:t>Załącznik A1A</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EC"/>
    <w:multiLevelType w:val="singleLevel"/>
    <w:tmpl w:val="0415000F"/>
    <w:lvl w:ilvl="0">
      <w:start w:val="1"/>
      <w:numFmt w:val="decimal"/>
      <w:lvlText w:val="%1."/>
      <w:lvlJc w:val="left"/>
      <w:pPr>
        <w:ind w:left="720" w:hanging="360"/>
      </w:pPr>
    </w:lvl>
  </w:abstractNum>
  <w:abstractNum w:abstractNumId="1" w15:restartNumberingAfterBreak="0">
    <w:nsid w:val="013152A4"/>
    <w:multiLevelType w:val="singleLevel"/>
    <w:tmpl w:val="0415000F"/>
    <w:lvl w:ilvl="0">
      <w:start w:val="1"/>
      <w:numFmt w:val="decimal"/>
      <w:lvlText w:val="%1."/>
      <w:lvlJc w:val="left"/>
      <w:pPr>
        <w:ind w:left="720" w:hanging="360"/>
      </w:pPr>
    </w:lvl>
  </w:abstractNum>
  <w:abstractNum w:abstractNumId="2" w15:restartNumberingAfterBreak="0">
    <w:nsid w:val="02F8111A"/>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3F577DE"/>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65F087D"/>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6757315"/>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A127FD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A882BEB"/>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AD132DC"/>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B724B4B"/>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E80028B"/>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285207D"/>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40E1BDB"/>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5953C5F"/>
    <w:multiLevelType w:val="hybridMultilevel"/>
    <w:tmpl w:val="51745ABC"/>
    <w:lvl w:ilvl="0" w:tplc="B7D6206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C5C13"/>
    <w:multiLevelType w:val="singleLevel"/>
    <w:tmpl w:val="0415000F"/>
    <w:lvl w:ilvl="0">
      <w:start w:val="1"/>
      <w:numFmt w:val="decimal"/>
      <w:lvlText w:val="%1."/>
      <w:lvlJc w:val="left"/>
      <w:pPr>
        <w:ind w:left="720" w:hanging="360"/>
      </w:pPr>
    </w:lvl>
  </w:abstractNum>
  <w:abstractNum w:abstractNumId="15" w15:restartNumberingAfterBreak="0">
    <w:nsid w:val="174A23CA"/>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ACB0DB1"/>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CD6003A"/>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FF07A89"/>
    <w:multiLevelType w:val="hybridMultilevel"/>
    <w:tmpl w:val="5B98458E"/>
    <w:lvl w:ilvl="0" w:tplc="9C1C47B2">
      <w:start w:val="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 w15:restartNumberingAfterBreak="0">
    <w:nsid w:val="20DC5B48"/>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212E14AF"/>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17134F1"/>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2F01560"/>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60D7E32"/>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26BB1C1F"/>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2916784B"/>
    <w:multiLevelType w:val="hybridMultilevel"/>
    <w:tmpl w:val="4AFC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73670"/>
    <w:multiLevelType w:val="singleLevel"/>
    <w:tmpl w:val="0415000F"/>
    <w:lvl w:ilvl="0">
      <w:start w:val="1"/>
      <w:numFmt w:val="decimal"/>
      <w:lvlText w:val="%1."/>
      <w:lvlJc w:val="left"/>
      <w:pPr>
        <w:ind w:left="720" w:hanging="360"/>
      </w:pPr>
    </w:lvl>
  </w:abstractNum>
  <w:abstractNum w:abstractNumId="27" w15:restartNumberingAfterBreak="0">
    <w:nsid w:val="2B744AA6"/>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2CC70EF7"/>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2E8E4C97"/>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2F2D0AC6"/>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31A3008C"/>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323D1BEB"/>
    <w:multiLevelType w:val="singleLevel"/>
    <w:tmpl w:val="0415000F"/>
    <w:lvl w:ilvl="0">
      <w:start w:val="1"/>
      <w:numFmt w:val="decimal"/>
      <w:lvlText w:val="%1."/>
      <w:lvlJc w:val="left"/>
      <w:pPr>
        <w:ind w:left="720" w:hanging="360"/>
      </w:pPr>
    </w:lvl>
  </w:abstractNum>
  <w:abstractNum w:abstractNumId="33" w15:restartNumberingAfterBreak="0">
    <w:nsid w:val="324D7C6F"/>
    <w:multiLevelType w:val="multilevel"/>
    <w:tmpl w:val="FA949D6A"/>
    <w:lvl w:ilvl="0">
      <w:start w:val="6"/>
      <w:numFmt w:val="decimal"/>
      <w:lvlText w:val="%1."/>
      <w:lvlJc w:val="left"/>
      <w:pPr>
        <w:ind w:left="720" w:hanging="360"/>
      </w:pPr>
      <w:rPr>
        <w:rFonts w:hint="default"/>
      </w:rPr>
    </w:lvl>
    <w:lvl w:ilvl="1">
      <w:start w:val="4"/>
      <w:numFmt w:val="decimal"/>
      <w:lvlText w:val="%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3C374EA"/>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35D5618D"/>
    <w:multiLevelType w:val="singleLevel"/>
    <w:tmpl w:val="0415000F"/>
    <w:lvl w:ilvl="0">
      <w:start w:val="1"/>
      <w:numFmt w:val="decimal"/>
      <w:lvlText w:val="%1."/>
      <w:lvlJc w:val="left"/>
      <w:pPr>
        <w:ind w:left="720" w:hanging="360"/>
      </w:pPr>
    </w:lvl>
  </w:abstractNum>
  <w:abstractNum w:abstractNumId="36" w15:restartNumberingAfterBreak="0">
    <w:nsid w:val="390A7752"/>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3959573A"/>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39C74656"/>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3A0A4131"/>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3F427A64"/>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09C5642"/>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411E5958"/>
    <w:multiLevelType w:val="singleLevel"/>
    <w:tmpl w:val="0415000F"/>
    <w:lvl w:ilvl="0">
      <w:start w:val="1"/>
      <w:numFmt w:val="decimal"/>
      <w:lvlText w:val="%1."/>
      <w:lvlJc w:val="left"/>
      <w:pPr>
        <w:ind w:left="720" w:hanging="360"/>
      </w:pPr>
    </w:lvl>
  </w:abstractNum>
  <w:abstractNum w:abstractNumId="43" w15:restartNumberingAfterBreak="0">
    <w:nsid w:val="446639E4"/>
    <w:multiLevelType w:val="singleLevel"/>
    <w:tmpl w:val="0415000F"/>
    <w:lvl w:ilvl="0">
      <w:start w:val="1"/>
      <w:numFmt w:val="decimal"/>
      <w:lvlText w:val="%1."/>
      <w:lvlJc w:val="left"/>
      <w:pPr>
        <w:ind w:left="720" w:hanging="360"/>
      </w:pPr>
    </w:lvl>
  </w:abstractNum>
  <w:abstractNum w:abstractNumId="44" w15:restartNumberingAfterBreak="0">
    <w:nsid w:val="44EA1789"/>
    <w:multiLevelType w:val="hybridMultilevel"/>
    <w:tmpl w:val="47329866"/>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45" w15:restartNumberingAfterBreak="0">
    <w:nsid w:val="4505109F"/>
    <w:multiLevelType w:val="singleLevel"/>
    <w:tmpl w:val="0415000F"/>
    <w:lvl w:ilvl="0">
      <w:start w:val="1"/>
      <w:numFmt w:val="decimal"/>
      <w:lvlText w:val="%1."/>
      <w:lvlJc w:val="left"/>
      <w:pPr>
        <w:ind w:left="720" w:hanging="360"/>
      </w:pPr>
    </w:lvl>
  </w:abstractNum>
  <w:abstractNum w:abstractNumId="46" w15:restartNumberingAfterBreak="0">
    <w:nsid w:val="468C2DCC"/>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4B274B7E"/>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4B456944"/>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4B7D4C38"/>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BEE3E7C"/>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D7C47A8"/>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4DBA2C5C"/>
    <w:multiLevelType w:val="singleLevel"/>
    <w:tmpl w:val="0415000F"/>
    <w:lvl w:ilvl="0">
      <w:start w:val="1"/>
      <w:numFmt w:val="decimal"/>
      <w:lvlText w:val="%1."/>
      <w:lvlJc w:val="left"/>
      <w:pPr>
        <w:ind w:left="720" w:hanging="360"/>
      </w:pPr>
    </w:lvl>
  </w:abstractNum>
  <w:abstractNum w:abstractNumId="53" w15:restartNumberingAfterBreak="0">
    <w:nsid w:val="4E350C35"/>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4E9D2F89"/>
    <w:multiLevelType w:val="hybridMultilevel"/>
    <w:tmpl w:val="90D01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FB2D57"/>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538F4F21"/>
    <w:multiLevelType w:val="singleLevel"/>
    <w:tmpl w:val="0415000F"/>
    <w:lvl w:ilvl="0">
      <w:start w:val="1"/>
      <w:numFmt w:val="decimal"/>
      <w:lvlText w:val="%1."/>
      <w:lvlJc w:val="left"/>
      <w:pPr>
        <w:ind w:left="720" w:hanging="360"/>
      </w:pPr>
    </w:lvl>
  </w:abstractNum>
  <w:abstractNum w:abstractNumId="57" w15:restartNumberingAfterBreak="0">
    <w:nsid w:val="574F4063"/>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585E58C7"/>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59B716C0"/>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5A9D7566"/>
    <w:multiLevelType w:val="singleLevel"/>
    <w:tmpl w:val="0415000F"/>
    <w:lvl w:ilvl="0">
      <w:start w:val="1"/>
      <w:numFmt w:val="decimal"/>
      <w:lvlText w:val="%1."/>
      <w:lvlJc w:val="left"/>
      <w:pPr>
        <w:ind w:left="720" w:hanging="360"/>
      </w:pPr>
    </w:lvl>
  </w:abstractNum>
  <w:abstractNum w:abstractNumId="61" w15:restartNumberingAfterBreak="0">
    <w:nsid w:val="5AFE1997"/>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5D1B166C"/>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5D572626"/>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5EC50276"/>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605439A8"/>
    <w:multiLevelType w:val="singleLevel"/>
    <w:tmpl w:val="0415000F"/>
    <w:lvl w:ilvl="0">
      <w:start w:val="1"/>
      <w:numFmt w:val="decimal"/>
      <w:lvlText w:val="%1."/>
      <w:lvlJc w:val="left"/>
      <w:pPr>
        <w:ind w:left="720" w:hanging="360"/>
      </w:pPr>
    </w:lvl>
  </w:abstractNum>
  <w:abstractNum w:abstractNumId="66" w15:restartNumberingAfterBreak="0">
    <w:nsid w:val="620E71E5"/>
    <w:multiLevelType w:val="hybridMultilevel"/>
    <w:tmpl w:val="3B604830"/>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67" w15:restartNumberingAfterBreak="0">
    <w:nsid w:val="621F07CB"/>
    <w:multiLevelType w:val="hybridMultilevel"/>
    <w:tmpl w:val="3DD0CE8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B6285D"/>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665D46B6"/>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670049B0"/>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68321E37"/>
    <w:multiLevelType w:val="hybridMultilevel"/>
    <w:tmpl w:val="A074EDA8"/>
    <w:lvl w:ilvl="0" w:tplc="04150005">
      <w:start w:val="1"/>
      <w:numFmt w:val="bullet"/>
      <w:lvlText w:val=""/>
      <w:lvlJc w:val="left"/>
      <w:pPr>
        <w:ind w:left="2061" w:hanging="360"/>
      </w:pPr>
      <w:rPr>
        <w:rFonts w:ascii="Wingdings" w:hAnsi="Wingdings" w:hint="default"/>
      </w:rPr>
    </w:lvl>
    <w:lvl w:ilvl="1" w:tplc="04150003">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72" w15:restartNumberingAfterBreak="0">
    <w:nsid w:val="69187B4F"/>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691F0D96"/>
    <w:multiLevelType w:val="singleLevel"/>
    <w:tmpl w:val="0415000F"/>
    <w:lvl w:ilvl="0">
      <w:start w:val="1"/>
      <w:numFmt w:val="decimal"/>
      <w:lvlText w:val="%1."/>
      <w:lvlJc w:val="left"/>
      <w:pPr>
        <w:ind w:left="720" w:hanging="360"/>
      </w:pPr>
    </w:lvl>
  </w:abstractNum>
  <w:abstractNum w:abstractNumId="74" w15:restartNumberingAfterBreak="0">
    <w:nsid w:val="6ACA033D"/>
    <w:multiLevelType w:val="singleLevel"/>
    <w:tmpl w:val="0415000F"/>
    <w:lvl w:ilvl="0">
      <w:start w:val="1"/>
      <w:numFmt w:val="decimal"/>
      <w:lvlText w:val="%1."/>
      <w:lvlJc w:val="left"/>
      <w:pPr>
        <w:ind w:left="720" w:hanging="360"/>
      </w:pPr>
    </w:lvl>
  </w:abstractNum>
  <w:abstractNum w:abstractNumId="75" w15:restartNumberingAfterBreak="0">
    <w:nsid w:val="6B6419EB"/>
    <w:multiLevelType w:val="singleLevel"/>
    <w:tmpl w:val="0415000F"/>
    <w:lvl w:ilvl="0">
      <w:start w:val="1"/>
      <w:numFmt w:val="decimal"/>
      <w:lvlText w:val="%1."/>
      <w:lvlJc w:val="left"/>
      <w:pPr>
        <w:ind w:left="720" w:hanging="360"/>
      </w:pPr>
    </w:lvl>
  </w:abstractNum>
  <w:abstractNum w:abstractNumId="76" w15:restartNumberingAfterBreak="0">
    <w:nsid w:val="6BC41C05"/>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6E587D0E"/>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6E5C09DB"/>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70566419"/>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722F3D99"/>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72E05E8A"/>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749A0A2E"/>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4B62A0A"/>
    <w:multiLevelType w:val="singleLevel"/>
    <w:tmpl w:val="04150001"/>
    <w:lvl w:ilvl="0">
      <w:start w:val="1"/>
      <w:numFmt w:val="bullet"/>
      <w:lvlText w:val=""/>
      <w:lvlJc w:val="left"/>
      <w:pPr>
        <w:ind w:left="720" w:hanging="360"/>
      </w:pPr>
      <w:rPr>
        <w:rFonts w:ascii="Symbol" w:hAnsi="Symbol" w:hint="default"/>
      </w:rPr>
    </w:lvl>
  </w:abstractNum>
  <w:abstractNum w:abstractNumId="84" w15:restartNumberingAfterBreak="0">
    <w:nsid w:val="75DA763B"/>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769A3E9A"/>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778D2BED"/>
    <w:multiLevelType w:val="singleLevel"/>
    <w:tmpl w:val="04150001"/>
    <w:lvl w:ilvl="0">
      <w:start w:val="1"/>
      <w:numFmt w:val="bullet"/>
      <w:lvlText w:val=""/>
      <w:lvlJc w:val="left"/>
      <w:pPr>
        <w:ind w:left="720" w:hanging="360"/>
      </w:pPr>
      <w:rPr>
        <w:rFonts w:ascii="Symbol" w:hAnsi="Symbol" w:hint="default"/>
      </w:rPr>
    </w:lvl>
  </w:abstractNum>
  <w:abstractNum w:abstractNumId="87" w15:restartNumberingAfterBreak="0">
    <w:nsid w:val="77F957A3"/>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78D12CFD"/>
    <w:multiLevelType w:val="singleLevel"/>
    <w:tmpl w:val="0415000F"/>
    <w:lvl w:ilvl="0">
      <w:start w:val="1"/>
      <w:numFmt w:val="decimal"/>
      <w:lvlText w:val="%1."/>
      <w:lvlJc w:val="left"/>
      <w:pPr>
        <w:ind w:left="720" w:hanging="360"/>
      </w:pPr>
    </w:lvl>
  </w:abstractNum>
  <w:abstractNum w:abstractNumId="89" w15:restartNumberingAfterBreak="0">
    <w:nsid w:val="7AD9259A"/>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7B8F7D2C"/>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7D1E39D2"/>
    <w:multiLevelType w:val="hybridMultilevel"/>
    <w:tmpl w:val="E14EF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F065B87"/>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7F483CBF"/>
    <w:multiLevelType w:val="singleLevel"/>
    <w:tmpl w:val="04150001"/>
    <w:lvl w:ilvl="0">
      <w:start w:val="1"/>
      <w:numFmt w:val="bullet"/>
      <w:lvlText w:val=""/>
      <w:lvlJc w:val="left"/>
      <w:pPr>
        <w:ind w:left="720" w:hanging="360"/>
      </w:pPr>
      <w:rPr>
        <w:rFonts w:ascii="Symbol" w:hAnsi="Symbol" w:hint="default"/>
      </w:rPr>
    </w:lvl>
  </w:abstractNum>
  <w:num w:numId="1" w16cid:durableId="915088757">
    <w:abstractNumId w:val="11"/>
  </w:num>
  <w:num w:numId="2" w16cid:durableId="1921408701">
    <w:abstractNumId w:val="87"/>
  </w:num>
  <w:num w:numId="3" w16cid:durableId="1263489588">
    <w:abstractNumId w:val="93"/>
  </w:num>
  <w:num w:numId="4" w16cid:durableId="1117212686">
    <w:abstractNumId w:val="65"/>
  </w:num>
  <w:num w:numId="5" w16cid:durableId="1003825644">
    <w:abstractNumId w:val="75"/>
  </w:num>
  <w:num w:numId="6" w16cid:durableId="1077820501">
    <w:abstractNumId w:val="57"/>
  </w:num>
  <w:num w:numId="7" w16cid:durableId="1178886722">
    <w:abstractNumId w:val="85"/>
  </w:num>
  <w:num w:numId="8" w16cid:durableId="303243013">
    <w:abstractNumId w:val="69"/>
  </w:num>
  <w:num w:numId="9" w16cid:durableId="697583068">
    <w:abstractNumId w:val="74"/>
  </w:num>
  <w:num w:numId="10" w16cid:durableId="170265349">
    <w:abstractNumId w:val="0"/>
  </w:num>
  <w:num w:numId="11" w16cid:durableId="2120907751">
    <w:abstractNumId w:val="1"/>
  </w:num>
  <w:num w:numId="12" w16cid:durableId="306129070">
    <w:abstractNumId w:val="19"/>
  </w:num>
  <w:num w:numId="13" w16cid:durableId="1448886480">
    <w:abstractNumId w:val="59"/>
  </w:num>
  <w:num w:numId="14" w16cid:durableId="326788660">
    <w:abstractNumId w:val="50"/>
  </w:num>
  <w:num w:numId="15" w16cid:durableId="979648885">
    <w:abstractNumId w:val="21"/>
  </w:num>
  <w:num w:numId="16" w16cid:durableId="7678699">
    <w:abstractNumId w:val="63"/>
  </w:num>
  <w:num w:numId="17" w16cid:durableId="1057625131">
    <w:abstractNumId w:val="22"/>
  </w:num>
  <w:num w:numId="18" w16cid:durableId="1986204287">
    <w:abstractNumId w:val="4"/>
  </w:num>
  <w:num w:numId="19" w16cid:durableId="411203108">
    <w:abstractNumId w:val="5"/>
  </w:num>
  <w:num w:numId="20" w16cid:durableId="746347469">
    <w:abstractNumId w:val="72"/>
  </w:num>
  <w:num w:numId="21" w16cid:durableId="1659651371">
    <w:abstractNumId w:val="56"/>
  </w:num>
  <w:num w:numId="22" w16cid:durableId="839999883">
    <w:abstractNumId w:val="10"/>
  </w:num>
  <w:num w:numId="23" w16cid:durableId="1065682627">
    <w:abstractNumId w:val="38"/>
  </w:num>
  <w:num w:numId="24" w16cid:durableId="324747576">
    <w:abstractNumId w:val="61"/>
  </w:num>
  <w:num w:numId="25" w16cid:durableId="1830176078">
    <w:abstractNumId w:val="16"/>
  </w:num>
  <w:num w:numId="26" w16cid:durableId="1384791157">
    <w:abstractNumId w:val="76"/>
  </w:num>
  <w:num w:numId="27" w16cid:durableId="727727279">
    <w:abstractNumId w:val="82"/>
  </w:num>
  <w:num w:numId="28" w16cid:durableId="1404644870">
    <w:abstractNumId w:val="20"/>
  </w:num>
  <w:num w:numId="29" w16cid:durableId="320232460">
    <w:abstractNumId w:val="79"/>
  </w:num>
  <w:num w:numId="30" w16cid:durableId="1662656953">
    <w:abstractNumId w:val="9"/>
  </w:num>
  <w:num w:numId="31" w16cid:durableId="1572157754">
    <w:abstractNumId w:val="83"/>
  </w:num>
  <w:num w:numId="32" w16cid:durableId="1495146434">
    <w:abstractNumId w:val="6"/>
  </w:num>
  <w:num w:numId="33" w16cid:durableId="1253052803">
    <w:abstractNumId w:val="34"/>
  </w:num>
  <w:num w:numId="34" w16cid:durableId="994577113">
    <w:abstractNumId w:val="86"/>
  </w:num>
  <w:num w:numId="35" w16cid:durableId="2102412487">
    <w:abstractNumId w:val="31"/>
  </w:num>
  <w:num w:numId="36" w16cid:durableId="1762098320">
    <w:abstractNumId w:val="81"/>
  </w:num>
  <w:num w:numId="37" w16cid:durableId="979961928">
    <w:abstractNumId w:val="26"/>
  </w:num>
  <w:num w:numId="38" w16cid:durableId="1931348563">
    <w:abstractNumId w:val="42"/>
  </w:num>
  <w:num w:numId="39" w16cid:durableId="641352516">
    <w:abstractNumId w:val="73"/>
  </w:num>
  <w:num w:numId="40" w16cid:durableId="2110352903">
    <w:abstractNumId w:val="60"/>
  </w:num>
  <w:num w:numId="41" w16cid:durableId="1034043301">
    <w:abstractNumId w:val="35"/>
  </w:num>
  <w:num w:numId="42" w16cid:durableId="1495486478">
    <w:abstractNumId w:val="14"/>
  </w:num>
  <w:num w:numId="43" w16cid:durableId="782728065">
    <w:abstractNumId w:val="32"/>
  </w:num>
  <w:num w:numId="44" w16cid:durableId="1246919040">
    <w:abstractNumId w:val="45"/>
  </w:num>
  <w:num w:numId="45" w16cid:durableId="381711436">
    <w:abstractNumId w:val="62"/>
  </w:num>
  <w:num w:numId="46" w16cid:durableId="586689362">
    <w:abstractNumId w:val="8"/>
  </w:num>
  <w:num w:numId="47" w16cid:durableId="275799339">
    <w:abstractNumId w:val="47"/>
  </w:num>
  <w:num w:numId="48" w16cid:durableId="779223478">
    <w:abstractNumId w:val="52"/>
  </w:num>
  <w:num w:numId="49" w16cid:durableId="1011689581">
    <w:abstractNumId w:val="88"/>
  </w:num>
  <w:num w:numId="50" w16cid:durableId="34425816">
    <w:abstractNumId w:val="43"/>
  </w:num>
  <w:num w:numId="51" w16cid:durableId="1470052787">
    <w:abstractNumId w:val="58"/>
  </w:num>
  <w:num w:numId="52" w16cid:durableId="686712713">
    <w:abstractNumId w:val="78"/>
  </w:num>
  <w:num w:numId="53" w16cid:durableId="289822484">
    <w:abstractNumId w:val="40"/>
  </w:num>
  <w:num w:numId="54" w16cid:durableId="1155805640">
    <w:abstractNumId w:val="55"/>
  </w:num>
  <w:num w:numId="55" w16cid:durableId="586615181">
    <w:abstractNumId w:val="24"/>
  </w:num>
  <w:num w:numId="56" w16cid:durableId="34619014">
    <w:abstractNumId w:val="84"/>
  </w:num>
  <w:num w:numId="57" w16cid:durableId="2101638623">
    <w:abstractNumId w:val="27"/>
  </w:num>
  <w:num w:numId="58" w16cid:durableId="789588113">
    <w:abstractNumId w:val="36"/>
  </w:num>
  <w:num w:numId="59" w16cid:durableId="704990850">
    <w:abstractNumId w:val="80"/>
  </w:num>
  <w:num w:numId="60" w16cid:durableId="856193415">
    <w:abstractNumId w:val="49"/>
  </w:num>
  <w:num w:numId="61" w16cid:durableId="1011837691">
    <w:abstractNumId w:val="64"/>
  </w:num>
  <w:num w:numId="62" w16cid:durableId="2002274313">
    <w:abstractNumId w:val="89"/>
  </w:num>
  <w:num w:numId="63" w16cid:durableId="1302921499">
    <w:abstractNumId w:val="90"/>
  </w:num>
  <w:num w:numId="64" w16cid:durableId="1909875332">
    <w:abstractNumId w:val="41"/>
  </w:num>
  <w:num w:numId="65" w16cid:durableId="932013966">
    <w:abstractNumId w:val="46"/>
  </w:num>
  <w:num w:numId="66" w16cid:durableId="1710688610">
    <w:abstractNumId w:val="39"/>
  </w:num>
  <w:num w:numId="67" w16cid:durableId="1307272075">
    <w:abstractNumId w:val="92"/>
  </w:num>
  <w:num w:numId="68" w16cid:durableId="1763867834">
    <w:abstractNumId w:val="44"/>
  </w:num>
  <w:num w:numId="69" w16cid:durableId="266158602">
    <w:abstractNumId w:val="33"/>
  </w:num>
  <w:num w:numId="70" w16cid:durableId="532424159">
    <w:abstractNumId w:val="91"/>
  </w:num>
  <w:num w:numId="71" w16cid:durableId="1716153050">
    <w:abstractNumId w:val="66"/>
  </w:num>
  <w:num w:numId="72" w16cid:durableId="922374486">
    <w:abstractNumId w:val="71"/>
  </w:num>
  <w:num w:numId="73" w16cid:durableId="480275014">
    <w:abstractNumId w:val="54"/>
  </w:num>
  <w:num w:numId="74" w16cid:durableId="2078896369">
    <w:abstractNumId w:val="18"/>
  </w:num>
  <w:num w:numId="75" w16cid:durableId="846598247">
    <w:abstractNumId w:val="67"/>
  </w:num>
  <w:num w:numId="76" w16cid:durableId="1289894484">
    <w:abstractNumId w:val="13"/>
  </w:num>
  <w:num w:numId="77" w16cid:durableId="149299691">
    <w:abstractNumId w:val="7"/>
  </w:num>
  <w:num w:numId="78" w16cid:durableId="720710560">
    <w:abstractNumId w:val="17"/>
  </w:num>
  <w:num w:numId="79" w16cid:durableId="1840807603">
    <w:abstractNumId w:val="3"/>
  </w:num>
  <w:num w:numId="80" w16cid:durableId="828836661">
    <w:abstractNumId w:val="68"/>
  </w:num>
  <w:num w:numId="81" w16cid:durableId="1384405932">
    <w:abstractNumId w:val="51"/>
  </w:num>
  <w:num w:numId="82" w16cid:durableId="301084261">
    <w:abstractNumId w:val="2"/>
  </w:num>
  <w:num w:numId="83" w16cid:durableId="680359043">
    <w:abstractNumId w:val="30"/>
  </w:num>
  <w:num w:numId="84" w16cid:durableId="1567112194">
    <w:abstractNumId w:val="77"/>
  </w:num>
  <w:num w:numId="85" w16cid:durableId="1181970722">
    <w:abstractNumId w:val="15"/>
  </w:num>
  <w:num w:numId="86" w16cid:durableId="2063214111">
    <w:abstractNumId w:val="28"/>
  </w:num>
  <w:num w:numId="87" w16cid:durableId="2086220877">
    <w:abstractNumId w:val="37"/>
  </w:num>
  <w:num w:numId="88" w16cid:durableId="2084253830">
    <w:abstractNumId w:val="12"/>
  </w:num>
  <w:num w:numId="89" w16cid:durableId="519583916">
    <w:abstractNumId w:val="70"/>
  </w:num>
  <w:num w:numId="90" w16cid:durableId="1396201227">
    <w:abstractNumId w:val="29"/>
  </w:num>
  <w:num w:numId="91" w16cid:durableId="1071272810">
    <w:abstractNumId w:val="48"/>
  </w:num>
  <w:num w:numId="92" w16cid:durableId="1223711395">
    <w:abstractNumId w:val="53"/>
  </w:num>
  <w:num w:numId="93" w16cid:durableId="1536771435">
    <w:abstractNumId w:val="23"/>
  </w:num>
  <w:num w:numId="94" w16cid:durableId="1014768709">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583"/>
    <w:rsid w:val="00060EF8"/>
    <w:rsid w:val="000A0B89"/>
    <w:rsid w:val="000B6DF1"/>
    <w:rsid w:val="00104E67"/>
    <w:rsid w:val="00116F04"/>
    <w:rsid w:val="00200129"/>
    <w:rsid w:val="00225BCF"/>
    <w:rsid w:val="00265513"/>
    <w:rsid w:val="002A3784"/>
    <w:rsid w:val="003C48D3"/>
    <w:rsid w:val="003D6BE7"/>
    <w:rsid w:val="00415430"/>
    <w:rsid w:val="004C14F5"/>
    <w:rsid w:val="00625534"/>
    <w:rsid w:val="00664125"/>
    <w:rsid w:val="006670DD"/>
    <w:rsid w:val="00680EB9"/>
    <w:rsid w:val="007131B9"/>
    <w:rsid w:val="007159A4"/>
    <w:rsid w:val="00736986"/>
    <w:rsid w:val="00751EC3"/>
    <w:rsid w:val="00754CF5"/>
    <w:rsid w:val="007A50CE"/>
    <w:rsid w:val="007F2EF2"/>
    <w:rsid w:val="00815F6B"/>
    <w:rsid w:val="00844787"/>
    <w:rsid w:val="00870890"/>
    <w:rsid w:val="00887FBC"/>
    <w:rsid w:val="008B389E"/>
    <w:rsid w:val="008D4583"/>
    <w:rsid w:val="008F7DA0"/>
    <w:rsid w:val="00941E79"/>
    <w:rsid w:val="00943285"/>
    <w:rsid w:val="00943881"/>
    <w:rsid w:val="009654F9"/>
    <w:rsid w:val="009E2F3E"/>
    <w:rsid w:val="009E4184"/>
    <w:rsid w:val="009E43D3"/>
    <w:rsid w:val="00AA0B80"/>
    <w:rsid w:val="00AE34FE"/>
    <w:rsid w:val="00B12F89"/>
    <w:rsid w:val="00B238F1"/>
    <w:rsid w:val="00B47253"/>
    <w:rsid w:val="00B85405"/>
    <w:rsid w:val="00BB48F1"/>
    <w:rsid w:val="00D273C4"/>
    <w:rsid w:val="00D92DC3"/>
    <w:rsid w:val="00E22BC4"/>
    <w:rsid w:val="00E30199"/>
    <w:rsid w:val="00E510FE"/>
    <w:rsid w:val="00E87C1E"/>
    <w:rsid w:val="00EF19AB"/>
    <w:rsid w:val="00EF77A8"/>
    <w:rsid w:val="00F372DD"/>
    <w:rsid w:val="00F96C48"/>
    <w:rsid w:val="00FD14DE"/>
    <w:rsid w:val="00FF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4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58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D4583"/>
    <w:pPr>
      <w:ind w:left="720"/>
      <w:contextualSpacing/>
    </w:pPr>
  </w:style>
  <w:style w:type="paragraph" w:styleId="Tytu">
    <w:name w:val="Title"/>
    <w:basedOn w:val="Normalny"/>
    <w:next w:val="Normalny"/>
    <w:link w:val="TytuZnak"/>
    <w:uiPriority w:val="10"/>
    <w:qFormat/>
    <w:rsid w:val="003D6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6BE7"/>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E87C1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87C1E"/>
  </w:style>
  <w:style w:type="paragraph" w:styleId="Stopka">
    <w:name w:val="footer"/>
    <w:basedOn w:val="Normalny"/>
    <w:link w:val="StopkaZnak"/>
    <w:uiPriority w:val="99"/>
    <w:unhideWhenUsed/>
    <w:rsid w:val="00E87C1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87C1E"/>
  </w:style>
  <w:style w:type="paragraph" w:styleId="Poprawka">
    <w:name w:val="Revision"/>
    <w:hidden/>
    <w:uiPriority w:val="99"/>
    <w:semiHidden/>
    <w:rsid w:val="00E51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5" ma:contentTypeDescription="Utwórz nowy dokument." ma:contentTypeScope="" ma:versionID="ad9b6852bcc1b9f8b5a6d02e6af83188">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bc312c22d9bd46aca645f8002f579249"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50E02-4401-44E2-9C63-F2F3BF6A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CC0E0-0CEC-416C-88DE-C932BB71C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18452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2023-07-17T12:19:00Z</dcterms:created>
  <dcterms:modified xsi:type="dcterms:W3CDTF">2024-02-23T08:10:00Z</dcterms:modified>
</cp:coreProperties>
</file>