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7097" w14:textId="7B065562" w:rsidR="00455FEB" w:rsidRPr="00455FEB" w:rsidRDefault="00455FEB" w:rsidP="00455FEB">
      <w:pPr>
        <w:jc w:val="right"/>
        <w:rPr>
          <w:sz w:val="24"/>
          <w:szCs w:val="24"/>
          <w:lang w:val="pl-PL"/>
        </w:rPr>
      </w:pPr>
      <w:bookmarkStart w:id="0" w:name="_Hlk163117518"/>
      <w:r w:rsidRPr="00455FEB">
        <w:rPr>
          <w:sz w:val="24"/>
          <w:szCs w:val="24"/>
          <w:lang w:val="pl-PL"/>
        </w:rPr>
        <w:t>Załącznik nr 2</w:t>
      </w:r>
    </w:p>
    <w:p w14:paraId="41275269" w14:textId="77777777" w:rsidR="00455FEB" w:rsidRPr="00455FEB" w:rsidRDefault="00455FEB" w:rsidP="00455FEB">
      <w:pPr>
        <w:jc w:val="right"/>
        <w:rPr>
          <w:sz w:val="28"/>
          <w:szCs w:val="28"/>
          <w:lang w:val="pl-PL"/>
        </w:rPr>
      </w:pPr>
    </w:p>
    <w:p w14:paraId="6F4339CC" w14:textId="5B5201D7" w:rsidR="00A36E70" w:rsidRPr="00711D12" w:rsidRDefault="00711D12" w:rsidP="0053014E">
      <w:pPr>
        <w:jc w:val="center"/>
        <w:rPr>
          <w:b/>
          <w:bCs/>
          <w:sz w:val="28"/>
          <w:szCs w:val="28"/>
          <w:lang w:val="pl-PL"/>
        </w:rPr>
      </w:pPr>
      <w:r w:rsidRPr="00711D12">
        <w:rPr>
          <w:b/>
          <w:bCs/>
          <w:sz w:val="28"/>
          <w:szCs w:val="28"/>
          <w:lang w:val="pl-PL"/>
        </w:rPr>
        <w:t>SZCZEGÓŁOWY OPIS PRZEDMIOTU ZAMÓWIENIA:</w:t>
      </w:r>
    </w:p>
    <w:p w14:paraId="4721A02C" w14:textId="77777777" w:rsidR="0053014E" w:rsidRDefault="0053014E" w:rsidP="0053014E">
      <w:pPr>
        <w:suppressAutoHyphens w:val="0"/>
        <w:spacing w:after="160" w:line="256" w:lineRule="auto"/>
        <w:jc w:val="both"/>
        <w:rPr>
          <w:b/>
          <w:bCs/>
          <w:i/>
          <w:iCs/>
          <w:sz w:val="22"/>
          <w:szCs w:val="22"/>
          <w:lang w:val="pl-PL" w:eastAsia="en-US"/>
        </w:rPr>
      </w:pPr>
    </w:p>
    <w:p w14:paraId="655F991F" w14:textId="5920CA9A" w:rsidR="0053014E" w:rsidRPr="0053014E" w:rsidRDefault="0053014E" w:rsidP="0053014E">
      <w:pPr>
        <w:suppressAutoHyphens w:val="0"/>
        <w:spacing w:after="160" w:line="256" w:lineRule="auto"/>
        <w:jc w:val="both"/>
        <w:rPr>
          <w:b/>
          <w:bCs/>
          <w:i/>
          <w:iCs/>
          <w:sz w:val="22"/>
          <w:szCs w:val="22"/>
          <w:lang w:val="pl-PL" w:eastAsia="en-US"/>
        </w:rPr>
      </w:pPr>
      <w:r w:rsidRPr="0053014E">
        <w:rPr>
          <w:b/>
          <w:bCs/>
          <w:i/>
          <w:iCs/>
          <w:sz w:val="22"/>
          <w:szCs w:val="22"/>
          <w:lang w:val="pl-PL" w:eastAsia="en-US"/>
        </w:rPr>
        <w:t xml:space="preserve">Zorganizowanie 5-dniowych półkolonii na terenie Gminy Giżycko (max odległość od Giżycka </w:t>
      </w:r>
      <w:r w:rsidR="004821DD">
        <w:rPr>
          <w:b/>
          <w:bCs/>
          <w:i/>
          <w:iCs/>
          <w:sz w:val="22"/>
          <w:szCs w:val="22"/>
          <w:lang w:val="pl-PL" w:eastAsia="en-US"/>
        </w:rPr>
        <w:t>5</w:t>
      </w:r>
      <w:r w:rsidRPr="0053014E">
        <w:rPr>
          <w:b/>
          <w:bCs/>
          <w:i/>
          <w:iCs/>
          <w:sz w:val="22"/>
          <w:szCs w:val="22"/>
          <w:lang w:val="pl-PL" w:eastAsia="en-US"/>
        </w:rPr>
        <w:t xml:space="preserve"> km), w wymiarze co najmniej  9 godzin dziennie dla dzieci od 6 do 15 roku życia</w:t>
      </w:r>
      <w:r>
        <w:rPr>
          <w:b/>
          <w:bCs/>
          <w:i/>
          <w:iCs/>
          <w:sz w:val="22"/>
          <w:szCs w:val="22"/>
          <w:lang w:val="pl-PL" w:eastAsia="en-US"/>
        </w:rPr>
        <w:t xml:space="preserve"> w</w:t>
      </w:r>
      <w:r w:rsidR="00246C9F">
        <w:rPr>
          <w:b/>
          <w:bCs/>
          <w:i/>
          <w:iCs/>
          <w:sz w:val="22"/>
          <w:szCs w:val="22"/>
          <w:lang w:val="pl-PL" w:eastAsia="en-US"/>
        </w:rPr>
        <w:t xml:space="preserve"> indywidualnie wybranym przez rodziców terminie w okresie od </w:t>
      </w:r>
      <w:r>
        <w:rPr>
          <w:b/>
          <w:bCs/>
          <w:i/>
          <w:iCs/>
          <w:sz w:val="22"/>
          <w:szCs w:val="22"/>
          <w:lang w:val="pl-PL" w:eastAsia="en-US"/>
        </w:rPr>
        <w:t xml:space="preserve"> </w:t>
      </w:r>
      <w:r w:rsidR="00246C9F" w:rsidRPr="0001587A">
        <w:rPr>
          <w:b/>
          <w:bCs/>
          <w:i/>
          <w:iCs/>
          <w:sz w:val="24"/>
          <w:szCs w:val="24"/>
          <w:lang w:val="pl-PL"/>
        </w:rPr>
        <w:t>24 czerwca 2024 r. do 23 sierpnia 2024 r.</w:t>
      </w:r>
    </w:p>
    <w:p w14:paraId="1F822EA1" w14:textId="77777777" w:rsidR="0053014E" w:rsidRPr="0053014E" w:rsidRDefault="0053014E" w:rsidP="0053014E">
      <w:pPr>
        <w:numPr>
          <w:ilvl w:val="0"/>
          <w:numId w:val="9"/>
        </w:numPr>
        <w:suppressAutoHyphens w:val="0"/>
        <w:spacing w:after="160" w:line="256" w:lineRule="auto"/>
        <w:jc w:val="both"/>
        <w:rPr>
          <w:sz w:val="22"/>
          <w:szCs w:val="22"/>
          <w:lang w:val="pl-PL" w:eastAsia="en-US"/>
        </w:rPr>
      </w:pPr>
      <w:r w:rsidRPr="0053014E">
        <w:rPr>
          <w:b/>
          <w:bCs/>
          <w:i/>
          <w:iCs/>
          <w:sz w:val="22"/>
          <w:szCs w:val="22"/>
          <w:lang w:val="pl-PL" w:eastAsia="en-US"/>
        </w:rPr>
        <w:t xml:space="preserve"> </w:t>
      </w:r>
      <w:r w:rsidRPr="0053014E">
        <w:rPr>
          <w:sz w:val="22"/>
          <w:szCs w:val="22"/>
          <w:lang w:val="pl-PL" w:eastAsia="en-US"/>
        </w:rPr>
        <w:t xml:space="preserve">Opis przedmiotu zamówienia: </w:t>
      </w:r>
    </w:p>
    <w:p w14:paraId="60438D56" w14:textId="4CB5770C" w:rsidR="0053014E" w:rsidRPr="0053014E" w:rsidRDefault="0053014E" w:rsidP="0053014E">
      <w:pPr>
        <w:suppressAutoHyphens w:val="0"/>
        <w:spacing w:after="160" w:line="256" w:lineRule="auto"/>
        <w:jc w:val="both"/>
        <w:rPr>
          <w:b/>
          <w:bCs/>
          <w:i/>
          <w:iCs/>
          <w:sz w:val="22"/>
          <w:szCs w:val="22"/>
          <w:lang w:val="pl-PL" w:eastAsia="en-US"/>
        </w:rPr>
      </w:pPr>
      <w:r w:rsidRPr="0053014E">
        <w:rPr>
          <w:b/>
          <w:bCs/>
          <w:i/>
          <w:iCs/>
          <w:sz w:val="22"/>
          <w:szCs w:val="22"/>
          <w:lang w:val="pl-PL" w:eastAsia="en-US"/>
        </w:rPr>
        <w:t>Zadanie 1: dla 3</w:t>
      </w:r>
      <w:r w:rsidR="00AE6F85">
        <w:rPr>
          <w:b/>
          <w:bCs/>
          <w:i/>
          <w:iCs/>
          <w:sz w:val="22"/>
          <w:szCs w:val="22"/>
          <w:lang w:val="pl-PL" w:eastAsia="en-US"/>
        </w:rPr>
        <w:t>0</w:t>
      </w:r>
      <w:r w:rsidRPr="0053014E">
        <w:rPr>
          <w:b/>
          <w:bCs/>
          <w:i/>
          <w:iCs/>
          <w:sz w:val="22"/>
          <w:szCs w:val="22"/>
          <w:lang w:val="pl-PL" w:eastAsia="en-US"/>
        </w:rPr>
        <w:t xml:space="preserve"> dzieci w wieku 6-15 lat – zajęcia z zakresu windsurfingu i sportów wodnych</w:t>
      </w:r>
    </w:p>
    <w:p w14:paraId="1A91F496" w14:textId="08035EBF" w:rsidR="0053014E" w:rsidRPr="0053014E" w:rsidRDefault="0053014E" w:rsidP="0053014E">
      <w:pPr>
        <w:suppressAutoHyphens w:val="0"/>
        <w:spacing w:after="160" w:line="256" w:lineRule="auto"/>
        <w:jc w:val="both"/>
        <w:rPr>
          <w:b/>
          <w:bCs/>
          <w:i/>
          <w:iCs/>
          <w:sz w:val="22"/>
          <w:szCs w:val="22"/>
          <w:lang w:val="pl-PL" w:eastAsia="en-US"/>
        </w:rPr>
      </w:pPr>
      <w:r w:rsidRPr="0053014E">
        <w:rPr>
          <w:b/>
          <w:bCs/>
          <w:i/>
          <w:iCs/>
          <w:sz w:val="22"/>
          <w:szCs w:val="22"/>
          <w:lang w:val="pl-PL" w:eastAsia="en-US"/>
        </w:rPr>
        <w:t xml:space="preserve">Zadanie 2: dla </w:t>
      </w:r>
      <w:r w:rsidR="00F17009">
        <w:rPr>
          <w:b/>
          <w:bCs/>
          <w:i/>
          <w:iCs/>
          <w:sz w:val="22"/>
          <w:szCs w:val="22"/>
          <w:lang w:val="pl-PL" w:eastAsia="en-US"/>
        </w:rPr>
        <w:t>3</w:t>
      </w:r>
      <w:r w:rsidR="00AE6F85">
        <w:rPr>
          <w:b/>
          <w:bCs/>
          <w:i/>
          <w:iCs/>
          <w:sz w:val="22"/>
          <w:szCs w:val="22"/>
          <w:lang w:val="pl-PL" w:eastAsia="en-US"/>
        </w:rPr>
        <w:t>0</w:t>
      </w:r>
      <w:r w:rsidRPr="0053014E">
        <w:rPr>
          <w:b/>
          <w:bCs/>
          <w:i/>
          <w:iCs/>
          <w:sz w:val="22"/>
          <w:szCs w:val="22"/>
          <w:lang w:val="pl-PL" w:eastAsia="en-US"/>
        </w:rPr>
        <w:t xml:space="preserve"> dzieci w wieku 6-15 lat – zajęcia o charakterze sportowym </w:t>
      </w:r>
    </w:p>
    <w:p w14:paraId="6C60D7E3" w14:textId="1121FD27" w:rsidR="0053014E" w:rsidRPr="0053014E" w:rsidRDefault="0053014E" w:rsidP="0053014E">
      <w:pPr>
        <w:suppressAutoHyphens w:val="0"/>
        <w:spacing w:after="160" w:line="256" w:lineRule="auto"/>
        <w:jc w:val="both"/>
        <w:rPr>
          <w:b/>
          <w:bCs/>
          <w:i/>
          <w:iCs/>
          <w:sz w:val="22"/>
          <w:szCs w:val="22"/>
          <w:lang w:val="pl-PL" w:eastAsia="en-US"/>
        </w:rPr>
      </w:pPr>
      <w:r w:rsidRPr="0053014E">
        <w:rPr>
          <w:b/>
          <w:bCs/>
          <w:i/>
          <w:iCs/>
          <w:sz w:val="22"/>
          <w:szCs w:val="22"/>
          <w:lang w:val="pl-PL" w:eastAsia="en-US"/>
        </w:rPr>
        <w:t xml:space="preserve">Zadanie 3: dla </w:t>
      </w:r>
      <w:r w:rsidR="00AE6F85">
        <w:rPr>
          <w:b/>
          <w:bCs/>
          <w:i/>
          <w:iCs/>
          <w:sz w:val="22"/>
          <w:szCs w:val="22"/>
          <w:lang w:val="pl-PL" w:eastAsia="en-US"/>
        </w:rPr>
        <w:t>28</w:t>
      </w:r>
      <w:r w:rsidRPr="0053014E">
        <w:rPr>
          <w:b/>
          <w:bCs/>
          <w:i/>
          <w:iCs/>
          <w:sz w:val="22"/>
          <w:szCs w:val="22"/>
          <w:lang w:val="pl-PL" w:eastAsia="en-US"/>
        </w:rPr>
        <w:t xml:space="preserve"> dzieci w wieku 6-15 lat – różnorodne zajęcia tematyczne</w:t>
      </w:r>
    </w:p>
    <w:p w14:paraId="010D2F0A" w14:textId="6DE241BC" w:rsidR="00A36E70" w:rsidRDefault="00246C9F" w:rsidP="00A36E70">
      <w:pPr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 xml:space="preserve"> Uwagi dodatkowe: </w:t>
      </w:r>
    </w:p>
    <w:p w14:paraId="6CE98BC1" w14:textId="41560E4B" w:rsidR="0001587A" w:rsidRDefault="0001587A" w:rsidP="00A36E70">
      <w:pPr>
        <w:jc w:val="both"/>
        <w:rPr>
          <w:b/>
          <w:bCs/>
          <w:sz w:val="24"/>
          <w:szCs w:val="24"/>
          <w:u w:val="single"/>
          <w:lang w:val="pl-PL"/>
        </w:rPr>
      </w:pPr>
      <w:r w:rsidRPr="00246C9F">
        <w:rPr>
          <w:b/>
          <w:bCs/>
          <w:i/>
          <w:iCs/>
          <w:sz w:val="24"/>
          <w:szCs w:val="24"/>
          <w:lang w:val="pl-PL"/>
        </w:rPr>
        <w:t xml:space="preserve"> Usługa ma być dostępna dla dzieci przez cały okres, tj. od </w:t>
      </w:r>
      <w:r w:rsidRPr="0001587A">
        <w:rPr>
          <w:b/>
          <w:bCs/>
          <w:i/>
          <w:iCs/>
          <w:sz w:val="24"/>
          <w:szCs w:val="24"/>
          <w:lang w:val="pl-PL"/>
        </w:rPr>
        <w:t>24 czerwca 2024 r. do 23 sierpnia 2024 r.</w:t>
      </w:r>
      <w:r>
        <w:rPr>
          <w:b/>
          <w:bCs/>
          <w:i/>
          <w:iCs/>
          <w:sz w:val="24"/>
          <w:szCs w:val="24"/>
          <w:lang w:val="pl-PL"/>
        </w:rPr>
        <w:t xml:space="preserve">, tak by rodzice mieli </w:t>
      </w:r>
      <w:r w:rsidR="00246C9F">
        <w:rPr>
          <w:b/>
          <w:bCs/>
          <w:i/>
          <w:iCs/>
          <w:sz w:val="24"/>
          <w:szCs w:val="24"/>
          <w:lang w:val="pl-PL"/>
        </w:rPr>
        <w:t>możliwość</w:t>
      </w:r>
      <w:r>
        <w:rPr>
          <w:b/>
          <w:bCs/>
          <w:i/>
          <w:iCs/>
          <w:sz w:val="24"/>
          <w:szCs w:val="24"/>
          <w:lang w:val="pl-PL"/>
        </w:rPr>
        <w:t xml:space="preserve"> </w:t>
      </w:r>
      <w:r w:rsidR="004821DD">
        <w:rPr>
          <w:b/>
          <w:bCs/>
          <w:i/>
          <w:iCs/>
          <w:sz w:val="24"/>
          <w:szCs w:val="24"/>
          <w:lang w:val="pl-PL"/>
        </w:rPr>
        <w:t xml:space="preserve">wyboru </w:t>
      </w:r>
      <w:r>
        <w:rPr>
          <w:b/>
          <w:bCs/>
          <w:i/>
          <w:iCs/>
          <w:sz w:val="24"/>
          <w:szCs w:val="24"/>
          <w:lang w:val="pl-PL"/>
        </w:rPr>
        <w:t>indywidulanego</w:t>
      </w:r>
      <w:r w:rsidR="004821DD">
        <w:rPr>
          <w:b/>
          <w:bCs/>
          <w:i/>
          <w:iCs/>
          <w:sz w:val="24"/>
          <w:szCs w:val="24"/>
          <w:lang w:val="pl-PL"/>
        </w:rPr>
        <w:t>, dogodnego dla siebie</w:t>
      </w:r>
      <w:r>
        <w:rPr>
          <w:b/>
          <w:bCs/>
          <w:i/>
          <w:iCs/>
          <w:sz w:val="24"/>
          <w:szCs w:val="24"/>
          <w:lang w:val="pl-PL"/>
        </w:rPr>
        <w:t xml:space="preserve"> terminu realizacji</w:t>
      </w:r>
      <w:r w:rsidR="00246C9F">
        <w:rPr>
          <w:b/>
          <w:bCs/>
          <w:i/>
          <w:iCs/>
          <w:sz w:val="24"/>
          <w:szCs w:val="24"/>
          <w:lang w:val="pl-PL"/>
        </w:rPr>
        <w:t xml:space="preserve"> 5 dniowych (5 następujących po sobie dni</w:t>
      </w:r>
      <w:r w:rsidR="00AE6F85">
        <w:rPr>
          <w:b/>
          <w:bCs/>
          <w:i/>
          <w:iCs/>
          <w:sz w:val="24"/>
          <w:szCs w:val="24"/>
          <w:lang w:val="pl-PL"/>
        </w:rPr>
        <w:t xml:space="preserve"> poniedziałek-piątek, dopuszcza się rezygnację z zajęć w dniu 15 sierpnia z możliwością realizacji zajęć w dniu uzgodnionym z rodzicami uczestników</w:t>
      </w:r>
      <w:r w:rsidR="00246C9F">
        <w:rPr>
          <w:b/>
          <w:bCs/>
          <w:i/>
          <w:iCs/>
          <w:sz w:val="24"/>
          <w:szCs w:val="24"/>
          <w:lang w:val="pl-PL"/>
        </w:rPr>
        <w:t>)</w:t>
      </w:r>
      <w:r w:rsidR="004821DD">
        <w:rPr>
          <w:b/>
          <w:bCs/>
          <w:i/>
          <w:iCs/>
          <w:sz w:val="24"/>
          <w:szCs w:val="24"/>
          <w:lang w:val="pl-PL"/>
        </w:rPr>
        <w:t>.</w:t>
      </w:r>
      <w:r w:rsidR="00246C9F">
        <w:rPr>
          <w:b/>
          <w:bCs/>
          <w:i/>
          <w:iCs/>
          <w:sz w:val="24"/>
          <w:szCs w:val="24"/>
          <w:lang w:val="pl-PL"/>
        </w:rPr>
        <w:t xml:space="preserve"> </w:t>
      </w:r>
    </w:p>
    <w:bookmarkEnd w:id="0"/>
    <w:p w14:paraId="1A5C9E53" w14:textId="77777777" w:rsidR="0001587A" w:rsidRPr="00A51215" w:rsidRDefault="0001587A" w:rsidP="00A36E70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71D243B5" w14:textId="77777777" w:rsidR="00A36E70" w:rsidRPr="00A51215" w:rsidRDefault="00A36E70" w:rsidP="009B7B6A">
      <w:pPr>
        <w:jc w:val="both"/>
        <w:rPr>
          <w:b/>
          <w:bCs/>
          <w:sz w:val="24"/>
          <w:szCs w:val="24"/>
          <w:lang w:val="pl-PL"/>
        </w:rPr>
      </w:pPr>
      <w:r w:rsidRPr="00A51215">
        <w:rPr>
          <w:b/>
          <w:bCs/>
          <w:sz w:val="24"/>
          <w:szCs w:val="24"/>
          <w:lang w:val="pl-PL"/>
        </w:rPr>
        <w:t>Organizator wypoczynku jest zobowiązany do:</w:t>
      </w:r>
    </w:p>
    <w:p w14:paraId="27A4D80C" w14:textId="77777777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 xml:space="preserve">zgłoszenia kuratorowi oświaty właściwemu ze względu na siedzibę lub miejsce zamieszkania organizatora wypoczynku-wykonawcy zamiar zorganizowania wypoczynku, </w:t>
      </w:r>
    </w:p>
    <w:p w14:paraId="7A01114F" w14:textId="77777777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>dokonania zgłoszenia wypoczynku w bazie wypoczynku na stronie (http://wypoczynek.men.gov.pl) i przesłania kuratorowi oświaty w terminie  najpóźniej na 14 dni przed terminem rozpoczęcia półkolonii,</w:t>
      </w:r>
    </w:p>
    <w:p w14:paraId="1601F272" w14:textId="5383FB3A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 xml:space="preserve">zapewnienia bezpiecznych i higienicznych warunków wypoczynku  w obiekcie lub na terenie spełniającym wymagania ochrony przeciwpożarowej, ochrony środowiska oraz warunki higieniczno- sanitarne, </w:t>
      </w:r>
    </w:p>
    <w:p w14:paraId="63BEC4DF" w14:textId="77777777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 xml:space="preserve">zapewnienia kadry w określonej ustawą o systemie oświaty liczbie, o określonych kwalifikacjach i spełniających określone warunki wskazane ustawą, którą stanowić mają: </w:t>
      </w:r>
    </w:p>
    <w:p w14:paraId="28938777" w14:textId="77777777" w:rsidR="00A36E70" w:rsidRDefault="00A36E70" w:rsidP="00270A68">
      <w:pPr>
        <w:pStyle w:val="Akapitzlist"/>
        <w:numPr>
          <w:ilvl w:val="1"/>
          <w:numId w:val="6"/>
        </w:numPr>
        <w:jc w:val="both"/>
      </w:pPr>
      <w:r>
        <w:t xml:space="preserve">kierownik i wychowawcy wypoczynku spełniający warunki określone w przepisach, </w:t>
      </w:r>
    </w:p>
    <w:p w14:paraId="7E200AB7" w14:textId="6210FC26" w:rsidR="00A36E70" w:rsidRDefault="00A36E70" w:rsidP="00270A68">
      <w:pPr>
        <w:pStyle w:val="Akapitzlist"/>
        <w:numPr>
          <w:ilvl w:val="1"/>
          <w:numId w:val="6"/>
        </w:numPr>
        <w:jc w:val="both"/>
      </w:pPr>
      <w:r>
        <w:t>trenerzy i instruktorzy sportu, rekreacji, animacji kulturalno-oświatowej  i inne osoby prowadzące zajęcia podczas wypoczynku (zgodnie z programem zajęć), wykaz w/w osób,</w:t>
      </w:r>
    </w:p>
    <w:p w14:paraId="2E47FF66" w14:textId="77777777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 xml:space="preserve">zapewnienia dostępu do opieki medycznej: </w:t>
      </w:r>
    </w:p>
    <w:p w14:paraId="1B1DBBB5" w14:textId="77777777" w:rsidR="00A36E70" w:rsidRDefault="00A36E70" w:rsidP="00270A68">
      <w:pPr>
        <w:pStyle w:val="Akapitzlist"/>
        <w:numPr>
          <w:ilvl w:val="1"/>
          <w:numId w:val="6"/>
        </w:numPr>
        <w:jc w:val="both"/>
      </w:pPr>
      <w:r>
        <w:t xml:space="preserve">w ramach świadczeń opieki zdrowotnej udzielanych na zasadach określonych w ustawie o świadczeniach opieki zdrowotnej finansowanych ze środków publicznych, lub </w:t>
      </w:r>
    </w:p>
    <w:p w14:paraId="5EB6C573" w14:textId="77777777" w:rsidR="00A36E70" w:rsidRDefault="00A36E70" w:rsidP="00270A68">
      <w:pPr>
        <w:pStyle w:val="Akapitzlist"/>
        <w:numPr>
          <w:ilvl w:val="1"/>
          <w:numId w:val="6"/>
        </w:numPr>
        <w:jc w:val="both"/>
      </w:pPr>
      <w:r>
        <w:t xml:space="preserve">na podstawie umowy zawartej z lekarzem, pielęgniarką, lub ratownikiem medycznym, </w:t>
      </w:r>
    </w:p>
    <w:p w14:paraId="24C1BD8C" w14:textId="77777777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 xml:space="preserve">zapewnienia programu i zajęć dostosowanych do wieku, potrzeb i zainteresowań uczestników, ich stanu zdrowia, sprawności fizycznej i umiejętności, </w:t>
      </w:r>
    </w:p>
    <w:p w14:paraId="3791657F" w14:textId="1C70E8AF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>bezpiecznego korzystania z wyznaczonego obszaru wodnego zgodnie z ustawą                                     o bezpieczeństwie osób przebywających na obszarach wodnych,</w:t>
      </w:r>
    </w:p>
    <w:p w14:paraId="5FEF9778" w14:textId="77777777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 xml:space="preserve">informowania rodziców uczestników albo pełnoletnich uczestników o warunkach organizacji wypoczynku, </w:t>
      </w:r>
    </w:p>
    <w:p w14:paraId="0592CABD" w14:textId="77777777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>założenia dla uczestnika wypoczynku karty kwalifikacyjnej i zadbania, by zawierała pełen wykaz informacji, które mają być w niej ujęte,</w:t>
      </w:r>
    </w:p>
    <w:p w14:paraId="6B78569A" w14:textId="53F84F12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t>ubezpieczenia uczestników zajęć.</w:t>
      </w:r>
    </w:p>
    <w:p w14:paraId="029F36A7" w14:textId="77777777" w:rsidR="00A36E70" w:rsidRDefault="00A36E70" w:rsidP="00270A68">
      <w:pPr>
        <w:pStyle w:val="Akapitzlist"/>
        <w:numPr>
          <w:ilvl w:val="0"/>
          <w:numId w:val="6"/>
        </w:numPr>
        <w:jc w:val="both"/>
      </w:pPr>
      <w:r>
        <w:lastRenderedPageBreak/>
        <w:t>Wykonawca jest zobowiązany do zapewnienia wyżywienia uczestnikom półkolonii zgodnie z poniższymi zasadami:</w:t>
      </w:r>
    </w:p>
    <w:p w14:paraId="31005CF1" w14:textId="6DC054C3" w:rsidR="00A36E70" w:rsidRDefault="00A36E70" w:rsidP="00270A68">
      <w:pPr>
        <w:pStyle w:val="Akapitzlist"/>
        <w:numPr>
          <w:ilvl w:val="0"/>
          <w:numId w:val="8"/>
        </w:numPr>
        <w:jc w:val="both"/>
      </w:pPr>
      <w:r>
        <w:t xml:space="preserve">żywienie uczestników ma być zgodne z zasadami higieny żywienia określonymi                         w ustawie o bezpieczeństwie żywności i żywienia – tj. co najmniej  2  posiłki dziennie (II śniadanie, obiad), </w:t>
      </w:r>
    </w:p>
    <w:p w14:paraId="75FA4CD6" w14:textId="77777777" w:rsidR="00A36E70" w:rsidRDefault="00A36E70" w:rsidP="00270A68">
      <w:pPr>
        <w:pStyle w:val="Akapitzlist"/>
        <w:numPr>
          <w:ilvl w:val="0"/>
          <w:numId w:val="8"/>
        </w:numPr>
        <w:jc w:val="both"/>
      </w:pPr>
      <w:r>
        <w:t xml:space="preserve">dzieci muszą mieć stały dostępu do napojów – zimne napoje, kompot, herbata, </w:t>
      </w:r>
    </w:p>
    <w:p w14:paraId="1E62A2EF" w14:textId="77777777" w:rsidR="00A36E70" w:rsidRDefault="00A36E70" w:rsidP="00270A68">
      <w:pPr>
        <w:pStyle w:val="Akapitzlist"/>
        <w:numPr>
          <w:ilvl w:val="0"/>
          <w:numId w:val="8"/>
        </w:numPr>
        <w:jc w:val="both"/>
      </w:pPr>
      <w:r>
        <w:t>należy zapewnić wyżywienie uczestnikom w przypadku specjalistycznych diet.</w:t>
      </w:r>
    </w:p>
    <w:p w14:paraId="207886FD" w14:textId="77777777" w:rsidR="00CF1620" w:rsidRDefault="00CF1620" w:rsidP="00270A68">
      <w:pPr>
        <w:ind w:left="720"/>
        <w:jc w:val="both"/>
      </w:pPr>
    </w:p>
    <w:sectPr w:rsidR="00CF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2CE"/>
    <w:multiLevelType w:val="hybridMultilevel"/>
    <w:tmpl w:val="BC966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518"/>
    <w:multiLevelType w:val="hybridMultilevel"/>
    <w:tmpl w:val="C6147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C81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514A"/>
    <w:multiLevelType w:val="hybridMultilevel"/>
    <w:tmpl w:val="26C26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8F4009"/>
    <w:multiLevelType w:val="hybridMultilevel"/>
    <w:tmpl w:val="11F8CD1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0A51BD"/>
    <w:multiLevelType w:val="hybridMultilevel"/>
    <w:tmpl w:val="C066B54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FA2DCC"/>
    <w:multiLevelType w:val="hybridMultilevel"/>
    <w:tmpl w:val="65FE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A10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2405371"/>
    <w:multiLevelType w:val="hybridMultilevel"/>
    <w:tmpl w:val="9754D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22316"/>
    <w:multiLevelType w:val="hybridMultilevel"/>
    <w:tmpl w:val="C01ED1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37066423">
    <w:abstractNumId w:val="7"/>
  </w:num>
  <w:num w:numId="2" w16cid:durableId="1491406987">
    <w:abstractNumId w:val="1"/>
  </w:num>
  <w:num w:numId="3" w16cid:durableId="1451819255">
    <w:abstractNumId w:val="5"/>
  </w:num>
  <w:num w:numId="4" w16cid:durableId="985280925">
    <w:abstractNumId w:val="2"/>
  </w:num>
  <w:num w:numId="5" w16cid:durableId="1374042613">
    <w:abstractNumId w:val="3"/>
  </w:num>
  <w:num w:numId="6" w16cid:durableId="532885258">
    <w:abstractNumId w:val="6"/>
  </w:num>
  <w:num w:numId="7" w16cid:durableId="676660708">
    <w:abstractNumId w:val="4"/>
  </w:num>
  <w:num w:numId="8" w16cid:durableId="1534226369">
    <w:abstractNumId w:val="0"/>
  </w:num>
  <w:num w:numId="9" w16cid:durableId="1035425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70"/>
    <w:rsid w:val="0001587A"/>
    <w:rsid w:val="001843E3"/>
    <w:rsid w:val="00246C9F"/>
    <w:rsid w:val="00270A68"/>
    <w:rsid w:val="00455FEB"/>
    <w:rsid w:val="004821DD"/>
    <w:rsid w:val="0053014E"/>
    <w:rsid w:val="00711D12"/>
    <w:rsid w:val="00992E9D"/>
    <w:rsid w:val="009B7B6A"/>
    <w:rsid w:val="00A36E70"/>
    <w:rsid w:val="00AE6F85"/>
    <w:rsid w:val="00CF1620"/>
    <w:rsid w:val="00F17009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42E2"/>
  <w15:chartTrackingRefBased/>
  <w15:docId w15:val="{CA245E7D-8311-4EB8-9C3D-52532C79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E70"/>
    <w:pPr>
      <w:ind w:left="720"/>
      <w:contextualSpacing/>
    </w:pPr>
    <w:rPr>
      <w:rFonts w:eastAsia="Batang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Dmochowska E</dc:creator>
  <cp:keywords/>
  <dc:description/>
  <cp:lastModifiedBy>Dmochowska E</cp:lastModifiedBy>
  <cp:revision>5</cp:revision>
  <cp:lastPrinted>2024-04-15T08:50:00Z</cp:lastPrinted>
  <dcterms:created xsi:type="dcterms:W3CDTF">2024-04-04T08:22:00Z</dcterms:created>
  <dcterms:modified xsi:type="dcterms:W3CDTF">2024-04-16T08:29:00Z</dcterms:modified>
</cp:coreProperties>
</file>