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WYKAZ WYKONANYCH ROBÓT BUDOWLANYCH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Budowa drogi dla pieszych i rowerzystów wzdłuż drogi gminnej nr 119142G (ulica Spacerowa) w miejscowości Siemianice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. </w:t>
      </w:r>
      <w:r>
        <w:rPr>
          <w:rFonts w:eastAsia="Times New Roman" w:cs="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ZP.271.37.2023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Składając ofertę w przedmiotowym postępowaniu,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1916"/>
        <w:gridCol w:w="2585"/>
        <w:gridCol w:w="2315"/>
        <w:gridCol w:w="1168"/>
        <w:gridCol w:w="1148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646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Wraz z wykazem składam dowody określające, czy ww.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SIWZ.</w:t>
      </w:r>
    </w:p>
  </w:footnote>
</w:footnotes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LibreOffice/7.5.3.2$Windows_X86_64 LibreOffice_project/9f56dff12ba03b9acd7730a5a481eea045e468f3</Application>
  <AppVersion>15.0000</AppVersion>
  <Pages>1</Pages>
  <Words>209</Words>
  <Characters>1290</Characters>
  <CharactersWithSpaces>1488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2020-02-26T08:45:58Z</cp:lastPrinted>
  <dcterms:modified xsi:type="dcterms:W3CDTF">2023-08-23T09:43:37Z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