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Calibri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Budowa drogi </w:t>
      </w:r>
      <w:r>
        <w:rPr>
          <w:rFonts w:eastAsia="Calibri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dla pieszych i rowerzystów wzdłuż drogi gminnej nr 119142G </w:t>
      </w:r>
      <w:r>
        <w:rPr>
          <w:rFonts w:eastAsia="Calibri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(</w:t>
      </w:r>
      <w:r>
        <w:rPr>
          <w:rFonts w:eastAsia="Calibri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ulica Spacerowa) w miejscowości Siemianice</w:t>
      </w:r>
      <w:r>
        <w:rPr>
          <w:rFonts w:eastAsia="Calibri" w:cs="Tahoma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A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.</w:t>
      </w:r>
      <w:r>
        <w:rPr>
          <w:rFonts w:eastAsia="Calibri" w:cs="Tahoma" w:ascii="Times New Roman" w:hAnsi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A"/>
          <w:kern w:val="0"/>
          <w:sz w:val="24"/>
          <w:szCs w:val="24"/>
          <w:u w:val="none"/>
          <w:em w:val="none"/>
          <w:lang w:val="pl-PL" w:eastAsia="en-US" w:bidi="ar-SA"/>
        </w:rPr>
        <w:t xml:space="preserve"> </w:t>
      </w:r>
      <w:r>
        <w:rPr>
          <w:rFonts w:eastAsia="Times New Roman" w:cs="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ZP.271.</w:t>
      </w:r>
      <w:r>
        <w:rPr>
          <w:rFonts w:eastAsia="Times New Roman" w:cs="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37</w:t>
      </w:r>
      <w:r>
        <w:rPr>
          <w:rFonts w:eastAsia="Times New Roman" w:cs="" w:ascii="Times New Roman" w:hAnsi="Times New Roman" w:cstheme="minorBid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.2023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Słupsk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</w:rPr>
          <w:t>www.gminaslupsk.pl</w:t>
        </w:r>
      </w:hyperlink>
      <w:r>
        <w:rPr>
          <w:rFonts w:eastAsia="Calibri" w:cs="Times New Roman" w:ascii="Times New Roman" w:hAnsi="Times New Roman"/>
          <w:lang w:val="en-US"/>
        </w:rPr>
        <w:t xml:space="preserve"> </w:t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Czeinternetowe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84" w:hanging="142"/>
        <w:contextualSpacing/>
        <w:jc w:val="both"/>
        <w:rPr/>
      </w:pPr>
      <w:r>
        <w:rPr>
          <w:rFonts w:cs="Times New Roman" w:ascii="Times New Roman" w:hAnsi="Times New Roman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 xml:space="preserve">okres gwarancji na wykonane roboty budowlane </w:t>
      </w:r>
      <w:r>
        <w:rPr>
          <w:rFonts w:cs="Times New Roman" w:ascii="Times New Roman" w:hAnsi="Times New Roman"/>
          <w:b/>
          <w:color w:val="CE181E"/>
        </w:rPr>
        <w:t>………… miesięcy</w:t>
      </w:r>
      <w:r>
        <w:rPr>
          <w:rFonts w:cs="Times New Roman" w:ascii="Times New Roman" w:hAnsi="Times New Roman"/>
          <w:color w:val="CE181E"/>
        </w:rPr>
        <w:t>.</w:t>
      </w:r>
      <w:r>
        <w:rPr>
          <w:rFonts w:cs="Times New Roman" w:ascii="Times New Roman" w:hAnsi="Times New Roman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u w:val="single"/>
        </w:rPr>
        <w:t>Minimalny okres gwarancji 36 miesięcy, maksymalny 60 miesięcy.</w:t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222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</w:rPr>
        <w:t xml:space="preserve">Zamówienie należy wykonać </w:t>
      </w:r>
      <w:r>
        <w:rPr>
          <w:rFonts w:cs="Times New Roman" w:ascii="Times New Roman" w:hAnsi="Times New Roman"/>
          <w:color w:val="000000"/>
        </w:rPr>
        <w:t xml:space="preserve">do </w:t>
      </w:r>
      <w:r>
        <w:rPr>
          <w:rFonts w:cs="Times New Roman" w:ascii="Times New Roman" w:hAnsi="Times New Roman"/>
          <w:color w:val="000000"/>
        </w:rPr>
        <w:t>3 miesięcy od dopisania umowy.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Na wykonany przedmiot zamówienia udzielam rękojmi na okres 60 miesięcy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 xml:space="preserve"> licząc od daty bezusterkowego odbioru końcowego całego przedmiotu zamówienia.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Informujemy, że</w:t>
      </w:r>
      <w:r>
        <w:rPr>
          <w:rStyle w:val="Zakotwiczenieprzypisudolnego"/>
          <w:rFonts w:cs="Times New Roman" w:ascii="Times New Roman" w:hAnsi="Times New Roman"/>
        </w:rPr>
        <w:footnoteReference w:id="2"/>
      </w:r>
      <w:r>
        <w:rPr>
          <w:rFonts w:cs="Times New Roman" w:ascii="Times New Roman" w:hAnsi="Times New Roman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/>
      </w:pPr>
      <w:r>
        <w:rPr>
          <w:rFonts w:cs="Times New Roman" w:ascii="Times New Roman" w:hAnsi="Times New Roman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/>
      </w:pPr>
      <w:r>
        <w:rPr>
          <w:rFonts w:cs="Times New Roman" w:ascii="Times New Roman" w:hAnsi="Times New Roman"/>
        </w:rPr>
        <w:t>wybór oferty będzie prowadzić do powstania u Zamawiającego obowiązku podatkowego w odniesieniu do następujących towarów/usług (w zależności od przedmiotu zamówienia)</w:t>
      </w:r>
      <w:r>
        <w:rPr>
          <w:rStyle w:val="Zakotwiczenieprzypisudolnego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/>
      </w:pPr>
      <w:r>
        <w:rPr>
          <w:rFonts w:cs="Times New Roman" w:ascii="Times New Roman" w:hAnsi="Times New Roman"/>
        </w:rPr>
        <w:t>___________________________________________________________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/>
      </w:pPr>
      <w:r>
        <w:rPr>
          <w:rFonts w:cs="Times New Roman" w:ascii="Times New Roman" w:hAnsi="Times New Roman"/>
        </w:rPr>
        <w:t xml:space="preserve">Wartość towaru/usług (w zależności od przedmiotu zamówienia) powodująca obowiązek podatkowy u Zamawiającego to ________________________zł netto </w:t>
      </w:r>
    </w:p>
    <w:p>
      <w:pPr>
        <w:pStyle w:val="ListParagraph"/>
        <w:spacing w:lineRule="auto" w:line="240" w:before="0" w:after="0"/>
        <w:ind w:left="3240" w:hanging="0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</w:rPr>
        <w:footnoteReference w:id="4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left="709" w:hanging="283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Zakotwiczenieprzypisudolnego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  <w:b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(t. j. Dz.U. z 2019 r., poz. 1186, 1309, 1524, 1696, 1712, 1815, 2166, 2170, oraz Dz. U. Z z 2020 poz. 148),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zadeklarowana cena ryczałtowa przez cały okres realizacji umowy nie będzie podlegała zmianom, 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 xml:space="preserve">w przypadku wybrania mojej oferty zobowiązuję się do przedłożenia przed podpisaniem umowy kosztorysu ofertowego w odniesieniu do dokumentacji projektowej stanowiącej załącznik nr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7</w:t>
      </w:r>
      <w:r>
        <w:rPr>
          <w:rFonts w:cs="Times New Roman" w:ascii="Times New Roman" w:hAnsi="Times New Roman"/>
        </w:rPr>
        <w:t xml:space="preserve"> do SWZ oraz w oparciu o udzielone przez Zamawiającego odpowiedzi na pytania składane w trakcie procedury, oraz karty katalogowej oferowanych opraw.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 oraz do wniesienia zabezpieczenia należytego wykonania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trike w:val="false"/>
          <w:dstrike w:val="false"/>
        </w:rPr>
      </w:pPr>
      <w:r>
        <w:rPr>
          <w:rFonts w:cs="Times New Roman" w:ascii="Times New Roman" w:hAnsi="Times New Roman"/>
          <w:strike w:val="false"/>
          <w:dstrike w:val="false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strike w:val="false"/>
          <w:dstrike w:val="false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1"/>
        </w:numPr>
        <w:ind w:left="142" w:hanging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</w:rPr>
        <w:footnoteReference w:id="7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</w:rPr>
        <w:footnoteReference w:id="8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>Oświadczam, że jesteśmy/nie jesteśmy mikroprzedsiębiorstwem, małym lub średnim przedsiębiorstwem 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</w:rPr>
        <w:footnoteReference w:id="9"/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zatrudniają mniej niż 250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których </w:t>
      </w:r>
      <w:r>
        <w:rPr>
          <w:rFonts w:cs="Times New Roman" w:ascii="Times New Roman" w:hAnsi="Times New Roman"/>
          <w:b/>
          <w:i/>
          <w:sz w:val="20"/>
          <w:szCs w:val="20"/>
        </w:rPr>
        <w:t>roczny obrót nie przekracza 50 milionów EUR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lub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roczna suma bilansowa nie przekracza 43 milionów EUR</w:t>
      </w:r>
    </w:p>
    <w:p>
      <w:pPr>
        <w:pStyle w:val="ListParagraph"/>
        <w:ind w:left="142" w:hanging="0"/>
        <w:jc w:val="both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Przypisdolny"/>
        <w:suppressLineNumbers/>
        <w:ind w:left="227" w:right="0" w:hanging="227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</w:footnote>
  <w:footnote w:id="4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5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6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8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9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Zakotwiczenieprzypisudolnego">
    <w:name w:val="Footnote Reference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226</TotalTime>
  <Application>LibreOffice/7.5.3.2$Windows_X86_64 LibreOffice_project/9f56dff12ba03b9acd7730a5a481eea045e468f3</Application>
  <AppVersion>15.0000</AppVersion>
  <Pages>3</Pages>
  <Words>1131</Words>
  <Characters>7660</Characters>
  <CharactersWithSpaces>8715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2023-04-06T10:57:43Z</cp:lastPrinted>
  <dcterms:modified xsi:type="dcterms:W3CDTF">2023-08-23T09:41:33Z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