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ajorEastAsia" w:hAnsi="Arial" w:cs="Arial"/>
          <w:caps/>
          <w:sz w:val="24"/>
          <w:lang w:eastAsia="en-US"/>
        </w:rPr>
        <w:id w:val="-2072724738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03"/>
          </w:tblGrid>
          <w:tr w:rsidR="00540A55" w:rsidRPr="00A14B58">
            <w:trPr>
              <w:trHeight w:val="2880"/>
              <w:jc w:val="center"/>
            </w:trPr>
            <w:sdt>
              <w:sdtPr>
                <w:rPr>
                  <w:rFonts w:ascii="Arial" w:eastAsiaTheme="majorEastAsia" w:hAnsi="Arial" w:cs="Arial"/>
                  <w:caps/>
                  <w:sz w:val="24"/>
                  <w:lang w:eastAsia="en-US"/>
                </w:rPr>
                <w:alias w:val="Firma"/>
                <w:tag w:val="Firm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 w:multiLine="1"/>
              </w:sdtPr>
              <w:sdtEndPr>
                <w:rPr>
                  <w:b/>
                  <w:spacing w:val="40"/>
                  <w:sz w:val="28"/>
                  <w:lang w:eastAsia="pl-PL"/>
                </w:rPr>
              </w:sdtEndPr>
              <w:sdtContent>
                <w:tc>
                  <w:tcPr>
                    <w:tcW w:w="5000" w:type="pct"/>
                  </w:tcPr>
                  <w:p w:rsidR="00540A55" w:rsidRPr="00A14B58" w:rsidRDefault="00225EA9" w:rsidP="0034613C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  <w:caps/>
                      </w:rPr>
                    </w:pP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t xml:space="preserve">4 wojskowy oddział gospodarczy </w:t>
                    </w: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br/>
                      <w:t>w gliwicach</w:t>
                    </w: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br/>
                      <w:t>ul. Gen. andersa 47, 44-121 gliwice</w:t>
                    </w:r>
                  </w:p>
                </w:tc>
              </w:sdtContent>
            </w:sdt>
          </w:tr>
          <w:tr w:rsidR="00540A55" w:rsidRPr="00A14B58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72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40A55" w:rsidRPr="00A14B58" w:rsidRDefault="007A073F" w:rsidP="007A073F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</w:rPr>
                    </w:pPr>
                    <w:r>
                      <w:rPr>
                        <w:rFonts w:ascii="Arial" w:eastAsiaTheme="majorEastAsia" w:hAnsi="Arial" w:cs="Arial"/>
                        <w:sz w:val="72"/>
                      </w:rPr>
                      <w:t>Specyfikacja techniczna</w:t>
                    </w:r>
                  </w:p>
                </w:tc>
              </w:sdtContent>
            </w:sdt>
          </w:tr>
          <w:tr w:rsidR="00540A55" w:rsidRPr="00A14B58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sz w:val="28"/>
                </w:rPr>
                <w:alias w:val="Podtytuł"/>
                <w:tag w:val="Podtytuł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 w:multiLine="1"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40A55" w:rsidRPr="00A14B58" w:rsidRDefault="00EB2183" w:rsidP="0034613C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</w:rPr>
                    </w:pPr>
                    <w:r w:rsidRPr="00EB2183">
                      <w:rPr>
                        <w:rFonts w:ascii="Arial" w:eastAsiaTheme="majorEastAsia" w:hAnsi="Arial" w:cs="Arial"/>
                        <w:b/>
                        <w:sz w:val="28"/>
                      </w:rPr>
                      <w:t>Usunięcie usterek wynikających z zaleceń pokontrolnych urządzeń wentylacji mechanicznej, klimatyzacji i urządzeń chłodniczych w kompleksie administrowanym przez SOI Gliwice</w:t>
                    </w:r>
                  </w:p>
                </w:tc>
              </w:sdtContent>
            </w:sdt>
          </w:tr>
        </w:tbl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b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i/>
              <w:sz w:val="22"/>
            </w:rPr>
          </w:pPr>
          <w:r w:rsidRPr="00A14B58">
            <w:rPr>
              <w:rFonts w:cs="Arial"/>
              <w:b/>
              <w:sz w:val="22"/>
            </w:rPr>
            <w:t>Inwestor:</w:t>
          </w:r>
          <w:r w:rsidRPr="00A14B58">
            <w:rPr>
              <w:rFonts w:cs="Arial"/>
              <w:sz w:val="22"/>
            </w:rPr>
            <w:t xml:space="preserve"> </w:t>
          </w:r>
          <w:r w:rsidRPr="00A14B58">
            <w:rPr>
              <w:rFonts w:cs="Arial"/>
              <w:sz w:val="22"/>
            </w:rPr>
            <w:tab/>
          </w:r>
          <w:r w:rsidRPr="00A14B58">
            <w:rPr>
              <w:rFonts w:cs="Arial"/>
              <w:i/>
              <w:sz w:val="22"/>
            </w:rPr>
            <w:t>4 Wojskowy Oddział Gospodarczy w Gliwicach</w:t>
          </w:r>
        </w:p>
        <w:p w:rsidR="00540A55" w:rsidRPr="00A14B58" w:rsidRDefault="00540A55" w:rsidP="0034613C">
          <w:pPr>
            <w:rPr>
              <w:rFonts w:cs="Arial"/>
              <w:i/>
              <w:sz w:val="22"/>
            </w:rPr>
          </w:pPr>
          <w:r w:rsidRPr="00A14B58">
            <w:rPr>
              <w:rFonts w:cs="Arial"/>
              <w:i/>
              <w:sz w:val="22"/>
            </w:rPr>
            <w:tab/>
          </w:r>
          <w:r w:rsidRPr="00A14B58">
            <w:rPr>
              <w:rFonts w:cs="Arial"/>
              <w:i/>
              <w:sz w:val="22"/>
            </w:rPr>
            <w:tab/>
            <w:t>Sekcja Obsługi Infrastruktury w Gliwicach</w:t>
          </w:r>
        </w:p>
        <w:p w:rsidR="00540A55" w:rsidRPr="00A14B58" w:rsidRDefault="00540A55" w:rsidP="0034613C">
          <w:pPr>
            <w:rPr>
              <w:rFonts w:cs="Arial"/>
              <w:i/>
              <w:sz w:val="22"/>
            </w:rPr>
          </w:pPr>
          <w:r w:rsidRPr="00A14B58">
            <w:rPr>
              <w:rFonts w:cs="Arial"/>
              <w:i/>
              <w:sz w:val="22"/>
            </w:rPr>
            <w:tab/>
          </w:r>
          <w:r w:rsidRPr="00A14B58">
            <w:rPr>
              <w:rFonts w:cs="Arial"/>
              <w:i/>
              <w:sz w:val="22"/>
            </w:rPr>
            <w:tab/>
            <w:t>ul. Gen. Andersa 47, 44-121 Gliwice</w:t>
          </w: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b/>
              <w:sz w:val="22"/>
            </w:rPr>
            <w:t>Kod CPV:</w:t>
          </w:r>
          <w:r w:rsidRPr="00A14B58">
            <w:rPr>
              <w:rFonts w:cs="Arial"/>
              <w:b/>
              <w:sz w:val="22"/>
            </w:rPr>
            <w:tab/>
          </w:r>
          <w:r w:rsidR="00B4225A" w:rsidRPr="00A14B58">
            <w:rPr>
              <w:rFonts w:cs="Arial"/>
              <w:i/>
              <w:sz w:val="22"/>
            </w:rPr>
            <w:t>50730000-1 Usługi w zakresie napraw i konserwacji układów chłodzących</w:t>
          </w: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  <w:r w:rsidRPr="00A14B58">
            <w:rPr>
              <w:rFonts w:cs="Arial"/>
              <w:b/>
              <w:sz w:val="22"/>
            </w:rPr>
            <w:t>Opracował:</w:t>
          </w:r>
          <w:r w:rsidRPr="00A14B58">
            <w:rPr>
              <w:rFonts w:cs="Arial"/>
              <w:sz w:val="22"/>
            </w:rPr>
            <w:t xml:space="preserve"> </w:t>
          </w:r>
          <w:r w:rsidRPr="00A14B58">
            <w:rPr>
              <w:rFonts w:cs="Arial"/>
              <w:sz w:val="22"/>
            </w:rPr>
            <w:tab/>
          </w:r>
          <w:r w:rsidRPr="00A14B58">
            <w:rPr>
              <w:rFonts w:cs="Arial"/>
              <w:i/>
              <w:sz w:val="22"/>
            </w:rPr>
            <w:t>Technik SOI</w:t>
          </w:r>
          <w:r w:rsidR="00C5467E">
            <w:rPr>
              <w:rFonts w:cs="Arial"/>
              <w:i/>
              <w:sz w:val="22"/>
            </w:rPr>
            <w:t xml:space="preserve"> Gliwice – p. Marcin </w:t>
          </w:r>
          <w:proofErr w:type="spellStart"/>
          <w:r w:rsidR="00C5467E">
            <w:rPr>
              <w:rFonts w:cs="Arial"/>
              <w:i/>
              <w:sz w:val="22"/>
            </w:rPr>
            <w:t>Bartusiak</w:t>
          </w:r>
          <w:proofErr w:type="spellEnd"/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Default="00540A55" w:rsidP="0034613C">
          <w:pPr>
            <w:rPr>
              <w:rFonts w:cs="Arial"/>
              <w:sz w:val="22"/>
            </w:rPr>
          </w:pPr>
        </w:p>
        <w:p w:rsidR="008E4EFD" w:rsidRDefault="008E4EFD" w:rsidP="0034613C">
          <w:pPr>
            <w:rPr>
              <w:rFonts w:cs="Arial"/>
              <w:sz w:val="22"/>
            </w:rPr>
          </w:pPr>
        </w:p>
        <w:p w:rsidR="00B22751" w:rsidRDefault="00B22751" w:rsidP="0034613C">
          <w:pPr>
            <w:rPr>
              <w:rFonts w:cs="Arial"/>
              <w:sz w:val="22"/>
            </w:rPr>
          </w:pPr>
          <w:r>
            <w:rPr>
              <w:rFonts w:cs="Arial"/>
              <w:sz w:val="22"/>
            </w:rPr>
            <w:br w:type="page"/>
          </w:r>
        </w:p>
        <w:p w:rsidR="00540A55" w:rsidRPr="00A14B58" w:rsidRDefault="009E06CA" w:rsidP="00FB4FEE">
          <w:pPr>
            <w:pStyle w:val="Nagwek1"/>
            <w:numPr>
              <w:ilvl w:val="0"/>
              <w:numId w:val="2"/>
            </w:numPr>
            <w:spacing w:before="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lastRenderedPageBreak/>
            <w:t>NAZWA NADANA ZAMÓWIENIU PRZEZ ZAMAWIAJĄCEGO</w:t>
          </w:r>
        </w:p>
        <w:p w:rsidR="005C5203" w:rsidRPr="00A14B58" w:rsidRDefault="005C5203" w:rsidP="0034613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„</w:t>
          </w:r>
          <w:r w:rsidR="0034613C" w:rsidRPr="0034613C">
            <w:rPr>
              <w:rFonts w:cs="Arial"/>
              <w:sz w:val="22"/>
            </w:rPr>
            <w:t>Usunięcie usterek wynikających z zaleceń pokontrolnych urządzeń wentylacji mechanicznej i klimatyzacji w kompleksie administrowanym przez SOI Gliwice</w:t>
          </w:r>
          <w:r w:rsidRPr="00A14B58">
            <w:rPr>
              <w:rFonts w:cs="Arial"/>
              <w:sz w:val="22"/>
            </w:rPr>
            <w:t>”.</w:t>
          </w:r>
        </w:p>
        <w:p w:rsidR="00540A55" w:rsidRPr="00A14B58" w:rsidRDefault="009E06CA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PRZEDMIOT I ZAKRES ROBÓT</w:t>
          </w:r>
        </w:p>
        <w:p w:rsidR="009F72C2" w:rsidRPr="00A14B58" w:rsidRDefault="009F72C2" w:rsidP="00FB4FEE">
          <w:pPr>
            <w:pStyle w:val="Nagwek2"/>
            <w:numPr>
              <w:ilvl w:val="0"/>
              <w:numId w:val="3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Przedmiot zamówienia</w:t>
          </w:r>
        </w:p>
        <w:p w:rsidR="000D08C9" w:rsidRDefault="009F72C2" w:rsidP="0034613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Przedmiotem zamówienia jest wykonanie </w:t>
          </w:r>
          <w:r w:rsidR="00B22751">
            <w:rPr>
              <w:rFonts w:cs="Arial"/>
              <w:sz w:val="22"/>
            </w:rPr>
            <w:t>napraw</w:t>
          </w:r>
          <w:r w:rsidR="00A14775">
            <w:rPr>
              <w:rFonts w:cs="Arial"/>
              <w:sz w:val="22"/>
            </w:rPr>
            <w:t xml:space="preserve"> urządzeń wentylacji mechanicznych i klimatyzacji</w:t>
          </w:r>
          <w:r w:rsidR="0034613C">
            <w:rPr>
              <w:rFonts w:cs="Arial"/>
              <w:sz w:val="22"/>
            </w:rPr>
            <w:t xml:space="preserve"> na terenie kompleksu przy ul. Andersa 47 w Gliwicach.</w:t>
          </w:r>
        </w:p>
        <w:p w:rsidR="00A14775" w:rsidRDefault="00A14775" w:rsidP="0034613C">
          <w:pPr>
            <w:jc w:val="both"/>
            <w:rPr>
              <w:rFonts w:cs="Arial"/>
              <w:sz w:val="22"/>
            </w:rPr>
          </w:pPr>
        </w:p>
        <w:p w:rsidR="005E5F36" w:rsidRDefault="005E5F36" w:rsidP="00735386">
          <w:pPr>
            <w:jc w:val="both"/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Zakres prac.</w:t>
          </w:r>
        </w:p>
        <w:p w:rsidR="005E5F36" w:rsidRDefault="005E5F36" w:rsidP="00735386">
          <w:pPr>
            <w:jc w:val="both"/>
            <w:rPr>
              <w:rFonts w:cs="Arial"/>
              <w:b/>
              <w:sz w:val="22"/>
            </w:rPr>
          </w:pPr>
        </w:p>
        <w:p w:rsidR="00A14775" w:rsidRDefault="00A14775" w:rsidP="00735386">
          <w:pPr>
            <w:jc w:val="both"/>
            <w:rPr>
              <w:rFonts w:cs="Arial"/>
              <w:b/>
              <w:sz w:val="22"/>
            </w:rPr>
          </w:pPr>
          <w:r w:rsidRPr="00735386">
            <w:rPr>
              <w:rFonts w:cs="Arial"/>
              <w:b/>
              <w:sz w:val="22"/>
            </w:rPr>
            <w:t>B</w:t>
          </w:r>
          <w:r w:rsidR="00292F2B">
            <w:rPr>
              <w:rFonts w:cs="Arial"/>
              <w:b/>
              <w:sz w:val="22"/>
            </w:rPr>
            <w:t>UDYNEK NR 1</w:t>
          </w:r>
        </w:p>
        <w:p w:rsidR="00B9550C" w:rsidRPr="00735386" w:rsidRDefault="00B9550C" w:rsidP="00735386">
          <w:pPr>
            <w:jc w:val="both"/>
            <w:rPr>
              <w:rFonts w:cs="Arial"/>
              <w:b/>
              <w:sz w:val="22"/>
            </w:rPr>
          </w:pPr>
        </w:p>
        <w:p w:rsidR="00B679AD" w:rsidRPr="005E5F36" w:rsidRDefault="00292F2B" w:rsidP="005E5F36">
          <w:pPr>
            <w:pStyle w:val="Akapitzlist"/>
            <w:numPr>
              <w:ilvl w:val="1"/>
              <w:numId w:val="32"/>
            </w:numPr>
            <w:jc w:val="both"/>
            <w:rPr>
              <w:rFonts w:cs="Arial"/>
              <w:sz w:val="22"/>
            </w:rPr>
          </w:pPr>
          <w:r w:rsidRPr="005E5F36">
            <w:rPr>
              <w:rFonts w:cs="Arial"/>
              <w:sz w:val="22"/>
            </w:rPr>
            <w:t>Wymiana uszkodzonej nagrzewnicy</w:t>
          </w:r>
          <w:r w:rsidR="001E04C2" w:rsidRPr="005E5F36">
            <w:rPr>
              <w:rFonts w:cs="Arial"/>
              <w:sz w:val="22"/>
            </w:rPr>
            <w:t xml:space="preserve"> </w:t>
          </w:r>
          <w:r w:rsidRPr="005E5F36">
            <w:rPr>
              <w:rFonts w:cs="Arial"/>
              <w:sz w:val="22"/>
            </w:rPr>
            <w:t xml:space="preserve">centrali wentylacyjnej </w:t>
          </w:r>
          <w:r w:rsidR="00051102" w:rsidRPr="005E5F36">
            <w:rPr>
              <w:rFonts w:cs="Arial"/>
              <w:sz w:val="22"/>
            </w:rPr>
            <w:t xml:space="preserve">nawiewna </w:t>
          </w:r>
          <w:r w:rsidRPr="005E5F36">
            <w:rPr>
              <w:rFonts w:cs="Arial"/>
              <w:sz w:val="22"/>
            </w:rPr>
            <w:t>-wywiewna z wymiennikiem krzyżowym pom. piwniczne</w:t>
          </w:r>
          <w:r w:rsidR="001E04C2" w:rsidRPr="005E5F36">
            <w:rPr>
              <w:rFonts w:cs="Arial"/>
              <w:sz w:val="22"/>
            </w:rPr>
            <w:t>.</w:t>
          </w:r>
        </w:p>
        <w:p w:rsidR="00B679AD" w:rsidRPr="005B4447" w:rsidRDefault="00B679AD" w:rsidP="0034613C">
          <w:pPr>
            <w:pStyle w:val="Akapitzlist"/>
            <w:jc w:val="both"/>
            <w:rPr>
              <w:rFonts w:cs="Arial"/>
              <w:sz w:val="22"/>
            </w:rPr>
          </w:pPr>
        </w:p>
        <w:p w:rsidR="001E04C2" w:rsidRPr="005B4447" w:rsidRDefault="00A956E1" w:rsidP="0034613C">
          <w:pPr>
            <w:pStyle w:val="Akapitzlist"/>
            <w:jc w:val="both"/>
            <w:rPr>
              <w:rFonts w:cs="Arial"/>
              <w:sz w:val="22"/>
            </w:rPr>
          </w:pPr>
          <w:r w:rsidRPr="005B4447">
            <w:rPr>
              <w:rFonts w:cs="Arial"/>
              <w:sz w:val="22"/>
            </w:rPr>
            <w:t>Prace polegają na wymianie uszkodzonej nagrzewnicy H-HERMES-I-04-S-FB4/EH/FEC/CF1-R firmy CLIMA-PRODUKT</w:t>
          </w:r>
          <w:r w:rsidR="00176F68" w:rsidRPr="005B4447">
            <w:rPr>
              <w:rFonts w:cs="Arial"/>
              <w:sz w:val="22"/>
            </w:rPr>
            <w:t xml:space="preserve"> pom. </w:t>
          </w:r>
          <w:r w:rsidR="005E2165" w:rsidRPr="005B4447">
            <w:rPr>
              <w:rFonts w:cs="Arial"/>
              <w:sz w:val="22"/>
            </w:rPr>
            <w:t>P</w:t>
          </w:r>
          <w:r w:rsidR="00176F68" w:rsidRPr="005B4447">
            <w:rPr>
              <w:rFonts w:cs="Arial"/>
              <w:sz w:val="22"/>
            </w:rPr>
            <w:t>iwniczne</w:t>
          </w:r>
          <w:r w:rsidR="005E2165" w:rsidRPr="005B4447">
            <w:rPr>
              <w:rFonts w:cs="Arial"/>
              <w:sz w:val="22"/>
            </w:rPr>
            <w:t xml:space="preserve"> w tym:</w:t>
          </w:r>
        </w:p>
        <w:p w:rsidR="005E2165" w:rsidRPr="005B4447" w:rsidRDefault="005E2165" w:rsidP="0034613C">
          <w:pPr>
            <w:pStyle w:val="Akapitzlist"/>
            <w:jc w:val="both"/>
            <w:rPr>
              <w:rFonts w:cs="Arial"/>
              <w:sz w:val="22"/>
            </w:rPr>
          </w:pPr>
          <w:r w:rsidRPr="005B4447">
            <w:rPr>
              <w:rFonts w:cs="Arial"/>
              <w:sz w:val="22"/>
            </w:rPr>
            <w:t>- demontaż uszkodzonej nagrzewnicy wodnej,</w:t>
          </w:r>
        </w:p>
        <w:p w:rsidR="005E2165" w:rsidRPr="005B4447" w:rsidRDefault="005E2165" w:rsidP="0034613C">
          <w:pPr>
            <w:pStyle w:val="Akapitzlist"/>
            <w:jc w:val="both"/>
            <w:rPr>
              <w:rFonts w:cs="Arial"/>
              <w:sz w:val="22"/>
            </w:rPr>
          </w:pPr>
          <w:r w:rsidRPr="005B4447">
            <w:rPr>
              <w:rFonts w:cs="Arial"/>
              <w:sz w:val="22"/>
            </w:rPr>
            <w:t>- montaż nowej nagrzewnicy wodnej,</w:t>
          </w:r>
        </w:p>
        <w:p w:rsidR="005E2165" w:rsidRPr="005B4447" w:rsidRDefault="005E2165" w:rsidP="0034613C">
          <w:pPr>
            <w:pStyle w:val="Akapitzlist"/>
            <w:jc w:val="both"/>
            <w:rPr>
              <w:rFonts w:cs="Arial"/>
              <w:sz w:val="22"/>
            </w:rPr>
          </w:pPr>
          <w:r w:rsidRPr="005B4447">
            <w:rPr>
              <w:rFonts w:cs="Arial"/>
              <w:sz w:val="22"/>
            </w:rPr>
            <w:t>- kontrola szczelności zamontowanych elementów,</w:t>
          </w:r>
        </w:p>
        <w:p w:rsidR="005E2165" w:rsidRPr="005B4447" w:rsidRDefault="005E2165" w:rsidP="0034613C">
          <w:pPr>
            <w:pStyle w:val="Akapitzlist"/>
            <w:jc w:val="both"/>
            <w:rPr>
              <w:rFonts w:cs="Arial"/>
              <w:sz w:val="22"/>
            </w:rPr>
          </w:pPr>
          <w:r w:rsidRPr="005B4447">
            <w:rPr>
              <w:rFonts w:cs="Arial"/>
              <w:sz w:val="22"/>
            </w:rPr>
            <w:t>- próba ciśnienia,</w:t>
          </w:r>
        </w:p>
        <w:p w:rsidR="005E2165" w:rsidRPr="005B4447" w:rsidRDefault="005E2165" w:rsidP="0034613C">
          <w:pPr>
            <w:pStyle w:val="Akapitzlist"/>
            <w:jc w:val="both"/>
            <w:rPr>
              <w:rFonts w:cs="Arial"/>
              <w:sz w:val="22"/>
            </w:rPr>
          </w:pPr>
          <w:r w:rsidRPr="005B4447">
            <w:rPr>
              <w:rFonts w:cs="Arial"/>
              <w:sz w:val="22"/>
            </w:rPr>
            <w:t>- kontrola pracy układu po wymianie zgodnie z DTR urządzenia,</w:t>
          </w:r>
        </w:p>
        <w:p w:rsidR="005E2165" w:rsidRPr="005B4447" w:rsidRDefault="005E2165" w:rsidP="005E2165">
          <w:pPr>
            <w:pStyle w:val="Akapitzlist"/>
            <w:jc w:val="both"/>
            <w:rPr>
              <w:rFonts w:cs="Arial"/>
              <w:sz w:val="22"/>
            </w:rPr>
          </w:pPr>
          <w:r w:rsidRPr="005B4447">
            <w:rPr>
              <w:rFonts w:cs="Arial"/>
              <w:sz w:val="22"/>
            </w:rPr>
            <w:t>- kontrola automatyki i zabezpieczenia układu sekcji nagrzewnicy wodnej.</w:t>
          </w:r>
        </w:p>
        <w:p w:rsidR="005E2165" w:rsidRPr="005B4447" w:rsidRDefault="005E2165" w:rsidP="005E2165">
          <w:pPr>
            <w:pStyle w:val="Akapitzlist"/>
            <w:jc w:val="both"/>
            <w:rPr>
              <w:rFonts w:cs="Arial"/>
              <w:sz w:val="22"/>
            </w:rPr>
          </w:pPr>
          <w:r w:rsidRPr="005B4447">
            <w:rPr>
              <w:rFonts w:cs="Arial"/>
              <w:sz w:val="22"/>
            </w:rPr>
            <w:t>- sprawdzenie prawidłowego odczytu temperatur, kalibracja czujników, czyszczenie elementów pomiarowych.</w:t>
          </w:r>
        </w:p>
        <w:p w:rsidR="005E2165" w:rsidRPr="005B4447" w:rsidRDefault="005E2165" w:rsidP="005E2165">
          <w:pPr>
            <w:pStyle w:val="Akapitzlist"/>
            <w:jc w:val="both"/>
            <w:rPr>
              <w:rFonts w:cs="Arial"/>
              <w:sz w:val="22"/>
            </w:rPr>
          </w:pPr>
          <w:r w:rsidRPr="005B4447">
            <w:rPr>
              <w:rFonts w:cs="Arial"/>
              <w:sz w:val="22"/>
            </w:rPr>
            <w:t>- sprawdzenie prawidłowego odczytu wilgotności, kalibracja charakterystyk przetworników.</w:t>
          </w:r>
        </w:p>
        <w:p w:rsidR="00D30C1B" w:rsidRPr="005B4447" w:rsidRDefault="00D30C1B" w:rsidP="005B4447">
          <w:pPr>
            <w:jc w:val="both"/>
            <w:rPr>
              <w:rFonts w:cs="Arial"/>
              <w:sz w:val="22"/>
            </w:rPr>
          </w:pPr>
        </w:p>
        <w:p w:rsidR="00D30C1B" w:rsidRPr="00F07064" w:rsidRDefault="00A94E29" w:rsidP="005E2165">
          <w:pPr>
            <w:pStyle w:val="Akapitzlist"/>
            <w:numPr>
              <w:ilvl w:val="1"/>
              <w:numId w:val="32"/>
            </w:numPr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Wykonanie nowej</w:t>
          </w:r>
          <w:r w:rsidR="008D1572" w:rsidRPr="00F07064">
            <w:rPr>
              <w:rFonts w:cs="Arial"/>
              <w:sz w:val="22"/>
            </w:rPr>
            <w:t xml:space="preserve"> izolacji przewodów chłodniczych</w:t>
          </w:r>
          <w:r w:rsidR="00F07064" w:rsidRPr="00F07064">
            <w:rPr>
              <w:rFonts w:cs="Arial"/>
              <w:sz w:val="22"/>
            </w:rPr>
            <w:t xml:space="preserve"> </w:t>
          </w:r>
          <w:r w:rsidR="005E2165">
            <w:rPr>
              <w:rFonts w:cs="Arial"/>
              <w:sz w:val="22"/>
            </w:rPr>
            <w:t xml:space="preserve">Agregatów chłodniczych Fujitsu VRF VII </w:t>
          </w:r>
          <w:r w:rsidR="00F07064" w:rsidRPr="00F07064">
            <w:rPr>
              <w:rFonts w:cs="Arial"/>
              <w:sz w:val="22"/>
            </w:rPr>
            <w:t>na zewnątrz budynku.</w:t>
          </w:r>
        </w:p>
        <w:p w:rsidR="00F07064" w:rsidRDefault="00F07064" w:rsidP="00695DC3">
          <w:pPr>
            <w:pStyle w:val="Akapitzlist"/>
            <w:numPr>
              <w:ilvl w:val="0"/>
              <w:numId w:val="24"/>
            </w:numPr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Demontaż starej izolacji</w:t>
          </w:r>
          <w:r w:rsidR="00A94E29">
            <w:rPr>
              <w:rFonts w:cs="Arial"/>
              <w:sz w:val="22"/>
            </w:rPr>
            <w:t xml:space="preserve"> ok.</w:t>
          </w:r>
          <w:r w:rsidR="00695DC3">
            <w:rPr>
              <w:rFonts w:cs="Arial"/>
              <w:sz w:val="22"/>
            </w:rPr>
            <w:t xml:space="preserve"> 50mm</w:t>
          </w:r>
          <w:r>
            <w:rPr>
              <w:rFonts w:cs="Arial"/>
              <w:sz w:val="22"/>
            </w:rPr>
            <w:t xml:space="preserve"> , mon</w:t>
          </w:r>
          <w:r w:rsidR="00695DC3">
            <w:rPr>
              <w:rFonts w:cs="Arial"/>
              <w:sz w:val="22"/>
            </w:rPr>
            <w:t>taż</w:t>
          </w:r>
          <w:r>
            <w:rPr>
              <w:rFonts w:cs="Arial"/>
              <w:sz w:val="22"/>
            </w:rPr>
            <w:t xml:space="preserve"> </w:t>
          </w:r>
          <w:r w:rsidR="00695DC3" w:rsidRPr="00695DC3">
            <w:rPr>
              <w:rFonts w:cs="Arial"/>
              <w:sz w:val="22"/>
            </w:rPr>
            <w:t>Izolacja rurociągów o średnicy 50 mm otulinami termoizolacyjnymi o grubości: 50 mm</w:t>
          </w:r>
          <w:r w:rsidR="00695DC3">
            <w:rPr>
              <w:rFonts w:cs="Arial"/>
              <w:sz w:val="22"/>
            </w:rPr>
            <w:t xml:space="preserve"> dł. ok. 20m</w:t>
          </w:r>
        </w:p>
        <w:p w:rsidR="00695DC3" w:rsidRPr="00F07064" w:rsidRDefault="005E2165" w:rsidP="00695DC3">
          <w:pPr>
            <w:pStyle w:val="Akapitzlist"/>
            <w:numPr>
              <w:ilvl w:val="0"/>
              <w:numId w:val="24"/>
            </w:numPr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Demontaż starej izolacji 30mm</w:t>
          </w:r>
          <w:r w:rsidR="00695DC3">
            <w:rPr>
              <w:rFonts w:cs="Arial"/>
              <w:sz w:val="22"/>
            </w:rPr>
            <w:t xml:space="preserve">, </w:t>
          </w:r>
          <w:r w:rsidR="00695DC3" w:rsidRPr="00695DC3">
            <w:rPr>
              <w:rFonts w:cs="Arial"/>
              <w:sz w:val="22"/>
            </w:rPr>
            <w:t>Izolacja rurociągów otulinami termoizolacyjnymi  o grubości: 30 mm</w:t>
          </w:r>
          <w:r w:rsidR="00695DC3">
            <w:rPr>
              <w:rFonts w:cs="Arial"/>
              <w:sz w:val="22"/>
            </w:rPr>
            <w:t xml:space="preserve"> dł. ok. 20m</w:t>
          </w:r>
        </w:p>
        <w:p w:rsidR="00D30C1B" w:rsidRDefault="00D30C1B" w:rsidP="00D30C1B">
          <w:pPr>
            <w:pStyle w:val="Akapitzlist"/>
            <w:jc w:val="both"/>
            <w:rPr>
              <w:rFonts w:cs="Arial"/>
              <w:sz w:val="22"/>
            </w:rPr>
          </w:pPr>
        </w:p>
        <w:p w:rsidR="00735386" w:rsidRDefault="00ED775C" w:rsidP="0034613C">
          <w:pPr>
            <w:jc w:val="both"/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BUDYNEK 3</w:t>
          </w:r>
        </w:p>
        <w:p w:rsidR="00B9550C" w:rsidRDefault="00B9550C" w:rsidP="0034613C">
          <w:pPr>
            <w:jc w:val="both"/>
            <w:rPr>
              <w:rFonts w:cs="Arial"/>
              <w:b/>
              <w:sz w:val="22"/>
            </w:rPr>
          </w:pPr>
        </w:p>
        <w:p w:rsidR="00ED775C" w:rsidRPr="00ED775C" w:rsidRDefault="00C5467E" w:rsidP="005E2165">
          <w:pPr>
            <w:pStyle w:val="Akapitzlist"/>
            <w:numPr>
              <w:ilvl w:val="1"/>
              <w:numId w:val="32"/>
            </w:numPr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Wymiana panelu sterowania ręcznego -</w:t>
          </w:r>
          <w:r w:rsidR="005B4447">
            <w:rPr>
              <w:rFonts w:cs="Arial"/>
              <w:sz w:val="22"/>
            </w:rPr>
            <w:t xml:space="preserve"> </w:t>
          </w:r>
          <w:r w:rsidR="00ED775C" w:rsidRPr="00ED775C">
            <w:rPr>
              <w:rFonts w:cs="Arial"/>
              <w:sz w:val="22"/>
            </w:rPr>
            <w:t>Centrala wentylacyjna z odzyskiem ciepła z wymiennikiem krzyżowym</w:t>
          </w:r>
        </w:p>
        <w:p w:rsidR="00ED775C" w:rsidRDefault="00ED775C" w:rsidP="00ED775C">
          <w:pPr>
            <w:pStyle w:val="Akapitzlist"/>
            <w:jc w:val="both"/>
            <w:rPr>
              <w:rFonts w:cs="Arial"/>
              <w:sz w:val="22"/>
            </w:rPr>
          </w:pPr>
        </w:p>
        <w:p w:rsidR="005E2165" w:rsidRDefault="00ED775C" w:rsidP="005E2165">
          <w:pPr>
            <w:pStyle w:val="Akapitzlist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Prace polegają na wymianie</w:t>
          </w:r>
          <w:r w:rsidR="00695DC3">
            <w:rPr>
              <w:rFonts w:cs="Arial"/>
              <w:sz w:val="22"/>
            </w:rPr>
            <w:t xml:space="preserve"> </w:t>
          </w:r>
          <w:r w:rsidR="000741F9">
            <w:rPr>
              <w:rFonts w:cs="Arial"/>
              <w:sz w:val="22"/>
            </w:rPr>
            <w:t xml:space="preserve">panelu </w:t>
          </w:r>
          <w:r>
            <w:rPr>
              <w:rFonts w:cs="Arial"/>
              <w:sz w:val="22"/>
            </w:rPr>
            <w:t>sterownika</w:t>
          </w:r>
          <w:r w:rsidR="00695DC3">
            <w:rPr>
              <w:rFonts w:cs="Arial"/>
              <w:sz w:val="22"/>
            </w:rPr>
            <w:t xml:space="preserve"> ręcznego</w:t>
          </w:r>
          <w:r>
            <w:rPr>
              <w:rFonts w:cs="Arial"/>
              <w:sz w:val="22"/>
            </w:rPr>
            <w:t xml:space="preserve"> </w:t>
          </w:r>
          <w:r w:rsidR="005E2165" w:rsidRPr="005B4447">
            <w:rPr>
              <w:rFonts w:cs="Arial"/>
              <w:sz w:val="22"/>
            </w:rPr>
            <w:t>poddasza</w:t>
          </w:r>
          <w:r w:rsidRPr="00ED775C">
            <w:rPr>
              <w:rFonts w:cs="Arial"/>
              <w:sz w:val="22"/>
            </w:rPr>
            <w:t xml:space="preserve"> </w:t>
          </w:r>
          <w:r>
            <w:rPr>
              <w:rFonts w:cs="Arial"/>
              <w:sz w:val="22"/>
            </w:rPr>
            <w:t>–</w:t>
          </w:r>
          <w:r w:rsidRPr="00ED775C">
            <w:rPr>
              <w:rFonts w:cs="Arial"/>
              <w:sz w:val="22"/>
            </w:rPr>
            <w:t xml:space="preserve"> korytarz</w:t>
          </w:r>
          <w:r>
            <w:rPr>
              <w:rFonts w:cs="Arial"/>
              <w:sz w:val="22"/>
            </w:rPr>
            <w:t xml:space="preserve">. </w:t>
          </w:r>
          <w:r w:rsidR="008D1572" w:rsidRPr="008D1572">
            <w:rPr>
              <w:rFonts w:cs="Arial"/>
              <w:sz w:val="22"/>
            </w:rPr>
            <w:t>SYSTEMAIR</w:t>
          </w:r>
          <w:r w:rsidR="008D1572">
            <w:rPr>
              <w:rFonts w:cs="Arial"/>
              <w:sz w:val="22"/>
            </w:rPr>
            <w:t xml:space="preserve"> </w:t>
          </w:r>
          <w:r w:rsidR="008D1572" w:rsidRPr="008D1572">
            <w:rPr>
              <w:rFonts w:cs="Arial"/>
              <w:sz w:val="22"/>
            </w:rPr>
            <w:t>VVX 700 CE</w:t>
          </w:r>
          <w:r w:rsidR="005E2165">
            <w:rPr>
              <w:rFonts w:cs="Arial"/>
              <w:sz w:val="22"/>
            </w:rPr>
            <w:t xml:space="preserve">. </w:t>
          </w:r>
        </w:p>
        <w:p w:rsidR="00ED511D" w:rsidRPr="005E2165" w:rsidRDefault="000741F9" w:rsidP="005E2165">
          <w:pPr>
            <w:pStyle w:val="Akapitzlist"/>
            <w:jc w:val="both"/>
            <w:rPr>
              <w:rFonts w:cs="Arial"/>
              <w:sz w:val="22"/>
            </w:rPr>
          </w:pPr>
          <w:r w:rsidRPr="005E2165">
            <w:rPr>
              <w:rFonts w:cs="Arial"/>
              <w:sz w:val="22"/>
            </w:rPr>
            <w:t>Demontaż starego panelu sterowania. Sprawdzenie przewodów, montaż  nowego panelu, sprawdzenie działania.</w:t>
          </w:r>
        </w:p>
        <w:p w:rsidR="00176F68" w:rsidRDefault="00176F68" w:rsidP="00077DFA">
          <w:pPr>
            <w:pStyle w:val="Akapitzlist"/>
            <w:rPr>
              <w:rFonts w:cs="Arial"/>
              <w:sz w:val="22"/>
            </w:rPr>
          </w:pPr>
        </w:p>
        <w:p w:rsidR="00077DFA" w:rsidRDefault="00ED775C" w:rsidP="00077DFA">
          <w:pPr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 xml:space="preserve"> </w:t>
          </w:r>
          <w:r w:rsidR="00AB0061">
            <w:rPr>
              <w:rFonts w:cs="Arial"/>
              <w:b/>
              <w:sz w:val="22"/>
            </w:rPr>
            <w:t>BUDYNEK 5</w:t>
          </w:r>
        </w:p>
        <w:p w:rsidR="00B9550C" w:rsidRDefault="00B9550C" w:rsidP="00077DFA">
          <w:pPr>
            <w:rPr>
              <w:rFonts w:cs="Arial"/>
              <w:b/>
              <w:sz w:val="22"/>
            </w:rPr>
          </w:pPr>
        </w:p>
        <w:p w:rsidR="003C14AC" w:rsidRPr="003C14AC" w:rsidRDefault="003C14AC" w:rsidP="003C14AC">
          <w:pPr>
            <w:pStyle w:val="Akapitzlist"/>
            <w:numPr>
              <w:ilvl w:val="1"/>
              <w:numId w:val="32"/>
            </w:numPr>
            <w:jc w:val="both"/>
            <w:rPr>
              <w:rFonts w:cs="Arial"/>
              <w:color w:val="000000" w:themeColor="text1"/>
              <w:sz w:val="22"/>
            </w:rPr>
          </w:pPr>
          <w:r>
            <w:rPr>
              <w:rFonts w:cs="Arial"/>
              <w:sz w:val="22"/>
            </w:rPr>
            <w:t xml:space="preserve">Wymiana mechanizmu żaluzji (lotek) </w:t>
          </w:r>
          <w:r w:rsidRPr="003C14AC">
            <w:rPr>
              <w:rFonts w:cs="Arial"/>
              <w:sz w:val="22"/>
            </w:rPr>
            <w:t>KLIMATYZATOR ŚCIENNY URURU SARARA RXR28E/FTXR28E 2,8kW</w:t>
          </w:r>
        </w:p>
        <w:p w:rsidR="003C14AC" w:rsidRDefault="003C14AC" w:rsidP="003C14AC">
          <w:pPr>
            <w:pStyle w:val="Akapitzlist"/>
            <w:ind w:left="792"/>
            <w:jc w:val="both"/>
            <w:rPr>
              <w:rFonts w:cs="Arial"/>
              <w:sz w:val="22"/>
            </w:rPr>
          </w:pPr>
        </w:p>
        <w:p w:rsidR="003C14AC" w:rsidRPr="003C14AC" w:rsidRDefault="003C14AC" w:rsidP="003C14AC">
          <w:pPr>
            <w:pStyle w:val="Akapitzlist"/>
            <w:ind w:left="792"/>
            <w:jc w:val="both"/>
            <w:rPr>
              <w:rFonts w:cs="Arial"/>
              <w:color w:val="000000" w:themeColor="text1"/>
              <w:sz w:val="22"/>
            </w:rPr>
          </w:pPr>
          <w:r w:rsidRPr="003C14AC">
            <w:rPr>
              <w:rFonts w:cs="Arial"/>
              <w:sz w:val="22"/>
            </w:rPr>
            <w:t>Prace polegające na demontażu starego mechanizmu żaluzji ( lotek) i montażu nowego mechanizmu.</w:t>
          </w:r>
        </w:p>
        <w:p w:rsidR="003C14AC" w:rsidRDefault="003C14AC" w:rsidP="005B5893">
          <w:pPr>
            <w:ind w:left="360"/>
            <w:rPr>
              <w:rFonts w:cs="Arial"/>
              <w:color w:val="000000" w:themeColor="text1"/>
              <w:sz w:val="22"/>
            </w:rPr>
          </w:pPr>
        </w:p>
        <w:p w:rsidR="008D1572" w:rsidRPr="003C14AC" w:rsidRDefault="008D1572" w:rsidP="003C14AC">
          <w:pPr>
            <w:pStyle w:val="Akapitzlist"/>
            <w:numPr>
              <w:ilvl w:val="1"/>
              <w:numId w:val="32"/>
            </w:numPr>
            <w:jc w:val="both"/>
            <w:rPr>
              <w:rFonts w:cs="Arial"/>
              <w:sz w:val="22"/>
            </w:rPr>
          </w:pPr>
          <w:r w:rsidRPr="003C14AC">
            <w:rPr>
              <w:rFonts w:cs="Arial"/>
              <w:sz w:val="22"/>
            </w:rPr>
            <w:lastRenderedPageBreak/>
            <w:t>Wykonanie</w:t>
          </w:r>
          <w:r w:rsidR="00A94E29" w:rsidRPr="003C14AC">
            <w:rPr>
              <w:rFonts w:cs="Arial"/>
              <w:sz w:val="22"/>
            </w:rPr>
            <w:t xml:space="preserve"> nowej</w:t>
          </w:r>
          <w:r w:rsidRPr="003C14AC">
            <w:rPr>
              <w:rFonts w:cs="Arial"/>
              <w:sz w:val="22"/>
            </w:rPr>
            <w:t xml:space="preserve"> izolacji przewodów chłodniczych</w:t>
          </w:r>
          <w:r w:rsidR="008834F3" w:rsidRPr="003C14AC">
            <w:rPr>
              <w:rFonts w:cs="Arial"/>
              <w:sz w:val="22"/>
            </w:rPr>
            <w:t xml:space="preserve"> </w:t>
          </w:r>
          <w:r w:rsidR="003C14AC" w:rsidRPr="003C14AC">
            <w:rPr>
              <w:rFonts w:cs="Arial"/>
              <w:color w:val="000000" w:themeColor="text1"/>
              <w:sz w:val="22"/>
            </w:rPr>
            <w:t>DAIKIN VRV III RXYQ 16P9W1B</w:t>
          </w:r>
          <w:r w:rsidR="003C14AC">
            <w:rPr>
              <w:rFonts w:cs="Arial"/>
              <w:color w:val="000000" w:themeColor="text1"/>
              <w:sz w:val="22"/>
            </w:rPr>
            <w:t xml:space="preserve"> </w:t>
          </w:r>
          <w:r w:rsidR="008834F3" w:rsidRPr="003C14AC">
            <w:rPr>
              <w:rFonts w:cs="Arial"/>
              <w:sz w:val="22"/>
            </w:rPr>
            <w:t>na zewnątrz budynku.</w:t>
          </w:r>
        </w:p>
        <w:p w:rsidR="008834F3" w:rsidRPr="008834F3" w:rsidRDefault="003C14AC" w:rsidP="008834F3">
          <w:pPr>
            <w:pStyle w:val="Akapitzlist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- </w:t>
          </w:r>
          <w:r w:rsidR="008834F3" w:rsidRPr="008834F3">
            <w:rPr>
              <w:rFonts w:cs="Arial"/>
              <w:sz w:val="22"/>
            </w:rPr>
            <w:t xml:space="preserve">Demontaż starej izolacji </w:t>
          </w:r>
          <w:r w:rsidR="00A94E29">
            <w:rPr>
              <w:rFonts w:cs="Arial"/>
              <w:sz w:val="22"/>
            </w:rPr>
            <w:t xml:space="preserve">ok </w:t>
          </w:r>
          <w:r w:rsidR="008834F3" w:rsidRPr="008834F3">
            <w:rPr>
              <w:rFonts w:cs="Arial"/>
              <w:sz w:val="22"/>
            </w:rPr>
            <w:t xml:space="preserve">50mm, montaż Izolacja rurociągów o średnicy 50 </w:t>
          </w:r>
          <w:r>
            <w:rPr>
              <w:rFonts w:cs="Arial"/>
              <w:sz w:val="22"/>
            </w:rPr>
            <w:t xml:space="preserve">mm otulinami termoizolacyjnymi </w:t>
          </w:r>
          <w:r w:rsidR="008834F3" w:rsidRPr="008834F3">
            <w:rPr>
              <w:rFonts w:cs="Arial"/>
              <w:sz w:val="22"/>
            </w:rPr>
            <w:t>o grubości: 50 mm dł. ok. 20m</w:t>
          </w:r>
        </w:p>
        <w:p w:rsidR="008834F3" w:rsidRPr="008834F3" w:rsidRDefault="003C14AC" w:rsidP="008834F3">
          <w:pPr>
            <w:pStyle w:val="Akapitzlist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- Demontaż starej izolacji 30mm</w:t>
          </w:r>
          <w:r w:rsidR="008834F3" w:rsidRPr="008834F3">
            <w:rPr>
              <w:rFonts w:cs="Arial"/>
              <w:sz w:val="22"/>
            </w:rPr>
            <w:t>, Izolacja rurociągów otulinami termoizolacyjnymi  o grubości: 30 mm dł. ok. 20m</w:t>
          </w:r>
        </w:p>
        <w:p w:rsidR="00B9550C" w:rsidRDefault="00B9550C" w:rsidP="00CC2A81">
          <w:pPr>
            <w:pStyle w:val="Akapitzlist"/>
            <w:rPr>
              <w:rFonts w:cs="Arial"/>
              <w:sz w:val="22"/>
            </w:rPr>
          </w:pPr>
        </w:p>
        <w:p w:rsidR="00B9550C" w:rsidRDefault="008755E1" w:rsidP="00603780">
          <w:pPr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BUDYNEK 11</w:t>
          </w:r>
        </w:p>
        <w:p w:rsidR="005B4447" w:rsidRPr="00603780" w:rsidRDefault="005B4447" w:rsidP="00603780">
          <w:pPr>
            <w:rPr>
              <w:rFonts w:cs="Arial"/>
              <w:b/>
              <w:sz w:val="22"/>
            </w:rPr>
          </w:pPr>
        </w:p>
        <w:p w:rsidR="00E1038A" w:rsidRDefault="00E1038A" w:rsidP="00621814">
          <w:pPr>
            <w:pStyle w:val="Akapitzlist"/>
            <w:numPr>
              <w:ilvl w:val="1"/>
              <w:numId w:val="32"/>
            </w:numPr>
            <w:jc w:val="both"/>
            <w:rPr>
              <w:rFonts w:cs="Arial"/>
              <w:sz w:val="22"/>
            </w:rPr>
          </w:pPr>
          <w:r w:rsidRPr="00E1038A">
            <w:rPr>
              <w:rFonts w:cs="Arial"/>
              <w:sz w:val="22"/>
            </w:rPr>
            <w:t>Wymiana zaworu trójdrożnego z siłownikiem zaworu mieszającego</w:t>
          </w:r>
          <w:r>
            <w:rPr>
              <w:rFonts w:cs="Arial"/>
              <w:sz w:val="22"/>
            </w:rPr>
            <w:t xml:space="preserve"> oraz siłownika przepustnicy </w:t>
          </w:r>
          <w:r w:rsidRPr="00E1038A">
            <w:rPr>
              <w:rFonts w:cs="Arial"/>
              <w:sz w:val="22"/>
            </w:rPr>
            <w:t>VTS CLIMA CV-P2L/N-10B/1S S/N 14712N</w:t>
          </w:r>
        </w:p>
        <w:p w:rsidR="00E1038A" w:rsidRDefault="00E1038A" w:rsidP="00E1038A">
          <w:pPr>
            <w:pStyle w:val="Akapitzlist"/>
            <w:ind w:left="792"/>
            <w:jc w:val="both"/>
            <w:rPr>
              <w:rFonts w:cs="Arial"/>
              <w:sz w:val="22"/>
            </w:rPr>
          </w:pPr>
          <w:r w:rsidRPr="006A2740">
            <w:rPr>
              <w:rFonts w:cs="Arial"/>
              <w:sz w:val="22"/>
            </w:rPr>
            <w:t xml:space="preserve">Prace polegają na wymianie </w:t>
          </w:r>
          <w:r>
            <w:rPr>
              <w:rFonts w:cs="Arial"/>
              <w:sz w:val="22"/>
            </w:rPr>
            <w:t xml:space="preserve">uszkodzonego, zaworu trójdrożnego, </w:t>
          </w:r>
          <w:r w:rsidRPr="00DE60F7">
            <w:rPr>
              <w:rFonts w:cs="Arial"/>
              <w:sz w:val="22"/>
            </w:rPr>
            <w:t>uszkodzony siłownik przepustnicy, uszkodzony siłownik zaworu mieszającego.</w:t>
          </w:r>
        </w:p>
        <w:p w:rsidR="00E1038A" w:rsidRPr="00E1038A" w:rsidRDefault="00E1038A" w:rsidP="00E1038A">
          <w:pPr>
            <w:pStyle w:val="Akapitzlist"/>
            <w:ind w:left="792"/>
            <w:jc w:val="both"/>
            <w:rPr>
              <w:rFonts w:cs="Arial"/>
              <w:sz w:val="22"/>
            </w:rPr>
          </w:pPr>
        </w:p>
        <w:p w:rsidR="00E1038A" w:rsidRPr="00E1038A" w:rsidRDefault="00E1038A" w:rsidP="003C14AC">
          <w:pPr>
            <w:pStyle w:val="Akapitzlist"/>
            <w:numPr>
              <w:ilvl w:val="1"/>
              <w:numId w:val="32"/>
            </w:numPr>
            <w:jc w:val="both"/>
            <w:rPr>
              <w:rFonts w:cs="Arial"/>
              <w:sz w:val="22"/>
            </w:rPr>
          </w:pPr>
          <w:r>
            <w:rPr>
              <w:rFonts w:cs="Arial"/>
              <w:color w:val="000000" w:themeColor="text1"/>
              <w:sz w:val="22"/>
            </w:rPr>
            <w:t>Demontażu nagrzewnicy glikolowej oraz instalacji glikolowej</w:t>
          </w:r>
          <w:r w:rsidR="005B4447">
            <w:rPr>
              <w:rFonts w:cs="Arial"/>
              <w:color w:val="000000" w:themeColor="text1"/>
              <w:sz w:val="22"/>
            </w:rPr>
            <w:t xml:space="preserve"> </w:t>
          </w:r>
          <w:r w:rsidR="005B4447" w:rsidRPr="005B5893">
            <w:rPr>
              <w:rFonts w:cs="Arial"/>
              <w:sz w:val="22"/>
            </w:rPr>
            <w:t>Centrala wentylacyjna z odzyskiem ciepła za pomocą wymiennika glikolowego</w:t>
          </w:r>
          <w:r w:rsidR="005B4447">
            <w:rPr>
              <w:rFonts w:cs="Arial"/>
              <w:sz w:val="22"/>
            </w:rPr>
            <w:t xml:space="preserve"> VTS CLIMA CV-A6-P/G-10A S/N 26372N | CV-A6-P/G-10A S/N 26373W</w:t>
          </w:r>
        </w:p>
        <w:p w:rsidR="005B4447" w:rsidRDefault="005B4447" w:rsidP="00E1038A">
          <w:pPr>
            <w:pStyle w:val="Akapitzlist"/>
            <w:ind w:left="792"/>
            <w:jc w:val="both"/>
            <w:rPr>
              <w:rFonts w:cs="Arial"/>
              <w:color w:val="000000" w:themeColor="text1"/>
              <w:sz w:val="22"/>
            </w:rPr>
          </w:pPr>
        </w:p>
        <w:p w:rsidR="00E1038A" w:rsidRDefault="00E1038A" w:rsidP="00E1038A">
          <w:pPr>
            <w:pStyle w:val="Akapitzlist"/>
            <w:ind w:left="792"/>
            <w:jc w:val="both"/>
            <w:rPr>
              <w:rFonts w:cs="Arial"/>
              <w:color w:val="000000" w:themeColor="text1"/>
              <w:sz w:val="22"/>
            </w:rPr>
          </w:pPr>
          <w:r>
            <w:rPr>
              <w:rFonts w:cs="Arial"/>
              <w:color w:val="000000" w:themeColor="text1"/>
              <w:sz w:val="22"/>
            </w:rPr>
            <w:t>Prace polegają na demontażu nagrzewnicy glikolowej sekcji nawiewu oraz demontaż rurociągu odzysku. Zaślepienie otworów po zdemontowanej instalacji.</w:t>
          </w:r>
        </w:p>
        <w:p w:rsidR="00E1038A" w:rsidRDefault="00E1038A" w:rsidP="00E1038A">
          <w:pPr>
            <w:pStyle w:val="Akapitzlist"/>
            <w:ind w:left="792"/>
            <w:jc w:val="both"/>
            <w:rPr>
              <w:rFonts w:cs="Arial"/>
              <w:color w:val="000000" w:themeColor="text1"/>
              <w:sz w:val="22"/>
            </w:rPr>
          </w:pPr>
        </w:p>
        <w:p w:rsidR="00B67635" w:rsidRDefault="009A0C8A" w:rsidP="00840269">
          <w:pPr>
            <w:jc w:val="both"/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 xml:space="preserve">BUDYNEK 14 </w:t>
          </w:r>
        </w:p>
        <w:p w:rsidR="00EB6C51" w:rsidRDefault="00EB6C51" w:rsidP="00840269">
          <w:pPr>
            <w:jc w:val="both"/>
            <w:rPr>
              <w:rFonts w:cs="Arial"/>
              <w:b/>
              <w:sz w:val="22"/>
            </w:rPr>
          </w:pPr>
        </w:p>
        <w:p w:rsidR="00EB6C51" w:rsidRDefault="005B4447" w:rsidP="00EB6C51">
          <w:pPr>
            <w:pStyle w:val="Akapitzlist"/>
            <w:numPr>
              <w:ilvl w:val="1"/>
              <w:numId w:val="32"/>
            </w:numPr>
            <w:jc w:val="both"/>
            <w:rPr>
              <w:rFonts w:cs="Arial"/>
              <w:sz w:val="22"/>
            </w:rPr>
          </w:pPr>
          <w:r>
            <w:rPr>
              <w:rFonts w:cs="Arial"/>
              <w:color w:val="000000" w:themeColor="text1"/>
              <w:sz w:val="22"/>
            </w:rPr>
            <w:t xml:space="preserve">Wymiana tacy ociekowej </w:t>
          </w:r>
          <w:r w:rsidR="009A0C8A" w:rsidRPr="005B4447">
            <w:rPr>
              <w:rFonts w:cs="Arial"/>
              <w:color w:val="000000" w:themeColor="text1"/>
              <w:sz w:val="22"/>
            </w:rPr>
            <w:t>Pomieszczenie</w:t>
          </w:r>
          <w:r w:rsidR="009A0C8A" w:rsidRPr="005B5893">
            <w:rPr>
              <w:rFonts w:cs="Arial"/>
              <w:sz w:val="22"/>
            </w:rPr>
            <w:t xml:space="preserve"> nr 114 </w:t>
          </w:r>
          <w:r w:rsidR="00EB6C51" w:rsidRPr="00EB6C51">
            <w:rPr>
              <w:rFonts w:cs="Arial"/>
              <w:sz w:val="22"/>
            </w:rPr>
            <w:t>KLIMATYZATOR ŚCIENNY GREE GWH (09)MA-K3</w:t>
          </w:r>
        </w:p>
        <w:p w:rsidR="009A0C8A" w:rsidRPr="00EB6C51" w:rsidRDefault="00D15CC5" w:rsidP="00EB6C51">
          <w:pPr>
            <w:pStyle w:val="Akapitzlist"/>
            <w:ind w:left="792"/>
            <w:jc w:val="both"/>
            <w:rPr>
              <w:rFonts w:cs="Arial"/>
              <w:sz w:val="22"/>
            </w:rPr>
          </w:pPr>
          <w:r w:rsidRPr="00EB6C51">
            <w:rPr>
              <w:rFonts w:cs="Arial"/>
              <w:sz w:val="22"/>
            </w:rPr>
            <w:t xml:space="preserve">Praca polega na wymontowaniu tacy ociekowej i montażu nowej, sprawdzeniu urządzenia po wymianie. </w:t>
          </w:r>
        </w:p>
        <w:p w:rsidR="00B67635" w:rsidRDefault="00B67635" w:rsidP="00840269">
          <w:pPr>
            <w:jc w:val="both"/>
            <w:rPr>
              <w:rFonts w:cs="Arial"/>
              <w:b/>
              <w:sz w:val="22"/>
            </w:rPr>
          </w:pPr>
        </w:p>
        <w:p w:rsidR="00840269" w:rsidRDefault="00A62E5C" w:rsidP="00840269">
          <w:pPr>
            <w:jc w:val="both"/>
            <w:rPr>
              <w:rFonts w:cs="Arial"/>
              <w:sz w:val="22"/>
            </w:rPr>
          </w:pPr>
          <w:r>
            <w:rPr>
              <w:rFonts w:cs="Arial"/>
              <w:b/>
              <w:sz w:val="22"/>
            </w:rPr>
            <w:t>BUDYNEK 16</w:t>
          </w:r>
        </w:p>
        <w:p w:rsidR="00A62E5C" w:rsidRPr="00A62E5C" w:rsidRDefault="00A62E5C" w:rsidP="00A62E5C">
          <w:pPr>
            <w:jc w:val="both"/>
            <w:rPr>
              <w:rFonts w:cs="Arial"/>
              <w:sz w:val="22"/>
            </w:rPr>
          </w:pPr>
        </w:p>
        <w:p w:rsidR="00EB6C51" w:rsidRDefault="00EB6C51" w:rsidP="00EB6C51">
          <w:pPr>
            <w:pStyle w:val="Akapitzlist"/>
            <w:numPr>
              <w:ilvl w:val="1"/>
              <w:numId w:val="32"/>
            </w:numPr>
            <w:jc w:val="both"/>
            <w:rPr>
              <w:rFonts w:cs="Arial"/>
              <w:sz w:val="22"/>
            </w:rPr>
          </w:pPr>
          <w:r>
            <w:rPr>
              <w:rFonts w:cs="Arial"/>
              <w:color w:val="000000" w:themeColor="text1"/>
              <w:sz w:val="22"/>
            </w:rPr>
            <w:t xml:space="preserve">Wymiana łożyska wentylatora nawiewu </w:t>
          </w:r>
          <w:r w:rsidR="00A62E5C" w:rsidRPr="00EB6C51">
            <w:rPr>
              <w:rFonts w:cs="Arial"/>
              <w:color w:val="000000" w:themeColor="text1"/>
              <w:sz w:val="22"/>
            </w:rPr>
            <w:t>Centrala</w:t>
          </w:r>
          <w:r w:rsidR="00A62E5C" w:rsidRPr="005B5893">
            <w:rPr>
              <w:rFonts w:cs="Arial"/>
              <w:sz w:val="22"/>
            </w:rPr>
            <w:t xml:space="preserve"> wentylacyjna z odzyskiem ciepła. Głośna praca wentylatora uszkodzone łożysko. </w:t>
          </w:r>
        </w:p>
        <w:p w:rsidR="00EB6C51" w:rsidRDefault="00EB6C51" w:rsidP="00EB6C51">
          <w:pPr>
            <w:pStyle w:val="Akapitzlist"/>
            <w:ind w:left="792"/>
            <w:jc w:val="both"/>
            <w:rPr>
              <w:rFonts w:cs="Arial"/>
              <w:sz w:val="22"/>
            </w:rPr>
          </w:pPr>
        </w:p>
        <w:p w:rsidR="00EB6C51" w:rsidRDefault="00A62E5C" w:rsidP="00EB6C51">
          <w:pPr>
            <w:pStyle w:val="Akapitzlist"/>
            <w:ind w:left="792"/>
            <w:jc w:val="both"/>
            <w:rPr>
              <w:rFonts w:cs="Arial"/>
              <w:sz w:val="22"/>
            </w:rPr>
          </w:pPr>
          <w:r w:rsidRPr="00EB6C51">
            <w:rPr>
              <w:rFonts w:cs="Arial"/>
              <w:sz w:val="22"/>
            </w:rPr>
            <w:t>Praca polega na wymianie uszkodzonego łożyska</w:t>
          </w:r>
          <w:r w:rsidR="008D1572" w:rsidRPr="00EB6C51">
            <w:rPr>
              <w:rFonts w:cs="Arial"/>
              <w:sz w:val="22"/>
            </w:rPr>
            <w:t xml:space="preserve"> wentylatora nawiewu</w:t>
          </w:r>
          <w:r w:rsidRPr="00EB6C51">
            <w:rPr>
              <w:rFonts w:cs="Arial"/>
              <w:sz w:val="22"/>
            </w:rPr>
            <w:t>.</w:t>
          </w:r>
          <w:r w:rsidRPr="00A62E5C">
            <w:t xml:space="preserve"> </w:t>
          </w:r>
          <w:r w:rsidRPr="00EB6C51">
            <w:rPr>
              <w:rFonts w:cs="Arial"/>
              <w:sz w:val="22"/>
            </w:rPr>
            <w:t xml:space="preserve">HESTOR TYTAN CBP7P-X-NW-MX-W-50 sekcja </w:t>
          </w:r>
          <w:r w:rsidR="00051102" w:rsidRPr="00EB6C51">
            <w:rPr>
              <w:rFonts w:cs="Arial"/>
              <w:sz w:val="22"/>
            </w:rPr>
            <w:t xml:space="preserve">nawiewna </w:t>
          </w:r>
          <w:r w:rsidRPr="00EB6C51">
            <w:rPr>
              <w:rFonts w:cs="Arial"/>
              <w:sz w:val="22"/>
            </w:rPr>
            <w:t>-wywiewna.</w:t>
          </w:r>
        </w:p>
        <w:p w:rsidR="00EB6C51" w:rsidRDefault="005606D6" w:rsidP="00EB6C51">
          <w:pPr>
            <w:pStyle w:val="Akapitzlist"/>
            <w:ind w:left="792"/>
            <w:jc w:val="both"/>
            <w:rPr>
              <w:rFonts w:cs="Arial"/>
              <w:color w:val="000000" w:themeColor="text1"/>
              <w:sz w:val="22"/>
            </w:rPr>
          </w:pPr>
          <w:r w:rsidRPr="00EB6C51">
            <w:rPr>
              <w:rFonts w:cs="Arial"/>
              <w:color w:val="000000" w:themeColor="text1"/>
              <w:sz w:val="22"/>
            </w:rPr>
            <w:t>Konfiguracja falownika, przywrócenie pełnej mocy wentylatora</w:t>
          </w:r>
        </w:p>
        <w:p w:rsidR="00A62E5C" w:rsidRPr="00EB6C51" w:rsidRDefault="00F73706" w:rsidP="00EB6C51">
          <w:pPr>
            <w:pStyle w:val="Akapitzlist"/>
            <w:ind w:left="792"/>
            <w:jc w:val="both"/>
            <w:rPr>
              <w:rFonts w:cs="Arial"/>
              <w:sz w:val="22"/>
            </w:rPr>
          </w:pPr>
          <w:r w:rsidRPr="00EB6C51">
            <w:rPr>
              <w:rFonts w:cs="Arial"/>
              <w:sz w:val="22"/>
            </w:rPr>
            <w:t xml:space="preserve">Centrala znajduje się na parterze. </w:t>
          </w:r>
        </w:p>
        <w:p w:rsidR="00F73706" w:rsidRDefault="00F73706" w:rsidP="00A62E5C">
          <w:pPr>
            <w:pStyle w:val="Akapitzlist"/>
            <w:ind w:left="1155"/>
            <w:rPr>
              <w:rFonts w:cs="Arial"/>
              <w:sz w:val="22"/>
            </w:rPr>
          </w:pP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Organizacja robót</w:t>
          </w:r>
        </w:p>
        <w:p w:rsidR="00F87185" w:rsidRPr="00A14B58" w:rsidRDefault="00F87185" w:rsidP="00FB4FEE">
          <w:pPr>
            <w:pStyle w:val="Akapitzlist"/>
            <w:numPr>
              <w:ilvl w:val="0"/>
              <w:numId w:val="5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Wykonawca jest zobowiązany do przestrzegania wewnętrznych procedur bezpieczeństwa obowiązujących na terenie Odbiorcy usługi i ściśle </w:t>
          </w:r>
          <w:r w:rsidR="00134DC4" w:rsidRPr="00A14B58">
            <w:rPr>
              <w:rFonts w:cs="Arial"/>
              <w:sz w:val="22"/>
            </w:rPr>
            <w:br/>
          </w:r>
          <w:r w:rsidRPr="00A14B58">
            <w:rPr>
              <w:rFonts w:cs="Arial"/>
              <w:sz w:val="22"/>
            </w:rPr>
            <w:t xml:space="preserve">ich przestrzegać. Dotyczy to w szczególności: </w:t>
          </w:r>
        </w:p>
        <w:p w:rsidR="001D3139" w:rsidRDefault="00F87185" w:rsidP="00FB4FEE">
          <w:pPr>
            <w:pStyle w:val="Akapitzlist"/>
            <w:numPr>
              <w:ilvl w:val="1"/>
              <w:numId w:val="4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Posiadania przez pracowników Wykonawcy </w:t>
          </w:r>
          <w:r w:rsidR="001D3139" w:rsidRPr="00A14B58">
            <w:rPr>
              <w:rFonts w:cs="Arial"/>
              <w:sz w:val="22"/>
            </w:rPr>
            <w:t xml:space="preserve">dokumentów tożsamości oraz </w:t>
          </w:r>
          <w:r w:rsidRPr="00A14B58">
            <w:rPr>
              <w:rFonts w:cs="Arial"/>
              <w:sz w:val="22"/>
            </w:rPr>
            <w:t xml:space="preserve">przepustek upoważniających do wejścia na teren obiektu; </w:t>
          </w:r>
        </w:p>
        <w:p w:rsidR="00B528F1" w:rsidRPr="00A14B58" w:rsidRDefault="00B528F1" w:rsidP="00FB4FEE">
          <w:pPr>
            <w:pStyle w:val="Akapitzlist"/>
            <w:numPr>
              <w:ilvl w:val="1"/>
              <w:numId w:val="4"/>
            </w:numPr>
            <w:ind w:left="357" w:hanging="35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Posiadanie przez pracowników Wykonawcy obywatelstwa polskiego;</w:t>
          </w:r>
        </w:p>
        <w:p w:rsidR="001D3139" w:rsidRPr="00A14B58" w:rsidRDefault="00F87185" w:rsidP="00FB4FEE">
          <w:pPr>
            <w:pStyle w:val="Akapitzlist"/>
            <w:numPr>
              <w:ilvl w:val="1"/>
              <w:numId w:val="4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Przebywani</w:t>
          </w:r>
          <w:r w:rsidR="001D3139" w:rsidRPr="00A14B58">
            <w:rPr>
              <w:rFonts w:cs="Arial"/>
              <w:sz w:val="22"/>
            </w:rPr>
            <w:t>e</w:t>
          </w:r>
          <w:r w:rsidRPr="00A14B58">
            <w:rPr>
              <w:rFonts w:cs="Arial"/>
              <w:sz w:val="22"/>
            </w:rPr>
            <w:t xml:space="preserve"> pracowników Wykonawcy jedyn</w:t>
          </w:r>
          <w:r w:rsidR="001D3139" w:rsidRPr="00A14B58">
            <w:rPr>
              <w:rFonts w:cs="Arial"/>
              <w:sz w:val="22"/>
            </w:rPr>
            <w:t>ie w miejscach wykonywania prac</w:t>
          </w:r>
          <w:r w:rsidRPr="00A14B58">
            <w:rPr>
              <w:rFonts w:cs="Arial"/>
              <w:sz w:val="22"/>
            </w:rPr>
            <w:t xml:space="preserve">; </w:t>
          </w:r>
        </w:p>
        <w:p w:rsidR="00F87185" w:rsidRPr="00A14B58" w:rsidRDefault="00F87185" w:rsidP="00FB4FEE">
          <w:pPr>
            <w:pStyle w:val="Akapitzlist"/>
            <w:numPr>
              <w:ilvl w:val="1"/>
              <w:numId w:val="4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Zakazu wnoszenia na teren obiektu sprzętu</w:t>
          </w:r>
          <w:r w:rsidR="00134DC4" w:rsidRPr="00A14B58">
            <w:rPr>
              <w:rFonts w:cs="Arial"/>
              <w:sz w:val="22"/>
            </w:rPr>
            <w:t xml:space="preserve"> audiowizualnego, aparatów foto</w:t>
          </w:r>
          <w:r w:rsidRPr="00A14B58">
            <w:rPr>
              <w:rFonts w:cs="Arial"/>
              <w:sz w:val="22"/>
            </w:rPr>
            <w:t>graficznych oraz urządzeń służących do rejestracji obrazu i dźwięku.</w:t>
          </w:r>
        </w:p>
        <w:p w:rsidR="009D3DF9" w:rsidRPr="0034613C" w:rsidRDefault="00F87185" w:rsidP="00FB4FEE">
          <w:pPr>
            <w:pStyle w:val="Akapitzlist"/>
            <w:numPr>
              <w:ilvl w:val="0"/>
              <w:numId w:val="5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Wykonawca zobowiązany jest do zachowania w tajemnicy wszelkich informacji, jakie uzyska w związku z wykonywaniem </w:t>
          </w:r>
          <w:r w:rsidR="00134DC4" w:rsidRPr="00A14B58">
            <w:rPr>
              <w:rFonts w:cs="Arial"/>
              <w:sz w:val="22"/>
            </w:rPr>
            <w:t>usługi.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Zabezpieczenia interesów osób trzecich</w:t>
          </w:r>
        </w:p>
        <w:p w:rsidR="004069A1" w:rsidRPr="00A14B58" w:rsidRDefault="004069A1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Zgodnie z art. 652 Kodeksu Cywilnego Wykonawca przejmuje protokolarnie </w:t>
          </w:r>
          <w:r w:rsidR="00403E0E" w:rsidRPr="00A14B58">
            <w:rPr>
              <w:rFonts w:cs="Arial"/>
              <w:sz w:val="22"/>
            </w:rPr>
            <w:br/>
          </w:r>
          <w:r w:rsidRPr="00A14B58">
            <w:rPr>
              <w:rFonts w:cs="Arial"/>
              <w:sz w:val="22"/>
            </w:rPr>
            <w:t xml:space="preserve">od Zamawiającego </w:t>
          </w:r>
          <w:r w:rsidR="00ED511D" w:rsidRPr="00A14B58">
            <w:rPr>
              <w:rFonts w:cs="Arial"/>
              <w:sz w:val="22"/>
            </w:rPr>
            <w:t xml:space="preserve">pomieszczenia oraz urządzenia objęte </w:t>
          </w:r>
          <w:r w:rsidR="00B528F1">
            <w:rPr>
              <w:rFonts w:cs="Arial"/>
              <w:sz w:val="22"/>
            </w:rPr>
            <w:t>usługą</w:t>
          </w:r>
          <w:r w:rsidR="00ED511D" w:rsidRPr="00A14B58">
            <w:rPr>
              <w:rFonts w:cs="Arial"/>
              <w:sz w:val="22"/>
            </w:rPr>
            <w:t xml:space="preserve"> </w:t>
          </w:r>
          <w:r w:rsidRPr="00A14B58">
            <w:rPr>
              <w:rFonts w:cs="Arial"/>
              <w:sz w:val="22"/>
            </w:rPr>
            <w:t>i ponosi odpowiedzialność na zasadach ogólnych za szkody wynikłe na tym terenie.</w:t>
          </w:r>
        </w:p>
        <w:p w:rsidR="004069A1" w:rsidRPr="00A14B58" w:rsidRDefault="004069A1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lastRenderedPageBreak/>
            <w:t>Wykonawca będzie realizował roboty w sposób powodujący jak najmniejsze niedogodności dla użytkowników znajdujących się w obiekcie, a także sąsiednich budynków.</w:t>
          </w:r>
        </w:p>
        <w:p w:rsidR="00077C63" w:rsidRPr="00A14B58" w:rsidRDefault="00077C63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Po zakończeniu prac Wykonawca zobowiązany jest przywrócić do stanu zastanego pomieszczenia w których wykonywał usługę.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Ochrona środowiska</w:t>
          </w:r>
        </w:p>
        <w:p w:rsidR="001D421F" w:rsidRPr="00A14B58" w:rsidRDefault="008B1376" w:rsidP="0034613C">
          <w:pPr>
            <w:ind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Wykonawca zobowiązany jest do przestrzegania przepisów dot. ochrony środowiska. Zdemontowane niesprawne urządzenia, materiały, itp., zgodnie z Ustawą o odpadach stają się własnością Wykonawcy i zobowiązany jest je zutylizować na własny koszt i ryzyko. </w:t>
          </w:r>
          <w:r w:rsidR="00F87185" w:rsidRPr="00A14B58">
            <w:rPr>
              <w:rFonts w:cs="Arial"/>
              <w:sz w:val="22"/>
            </w:rPr>
            <w:t>Wykonawca przekaże Zamawiającemu oświadczenie o przekazaniu ww. elementów do utylizacji.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Warunków bezpieczeństwa pracy</w:t>
          </w:r>
        </w:p>
        <w:p w:rsidR="00403E0E" w:rsidRPr="00A14B58" w:rsidRDefault="001D421F" w:rsidP="0034613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Wykonawca zobowiązany jest do przestrzegania przepisów BHP </w:t>
          </w:r>
          <w:r w:rsidR="00403E0E" w:rsidRPr="00A14B58">
            <w:rPr>
              <w:rFonts w:cs="Arial"/>
              <w:sz w:val="22"/>
            </w:rPr>
            <w:t xml:space="preserve">w miejscu realizacji </w:t>
          </w:r>
          <w:r w:rsidR="005C5C7B" w:rsidRPr="00A14B58">
            <w:rPr>
              <w:rFonts w:cs="Arial"/>
              <w:sz w:val="22"/>
            </w:rPr>
            <w:t xml:space="preserve">usługi </w:t>
          </w:r>
          <w:r w:rsidR="00403E0E" w:rsidRPr="00A14B58">
            <w:rPr>
              <w:rFonts w:cs="Arial"/>
              <w:sz w:val="22"/>
            </w:rPr>
            <w:t>w szczególności:</w:t>
          </w:r>
        </w:p>
        <w:p w:rsidR="00403E0E" w:rsidRPr="00A14B58" w:rsidRDefault="00403E0E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</w:t>
          </w:r>
          <w:r w:rsidR="001D421F" w:rsidRPr="00A14B58">
            <w:rPr>
              <w:rFonts w:cs="Arial"/>
              <w:sz w:val="22"/>
            </w:rPr>
            <w:t xml:space="preserve">osiadanie </w:t>
          </w:r>
          <w:r w:rsidRPr="00A14B58">
            <w:rPr>
              <w:rFonts w:cs="Arial"/>
              <w:sz w:val="22"/>
            </w:rPr>
            <w:t xml:space="preserve">przez osoby wykonujące prace </w:t>
          </w:r>
          <w:r w:rsidR="001D421F" w:rsidRPr="00A14B58">
            <w:rPr>
              <w:rFonts w:cs="Arial"/>
              <w:sz w:val="22"/>
            </w:rPr>
            <w:t>obowiązujących aktualnych profilaktycznych badań lekarskich</w:t>
          </w:r>
          <w:r w:rsidRPr="00A14B58">
            <w:rPr>
              <w:rFonts w:cs="Arial"/>
              <w:sz w:val="22"/>
            </w:rPr>
            <w:t xml:space="preserve">, </w:t>
          </w:r>
        </w:p>
        <w:p w:rsidR="001D421F" w:rsidRPr="00A14B58" w:rsidRDefault="00403E0E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posiadanie przez osoby wykonujące prace </w:t>
          </w:r>
          <w:r w:rsidR="001D421F" w:rsidRPr="00A14B58">
            <w:rPr>
              <w:rFonts w:cs="Arial"/>
              <w:sz w:val="22"/>
            </w:rPr>
            <w:t>aktualnych zaświadczeń o szkol</w:t>
          </w:r>
          <w:r w:rsidRPr="00A14B58">
            <w:rPr>
              <w:rFonts w:cs="Arial"/>
              <w:sz w:val="22"/>
            </w:rPr>
            <w:t xml:space="preserve">eniu </w:t>
          </w:r>
          <w:r w:rsidRPr="00A14B58">
            <w:rPr>
              <w:rFonts w:cs="Arial"/>
              <w:sz w:val="22"/>
            </w:rPr>
            <w:br/>
            <w:t xml:space="preserve">z zakresu BHP, </w:t>
          </w:r>
        </w:p>
        <w:p w:rsidR="00403E0E" w:rsidRPr="00A14B58" w:rsidRDefault="00403E0E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posiadanie przez osoby wykonujące prace środków ochrony indywidualnej oraz odzieży roboczej i obuwia roboczego</w:t>
          </w:r>
        </w:p>
        <w:p w:rsidR="00403E0E" w:rsidRPr="00A14B58" w:rsidRDefault="00403E0E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prowadzenie przez osoby kierujące zatrudnionymi osobami instruktażu stanowiskowego i przekazanie informacji o zakresie występowania zagrożeń wypadkowych w miejscu pracy</w:t>
          </w:r>
        </w:p>
        <w:p w:rsidR="00403E0E" w:rsidRPr="00A14B58" w:rsidRDefault="00403E0E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z</w:t>
          </w:r>
          <w:r w:rsidR="001D421F" w:rsidRPr="00A14B58">
            <w:rPr>
              <w:rFonts w:cs="Arial"/>
              <w:sz w:val="22"/>
            </w:rPr>
            <w:t>apoznanie się z instrukcjami BHP i p.poż.  obowiązującymi w miejscu pracy.</w:t>
          </w:r>
        </w:p>
        <w:p w:rsidR="001D421F" w:rsidRPr="00A14B58" w:rsidRDefault="005C5C7B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</w:t>
          </w:r>
          <w:r w:rsidR="001D421F" w:rsidRPr="00A14B58">
            <w:rPr>
              <w:rFonts w:cs="Arial"/>
              <w:sz w:val="22"/>
            </w:rPr>
            <w:t>osiadanie stosownych kwalifikacji zawodowych do wykonania określonej pracy</w:t>
          </w:r>
        </w:p>
        <w:p w:rsidR="00403E0E" w:rsidRPr="00A14B58" w:rsidRDefault="00403E0E" w:rsidP="0034613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Na podstawie art. 208 z zastosowaniem art. 304 Kodeksu Pracy Wy</w:t>
          </w:r>
          <w:r w:rsidR="005C5C7B" w:rsidRPr="00A14B58">
            <w:rPr>
              <w:rFonts w:cs="Arial"/>
              <w:sz w:val="22"/>
            </w:rPr>
            <w:t xml:space="preserve">konawca </w:t>
          </w:r>
          <w:r w:rsidRPr="00A14B58">
            <w:rPr>
              <w:rFonts w:cs="Arial"/>
              <w:sz w:val="22"/>
            </w:rPr>
            <w:t>zaw</w:t>
          </w:r>
          <w:r w:rsidR="005C5C7B" w:rsidRPr="00A14B58">
            <w:rPr>
              <w:rFonts w:cs="Arial"/>
              <w:sz w:val="22"/>
            </w:rPr>
            <w:t>rze z Zamawiającym</w:t>
          </w:r>
          <w:r w:rsidRPr="00A14B58">
            <w:rPr>
              <w:rFonts w:cs="Arial"/>
              <w:sz w:val="22"/>
            </w:rPr>
            <w:t xml:space="preserve"> porozumienie </w:t>
          </w:r>
          <w:r w:rsidR="005C5C7B" w:rsidRPr="00A14B58">
            <w:rPr>
              <w:rFonts w:cs="Arial"/>
              <w:sz w:val="22"/>
            </w:rPr>
            <w:t>o współpracy w zakresie BHP.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 xml:space="preserve">Zaplecza dla potrzeb </w:t>
          </w:r>
          <w:r w:rsidR="004069A1" w:rsidRPr="00A14B58">
            <w:rPr>
              <w:rFonts w:ascii="Arial" w:hAnsi="Arial" w:cs="Arial"/>
              <w:color w:val="auto"/>
              <w:sz w:val="22"/>
            </w:rPr>
            <w:t>W</w:t>
          </w:r>
          <w:r w:rsidRPr="00A14B58">
            <w:rPr>
              <w:rFonts w:ascii="Arial" w:hAnsi="Arial" w:cs="Arial"/>
              <w:color w:val="auto"/>
              <w:sz w:val="22"/>
            </w:rPr>
            <w:t>ykonawcy</w:t>
          </w:r>
        </w:p>
        <w:p w:rsidR="004069A1" w:rsidRPr="00A14B58" w:rsidRDefault="004069A1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Zamawiający zobowiązuje się do udostępnienia Wykonawcy na okres trwania </w:t>
          </w:r>
          <w:r w:rsidR="00B528F1">
            <w:rPr>
              <w:rFonts w:cs="Arial"/>
              <w:sz w:val="22"/>
            </w:rPr>
            <w:t>usługi</w:t>
          </w:r>
          <w:r w:rsidRPr="00A14B58">
            <w:rPr>
              <w:rFonts w:cs="Arial"/>
              <w:sz w:val="22"/>
            </w:rPr>
            <w:t xml:space="preserve"> pomieszczeń</w:t>
          </w:r>
          <w:r w:rsidR="00FB3BBD" w:rsidRPr="00A14B58">
            <w:rPr>
              <w:rFonts w:cs="Arial"/>
              <w:sz w:val="22"/>
            </w:rPr>
            <w:t>,</w:t>
          </w:r>
          <w:r w:rsidRPr="00A14B58">
            <w:rPr>
              <w:rFonts w:cs="Arial"/>
              <w:sz w:val="22"/>
            </w:rPr>
            <w:t xml:space="preserve"> w których znajduje się instalacja oraz urządzenia.</w:t>
          </w:r>
          <w:r w:rsidR="00077C63" w:rsidRPr="00A14B58">
            <w:rPr>
              <w:rFonts w:cs="Arial"/>
              <w:sz w:val="22"/>
            </w:rPr>
            <w:t xml:space="preserve"> W przypadku konieczności składowania materiałów niezbędnych do realizacji usługi Zamawiający wskaże pomieszczenie tymczasowe ujmując je w protokole, o którym mowa w pkt. </w:t>
          </w:r>
          <w:r w:rsidR="00225EA9">
            <w:rPr>
              <w:rFonts w:cs="Arial"/>
              <w:sz w:val="22"/>
            </w:rPr>
            <w:t>III</w:t>
          </w:r>
          <w:r w:rsidR="00077C63" w:rsidRPr="00A14B58">
            <w:rPr>
              <w:rFonts w:cs="Arial"/>
              <w:sz w:val="22"/>
            </w:rPr>
            <w:t>.2.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Warunków dotyczących organizacji ruchu</w:t>
          </w:r>
        </w:p>
        <w:p w:rsidR="00D76BB8" w:rsidRPr="00A14B58" w:rsidRDefault="00A0238A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Wykonawca zobowiązany jest przestrzegać zasady organizacji ruchu występujący na terenie zamkniętym</w:t>
          </w:r>
          <w:r w:rsidR="00D76BB8" w:rsidRPr="00A14B58">
            <w:rPr>
              <w:rFonts w:cs="Arial"/>
              <w:sz w:val="22"/>
            </w:rPr>
            <w:t xml:space="preserve"> kompleksu wojskowego</w:t>
          </w:r>
          <w:r w:rsidRPr="00A14B58">
            <w:rPr>
              <w:rFonts w:cs="Arial"/>
              <w:sz w:val="22"/>
            </w:rPr>
            <w:t xml:space="preserve">, w szczególności respektowanie znaków pionowych </w:t>
          </w:r>
          <w:r w:rsidR="00077C63" w:rsidRPr="00A14B58">
            <w:rPr>
              <w:rFonts w:cs="Arial"/>
              <w:sz w:val="22"/>
            </w:rPr>
            <w:t xml:space="preserve">i poziomych </w:t>
          </w:r>
          <w:r w:rsidRPr="00A14B58">
            <w:rPr>
              <w:rFonts w:cs="Arial"/>
              <w:sz w:val="22"/>
            </w:rPr>
            <w:t>oraz parkowani</w:t>
          </w:r>
          <w:r w:rsidR="00077C63" w:rsidRPr="00A14B58">
            <w:rPr>
              <w:rFonts w:cs="Arial"/>
              <w:sz w:val="22"/>
            </w:rPr>
            <w:t>e</w:t>
          </w:r>
          <w:r w:rsidRPr="00A14B58">
            <w:rPr>
              <w:rFonts w:cs="Arial"/>
              <w:sz w:val="22"/>
            </w:rPr>
            <w:t xml:space="preserve"> w miejsca do tego wyznaczonych</w:t>
          </w:r>
          <w:r w:rsidR="00077C63" w:rsidRPr="00A14B58">
            <w:rPr>
              <w:rFonts w:cs="Arial"/>
              <w:sz w:val="22"/>
            </w:rPr>
            <w:t xml:space="preserve"> lub wskazanych przez Zamawiającego</w:t>
          </w:r>
          <w:r w:rsidRPr="00A14B58">
            <w:rPr>
              <w:rFonts w:cs="Arial"/>
              <w:sz w:val="22"/>
            </w:rPr>
            <w:t>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Ogrodzenia</w:t>
          </w:r>
        </w:p>
        <w:p w:rsidR="00A0238A" w:rsidRPr="00A14B58" w:rsidRDefault="005420ED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Wykonawca zabezpieczy we własnym zakresie teren przy którym wykonywana jest usługa, w szczególności realizacja </w:t>
          </w:r>
          <w:r w:rsidR="00B528F1">
            <w:rPr>
              <w:rFonts w:cs="Arial"/>
              <w:sz w:val="22"/>
            </w:rPr>
            <w:t>kontroli jednostek zewnętrznych</w:t>
          </w:r>
          <w:r w:rsidRPr="00A14B58">
            <w:rPr>
              <w:rFonts w:cs="Arial"/>
              <w:sz w:val="22"/>
            </w:rPr>
            <w:t xml:space="preserve"> i innych elementów instalacji przy których wymagana jest praca na wysokościach. </w:t>
          </w:r>
        </w:p>
        <w:p w:rsidR="00A0238A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Zabezpieczenia chodników i jezdni</w:t>
          </w:r>
        </w:p>
        <w:p w:rsidR="001D421F" w:rsidRPr="00A14B58" w:rsidRDefault="001D421F" w:rsidP="0034613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Wykonawca zobowiązany jest do odtworzenia do stanu pierwotnego nawierzchni chodników </w:t>
          </w:r>
          <w:r w:rsidR="00B528F1">
            <w:rPr>
              <w:rFonts w:cs="Arial"/>
              <w:sz w:val="22"/>
            </w:rPr>
            <w:t>w przypadku jej uszkodzenia</w:t>
          </w:r>
          <w:r w:rsidRPr="00A14B58">
            <w:rPr>
              <w:rFonts w:cs="Arial"/>
              <w:sz w:val="22"/>
            </w:rPr>
            <w:t>.</w:t>
          </w:r>
        </w:p>
        <w:p w:rsidR="00B8748B" w:rsidRPr="00A14B58" w:rsidRDefault="00F753A2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NAZWA I KODY CPV</w:t>
          </w:r>
        </w:p>
        <w:p w:rsidR="00B8748B" w:rsidRPr="00A14B58" w:rsidRDefault="005420ED" w:rsidP="0034613C">
          <w:pPr>
            <w:pStyle w:val="Akapitzlist"/>
            <w:ind w:left="0"/>
            <w:jc w:val="both"/>
            <w:rPr>
              <w:rFonts w:cs="Arial"/>
              <w:i/>
              <w:sz w:val="22"/>
            </w:rPr>
          </w:pPr>
          <w:r w:rsidRPr="00A14B58">
            <w:rPr>
              <w:rFonts w:cs="Arial"/>
              <w:i/>
              <w:sz w:val="22"/>
            </w:rPr>
            <w:t>50730000-1 Usługi w zakresie napraw i konserwacji układów chłodzących</w:t>
          </w:r>
        </w:p>
        <w:p w:rsidR="00B8748B" w:rsidRPr="00A14B58" w:rsidRDefault="00F753A2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jc w:val="both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WYMAGANIA DOTYCZĄCE WŁAŚCIWOŚCI WYROBÓW</w:t>
          </w:r>
        </w:p>
        <w:p w:rsidR="00F753A2" w:rsidRPr="00131322" w:rsidRDefault="00131322" w:rsidP="00FB4FEE">
          <w:pPr>
            <w:pStyle w:val="Akapitzlist"/>
            <w:numPr>
              <w:ilvl w:val="0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131322">
            <w:rPr>
              <w:rFonts w:cs="Arial"/>
              <w:sz w:val="22"/>
            </w:rPr>
            <w:t xml:space="preserve">Wszystkie wymienione urządzenia </w:t>
          </w:r>
          <w:r w:rsidR="00B528F1" w:rsidRPr="00131322">
            <w:rPr>
              <w:rFonts w:cs="Arial"/>
              <w:sz w:val="22"/>
            </w:rPr>
            <w:t>mus</w:t>
          </w:r>
          <w:r>
            <w:rPr>
              <w:rFonts w:cs="Arial"/>
              <w:sz w:val="22"/>
            </w:rPr>
            <w:t>zą</w:t>
          </w:r>
          <w:r w:rsidR="00B528F1" w:rsidRPr="00131322">
            <w:rPr>
              <w:rFonts w:cs="Arial"/>
              <w:sz w:val="22"/>
            </w:rPr>
            <w:t xml:space="preserve"> być fabrycznie nowe</w:t>
          </w:r>
          <w:r w:rsidR="00890176">
            <w:rPr>
              <w:rFonts w:cs="Arial"/>
              <w:sz w:val="22"/>
            </w:rPr>
            <w:t>, dostosowane dla danego typu urządzenia zgodnie z wymogami producenta urządzenia</w:t>
          </w:r>
          <w:r w:rsidR="00B528F1" w:rsidRPr="00131322">
            <w:rPr>
              <w:rFonts w:cs="Arial"/>
              <w:sz w:val="22"/>
            </w:rPr>
            <w:t xml:space="preserve"> oraz posiadać niezbędne dopuszczenia do obrotu. Wykonawca przekaże dokumentację urządzenia </w:t>
          </w:r>
          <w:r w:rsidR="00B528F1" w:rsidRPr="00131322">
            <w:rPr>
              <w:rFonts w:cs="Arial"/>
              <w:sz w:val="22"/>
            </w:rPr>
            <w:lastRenderedPageBreak/>
            <w:t xml:space="preserve">w postaci kraty katalogowej oraz deklaracji zgodności. </w:t>
          </w:r>
          <w:r w:rsidR="003E229F" w:rsidRPr="00131322">
            <w:rPr>
              <w:rFonts w:cs="Arial"/>
              <w:sz w:val="22"/>
            </w:rPr>
            <w:t xml:space="preserve">Gwarancja na urządzenie </w:t>
          </w:r>
          <w:r>
            <w:rPr>
              <w:rFonts w:cs="Arial"/>
              <w:sz w:val="22"/>
            </w:rPr>
            <w:t xml:space="preserve">oraz prace wyniesie </w:t>
          </w:r>
          <w:r w:rsidR="00890176">
            <w:rPr>
              <w:rFonts w:cs="Arial"/>
              <w:sz w:val="22"/>
            </w:rPr>
            <w:t>min. 12</w:t>
          </w:r>
          <w:r w:rsidR="003E229F" w:rsidRPr="00131322">
            <w:rPr>
              <w:rFonts w:cs="Arial"/>
              <w:sz w:val="22"/>
            </w:rPr>
            <w:t xml:space="preserve"> m-ce.</w:t>
          </w:r>
        </w:p>
        <w:p w:rsidR="005C5203" w:rsidRPr="00A14B58" w:rsidRDefault="00505D61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 xml:space="preserve">WYMAGANIA DOTYCZĄCE SPRZĘTU I MASZYN NIEZBĘDNYCH </w:t>
          </w:r>
          <w:r w:rsidRPr="00A14B58">
            <w:rPr>
              <w:rFonts w:ascii="Arial" w:hAnsi="Arial" w:cs="Arial"/>
              <w:color w:val="auto"/>
              <w:sz w:val="22"/>
              <w:szCs w:val="22"/>
            </w:rPr>
            <w:br/>
            <w:t>DO WYKONANIA ROBÓT</w:t>
          </w:r>
        </w:p>
        <w:p w:rsidR="001D421F" w:rsidRPr="00A14B58" w:rsidRDefault="00505D61" w:rsidP="00FB4FEE">
          <w:pPr>
            <w:pStyle w:val="Akapitzlist"/>
            <w:numPr>
              <w:ilvl w:val="0"/>
              <w:numId w:val="8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Zabezpieczenie sprzętu i maszyn do prawidłowej realizacji usługi należy </w:t>
          </w:r>
          <w:r w:rsidRPr="00A14B58">
            <w:rPr>
              <w:rFonts w:cs="Arial"/>
              <w:sz w:val="22"/>
            </w:rPr>
            <w:br/>
            <w:t>do Wykonawcy. Urządzenia muszą byś sprawne technicznie. Transport oraz zabezpieczenie składowania leży po stronie Wykonawcy.</w:t>
          </w:r>
        </w:p>
        <w:p w:rsidR="00505D61" w:rsidRPr="00A14B58" w:rsidRDefault="00505D61" w:rsidP="00FB4FEE">
          <w:pPr>
            <w:pStyle w:val="Akapitzlist"/>
            <w:numPr>
              <w:ilvl w:val="0"/>
              <w:numId w:val="8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Urządzenia pomiarowe użyte do realizacji przeglądów musza posiadać aktualne świadectwo kalibracji. </w:t>
          </w:r>
        </w:p>
        <w:p w:rsidR="005C5203" w:rsidRPr="00A14B58" w:rsidRDefault="003206D7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WYMAGANIA DOTYCZĄCE WYKONANIA ROBÓT</w:t>
          </w:r>
        </w:p>
        <w:p w:rsidR="00BB4432" w:rsidRPr="00A14B58" w:rsidRDefault="008721E7" w:rsidP="0034613C">
          <w:pPr>
            <w:ind w:firstLine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Przy realizacji przedmiotu usługi niezbędne jest posiadanie przez Wykonawc</w:t>
          </w:r>
          <w:r w:rsidR="004809F5" w:rsidRPr="00A14B58">
            <w:rPr>
              <w:rFonts w:cs="Arial"/>
              <w:sz w:val="22"/>
            </w:rPr>
            <w:t>ę</w:t>
          </w:r>
          <w:r w:rsidRPr="00A14B58">
            <w:rPr>
              <w:rFonts w:cs="Arial"/>
              <w:sz w:val="22"/>
            </w:rPr>
            <w:t xml:space="preserve"> oraz jego pracowników nw. kwalifikacji:</w:t>
          </w:r>
        </w:p>
        <w:p w:rsidR="00B528F1" w:rsidRPr="00B528F1" w:rsidRDefault="00377437" w:rsidP="00FB4FEE">
          <w:pPr>
            <w:pStyle w:val="Akapitzlist"/>
            <w:numPr>
              <w:ilvl w:val="3"/>
              <w:numId w:val="8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b/>
              <w:sz w:val="22"/>
            </w:rPr>
            <w:t>Świadectwo kwalifikacyjne</w:t>
          </w:r>
          <w:r w:rsidRPr="00A14B58">
            <w:rPr>
              <w:rFonts w:cs="Arial"/>
              <w:sz w:val="22"/>
            </w:rPr>
            <w:t xml:space="preserve"> wydane przez komisję kwalifikacyjną w zakresie </w:t>
          </w:r>
          <w:r w:rsidR="003B68BB" w:rsidRPr="00A14B58">
            <w:rPr>
              <w:rFonts w:cs="Arial"/>
              <w:sz w:val="22"/>
            </w:rPr>
            <w:t xml:space="preserve">obsługi, konserwacji, remontów, montażu oraz kontrolno-pomiarowych </w:t>
          </w:r>
          <w:r w:rsidR="002105E6" w:rsidRPr="00A14B58">
            <w:rPr>
              <w:rFonts w:cs="Arial"/>
              <w:sz w:val="22"/>
            </w:rPr>
            <w:br/>
          </w:r>
          <w:r w:rsidR="003B68BB" w:rsidRPr="00A14B58">
            <w:rPr>
              <w:rFonts w:cs="Arial"/>
              <w:sz w:val="22"/>
            </w:rPr>
            <w:t xml:space="preserve">na stanowisku </w:t>
          </w:r>
          <w:r w:rsidRPr="00A14B58">
            <w:rPr>
              <w:rFonts w:cs="Arial"/>
              <w:b/>
              <w:sz w:val="22"/>
            </w:rPr>
            <w:t>Eksploatacji i Dozoru Grupa 1.</w:t>
          </w:r>
          <w:r w:rsidRPr="00A14B58">
            <w:rPr>
              <w:rFonts w:cs="Arial"/>
              <w:sz w:val="22"/>
            </w:rPr>
            <w:t xml:space="preserve"> Urządzenia, instalacje i sieci elektroenergetyczne wytwarzające, przetwarzające i</w:t>
          </w:r>
          <w:r w:rsidR="003B68BB" w:rsidRPr="00A14B58">
            <w:rPr>
              <w:rFonts w:cs="Arial"/>
              <w:sz w:val="22"/>
            </w:rPr>
            <w:t xml:space="preserve"> zużywające energię elektryczną</w:t>
          </w:r>
          <w:r w:rsidR="008721E7" w:rsidRPr="00A14B58">
            <w:rPr>
              <w:rFonts w:cs="Arial"/>
              <w:sz w:val="22"/>
            </w:rPr>
            <w:t xml:space="preserve"> </w:t>
          </w:r>
          <w:r w:rsidR="008721E7" w:rsidRPr="00A14B58">
            <w:rPr>
              <w:rFonts w:cs="Arial"/>
              <w:b/>
              <w:sz w:val="22"/>
            </w:rPr>
            <w:t>pkt. 2 i 10</w:t>
          </w:r>
          <w:r w:rsidR="002105E6" w:rsidRPr="00A14B58">
            <w:rPr>
              <w:rFonts w:cs="Arial"/>
              <w:b/>
              <w:sz w:val="22"/>
            </w:rPr>
            <w:t xml:space="preserve"> </w:t>
          </w:r>
          <w:r w:rsidR="002105E6" w:rsidRPr="00A14B58">
            <w:rPr>
              <w:rFonts w:cs="Arial"/>
              <w:sz w:val="22"/>
            </w:rPr>
            <w:t>(minimum 1 osoba na stanowisku Eksploatacji oraz 1 osoba na stanowisku Dozoru</w:t>
          </w:r>
          <w:r w:rsidR="00225EA9">
            <w:rPr>
              <w:rFonts w:cs="Arial"/>
              <w:sz w:val="22"/>
            </w:rPr>
            <w:t xml:space="preserve"> lub 1 osoba na stanowisku Eksploatacja i Dozór</w:t>
          </w:r>
          <w:r w:rsidR="002105E6" w:rsidRPr="00A14B58">
            <w:rPr>
              <w:rFonts w:cs="Arial"/>
              <w:sz w:val="22"/>
            </w:rPr>
            <w:t>)</w:t>
          </w:r>
          <w:r w:rsidR="008721E7" w:rsidRPr="00A14B58">
            <w:rPr>
              <w:rFonts w:cs="Arial"/>
              <w:sz w:val="22"/>
            </w:rPr>
            <w:t>;</w:t>
          </w:r>
        </w:p>
        <w:p w:rsidR="005C5203" w:rsidRPr="00A14B58" w:rsidRDefault="00D131F6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OPIS SPOSOBU ODBIORU ROBÓT</w:t>
          </w:r>
        </w:p>
        <w:p w:rsidR="00B019C7" w:rsidRPr="00A14B58" w:rsidRDefault="00A10D07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Dostarczenie p</w:t>
          </w:r>
          <w:r w:rsidR="00B019C7" w:rsidRPr="00A14B58">
            <w:rPr>
              <w:rFonts w:cs="Arial"/>
              <w:sz w:val="22"/>
            </w:rPr>
            <w:t>rotokoł</w:t>
          </w:r>
          <w:r w:rsidR="003E229F">
            <w:rPr>
              <w:rFonts w:cs="Arial"/>
              <w:sz w:val="22"/>
            </w:rPr>
            <w:t>u</w:t>
          </w:r>
          <w:r w:rsidR="00B019C7" w:rsidRPr="00A14B58">
            <w:rPr>
              <w:rFonts w:cs="Arial"/>
              <w:sz w:val="22"/>
            </w:rPr>
            <w:t xml:space="preserve"> z przeprowadzenia </w:t>
          </w:r>
          <w:r w:rsidR="003E229F">
            <w:rPr>
              <w:rFonts w:cs="Arial"/>
              <w:sz w:val="22"/>
            </w:rPr>
            <w:t>naprawy urządzenia</w:t>
          </w:r>
          <w:r w:rsidR="00B019C7" w:rsidRPr="00A14B58">
            <w:rPr>
              <w:rFonts w:cs="Arial"/>
              <w:sz w:val="22"/>
            </w:rPr>
            <w:t xml:space="preserve"> zawierający dane układu</w:t>
          </w:r>
          <w:r w:rsidR="003E229F">
            <w:rPr>
              <w:rFonts w:cs="Arial"/>
              <w:sz w:val="22"/>
            </w:rPr>
            <w:t>/</w:t>
          </w:r>
          <w:r w:rsidR="00B019C7" w:rsidRPr="00A14B58">
            <w:rPr>
              <w:rFonts w:cs="Arial"/>
              <w:sz w:val="22"/>
            </w:rPr>
            <w:t>instalacji wraz z opisem wykonanych czynności, wyn</w:t>
          </w:r>
          <w:r w:rsidR="003E229F">
            <w:rPr>
              <w:rFonts w:cs="Arial"/>
              <w:sz w:val="22"/>
            </w:rPr>
            <w:t>ików pomiarów, stan techniczny</w:t>
          </w:r>
          <w:r w:rsidR="00131322">
            <w:rPr>
              <w:rFonts w:cs="Arial"/>
              <w:sz w:val="22"/>
            </w:rPr>
            <w:t>.</w:t>
          </w:r>
        </w:p>
        <w:p w:rsidR="00B019C7" w:rsidRPr="00A14B58" w:rsidRDefault="00B019C7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Dokonanie wpisów z przeprowadzonych czynności w kartach urządzeń, książkach serwisowych i dowodach urządzeń.</w:t>
          </w:r>
        </w:p>
        <w:p w:rsidR="00D131F6" w:rsidRDefault="00D131F6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Dostarczenie atestów i certyfikatów na wymienione materiały, użyte preparaty oraz użyty czynnik chłodniczy.</w:t>
          </w:r>
        </w:p>
        <w:p w:rsidR="003E229F" w:rsidRPr="00A14B58" w:rsidRDefault="003E229F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Kserokopia uprawnień</w:t>
          </w:r>
          <w:r w:rsidR="00131322">
            <w:rPr>
              <w:rFonts w:cs="Arial"/>
              <w:sz w:val="22"/>
            </w:rPr>
            <w:t>,</w:t>
          </w:r>
          <w:r w:rsidR="00890176">
            <w:rPr>
              <w:rFonts w:cs="Arial"/>
              <w:sz w:val="22"/>
            </w:rPr>
            <w:t xml:space="preserve"> o których mowa w pkt. VI</w:t>
          </w:r>
          <w:r>
            <w:rPr>
              <w:rFonts w:cs="Arial"/>
              <w:sz w:val="22"/>
            </w:rPr>
            <w:t>.</w:t>
          </w:r>
        </w:p>
        <w:p w:rsidR="00A10D07" w:rsidRPr="00A14B58" w:rsidRDefault="00A10D07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Dostarczenie oświadczenia o przekazaniu zdemontowanych materiałów, urządzeń, czynników do utylizacji.</w:t>
          </w:r>
        </w:p>
        <w:p w:rsidR="00D131F6" w:rsidRPr="00A14B58" w:rsidRDefault="00D131F6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Dostarczenie świadectwa kalibracji dla narzędzi pomiarowych użytych przy kontroli parametrów pracy urządzeń.</w:t>
          </w:r>
        </w:p>
        <w:p w:rsidR="00D131F6" w:rsidRPr="00A14B58" w:rsidRDefault="00D131F6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Dostarczenia kosztorysu powykonawczego z wykonanych czynności zgodnie </w:t>
          </w:r>
          <w:r w:rsidR="00FF3EED">
            <w:rPr>
              <w:rFonts w:cs="Arial"/>
              <w:sz w:val="22"/>
            </w:rPr>
            <w:br/>
          </w:r>
          <w:r w:rsidRPr="00A14B58">
            <w:rPr>
              <w:rFonts w:cs="Arial"/>
              <w:sz w:val="22"/>
            </w:rPr>
            <w:t>z przyjętymi stawkami ofertowymi.</w:t>
          </w:r>
        </w:p>
        <w:p w:rsidR="00D131F6" w:rsidRPr="00A14B58" w:rsidRDefault="00D131F6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Ww. dokumenty stanowić będą podstawę do sporządzenia protokołu odbioru usługi.</w:t>
          </w:r>
        </w:p>
        <w:p w:rsidR="00D131F6" w:rsidRPr="00131322" w:rsidRDefault="00D131F6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Po dokonanym odbiorze Wykonawca przekaże fakturę w kwocie zgodnie </w:t>
          </w:r>
          <w:r w:rsidR="00FC6E38" w:rsidRPr="00A14B58">
            <w:rPr>
              <w:rFonts w:cs="Arial"/>
              <w:sz w:val="22"/>
            </w:rPr>
            <w:br/>
          </w:r>
          <w:r w:rsidRPr="00A14B58">
            <w:rPr>
              <w:rFonts w:cs="Arial"/>
              <w:sz w:val="22"/>
            </w:rPr>
            <w:t>z kosztorysem powykonawczym. Termin zapłaty 30 dni od dnia zarejestrowania faktury w kancelarii jawnej Zamawiającego. Podstawą do zapłaty stanowią dokumenty wymienione w pkt. 1-</w:t>
          </w:r>
          <w:r w:rsidR="00A10D07" w:rsidRPr="00A14B58">
            <w:rPr>
              <w:rFonts w:cs="Arial"/>
              <w:sz w:val="22"/>
            </w:rPr>
            <w:t>7</w:t>
          </w:r>
          <w:r w:rsidRPr="00A14B58">
            <w:rPr>
              <w:rFonts w:cs="Arial"/>
              <w:sz w:val="22"/>
            </w:rPr>
            <w:t>.</w:t>
          </w:r>
        </w:p>
        <w:p w:rsidR="005C5203" w:rsidRPr="00A14B58" w:rsidRDefault="004809F5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DOKUMENTY ODNIESIENIA</w:t>
          </w:r>
        </w:p>
        <w:p w:rsidR="008E4EFD" w:rsidRPr="008E4EFD" w:rsidRDefault="008E4EFD" w:rsidP="00FB4FEE">
          <w:pPr>
            <w:pStyle w:val="Akapitzlist"/>
            <w:numPr>
              <w:ilvl w:val="0"/>
              <w:numId w:val="9"/>
            </w:numPr>
            <w:ind w:left="357" w:hanging="357"/>
            <w:jc w:val="both"/>
            <w:rPr>
              <w:rFonts w:cs="Arial"/>
              <w:color w:val="FF0000"/>
              <w:sz w:val="22"/>
            </w:rPr>
          </w:pPr>
          <w:r w:rsidRPr="008E4EFD">
            <w:rPr>
              <w:rFonts w:cs="Arial"/>
              <w:sz w:val="22"/>
            </w:rPr>
            <w:t xml:space="preserve">Rozporządzenie Ministra Gospodarki, Pracy i Polityki Społecznej z dnia 28 kwietnia 2003 r. w sprawie szczegółowych zasad stwierdzania posiadania kwalifikacji przez osoby zajmujące się eksploatacją urządzeń, instalacji i sieci </w:t>
          </w:r>
          <w:r>
            <w:rPr>
              <w:rFonts w:cs="Arial"/>
              <w:sz w:val="22"/>
            </w:rPr>
            <w:t>(</w:t>
          </w:r>
          <w:r w:rsidRPr="008E4EFD">
            <w:rPr>
              <w:rFonts w:cs="Arial"/>
              <w:sz w:val="22"/>
            </w:rPr>
            <w:t>Dz.U. 2003 nr 89 poz. 828</w:t>
          </w:r>
          <w:r>
            <w:rPr>
              <w:rFonts w:cs="Arial"/>
              <w:sz w:val="22"/>
            </w:rPr>
            <w:t>).</w:t>
          </w:r>
        </w:p>
        <w:p w:rsidR="002A3E87" w:rsidRPr="00A14B58" w:rsidRDefault="008E4EFD" w:rsidP="00FB4FEE">
          <w:pPr>
            <w:pStyle w:val="Akapitzlist"/>
            <w:numPr>
              <w:ilvl w:val="0"/>
              <w:numId w:val="9"/>
            </w:numPr>
            <w:ind w:left="357" w:hanging="357"/>
            <w:jc w:val="both"/>
            <w:rPr>
              <w:rFonts w:cs="Arial"/>
              <w:color w:val="FF0000"/>
              <w:sz w:val="22"/>
            </w:rPr>
          </w:pPr>
          <w:r w:rsidRPr="008E4EFD">
            <w:rPr>
              <w:rFonts w:cs="Arial"/>
              <w:sz w:val="22"/>
            </w:rPr>
            <w:t>Ustawa z dnia 15 maja 2015 r. o substancjach zubożających warstwę ozonową oraz o niektórych fluorowanych gazach cieplarnianych</w:t>
          </w:r>
          <w:r>
            <w:rPr>
              <w:rFonts w:cs="Arial"/>
              <w:sz w:val="22"/>
            </w:rPr>
            <w:t xml:space="preserve"> </w:t>
          </w:r>
          <w:r w:rsidR="000848DE" w:rsidRPr="00A14B58">
            <w:rPr>
              <w:rFonts w:cs="Arial"/>
              <w:sz w:val="22"/>
            </w:rPr>
            <w:t>(</w:t>
          </w:r>
          <w:r w:rsidR="000848DE">
            <w:rPr>
              <w:rFonts w:cs="Arial"/>
              <w:sz w:val="22"/>
            </w:rPr>
            <w:t xml:space="preserve">Dz. U z 2018 r. poz. </w:t>
          </w:r>
          <w:r w:rsidR="000848DE" w:rsidRPr="000848DE">
            <w:rPr>
              <w:rFonts w:cs="Arial"/>
              <w:sz w:val="22"/>
            </w:rPr>
            <w:t>2221</w:t>
          </w:r>
          <w:r w:rsidR="000848DE">
            <w:rPr>
              <w:rFonts w:cs="Arial"/>
              <w:sz w:val="22"/>
            </w:rPr>
            <w:t xml:space="preserve"> j.t.</w:t>
          </w:r>
          <w:r w:rsidR="000848DE" w:rsidRPr="00A14B58">
            <w:rPr>
              <w:rFonts w:cs="Arial"/>
              <w:sz w:val="22"/>
            </w:rPr>
            <w:t>)</w:t>
          </w:r>
        </w:p>
      </w:sdtContent>
    </w:sdt>
    <w:p w:rsidR="00A14B58" w:rsidRPr="00A14B58" w:rsidRDefault="00A14B58" w:rsidP="00FB4FEE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color w:val="FF0000"/>
          <w:sz w:val="22"/>
        </w:rPr>
      </w:pPr>
      <w:r w:rsidRPr="00A14B58">
        <w:rPr>
          <w:rFonts w:cs="Arial"/>
          <w:sz w:val="22"/>
        </w:rPr>
        <w:t xml:space="preserve">Rozporządzenie Ministra Rozwoju i Finansów z dnia 7 grudnia 2017 r. w sprawie minimalnego wyposażenia technicznego odpowiedniego dla wykonywania czynności objętych certyfikatem dla personelu w zakresie fluorowanych gazów cieplarnianych i substancji kontrolowanych </w:t>
      </w:r>
      <w:r>
        <w:rPr>
          <w:rFonts w:cs="Arial"/>
          <w:sz w:val="22"/>
        </w:rPr>
        <w:t>(</w:t>
      </w:r>
      <w:r w:rsidRPr="00A14B58">
        <w:rPr>
          <w:rFonts w:cs="Arial"/>
          <w:sz w:val="22"/>
        </w:rPr>
        <w:t>Dz.U. 2017 poz. 2410</w:t>
      </w:r>
      <w:r>
        <w:rPr>
          <w:rFonts w:cs="Arial"/>
          <w:sz w:val="22"/>
        </w:rPr>
        <w:t>).</w:t>
      </w:r>
    </w:p>
    <w:p w:rsidR="00A14B58" w:rsidRPr="00A14B58" w:rsidRDefault="00A14B58" w:rsidP="00FB4FEE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color w:val="FF0000"/>
          <w:sz w:val="22"/>
        </w:rPr>
      </w:pPr>
      <w:r w:rsidRPr="00A14B58">
        <w:rPr>
          <w:rFonts w:cs="Arial"/>
          <w:sz w:val="22"/>
        </w:rPr>
        <w:t xml:space="preserve">Rozporządzenie Ministra Rozwoju i Finansów z dnia 7 grudnia 2017 r. w sprawie minimalnego wyposażenia technicznego, procedur oraz systemu dokumentowania czynności przy prowadzeniu działalności, polegającej na instalowaniu, konserwacji </w:t>
      </w:r>
      <w:r w:rsidRPr="00A14B58">
        <w:rPr>
          <w:rFonts w:cs="Arial"/>
          <w:sz w:val="22"/>
        </w:rPr>
        <w:lastRenderedPageBreak/>
        <w:t xml:space="preserve">lub serwisowaniu, naprawie lub likwidacji urządzeń, zawierających fluorowane gazy cieplarniane </w:t>
      </w:r>
      <w:r>
        <w:rPr>
          <w:rFonts w:cs="Arial"/>
          <w:sz w:val="22"/>
        </w:rPr>
        <w:t>(</w:t>
      </w:r>
      <w:r w:rsidRPr="00A14B58">
        <w:rPr>
          <w:rFonts w:cs="Arial"/>
          <w:sz w:val="22"/>
        </w:rPr>
        <w:t>Dz.U. 2017 poz. 2417</w:t>
      </w:r>
      <w:r>
        <w:rPr>
          <w:rFonts w:cs="Arial"/>
          <w:sz w:val="22"/>
        </w:rPr>
        <w:t>).</w:t>
      </w:r>
    </w:p>
    <w:p w:rsidR="00A14B58" w:rsidRPr="00A14B58" w:rsidRDefault="00A14B58" w:rsidP="00FB4FEE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color w:val="FF0000"/>
          <w:sz w:val="22"/>
        </w:rPr>
      </w:pPr>
      <w:r w:rsidRPr="00A14B58">
        <w:rPr>
          <w:rFonts w:cs="Arial"/>
          <w:sz w:val="22"/>
        </w:rPr>
        <w:t>Ustawa z dnia 26 czerwca 1974 r. - Kodeks Pracy. (Dz.U. 1974 Nr 24</w:t>
      </w:r>
      <w:r>
        <w:rPr>
          <w:rFonts w:cs="Arial"/>
          <w:sz w:val="22"/>
        </w:rPr>
        <w:t xml:space="preserve"> </w:t>
      </w:r>
      <w:r w:rsidRPr="00A14B58">
        <w:rPr>
          <w:rFonts w:cs="Arial"/>
          <w:sz w:val="22"/>
        </w:rPr>
        <w:t>poz. 141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br/>
        <w:t>z poz. zm.</w:t>
      </w:r>
      <w:r w:rsidRPr="00A14B58">
        <w:rPr>
          <w:rFonts w:cs="Arial"/>
          <w:sz w:val="22"/>
        </w:rPr>
        <w:t>)</w:t>
      </w:r>
      <w:r>
        <w:rPr>
          <w:rFonts w:cs="Arial"/>
          <w:sz w:val="22"/>
        </w:rPr>
        <w:t>.</w:t>
      </w:r>
    </w:p>
    <w:p w:rsidR="00A14B58" w:rsidRPr="00A14B58" w:rsidRDefault="00A14B58" w:rsidP="00FB4FEE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color w:val="FF0000"/>
          <w:sz w:val="22"/>
        </w:rPr>
      </w:pPr>
      <w:r w:rsidRPr="00A14B58">
        <w:rPr>
          <w:rFonts w:cs="Arial"/>
          <w:sz w:val="22"/>
        </w:rPr>
        <w:t xml:space="preserve">Ustawa z dnia 7 lipca 1994 r. - Prawo budowlane. (Dz.U. 1994 nr 89 poz. 414 </w:t>
      </w:r>
      <w:r w:rsidRPr="00A14B58">
        <w:rPr>
          <w:rFonts w:cs="Arial"/>
          <w:sz w:val="22"/>
        </w:rPr>
        <w:br/>
        <w:t>z poz. zm.)</w:t>
      </w:r>
      <w:r>
        <w:rPr>
          <w:rFonts w:cs="Arial"/>
          <w:sz w:val="22"/>
        </w:rPr>
        <w:t>.</w:t>
      </w:r>
    </w:p>
    <w:p w:rsidR="00A14B58" w:rsidRPr="00A14B58" w:rsidRDefault="00A14B58" w:rsidP="00FB4FEE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color w:val="FF0000"/>
          <w:sz w:val="22"/>
        </w:rPr>
      </w:pPr>
      <w:r w:rsidRPr="00A14B58">
        <w:rPr>
          <w:rFonts w:cs="Arial"/>
          <w:sz w:val="22"/>
        </w:rPr>
        <w:t>Rozporządzenie Ministra Infrastruktury z dnia 12 kwietnia 2002 r. w sprawie warunków technicznych, jakim powinny odpowiadać budynki i ich usytuowanie.</w:t>
      </w:r>
      <w:r>
        <w:rPr>
          <w:rFonts w:cs="Arial"/>
          <w:sz w:val="22"/>
        </w:rPr>
        <w:t xml:space="preserve"> (</w:t>
      </w:r>
      <w:r w:rsidRPr="00A14B58">
        <w:rPr>
          <w:rFonts w:cs="Arial"/>
          <w:sz w:val="22"/>
        </w:rPr>
        <w:t>Dz.U. 2002 nr 75 poz. 690</w:t>
      </w:r>
      <w:r>
        <w:rPr>
          <w:rFonts w:cs="Arial"/>
          <w:sz w:val="22"/>
        </w:rPr>
        <w:t xml:space="preserve"> z poz. zm.).</w:t>
      </w:r>
    </w:p>
    <w:p w:rsidR="00B54CC4" w:rsidRPr="00A14B58" w:rsidRDefault="00B54CC4" w:rsidP="00FB4FEE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color w:val="FF0000"/>
          <w:sz w:val="22"/>
        </w:rPr>
      </w:pPr>
      <w:r w:rsidRPr="00A14B58">
        <w:rPr>
          <w:rFonts w:cs="Arial"/>
          <w:sz w:val="22"/>
        </w:rPr>
        <w:t xml:space="preserve">Norma PN-EN 12097:2007 </w:t>
      </w:r>
      <w:r w:rsidR="00A14B58" w:rsidRPr="00A14B58">
        <w:rPr>
          <w:rFonts w:cs="Arial"/>
          <w:sz w:val="22"/>
        </w:rPr>
        <w:t>Wentylacja budynkó</w:t>
      </w:r>
      <w:r w:rsidR="008E4EFD">
        <w:rPr>
          <w:rFonts w:cs="Arial"/>
          <w:sz w:val="22"/>
        </w:rPr>
        <w:t>w -- Sieć przewodów -</w:t>
      </w:r>
      <w:r w:rsidR="00A14B58" w:rsidRPr="00A14B58">
        <w:rPr>
          <w:rFonts w:cs="Arial"/>
          <w:sz w:val="22"/>
        </w:rPr>
        <w:t xml:space="preserve"> Wymagania dotyczące elementów składowych sieci przewodów ułatwiających konserwację sieci przewodów.</w:t>
      </w:r>
    </w:p>
    <w:p w:rsidR="00B54CC4" w:rsidRPr="00A14B58" w:rsidRDefault="00B54CC4" w:rsidP="00FB4FEE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color w:val="FF0000"/>
          <w:sz w:val="22"/>
        </w:rPr>
      </w:pPr>
      <w:r w:rsidRPr="00A14B58">
        <w:rPr>
          <w:rFonts w:cs="Arial"/>
          <w:sz w:val="22"/>
        </w:rPr>
        <w:t>PN-EN 13779:200</w:t>
      </w:r>
      <w:r w:rsidR="00A14B58" w:rsidRPr="00A14B58">
        <w:rPr>
          <w:rFonts w:cs="Arial"/>
          <w:sz w:val="22"/>
        </w:rPr>
        <w:t>8</w:t>
      </w:r>
      <w:r w:rsidRPr="00A14B58">
        <w:rPr>
          <w:rFonts w:cs="Arial"/>
          <w:sz w:val="22"/>
        </w:rPr>
        <w:t xml:space="preserve"> </w:t>
      </w:r>
      <w:r w:rsidR="00A14B58" w:rsidRPr="00A14B58">
        <w:rPr>
          <w:rFonts w:cs="Arial"/>
          <w:sz w:val="22"/>
        </w:rPr>
        <w:t>Wentyla</w:t>
      </w:r>
      <w:r w:rsidR="008E4EFD">
        <w:rPr>
          <w:rFonts w:cs="Arial"/>
          <w:sz w:val="22"/>
        </w:rPr>
        <w:t xml:space="preserve">cja budynków niemieszkalnych - </w:t>
      </w:r>
      <w:r w:rsidR="00A14B58" w:rsidRPr="00A14B58">
        <w:rPr>
          <w:rFonts w:cs="Arial"/>
          <w:sz w:val="22"/>
        </w:rPr>
        <w:t>Wymagania dotyczące właściwości instalacji wentylacji i klimatyzacji.</w:t>
      </w:r>
    </w:p>
    <w:sectPr w:rsidR="00B54CC4" w:rsidRPr="00A14B58" w:rsidSect="008E4EFD"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3B" w:rsidRDefault="00F44D3B" w:rsidP="00540A55">
      <w:r>
        <w:separator/>
      </w:r>
    </w:p>
  </w:endnote>
  <w:endnote w:type="continuationSeparator" w:id="0">
    <w:p w:rsidR="00F44D3B" w:rsidRDefault="00F44D3B" w:rsidP="0054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67659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E4EFD" w:rsidRDefault="008E4EFD" w:rsidP="008E4EFD">
            <w:pPr>
              <w:pStyle w:val="Stopka"/>
              <w:jc w:val="right"/>
            </w:pPr>
            <w:r w:rsidRPr="008E4EFD">
              <w:rPr>
                <w:sz w:val="20"/>
              </w:rPr>
              <w:t xml:space="preserve">Str. </w:t>
            </w:r>
            <w:r w:rsidR="00780843" w:rsidRPr="008E4EFD">
              <w:rPr>
                <w:b/>
                <w:sz w:val="20"/>
                <w:szCs w:val="24"/>
              </w:rPr>
              <w:fldChar w:fldCharType="begin"/>
            </w:r>
            <w:r w:rsidRPr="008E4EFD">
              <w:rPr>
                <w:b/>
                <w:sz w:val="20"/>
              </w:rPr>
              <w:instrText>PAGE</w:instrText>
            </w:r>
            <w:r w:rsidR="00780843" w:rsidRPr="008E4EFD">
              <w:rPr>
                <w:b/>
                <w:sz w:val="20"/>
                <w:szCs w:val="24"/>
              </w:rPr>
              <w:fldChar w:fldCharType="separate"/>
            </w:r>
            <w:r w:rsidR="007A7E77">
              <w:rPr>
                <w:b/>
                <w:noProof/>
                <w:sz w:val="20"/>
              </w:rPr>
              <w:t>6</w:t>
            </w:r>
            <w:r w:rsidR="00780843" w:rsidRPr="008E4EFD">
              <w:rPr>
                <w:b/>
                <w:sz w:val="20"/>
                <w:szCs w:val="24"/>
              </w:rPr>
              <w:fldChar w:fldCharType="end"/>
            </w:r>
            <w:r w:rsidRPr="008E4EFD">
              <w:rPr>
                <w:sz w:val="20"/>
              </w:rPr>
              <w:t xml:space="preserve"> / </w:t>
            </w:r>
            <w:r w:rsidR="00780843" w:rsidRPr="008E4EFD">
              <w:rPr>
                <w:b/>
                <w:sz w:val="20"/>
                <w:szCs w:val="24"/>
              </w:rPr>
              <w:fldChar w:fldCharType="begin"/>
            </w:r>
            <w:r w:rsidRPr="008E4EFD">
              <w:rPr>
                <w:b/>
                <w:sz w:val="20"/>
              </w:rPr>
              <w:instrText>NUMPAGES</w:instrText>
            </w:r>
            <w:r w:rsidR="00780843" w:rsidRPr="008E4EFD">
              <w:rPr>
                <w:b/>
                <w:sz w:val="20"/>
                <w:szCs w:val="24"/>
              </w:rPr>
              <w:fldChar w:fldCharType="separate"/>
            </w:r>
            <w:r w:rsidR="007A7E77">
              <w:rPr>
                <w:b/>
                <w:noProof/>
                <w:sz w:val="20"/>
              </w:rPr>
              <w:t>6</w:t>
            </w:r>
            <w:r w:rsidR="00780843" w:rsidRPr="008E4EFD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C4" w:rsidRPr="00540A55" w:rsidRDefault="00134DC4" w:rsidP="00540A55">
    <w:pPr>
      <w:pStyle w:val="Stopka"/>
      <w:jc w:val="center"/>
      <w:rPr>
        <w:b/>
        <w:spacing w:val="40"/>
      </w:rPr>
    </w:pPr>
    <w:r w:rsidRPr="00540A55">
      <w:rPr>
        <w:b/>
        <w:spacing w:val="40"/>
      </w:rPr>
      <w:t>Gliwice</w:t>
    </w:r>
  </w:p>
  <w:p w:rsidR="00134DC4" w:rsidRPr="00540A55" w:rsidRDefault="00134DC4" w:rsidP="00540A55">
    <w:pPr>
      <w:pStyle w:val="Stopka"/>
      <w:jc w:val="center"/>
      <w:rPr>
        <w:b/>
        <w:spacing w:val="40"/>
      </w:rPr>
    </w:pPr>
    <w:r w:rsidRPr="00540A55">
      <w:rPr>
        <w:b/>
        <w:spacing w:val="40"/>
      </w:rPr>
      <w:t>20</w:t>
    </w:r>
    <w:r w:rsidR="00C5467E">
      <w:rPr>
        <w:b/>
        <w:spacing w:val="4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3B" w:rsidRDefault="00F44D3B" w:rsidP="00540A55">
      <w:r>
        <w:separator/>
      </w:r>
    </w:p>
  </w:footnote>
  <w:footnote w:type="continuationSeparator" w:id="0">
    <w:p w:rsidR="00F44D3B" w:rsidRDefault="00F44D3B" w:rsidP="0054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6B" w:rsidRDefault="00D4236B" w:rsidP="00D4236B">
    <w:pPr>
      <w:pStyle w:val="Nagwek"/>
      <w:jc w:val="right"/>
      <w:rPr>
        <w:i/>
      </w:rPr>
    </w:pPr>
    <w:r w:rsidRPr="00D4236B">
      <w:rPr>
        <w:i/>
      </w:rPr>
      <w:t xml:space="preserve">Załącznik nr </w:t>
    </w:r>
    <w:r w:rsidR="007A7E77">
      <w:rPr>
        <w:i/>
      </w:rPr>
      <w:t>3</w:t>
    </w:r>
  </w:p>
  <w:p w:rsidR="00923E44" w:rsidRPr="00923E44" w:rsidRDefault="0034613C" w:rsidP="00923E44">
    <w:pPr>
      <w:pStyle w:val="Nagwek"/>
      <w:rPr>
        <w:i/>
      </w:rPr>
    </w:pPr>
    <w:r>
      <w:rPr>
        <w:rFonts w:cs="Arial"/>
        <w:sz w:val="20"/>
      </w:rPr>
      <w:t>4WOG-5200.2230</w:t>
    </w:r>
    <w:r w:rsidR="00C77FEB">
      <w:rPr>
        <w:rFonts w:cs="Arial"/>
        <w:sz w:val="20"/>
      </w:rPr>
      <w:t>.</w:t>
    </w:r>
    <w:r w:rsidR="00C541FA">
      <w:rPr>
        <w:rFonts w:cs="Arial"/>
        <w:sz w:val="20"/>
      </w:rPr>
      <w:t>32.</w:t>
    </w:r>
    <w:r w:rsidR="00923E44" w:rsidRPr="00923E44">
      <w:rPr>
        <w:rFonts w:cs="Arial"/>
        <w:sz w:val="20"/>
      </w:rPr>
      <w:t>202</w:t>
    </w:r>
    <w:r w:rsidR="00C541FA">
      <w:rPr>
        <w:rFonts w:cs="Arial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425"/>
        </w:tabs>
        <w:ind w:left="425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4E43AD"/>
    <w:multiLevelType w:val="hybridMultilevel"/>
    <w:tmpl w:val="B366DE64"/>
    <w:lvl w:ilvl="0" w:tplc="439E8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53E5"/>
    <w:multiLevelType w:val="hybridMultilevel"/>
    <w:tmpl w:val="E618D53C"/>
    <w:lvl w:ilvl="0" w:tplc="1FAA3DB6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F86876"/>
    <w:multiLevelType w:val="hybridMultilevel"/>
    <w:tmpl w:val="74B0E7EC"/>
    <w:lvl w:ilvl="0" w:tplc="E0662A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756E90"/>
    <w:multiLevelType w:val="hybridMultilevel"/>
    <w:tmpl w:val="B82AB698"/>
    <w:lvl w:ilvl="0" w:tplc="E0662A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6D12D6"/>
    <w:multiLevelType w:val="hybridMultilevel"/>
    <w:tmpl w:val="7C62215C"/>
    <w:lvl w:ilvl="0" w:tplc="7214E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92D52"/>
    <w:multiLevelType w:val="hybridMultilevel"/>
    <w:tmpl w:val="5B0C65D2"/>
    <w:lvl w:ilvl="0" w:tplc="57CA4AE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A586AD4"/>
    <w:multiLevelType w:val="hybridMultilevel"/>
    <w:tmpl w:val="05142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53DF8"/>
    <w:multiLevelType w:val="hybridMultilevel"/>
    <w:tmpl w:val="034E2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C146D"/>
    <w:multiLevelType w:val="multilevel"/>
    <w:tmpl w:val="8340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D1052F"/>
    <w:multiLevelType w:val="hybridMultilevel"/>
    <w:tmpl w:val="C5B2C136"/>
    <w:lvl w:ilvl="0" w:tplc="E0662A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BE6330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30D62CF3"/>
    <w:multiLevelType w:val="hybridMultilevel"/>
    <w:tmpl w:val="3CCE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8787F"/>
    <w:multiLevelType w:val="hybridMultilevel"/>
    <w:tmpl w:val="7AF69322"/>
    <w:lvl w:ilvl="0" w:tplc="E572F6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5F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D805F8"/>
    <w:multiLevelType w:val="multilevel"/>
    <w:tmpl w:val="A306A65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F80B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7A1622"/>
    <w:multiLevelType w:val="hybridMultilevel"/>
    <w:tmpl w:val="95B83A18"/>
    <w:lvl w:ilvl="0" w:tplc="E0662A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CF0059"/>
    <w:multiLevelType w:val="hybridMultilevel"/>
    <w:tmpl w:val="67269556"/>
    <w:lvl w:ilvl="0" w:tplc="FE3CDF4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46A30B89"/>
    <w:multiLevelType w:val="hybridMultilevel"/>
    <w:tmpl w:val="9022063A"/>
    <w:lvl w:ilvl="0" w:tplc="B9547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47DD2"/>
    <w:multiLevelType w:val="hybridMultilevel"/>
    <w:tmpl w:val="7388CD48"/>
    <w:lvl w:ilvl="0" w:tplc="E0662A0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 w15:restartNumberingAfterBreak="0">
    <w:nsid w:val="5F173949"/>
    <w:multiLevelType w:val="hybridMultilevel"/>
    <w:tmpl w:val="C220BDB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05D0A33"/>
    <w:multiLevelType w:val="hybridMultilevel"/>
    <w:tmpl w:val="FAC87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33F77"/>
    <w:multiLevelType w:val="hybridMultilevel"/>
    <w:tmpl w:val="A0463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F1D59"/>
    <w:multiLevelType w:val="hybridMultilevel"/>
    <w:tmpl w:val="FD78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44962"/>
    <w:multiLevelType w:val="hybridMultilevel"/>
    <w:tmpl w:val="B718A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C6C76"/>
    <w:multiLevelType w:val="hybridMultilevel"/>
    <w:tmpl w:val="C49E9214"/>
    <w:lvl w:ilvl="0" w:tplc="E0662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9722EA"/>
    <w:multiLevelType w:val="hybridMultilevel"/>
    <w:tmpl w:val="8B04AB86"/>
    <w:lvl w:ilvl="0" w:tplc="AF26B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017018"/>
    <w:multiLevelType w:val="hybridMultilevel"/>
    <w:tmpl w:val="FBF48276"/>
    <w:lvl w:ilvl="0" w:tplc="9EE09CDA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2127385"/>
    <w:multiLevelType w:val="hybridMultilevel"/>
    <w:tmpl w:val="F4CE3064"/>
    <w:lvl w:ilvl="0" w:tplc="57CA4AE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788A0D59"/>
    <w:multiLevelType w:val="hybridMultilevel"/>
    <w:tmpl w:val="26B2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11ACE"/>
    <w:multiLevelType w:val="hybridMultilevel"/>
    <w:tmpl w:val="5EB0F448"/>
    <w:lvl w:ilvl="0" w:tplc="97589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DE5545"/>
    <w:multiLevelType w:val="hybridMultilevel"/>
    <w:tmpl w:val="C8D2A7DE"/>
    <w:lvl w:ilvl="0" w:tplc="2FB0BD0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22"/>
  </w:num>
  <w:num w:numId="5">
    <w:abstractNumId w:val="3"/>
  </w:num>
  <w:num w:numId="6">
    <w:abstractNumId w:val="10"/>
  </w:num>
  <w:num w:numId="7">
    <w:abstractNumId w:val="31"/>
  </w:num>
  <w:num w:numId="8">
    <w:abstractNumId w:val="2"/>
  </w:num>
  <w:num w:numId="9">
    <w:abstractNumId w:val="14"/>
  </w:num>
  <w:num w:numId="10">
    <w:abstractNumId w:val="23"/>
  </w:num>
  <w:num w:numId="11">
    <w:abstractNumId w:val="17"/>
  </w:num>
  <w:num w:numId="12">
    <w:abstractNumId w:val="24"/>
  </w:num>
  <w:num w:numId="13">
    <w:abstractNumId w:val="27"/>
  </w:num>
  <w:num w:numId="14">
    <w:abstractNumId w:val="18"/>
  </w:num>
  <w:num w:numId="15">
    <w:abstractNumId w:val="4"/>
  </w:num>
  <w:num w:numId="16">
    <w:abstractNumId w:val="5"/>
  </w:num>
  <w:num w:numId="17">
    <w:abstractNumId w:val="11"/>
  </w:num>
  <w:num w:numId="18">
    <w:abstractNumId w:val="21"/>
  </w:num>
  <w:num w:numId="19">
    <w:abstractNumId w:val="8"/>
  </w:num>
  <w:num w:numId="20">
    <w:abstractNumId w:val="6"/>
  </w:num>
  <w:num w:numId="21">
    <w:abstractNumId w:val="30"/>
  </w:num>
  <w:num w:numId="22">
    <w:abstractNumId w:val="7"/>
  </w:num>
  <w:num w:numId="23">
    <w:abstractNumId w:val="32"/>
  </w:num>
  <w:num w:numId="24">
    <w:abstractNumId w:val="19"/>
  </w:num>
  <w:num w:numId="25">
    <w:abstractNumId w:val="25"/>
  </w:num>
  <w:num w:numId="26">
    <w:abstractNumId w:val="28"/>
  </w:num>
  <w:num w:numId="27">
    <w:abstractNumId w:val="33"/>
  </w:num>
  <w:num w:numId="28">
    <w:abstractNumId w:val="29"/>
  </w:num>
  <w:num w:numId="29">
    <w:abstractNumId w:val="20"/>
  </w:num>
  <w:num w:numId="30">
    <w:abstractNumId w:val="26"/>
  </w:num>
  <w:num w:numId="31">
    <w:abstractNumId w:val="12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55"/>
    <w:rsid w:val="00022895"/>
    <w:rsid w:val="00043FFD"/>
    <w:rsid w:val="00051102"/>
    <w:rsid w:val="000741F9"/>
    <w:rsid w:val="00077C63"/>
    <w:rsid w:val="00077DFA"/>
    <w:rsid w:val="000848DE"/>
    <w:rsid w:val="00084B18"/>
    <w:rsid w:val="000876F4"/>
    <w:rsid w:val="000A0CF3"/>
    <w:rsid w:val="000C3807"/>
    <w:rsid w:val="000D08C9"/>
    <w:rsid w:val="000E06A8"/>
    <w:rsid w:val="0012316C"/>
    <w:rsid w:val="00131322"/>
    <w:rsid w:val="00134DC4"/>
    <w:rsid w:val="0013603A"/>
    <w:rsid w:val="00147268"/>
    <w:rsid w:val="00154A38"/>
    <w:rsid w:val="00161CE5"/>
    <w:rsid w:val="00176F68"/>
    <w:rsid w:val="0018498F"/>
    <w:rsid w:val="001B2059"/>
    <w:rsid w:val="001B3C01"/>
    <w:rsid w:val="001B7ABF"/>
    <w:rsid w:val="001C59E4"/>
    <w:rsid w:val="001D3139"/>
    <w:rsid w:val="001D421F"/>
    <w:rsid w:val="001E04C2"/>
    <w:rsid w:val="001F125A"/>
    <w:rsid w:val="002105E6"/>
    <w:rsid w:val="00225EA9"/>
    <w:rsid w:val="00263917"/>
    <w:rsid w:val="00273856"/>
    <w:rsid w:val="0027456C"/>
    <w:rsid w:val="00292C4C"/>
    <w:rsid w:val="00292F2B"/>
    <w:rsid w:val="002A3E87"/>
    <w:rsid w:val="002B39E7"/>
    <w:rsid w:val="002B6644"/>
    <w:rsid w:val="002E05FC"/>
    <w:rsid w:val="002E6F77"/>
    <w:rsid w:val="003206D7"/>
    <w:rsid w:val="00325C8D"/>
    <w:rsid w:val="0034613C"/>
    <w:rsid w:val="00356717"/>
    <w:rsid w:val="0037495C"/>
    <w:rsid w:val="00377437"/>
    <w:rsid w:val="00380E86"/>
    <w:rsid w:val="003B04F9"/>
    <w:rsid w:val="003B339B"/>
    <w:rsid w:val="003B68BB"/>
    <w:rsid w:val="003C14AC"/>
    <w:rsid w:val="003E229F"/>
    <w:rsid w:val="003F22C7"/>
    <w:rsid w:val="00403E0E"/>
    <w:rsid w:val="004069A1"/>
    <w:rsid w:val="004228B0"/>
    <w:rsid w:val="00426327"/>
    <w:rsid w:val="004518D3"/>
    <w:rsid w:val="004809F5"/>
    <w:rsid w:val="00491C2D"/>
    <w:rsid w:val="004B3B0D"/>
    <w:rsid w:val="004D16E4"/>
    <w:rsid w:val="00505D61"/>
    <w:rsid w:val="0051068C"/>
    <w:rsid w:val="00532AB8"/>
    <w:rsid w:val="00540A55"/>
    <w:rsid w:val="005420ED"/>
    <w:rsid w:val="00544C74"/>
    <w:rsid w:val="00555543"/>
    <w:rsid w:val="005606D6"/>
    <w:rsid w:val="0059081F"/>
    <w:rsid w:val="005964E9"/>
    <w:rsid w:val="005B4447"/>
    <w:rsid w:val="005B5893"/>
    <w:rsid w:val="005C5203"/>
    <w:rsid w:val="005C5C7B"/>
    <w:rsid w:val="005D10FA"/>
    <w:rsid w:val="005E2165"/>
    <w:rsid w:val="005E5235"/>
    <w:rsid w:val="005E5F36"/>
    <w:rsid w:val="005F55A5"/>
    <w:rsid w:val="00603780"/>
    <w:rsid w:val="006061EC"/>
    <w:rsid w:val="00626A54"/>
    <w:rsid w:val="00626AFE"/>
    <w:rsid w:val="00631479"/>
    <w:rsid w:val="006959D7"/>
    <w:rsid w:val="00695DC3"/>
    <w:rsid w:val="006A2740"/>
    <w:rsid w:val="006A71D8"/>
    <w:rsid w:val="006C0F13"/>
    <w:rsid w:val="006C4DC9"/>
    <w:rsid w:val="006E3652"/>
    <w:rsid w:val="006E65E2"/>
    <w:rsid w:val="00735386"/>
    <w:rsid w:val="00755D92"/>
    <w:rsid w:val="00764D96"/>
    <w:rsid w:val="00780843"/>
    <w:rsid w:val="007A073F"/>
    <w:rsid w:val="007A7E77"/>
    <w:rsid w:val="007B2143"/>
    <w:rsid w:val="007B25BB"/>
    <w:rsid w:val="007E222B"/>
    <w:rsid w:val="007F34F2"/>
    <w:rsid w:val="00840269"/>
    <w:rsid w:val="00847A50"/>
    <w:rsid w:val="008721E7"/>
    <w:rsid w:val="008755E1"/>
    <w:rsid w:val="008834F3"/>
    <w:rsid w:val="00884EEB"/>
    <w:rsid w:val="00890176"/>
    <w:rsid w:val="008B1376"/>
    <w:rsid w:val="008B2798"/>
    <w:rsid w:val="008C350E"/>
    <w:rsid w:val="008D1572"/>
    <w:rsid w:val="008E00D9"/>
    <w:rsid w:val="008E4EFD"/>
    <w:rsid w:val="008E5BC6"/>
    <w:rsid w:val="008E6205"/>
    <w:rsid w:val="00916F81"/>
    <w:rsid w:val="00923E44"/>
    <w:rsid w:val="00960671"/>
    <w:rsid w:val="00971724"/>
    <w:rsid w:val="009730A5"/>
    <w:rsid w:val="009A0AAA"/>
    <w:rsid w:val="009A0C8A"/>
    <w:rsid w:val="009D0486"/>
    <w:rsid w:val="009D3DF9"/>
    <w:rsid w:val="009E06CA"/>
    <w:rsid w:val="009E5677"/>
    <w:rsid w:val="009F1F0E"/>
    <w:rsid w:val="009F72C2"/>
    <w:rsid w:val="00A0238A"/>
    <w:rsid w:val="00A02DA7"/>
    <w:rsid w:val="00A10D07"/>
    <w:rsid w:val="00A14775"/>
    <w:rsid w:val="00A14B58"/>
    <w:rsid w:val="00A2277B"/>
    <w:rsid w:val="00A50C3D"/>
    <w:rsid w:val="00A62E5C"/>
    <w:rsid w:val="00A720AE"/>
    <w:rsid w:val="00A94E29"/>
    <w:rsid w:val="00A956E1"/>
    <w:rsid w:val="00AB0061"/>
    <w:rsid w:val="00AC6AA4"/>
    <w:rsid w:val="00AE093F"/>
    <w:rsid w:val="00AF4420"/>
    <w:rsid w:val="00B019C7"/>
    <w:rsid w:val="00B16538"/>
    <w:rsid w:val="00B22751"/>
    <w:rsid w:val="00B4225A"/>
    <w:rsid w:val="00B528F1"/>
    <w:rsid w:val="00B54CC4"/>
    <w:rsid w:val="00B67635"/>
    <w:rsid w:val="00B679AD"/>
    <w:rsid w:val="00B8748B"/>
    <w:rsid w:val="00B9550C"/>
    <w:rsid w:val="00BA0D5C"/>
    <w:rsid w:val="00BB4432"/>
    <w:rsid w:val="00BE4796"/>
    <w:rsid w:val="00C1462C"/>
    <w:rsid w:val="00C1549A"/>
    <w:rsid w:val="00C21DD0"/>
    <w:rsid w:val="00C510E9"/>
    <w:rsid w:val="00C541FA"/>
    <w:rsid w:val="00C5467E"/>
    <w:rsid w:val="00C770B9"/>
    <w:rsid w:val="00C77FEB"/>
    <w:rsid w:val="00C829EB"/>
    <w:rsid w:val="00C87BDD"/>
    <w:rsid w:val="00C915B1"/>
    <w:rsid w:val="00CA1AED"/>
    <w:rsid w:val="00CB6A9C"/>
    <w:rsid w:val="00CC2A81"/>
    <w:rsid w:val="00CD0FD5"/>
    <w:rsid w:val="00CD3F64"/>
    <w:rsid w:val="00CE5248"/>
    <w:rsid w:val="00D01510"/>
    <w:rsid w:val="00D131F6"/>
    <w:rsid w:val="00D15CC5"/>
    <w:rsid w:val="00D21F05"/>
    <w:rsid w:val="00D30C1B"/>
    <w:rsid w:val="00D40998"/>
    <w:rsid w:val="00D4236B"/>
    <w:rsid w:val="00D50973"/>
    <w:rsid w:val="00D738A0"/>
    <w:rsid w:val="00D76BB8"/>
    <w:rsid w:val="00DE60F7"/>
    <w:rsid w:val="00E1038A"/>
    <w:rsid w:val="00E131DB"/>
    <w:rsid w:val="00E4055A"/>
    <w:rsid w:val="00E67211"/>
    <w:rsid w:val="00E81DB1"/>
    <w:rsid w:val="00EA219F"/>
    <w:rsid w:val="00EB2183"/>
    <w:rsid w:val="00EB2F97"/>
    <w:rsid w:val="00EB6C51"/>
    <w:rsid w:val="00EC62F4"/>
    <w:rsid w:val="00ED511D"/>
    <w:rsid w:val="00ED775C"/>
    <w:rsid w:val="00EE2C7C"/>
    <w:rsid w:val="00F07064"/>
    <w:rsid w:val="00F34632"/>
    <w:rsid w:val="00F44D3B"/>
    <w:rsid w:val="00F60D3C"/>
    <w:rsid w:val="00F73706"/>
    <w:rsid w:val="00F753A2"/>
    <w:rsid w:val="00F87185"/>
    <w:rsid w:val="00FB3BBD"/>
    <w:rsid w:val="00FB4FEE"/>
    <w:rsid w:val="00FC3C23"/>
    <w:rsid w:val="00FC6E38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7A9"/>
  <w15:docId w15:val="{7B8AE167-68AC-46DC-A497-4462925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D96"/>
  </w:style>
  <w:style w:type="paragraph" w:styleId="Nagwek1">
    <w:name w:val="heading 1"/>
    <w:basedOn w:val="Normalny"/>
    <w:next w:val="Normalny"/>
    <w:link w:val="Nagwek1Znak"/>
    <w:uiPriority w:val="9"/>
    <w:qFormat/>
    <w:rsid w:val="00ED5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40A55"/>
    <w:rPr>
      <w:rFonts w:asciiTheme="minorHAnsi" w:eastAsiaTheme="minorEastAsia" w:hAnsiTheme="minorHAnsi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40A55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5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0A5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A55"/>
  </w:style>
  <w:style w:type="paragraph" w:styleId="Stopka">
    <w:name w:val="footer"/>
    <w:basedOn w:val="Normalny"/>
    <w:link w:val="Stopka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A55"/>
  </w:style>
  <w:style w:type="paragraph" w:styleId="Akapitzlist">
    <w:name w:val="List Paragraph"/>
    <w:basedOn w:val="Normalny"/>
    <w:uiPriority w:val="34"/>
    <w:qFormat/>
    <w:rsid w:val="00540A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225A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4225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4225A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B4225A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B4225A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59081F"/>
    <w:pPr>
      <w:ind w:left="36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081F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B20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2059"/>
    <w:rPr>
      <w:b/>
      <w:bCs/>
    </w:rPr>
  </w:style>
  <w:style w:type="paragraph" w:customStyle="1" w:styleId="Domylnie">
    <w:name w:val="Domyślnie"/>
    <w:rsid w:val="006C4DC9"/>
    <w:pPr>
      <w:suppressAutoHyphens/>
      <w:ind w:left="360" w:firstLine="348"/>
      <w:jc w:val="both"/>
    </w:pPr>
    <w:rPr>
      <w:rFonts w:eastAsia="Times New Roman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0917-63E3-4400-8DEF-765FDF75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>4 wojskowy oddział gospodarczy 
w gliwicach
ul. Gen. andersa 47, 44-121 gliwice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>Usunięcie usterek wynikających z zaleceń pokontrolnych urządzeń wentylacji mechanicznej, klimatyzacji i urządzeń chłodniczych w kompleksie administrowanym przez SOI Gliwice</dc:subject>
  <dc:creator>Inwestor: 4 Wojskowy Oddział Gospodarczy w Gliwicach</dc:creator>
  <cp:lastModifiedBy>Komuda Jacek</cp:lastModifiedBy>
  <cp:revision>4</cp:revision>
  <cp:lastPrinted>2020-10-09T08:20:00Z</cp:lastPrinted>
  <dcterms:created xsi:type="dcterms:W3CDTF">2021-11-04T06:23:00Z</dcterms:created>
  <dcterms:modified xsi:type="dcterms:W3CDTF">2021-11-16T08:22:00Z</dcterms:modified>
</cp:coreProperties>
</file>