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F9A1" w14:textId="77777777" w:rsidR="000A3265" w:rsidRPr="007B3EBD" w:rsidRDefault="000A3265" w:rsidP="000A3265">
      <w:pPr>
        <w:spacing w:line="276" w:lineRule="auto"/>
        <w:ind w:right="4533"/>
        <w:jc w:val="center"/>
        <w:rPr>
          <w:rFonts w:ascii="Arial" w:hAnsi="Arial" w:cs="Arial"/>
          <w:sz w:val="20"/>
          <w:szCs w:val="20"/>
        </w:rPr>
      </w:pPr>
      <w:r w:rsidRPr="007B3EBD">
        <w:rPr>
          <w:rFonts w:ascii="Arial" w:hAnsi="Arial" w:cs="Arial"/>
          <w:sz w:val="20"/>
          <w:szCs w:val="20"/>
        </w:rPr>
        <w:t>Numer referencyjny postępowania:</w:t>
      </w:r>
    </w:p>
    <w:p w14:paraId="54226BA8" w14:textId="09F166D1" w:rsidR="000A3265" w:rsidRPr="007B3EBD" w:rsidRDefault="000A3265" w:rsidP="000A3265">
      <w:pPr>
        <w:ind w:right="4533"/>
        <w:jc w:val="center"/>
        <w:rPr>
          <w:rFonts w:ascii="Arial" w:hAnsi="Arial" w:cs="Arial"/>
          <w:b/>
          <w:sz w:val="20"/>
          <w:szCs w:val="20"/>
        </w:rPr>
      </w:pPr>
      <w:r w:rsidRPr="00A06845">
        <w:rPr>
          <w:rFonts w:ascii="Arial" w:hAnsi="Arial" w:cs="Arial"/>
          <w:b/>
          <w:sz w:val="20"/>
          <w:szCs w:val="20"/>
        </w:rPr>
        <w:t>ZP.272.</w:t>
      </w:r>
      <w:r>
        <w:rPr>
          <w:rFonts w:ascii="Arial" w:hAnsi="Arial" w:cs="Arial"/>
          <w:b/>
          <w:sz w:val="20"/>
          <w:szCs w:val="20"/>
        </w:rPr>
        <w:t>2</w:t>
      </w:r>
      <w:r w:rsidR="007140B4">
        <w:rPr>
          <w:rFonts w:ascii="Arial" w:hAnsi="Arial" w:cs="Arial"/>
          <w:b/>
          <w:sz w:val="20"/>
          <w:szCs w:val="20"/>
        </w:rPr>
        <w:t>6</w:t>
      </w:r>
      <w:r>
        <w:rPr>
          <w:rFonts w:ascii="Arial" w:hAnsi="Arial" w:cs="Arial"/>
          <w:b/>
          <w:sz w:val="20"/>
          <w:szCs w:val="20"/>
        </w:rPr>
        <w:t>.</w:t>
      </w:r>
      <w:r w:rsidRPr="00A06845">
        <w:rPr>
          <w:rFonts w:ascii="Arial" w:hAnsi="Arial" w:cs="Arial"/>
          <w:b/>
          <w:sz w:val="20"/>
          <w:szCs w:val="20"/>
        </w:rPr>
        <w:t>2022</w:t>
      </w:r>
    </w:p>
    <w:p w14:paraId="4788E186" w14:textId="77777777" w:rsidR="000A3265" w:rsidRPr="007B3EBD" w:rsidRDefault="000A3265" w:rsidP="000A3265">
      <w:pPr>
        <w:jc w:val="right"/>
        <w:rPr>
          <w:rFonts w:ascii="Arial" w:hAnsi="Arial" w:cs="Arial"/>
          <w:b/>
          <w:sz w:val="20"/>
          <w:szCs w:val="20"/>
        </w:rPr>
      </w:pPr>
      <w:r w:rsidRPr="007B3EBD">
        <w:rPr>
          <w:rFonts w:ascii="Arial" w:hAnsi="Arial" w:cs="Arial"/>
          <w:b/>
          <w:sz w:val="20"/>
          <w:szCs w:val="20"/>
        </w:rPr>
        <w:t xml:space="preserve">Załącznik nr </w:t>
      </w:r>
      <w:r>
        <w:rPr>
          <w:rFonts w:ascii="Arial" w:hAnsi="Arial" w:cs="Arial"/>
          <w:b/>
          <w:sz w:val="20"/>
          <w:szCs w:val="20"/>
        </w:rPr>
        <w:t>2</w:t>
      </w:r>
      <w:r w:rsidRPr="007B3EBD">
        <w:rPr>
          <w:rFonts w:ascii="Arial" w:hAnsi="Arial" w:cs="Arial"/>
          <w:b/>
          <w:sz w:val="20"/>
          <w:szCs w:val="20"/>
        </w:rPr>
        <w:t xml:space="preserve"> do SWZ</w:t>
      </w:r>
    </w:p>
    <w:p w14:paraId="6940B52F" w14:textId="77777777" w:rsidR="000A3265" w:rsidRDefault="000A3265" w:rsidP="000A3265">
      <w:pPr>
        <w:widowControl w:val="0"/>
        <w:suppressAutoHyphens/>
        <w:autoSpaceDE w:val="0"/>
        <w:autoSpaceDN w:val="0"/>
        <w:ind w:left="284"/>
        <w:contextualSpacing/>
        <w:jc w:val="both"/>
        <w:rPr>
          <w:rFonts w:ascii="Arial" w:eastAsia="Arial" w:hAnsi="Arial" w:cs="Arial"/>
          <w:kern w:val="3"/>
          <w:sz w:val="20"/>
          <w:szCs w:val="20"/>
          <w:lang w:eastAsia="zh-CN"/>
        </w:rPr>
      </w:pPr>
    </w:p>
    <w:p w14:paraId="7273AE4D" w14:textId="77777777" w:rsidR="000A3265" w:rsidRDefault="000A3265" w:rsidP="000A3265">
      <w:pPr>
        <w:overflowPunct w:val="0"/>
        <w:autoSpaceDE w:val="0"/>
        <w:autoSpaceDN w:val="0"/>
        <w:adjustRightInd w:val="0"/>
        <w:ind w:left="284" w:hanging="284"/>
        <w:jc w:val="center"/>
        <w:rPr>
          <w:rFonts w:ascii="Arial" w:eastAsia="Calibri" w:hAnsi="Arial" w:cs="Arial"/>
          <w:b/>
          <w:bCs/>
          <w:sz w:val="20"/>
          <w:szCs w:val="20"/>
          <w:lang w:eastAsia="en-US"/>
        </w:rPr>
      </w:pPr>
      <w:r>
        <w:rPr>
          <w:rFonts w:ascii="Arial" w:eastAsia="Calibri" w:hAnsi="Arial" w:cs="Arial"/>
          <w:b/>
          <w:bCs/>
          <w:sz w:val="20"/>
          <w:szCs w:val="20"/>
          <w:lang w:eastAsia="en-US"/>
        </w:rPr>
        <w:t>SZCZEGÓŁOWY OPIS PRZEDMIOTU ZAMÓWIENIA</w:t>
      </w:r>
    </w:p>
    <w:p w14:paraId="55219CAC" w14:textId="77777777" w:rsidR="00DC03B5" w:rsidRDefault="00DC03B5" w:rsidP="00DC03B5">
      <w:pPr>
        <w:widowControl w:val="0"/>
        <w:suppressAutoHyphens/>
        <w:autoSpaceDE w:val="0"/>
        <w:autoSpaceDN w:val="0"/>
        <w:ind w:left="284"/>
        <w:contextualSpacing/>
        <w:jc w:val="both"/>
        <w:rPr>
          <w:rFonts w:ascii="Arial" w:eastAsia="Arial" w:hAnsi="Arial" w:cs="Arial"/>
          <w:kern w:val="3"/>
          <w:sz w:val="20"/>
          <w:szCs w:val="20"/>
          <w:lang w:eastAsia="zh-CN"/>
        </w:rPr>
      </w:pPr>
    </w:p>
    <w:p w14:paraId="543B29C3" w14:textId="77777777" w:rsidR="00DC03B5" w:rsidRDefault="00DC03B5" w:rsidP="00DC03B5">
      <w:pPr>
        <w:numPr>
          <w:ilvl w:val="0"/>
          <w:numId w:val="1"/>
        </w:numPr>
        <w:tabs>
          <w:tab w:val="left" w:pos="0"/>
        </w:tabs>
        <w:overflowPunct w:val="0"/>
        <w:autoSpaceDE w:val="0"/>
        <w:autoSpaceDN w:val="0"/>
        <w:adjustRightInd w:val="0"/>
        <w:spacing w:line="256" w:lineRule="auto"/>
        <w:ind w:left="426" w:hanging="426"/>
        <w:jc w:val="both"/>
        <w:rPr>
          <w:rFonts w:ascii="Arial" w:eastAsia="Calibri" w:hAnsi="Arial" w:cs="Arial"/>
          <w:b/>
          <w:bCs/>
          <w:sz w:val="20"/>
          <w:szCs w:val="20"/>
          <w:lang w:eastAsia="en-US"/>
        </w:rPr>
      </w:pPr>
      <w:r>
        <w:rPr>
          <w:rFonts w:ascii="Arial" w:eastAsia="Calibri" w:hAnsi="Arial" w:cs="Arial"/>
          <w:bCs/>
          <w:sz w:val="20"/>
          <w:szCs w:val="20"/>
          <w:lang w:eastAsia="en-US"/>
        </w:rPr>
        <w:t xml:space="preserve">Przedmiotem zamówienia jest usługa </w:t>
      </w:r>
      <w:r>
        <w:rPr>
          <w:rFonts w:ascii="Arial" w:hAnsi="Arial" w:cs="Arial"/>
          <w:sz w:val="20"/>
          <w:szCs w:val="20"/>
        </w:rPr>
        <w:t xml:space="preserve">w zakresie transportu sanitarnego pacjentów oraz materiałów biologicznych do udzielania świadczeń zdrowotnych, na potrzeby </w:t>
      </w:r>
      <w:r>
        <w:rPr>
          <w:rFonts w:ascii="Arial" w:eastAsia="Calibri" w:hAnsi="Arial" w:cs="Arial"/>
          <w:bCs/>
          <w:sz w:val="20"/>
          <w:szCs w:val="20"/>
          <w:lang w:eastAsia="en-US"/>
        </w:rPr>
        <w:t>SPZZOZ w Pruszkowie. Usługa realizowana będzie zgodnie z bieżącymi potrzebami Zamawiającego (Zamawiający zastrzega sobie prawo do wykonywania transportów sanitarnych własnymi zespołami transportowymi).</w:t>
      </w:r>
    </w:p>
    <w:p w14:paraId="7CBDF74D" w14:textId="77777777" w:rsidR="00DC03B5" w:rsidRDefault="00DC03B5" w:rsidP="00DC03B5">
      <w:pPr>
        <w:numPr>
          <w:ilvl w:val="0"/>
          <w:numId w:val="1"/>
        </w:numPr>
        <w:tabs>
          <w:tab w:val="left" w:pos="0"/>
        </w:tabs>
        <w:spacing w:after="120" w:line="256" w:lineRule="auto"/>
        <w:ind w:left="426" w:hanging="426"/>
        <w:contextualSpacing/>
        <w:jc w:val="both"/>
        <w:rPr>
          <w:rFonts w:ascii="Arial" w:eastAsia="Calibri" w:hAnsi="Arial" w:cs="Arial"/>
          <w:sz w:val="20"/>
          <w:szCs w:val="20"/>
          <w:lang w:eastAsia="en-US"/>
        </w:rPr>
      </w:pPr>
      <w:bookmarkStart w:id="0" w:name="_Hlk94092464"/>
      <w:r>
        <w:rPr>
          <w:rFonts w:ascii="Arial" w:eastAsia="Calibri" w:hAnsi="Arial" w:cs="Arial"/>
          <w:sz w:val="20"/>
          <w:szCs w:val="20"/>
          <w:lang w:eastAsia="en-US"/>
        </w:rPr>
        <w:t xml:space="preserve">Przedmiotem zamówienia jest świadczenie usług transportu sanitarnego </w:t>
      </w:r>
      <w:r>
        <w:rPr>
          <w:rFonts w:ascii="Arial" w:eastAsia="Calibri" w:hAnsi="Arial" w:cs="Arial"/>
          <w:b/>
          <w:sz w:val="20"/>
          <w:szCs w:val="20"/>
          <w:lang w:eastAsia="en-US"/>
        </w:rPr>
        <w:t xml:space="preserve">realizowany przez zespół </w:t>
      </w:r>
      <w:r>
        <w:rPr>
          <w:rFonts w:ascii="Arial" w:eastAsia="Calibri" w:hAnsi="Arial" w:cs="Arial"/>
          <w:b/>
          <w:bCs/>
          <w:sz w:val="20"/>
          <w:szCs w:val="20"/>
          <w:lang w:eastAsia="en-US"/>
        </w:rPr>
        <w:t>Karetki Sanitarnej „TS”/”T” w składzie zespołu kierowca i sanitariusz</w:t>
      </w:r>
      <w:r>
        <w:rPr>
          <w:rFonts w:ascii="Arial" w:hAnsi="Arial" w:cs="Arial"/>
          <w:sz w:val="20"/>
          <w:szCs w:val="20"/>
        </w:rPr>
        <w:t xml:space="preserve">, lub </w:t>
      </w:r>
      <w:r>
        <w:rPr>
          <w:rFonts w:ascii="Arial" w:hAnsi="Arial" w:cs="Arial"/>
          <w:b/>
          <w:sz w:val="20"/>
          <w:szCs w:val="20"/>
        </w:rPr>
        <w:t>kierowca</w:t>
      </w:r>
      <w:r>
        <w:rPr>
          <w:rFonts w:ascii="Arial" w:hAnsi="Arial" w:cs="Arial"/>
          <w:sz w:val="20"/>
          <w:szCs w:val="20"/>
        </w:rPr>
        <w:t>, w zależności od potrzeb, w następującym zakresie:</w:t>
      </w:r>
      <w:bookmarkStart w:id="1" w:name="_Hlk94092568"/>
      <w:bookmarkEnd w:id="0"/>
    </w:p>
    <w:p w14:paraId="1EC54088" w14:textId="77777777" w:rsidR="00DC03B5" w:rsidRDefault="00DC03B5" w:rsidP="00DC03B5">
      <w:pPr>
        <w:numPr>
          <w:ilvl w:val="0"/>
          <w:numId w:val="2"/>
        </w:numPr>
        <w:spacing w:line="256" w:lineRule="auto"/>
        <w:ind w:left="1281" w:hanging="357"/>
        <w:jc w:val="both"/>
        <w:rPr>
          <w:rFonts w:ascii="Arial" w:eastAsia="Calibri" w:hAnsi="Arial" w:cs="Arial"/>
          <w:sz w:val="20"/>
          <w:szCs w:val="20"/>
          <w:lang w:eastAsia="en-US"/>
        </w:rPr>
      </w:pPr>
      <w:bookmarkStart w:id="2" w:name="_Hlk94092722"/>
      <w:bookmarkEnd w:id="1"/>
      <w:r>
        <w:rPr>
          <w:rFonts w:ascii="Arial" w:eastAsia="Calibri" w:hAnsi="Arial" w:cs="Arial"/>
          <w:b/>
          <w:sz w:val="20"/>
          <w:szCs w:val="20"/>
          <w:lang w:eastAsia="en-US"/>
        </w:rPr>
        <w:t>Poz. 1</w:t>
      </w:r>
      <w:r>
        <w:rPr>
          <w:rFonts w:ascii="Arial" w:eastAsia="Calibri" w:hAnsi="Arial" w:cs="Arial"/>
          <w:sz w:val="20"/>
          <w:szCs w:val="20"/>
          <w:lang w:eastAsia="en-US"/>
        </w:rPr>
        <w:t xml:space="preserve"> - </w:t>
      </w:r>
      <w:r>
        <w:rPr>
          <w:rFonts w:ascii="Arial" w:eastAsia="Calibri" w:hAnsi="Arial" w:cs="Arial"/>
          <w:b/>
          <w:sz w:val="20"/>
          <w:szCs w:val="20"/>
          <w:lang w:eastAsia="en-US"/>
        </w:rPr>
        <w:t>Transport sanitarny</w:t>
      </w:r>
      <w:r>
        <w:rPr>
          <w:rFonts w:ascii="Arial" w:eastAsia="Calibri" w:hAnsi="Arial" w:cs="Arial"/>
          <w:sz w:val="20"/>
          <w:szCs w:val="20"/>
          <w:lang w:eastAsia="en-US"/>
        </w:rPr>
        <w:t xml:space="preserve"> chorych niezdolnych do korzystania z publicznych środków transportowych do innego zakładu opieki zdrowotnej w celu dalszego leczenia lub wykonania badań diagnostycznych do miejsca zamieszkania po zakończonym leczeniu u Zamawiającego lub z miejsca zamieszkania pacjenta do szpitala celem wykonania badania lub kontynuacji leczenia szpitalnego, poradni przyszpitalnych, transport wizyt w ramach nocnej i świątecznej opieki lekarskiej oraz transport do i z miejsca wskazanego na zleceniu. Skład: kierowca i sanitariusz. Usługa realizowana w trybie planowym i pilnym przez 24h/dobę przez 7 dni w tygodniu;</w:t>
      </w:r>
    </w:p>
    <w:p w14:paraId="1049691E" w14:textId="77777777" w:rsidR="00DC03B5" w:rsidRDefault="00DC03B5" w:rsidP="00DC03B5">
      <w:pPr>
        <w:numPr>
          <w:ilvl w:val="0"/>
          <w:numId w:val="2"/>
        </w:numPr>
        <w:spacing w:line="256" w:lineRule="auto"/>
        <w:ind w:left="1281" w:hanging="357"/>
        <w:jc w:val="both"/>
        <w:rPr>
          <w:rFonts w:ascii="Arial" w:eastAsia="Calibri" w:hAnsi="Arial" w:cs="Arial"/>
          <w:sz w:val="20"/>
          <w:szCs w:val="20"/>
          <w:lang w:eastAsia="en-US"/>
        </w:rPr>
      </w:pPr>
      <w:r>
        <w:rPr>
          <w:rFonts w:ascii="Arial" w:eastAsia="Calibri" w:hAnsi="Arial" w:cs="Arial"/>
          <w:b/>
          <w:bCs/>
          <w:sz w:val="20"/>
          <w:szCs w:val="20"/>
          <w:lang w:eastAsia="en-US"/>
        </w:rPr>
        <w:t xml:space="preserve">Poz. 2 - </w:t>
      </w:r>
      <w:r>
        <w:rPr>
          <w:rFonts w:ascii="Arial" w:eastAsia="Calibri" w:hAnsi="Arial" w:cs="Arial"/>
          <w:b/>
          <w:sz w:val="20"/>
          <w:szCs w:val="20"/>
          <w:lang w:eastAsia="en-US"/>
        </w:rPr>
        <w:t>Transport sanitarny materiału biologicznego</w:t>
      </w:r>
      <w:r>
        <w:rPr>
          <w:rFonts w:ascii="Arial" w:eastAsia="Calibri" w:hAnsi="Arial" w:cs="Arial"/>
          <w:sz w:val="20"/>
          <w:szCs w:val="20"/>
          <w:lang w:eastAsia="en-US"/>
        </w:rPr>
        <w:t xml:space="preserve"> pojazdem uprzywilejowanym realizowany przez zespól transportu sanitarnego zwykły</w:t>
      </w:r>
      <w:r>
        <w:rPr>
          <w:rFonts w:ascii="Arial" w:eastAsia="Calibri" w:hAnsi="Arial" w:cs="Arial"/>
          <w:b/>
          <w:bCs/>
          <w:sz w:val="20"/>
          <w:szCs w:val="20"/>
          <w:lang w:eastAsia="en-US"/>
        </w:rPr>
        <w:t xml:space="preserve"> </w:t>
      </w:r>
      <w:r>
        <w:rPr>
          <w:rFonts w:ascii="Arial" w:eastAsia="Calibri" w:hAnsi="Arial" w:cs="Arial"/>
          <w:sz w:val="20"/>
          <w:szCs w:val="20"/>
          <w:lang w:eastAsia="en-US"/>
        </w:rPr>
        <w:t>w składzie: kierowca. Usługa realizowana w trybie pilnym przez 24h/dobę prze 7 dni w tygodniu</w:t>
      </w:r>
    </w:p>
    <w:p w14:paraId="6B5250DA" w14:textId="77777777" w:rsidR="00DC03B5" w:rsidRDefault="00DC03B5" w:rsidP="00DC03B5">
      <w:pPr>
        <w:spacing w:after="120" w:line="256" w:lineRule="auto"/>
        <w:ind w:left="567"/>
        <w:jc w:val="both"/>
        <w:rPr>
          <w:rFonts w:ascii="Arial" w:eastAsia="Calibri" w:hAnsi="Arial" w:cs="Arial"/>
          <w:sz w:val="20"/>
          <w:szCs w:val="20"/>
          <w:lang w:eastAsia="en-US"/>
        </w:rPr>
      </w:pPr>
      <w:r>
        <w:rPr>
          <w:rFonts w:ascii="Arial" w:eastAsia="Calibri" w:hAnsi="Arial" w:cs="Arial"/>
          <w:sz w:val="20"/>
          <w:szCs w:val="20"/>
          <w:lang w:eastAsia="en-US"/>
        </w:rPr>
        <w:t>Wykonawca będzie wykonywał zlecane przez Zamawiającego transporty sanitarne na terenie miasta Pruszkowa oraz poza jego granicami.</w:t>
      </w:r>
    </w:p>
    <w:p w14:paraId="4FF4BACC" w14:textId="77777777" w:rsidR="00DC03B5" w:rsidRDefault="00DC03B5" w:rsidP="00DC03B5">
      <w:pPr>
        <w:spacing w:after="120" w:line="256" w:lineRule="auto"/>
        <w:ind w:left="567"/>
        <w:jc w:val="both"/>
        <w:rPr>
          <w:rFonts w:ascii="Arial" w:eastAsia="Calibri" w:hAnsi="Arial" w:cs="Arial"/>
          <w:sz w:val="20"/>
          <w:szCs w:val="20"/>
          <w:lang w:eastAsia="en-US"/>
        </w:rPr>
      </w:pPr>
      <w:r>
        <w:rPr>
          <w:rFonts w:ascii="Arial" w:eastAsia="Calibri" w:hAnsi="Arial" w:cs="Arial"/>
          <w:sz w:val="20"/>
          <w:szCs w:val="20"/>
          <w:lang w:eastAsia="en-US"/>
        </w:rPr>
        <w:t>Usługa transportu pacjenta, o której mowa w lit. a) polegać będzie na odebraniu pacjenta z oddziału, doniesieniu na noszach/doprowadzeniu do pojazdu, dowiezieniu pod wskazany adres na zleceniu przewozu oraz w przypadku pacjenta nieporuszającego samodzielnie przeniesieniu do miejsca zamieszkania, doniesieniu/doprowadzeniu pacjenta: na badanie/konsultację/w sytuacji przeniesienia do innego szpitala – doprowadzeniu i przekazaniu pacjenta do Izby Przyjęć/Szpitalnego Oddziału Ratunkowego) oraz w przypadku pacjenta nieporuszającego samodzielnie – przeniesieniu.</w:t>
      </w:r>
    </w:p>
    <w:p w14:paraId="7AAF0AD5" w14:textId="77777777" w:rsidR="000676DE" w:rsidRDefault="000676DE" w:rsidP="00DC03B5">
      <w:pPr>
        <w:spacing w:after="120" w:line="256" w:lineRule="auto"/>
        <w:ind w:left="567"/>
        <w:jc w:val="both"/>
        <w:rPr>
          <w:rFonts w:ascii="Arial" w:eastAsia="Calibri" w:hAnsi="Arial" w:cs="Arial"/>
          <w:sz w:val="20"/>
          <w:szCs w:val="20"/>
          <w:lang w:eastAsia="en-US"/>
        </w:rPr>
      </w:pPr>
      <w:r>
        <w:rPr>
          <w:rFonts w:ascii="Arial" w:eastAsia="Calibri" w:hAnsi="Arial" w:cs="Arial"/>
          <w:sz w:val="20"/>
          <w:szCs w:val="20"/>
          <w:lang w:eastAsia="en-US"/>
        </w:rPr>
        <w:t xml:space="preserve">Usługa transportu pacjenta, o której mowa w lit. a) dotyczy również chorych z podejrzeniem lub rozpoznanym COVID-19 niezdolnych do korzystania z publicznego transportowych do innego zakładu opieki zdrowotnej w celu dalszego leczenia. </w:t>
      </w:r>
    </w:p>
    <w:p w14:paraId="283F8EB5" w14:textId="77777777" w:rsidR="00DC03B5" w:rsidRDefault="00DC03B5" w:rsidP="00DC03B5">
      <w:pPr>
        <w:spacing w:after="120" w:line="256" w:lineRule="auto"/>
        <w:ind w:left="567"/>
        <w:jc w:val="both"/>
        <w:rPr>
          <w:rFonts w:ascii="Arial" w:eastAsia="Calibri" w:hAnsi="Arial" w:cs="Arial"/>
          <w:sz w:val="20"/>
          <w:szCs w:val="20"/>
          <w:lang w:eastAsia="en-US"/>
        </w:rPr>
      </w:pPr>
      <w:r>
        <w:rPr>
          <w:rFonts w:ascii="Arial" w:eastAsia="Calibri" w:hAnsi="Arial" w:cs="Arial"/>
          <w:sz w:val="20"/>
          <w:szCs w:val="20"/>
          <w:lang w:eastAsia="en-US"/>
        </w:rPr>
        <w:t>Usługa transportu biologicznego dotyczy transportu materiału biologicznego, krwi i preparatów krwiopochodnych oraz innych lub transport do i z miejsca wskazanego na zleceniu</w:t>
      </w:r>
      <w:bookmarkEnd w:id="2"/>
      <w:r>
        <w:rPr>
          <w:rFonts w:ascii="Arial" w:eastAsia="Calibri" w:hAnsi="Arial" w:cs="Arial"/>
          <w:sz w:val="20"/>
          <w:szCs w:val="20"/>
          <w:lang w:eastAsia="en-US"/>
        </w:rPr>
        <w:t xml:space="preserve">, głównie transportu materiału do badań do innych podmiotów leczniczych  oraz </w:t>
      </w:r>
      <w:r>
        <w:rPr>
          <w:rFonts w:ascii="Arial" w:hAnsi="Arial" w:cs="Arial"/>
          <w:sz w:val="20"/>
          <w:szCs w:val="20"/>
        </w:rPr>
        <w:t xml:space="preserve">transportu krwi i preparatów krwiopochodnych z </w:t>
      </w:r>
      <w:proofErr w:type="spellStart"/>
      <w:r>
        <w:rPr>
          <w:rFonts w:ascii="Arial" w:hAnsi="Arial" w:cs="Arial"/>
          <w:sz w:val="20"/>
          <w:szCs w:val="20"/>
        </w:rPr>
        <w:t>RCKiK</w:t>
      </w:r>
      <w:proofErr w:type="spellEnd"/>
      <w:r>
        <w:rPr>
          <w:rFonts w:ascii="Arial" w:hAnsi="Arial" w:cs="Arial"/>
          <w:sz w:val="20"/>
          <w:szCs w:val="20"/>
        </w:rPr>
        <w:t xml:space="preserve"> z Warszawy i/lub do Szpitala Zachodniego w Grodzisku Mazowieckim lub innego podmiotu współpracującego, wykonywanego w trybie cito.</w:t>
      </w:r>
    </w:p>
    <w:p w14:paraId="29527D03" w14:textId="77777777" w:rsidR="00DC03B5" w:rsidRDefault="00DC03B5" w:rsidP="00DC03B5">
      <w:pPr>
        <w:numPr>
          <w:ilvl w:val="0"/>
          <w:numId w:val="1"/>
        </w:numPr>
        <w:spacing w:after="200" w:line="256" w:lineRule="auto"/>
        <w:ind w:left="567" w:hanging="567"/>
        <w:contextualSpacing/>
        <w:jc w:val="both"/>
        <w:rPr>
          <w:rFonts w:ascii="Arial" w:eastAsia="Calibri" w:hAnsi="Arial" w:cs="Arial"/>
          <w:bCs/>
          <w:sz w:val="20"/>
          <w:szCs w:val="20"/>
          <w:lang w:eastAsia="en-US"/>
        </w:rPr>
      </w:pPr>
      <w:r>
        <w:rPr>
          <w:rFonts w:ascii="Arial" w:eastAsia="Calibri" w:hAnsi="Arial" w:cs="Arial"/>
          <w:sz w:val="20"/>
          <w:szCs w:val="20"/>
          <w:lang w:eastAsia="en-US"/>
        </w:rPr>
        <w:t>Świadczenie każdorazowej usługi transportu sanitarnego będzie realizowane na podstawie telefonicznego zlecenia we wszystkie dni tygodnia – również w niedziele, święta i dni wolne od pracy.</w:t>
      </w:r>
    </w:p>
    <w:p w14:paraId="5C92ABF6" w14:textId="77777777" w:rsidR="00DC03B5" w:rsidRDefault="00DC03B5" w:rsidP="00DC03B5">
      <w:pPr>
        <w:numPr>
          <w:ilvl w:val="0"/>
          <w:numId w:val="1"/>
        </w:numPr>
        <w:spacing w:after="200" w:line="256" w:lineRule="auto"/>
        <w:ind w:left="567" w:hanging="567"/>
        <w:contextualSpacing/>
        <w:jc w:val="both"/>
        <w:rPr>
          <w:rFonts w:ascii="Arial" w:eastAsia="Calibri" w:hAnsi="Arial" w:cs="Arial"/>
          <w:bCs/>
          <w:sz w:val="20"/>
          <w:szCs w:val="20"/>
          <w:lang w:eastAsia="en-US"/>
        </w:rPr>
      </w:pPr>
      <w:r>
        <w:rPr>
          <w:rFonts w:ascii="Arial" w:eastAsia="Calibri" w:hAnsi="Arial" w:cs="Arial"/>
          <w:sz w:val="20"/>
          <w:szCs w:val="20"/>
          <w:lang w:eastAsia="en-US"/>
        </w:rPr>
        <w:t>Zgłoszenie telefoniczne, opisane w ust. 3 potwierdzone zostanie pisemnym „Zleceniem na transport sanitarny”, wystawionym przez lekarza pracującego dla Zamawiającego lub inną upoważnioną osobę, doręczonym pracownikowi Wykonawcy przed rozpoczęciem realizacji transportu sanitarnego. Pisemne zlecenie jest potwierdzone przez dyżurnego lekarza lub inną upoważnioną osobę. Wzór zlecenia stanowi załącznik do umowy.</w:t>
      </w:r>
    </w:p>
    <w:p w14:paraId="01DBEE56"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bookmarkStart w:id="3" w:name="_Hlk94551523"/>
      <w:r>
        <w:rPr>
          <w:rFonts w:ascii="Arial" w:eastAsia="Calibri" w:hAnsi="Arial" w:cs="Arial"/>
          <w:sz w:val="20"/>
          <w:szCs w:val="20"/>
          <w:lang w:eastAsia="en-US"/>
        </w:rPr>
        <w:t xml:space="preserve">Usługa transportu pacjenta w obrębie 30 km od siedziby Zlecającego rozliczany będzie stawka ryczałtową „za wyjazd”, </w:t>
      </w:r>
      <w:r>
        <w:rPr>
          <w:rFonts w:ascii="Arial" w:hAnsi="Arial" w:cs="Arial"/>
          <w:sz w:val="20"/>
          <w:szCs w:val="20"/>
        </w:rPr>
        <w:t>Wykonawca w kalkulacji ceny za jeden wyjazd winien uwzględnić koszty przejazdu od siedziby Zamawiającego a miejscem w zleceniu wraz z drogą po</w:t>
      </w:r>
      <w:r w:rsidR="002F6580">
        <w:rPr>
          <w:rFonts w:ascii="Arial" w:hAnsi="Arial" w:cs="Arial"/>
          <w:sz w:val="20"/>
          <w:szCs w:val="20"/>
        </w:rPr>
        <w:t>w</w:t>
      </w:r>
      <w:r>
        <w:rPr>
          <w:rFonts w:ascii="Arial" w:hAnsi="Arial" w:cs="Arial"/>
          <w:sz w:val="20"/>
          <w:szCs w:val="20"/>
        </w:rPr>
        <w:t>rotną</w:t>
      </w:r>
      <w:r w:rsidR="002F6580">
        <w:rPr>
          <w:rFonts w:ascii="Arial" w:hAnsi="Arial" w:cs="Arial"/>
          <w:sz w:val="20"/>
          <w:szCs w:val="20"/>
        </w:rPr>
        <w:t xml:space="preserve">, z </w:t>
      </w:r>
      <w:r w:rsidR="000328FC">
        <w:rPr>
          <w:rFonts w:ascii="Arial" w:hAnsi="Arial" w:cs="Arial"/>
          <w:sz w:val="20"/>
          <w:szCs w:val="20"/>
        </w:rPr>
        <w:t>uwzględnieniem</w:t>
      </w:r>
      <w:r w:rsidR="002F6580">
        <w:rPr>
          <w:rFonts w:ascii="Arial" w:hAnsi="Arial" w:cs="Arial"/>
          <w:sz w:val="20"/>
          <w:szCs w:val="20"/>
        </w:rPr>
        <w:t xml:space="preserve"> postoju </w:t>
      </w:r>
      <w:r w:rsidR="000328FC">
        <w:rPr>
          <w:rFonts w:ascii="Arial" w:hAnsi="Arial" w:cs="Arial"/>
          <w:sz w:val="20"/>
          <w:szCs w:val="20"/>
        </w:rPr>
        <w:t>do</w:t>
      </w:r>
      <w:r w:rsidR="002F6580">
        <w:rPr>
          <w:rFonts w:ascii="Arial" w:hAnsi="Arial" w:cs="Arial"/>
          <w:sz w:val="20"/>
          <w:szCs w:val="20"/>
        </w:rPr>
        <w:t xml:space="preserve"> 30 min.</w:t>
      </w:r>
    </w:p>
    <w:p w14:paraId="6D531748"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 obszarze powyżej 30 km przejazd rozliczany będzie </w:t>
      </w:r>
      <w:r>
        <w:rPr>
          <w:rFonts w:ascii="Arial" w:eastAsia="Calibri" w:hAnsi="Arial" w:cs="Arial"/>
          <w:bCs/>
          <w:sz w:val="20"/>
          <w:szCs w:val="20"/>
          <w:lang w:eastAsia="en-US"/>
        </w:rPr>
        <w:t>iloczynem liczby przejechanych i udokumentowanych kilometrów i ceny jednostkowej za usługę.</w:t>
      </w:r>
      <w:r>
        <w:rPr>
          <w:rFonts w:ascii="Arial" w:hAnsi="Arial" w:cs="Arial"/>
          <w:sz w:val="20"/>
          <w:szCs w:val="20"/>
        </w:rPr>
        <w:t xml:space="preserve"> Ilości kilometrów będą obliczane </w:t>
      </w:r>
      <w:r>
        <w:rPr>
          <w:rFonts w:ascii="Arial" w:hAnsi="Arial" w:cs="Arial"/>
          <w:sz w:val="20"/>
          <w:szCs w:val="20"/>
        </w:rPr>
        <w:lastRenderedPageBreak/>
        <w:t xml:space="preserve">na podstawie długości trasy przejazdu między siedzibą Zamawiającego a miejscem określonym w zleceniu na transport pacjenta, wraz z drogą powrotną. Logistyczne rozplanowanie transportu leży w gestii Wykonawcy. Jako podstawę do ustalenia trasy przejazdu przyjmuje się najkrótszą możliwą trasę przejazdu. W sytuacjach nadzwyczajnych (roboty drogowe, zdarzenia drogowe) Wykonawca poinformuje o powyższym Zamawiającego oraz opisze zdarzenie na zleceniu w pozycji dotyczącej uwag. Zamawiający będzie weryfikował, w załączniku do faktury i w zleceniach na transport sanitarny, ilość przejechanych kilometrów według „Mapy </w:t>
      </w:r>
      <w:proofErr w:type="spellStart"/>
      <w:r>
        <w:rPr>
          <w:rFonts w:ascii="Arial" w:hAnsi="Arial" w:cs="Arial"/>
          <w:sz w:val="20"/>
          <w:szCs w:val="20"/>
        </w:rPr>
        <w:t>Targeo</w:t>
      </w:r>
      <w:proofErr w:type="spellEnd"/>
      <w:r>
        <w:rPr>
          <w:rFonts w:ascii="Arial" w:hAnsi="Arial" w:cs="Arial"/>
          <w:sz w:val="20"/>
          <w:szCs w:val="20"/>
        </w:rPr>
        <w:t>” z tolerancją +/- 5% do wskazanych tras. W przypadku rozbieżności w wyliczeniach kilometrów, faktury wraz z załącznikami będą zwracane Wykonawcy w celu naniesienia stosownych korekt.</w:t>
      </w:r>
    </w:p>
    <w:p w14:paraId="27B10E49"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bCs/>
          <w:sz w:val="20"/>
          <w:szCs w:val="20"/>
          <w:lang w:eastAsia="en-US"/>
        </w:rPr>
        <w:t xml:space="preserve">Transport sanitarny materiału biologicznego rozliczany będzie iloczynem liczby przejechanych i udokumentowanych kilometrów i ceny jednostkowej za usługę. </w:t>
      </w:r>
      <w:r>
        <w:rPr>
          <w:rFonts w:ascii="Arial" w:eastAsia="Calibri" w:hAnsi="Arial" w:cs="Arial"/>
          <w:sz w:val="20"/>
          <w:szCs w:val="20"/>
          <w:lang w:eastAsia="en-US"/>
        </w:rPr>
        <w:t>Usługa transportu liczona będzie od miejsca zgłoszenia się Zespołu na terenie szpitala Zamawiającego (siedziba Zamawiającego) do miejsca zakończenia realizac</w:t>
      </w:r>
      <w:r w:rsidR="002F6580">
        <w:rPr>
          <w:rFonts w:ascii="Arial" w:eastAsia="Calibri" w:hAnsi="Arial" w:cs="Arial"/>
          <w:sz w:val="20"/>
          <w:szCs w:val="20"/>
          <w:lang w:eastAsia="en-US"/>
        </w:rPr>
        <w:t xml:space="preserve">ji usługi wraz z drogą powrotną, z uwzględnieniem czasu postoju powyżej 30 min. </w:t>
      </w:r>
    </w:p>
    <w:p w14:paraId="4E7DCAEE"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W niektórych przypadkach Zamawiający zastrzega sobie prawo do delegowania własnego pracownika do ambulansu Wykonawcy, celem zabezpieczenia pacjenta podczas realizacji transportu.</w:t>
      </w:r>
      <w:r>
        <w:rPr>
          <w:rFonts w:ascii="Arial" w:eastAsia="Calibri" w:hAnsi="Arial" w:cs="Arial"/>
          <w:sz w:val="20"/>
          <w:szCs w:val="20"/>
          <w:lang w:eastAsia="en-US"/>
        </w:rPr>
        <w:t xml:space="preserve"> </w:t>
      </w:r>
    </w:p>
    <w:p w14:paraId="4ADEE015"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 przypadku transportu możliwe jest przewiezienie więcej niż jednego pacjenta do tej samej jednostki docelowej w jedną bądź dwie strony (tzw. transport łączony). Taki przewóz traktowany jest jako jeden i jako jeden przewóz rozliczany. </w:t>
      </w:r>
    </w:p>
    <w:p w14:paraId="63475460"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 przypadku transportu pacjenta oraz jednocześnie materiału biologicznego, transport rozliczany będzie jako jedna usługa.</w:t>
      </w:r>
    </w:p>
    <w:bookmarkEnd w:id="3"/>
    <w:p w14:paraId="427CE368" w14:textId="77777777" w:rsidR="00DC03B5" w:rsidRDefault="00DC03B5" w:rsidP="00DC03B5">
      <w:pPr>
        <w:numPr>
          <w:ilvl w:val="0"/>
          <w:numId w:val="1"/>
        </w:numPr>
        <w:spacing w:after="200" w:line="256" w:lineRule="auto"/>
        <w:ind w:left="567" w:hanging="567"/>
        <w:contextualSpacing/>
        <w:jc w:val="both"/>
        <w:rPr>
          <w:rFonts w:ascii="Arial" w:eastAsia="Calibri" w:hAnsi="Arial" w:cs="Arial"/>
          <w:bCs/>
          <w:sz w:val="20"/>
          <w:szCs w:val="20"/>
          <w:lang w:eastAsia="en-US"/>
        </w:rPr>
      </w:pPr>
      <w:r>
        <w:rPr>
          <w:rFonts w:ascii="Arial" w:eastAsia="Calibri" w:hAnsi="Arial" w:cs="Arial"/>
          <w:sz w:val="20"/>
          <w:szCs w:val="20"/>
          <w:lang w:eastAsia="en-US"/>
        </w:rPr>
        <w:t>Transport sanitarny odbywać się będzie następującymi środkami transportu:</w:t>
      </w:r>
    </w:p>
    <w:p w14:paraId="4C2CE246" w14:textId="77777777" w:rsidR="00DC03B5" w:rsidRDefault="00DC03B5" w:rsidP="00DC03B5">
      <w:pPr>
        <w:numPr>
          <w:ilvl w:val="1"/>
          <w:numId w:val="1"/>
        </w:numPr>
        <w:spacing w:after="200" w:line="256"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Ambulans do transportu pacjentów (środek transportu spełniającego normy techniczne i jakościowe określone w Polskich normach przenoszących europejskie normy zharmonizowane odpowiadające środkom transportu typu B) - skonstruowany zgodnie z normą PN-EN 1789 i wyposażony zgodnie z Zarządzeniem Prezesa NFZ nr 14/2019/DSM z dnia 7 lutego 2019). </w:t>
      </w:r>
    </w:p>
    <w:p w14:paraId="70F17AEF" w14:textId="77777777" w:rsidR="00DC03B5" w:rsidRPr="004B0333" w:rsidRDefault="00DC03B5" w:rsidP="00DC03B5">
      <w:pPr>
        <w:numPr>
          <w:ilvl w:val="1"/>
          <w:numId w:val="1"/>
        </w:numPr>
        <w:spacing w:after="200" w:line="256" w:lineRule="auto"/>
        <w:contextualSpacing/>
        <w:jc w:val="both"/>
        <w:rPr>
          <w:rFonts w:ascii="Arial" w:eastAsia="Calibri" w:hAnsi="Arial" w:cs="Arial"/>
          <w:bCs/>
          <w:sz w:val="20"/>
          <w:szCs w:val="20"/>
          <w:lang w:eastAsia="en-US"/>
        </w:rPr>
      </w:pPr>
      <w:r>
        <w:rPr>
          <w:rFonts w:ascii="Arial" w:eastAsia="Calibri" w:hAnsi="Arial" w:cs="Arial"/>
          <w:sz w:val="20"/>
          <w:szCs w:val="20"/>
          <w:lang w:eastAsia="en-US"/>
        </w:rPr>
        <w:t xml:space="preserve">Kierowca pojazdu musi posiadać uprawnienia zgodnie z ustawą z dnia 5 stycznia 2011 r. o kierujących pojazdami (Dz.U. z 2021 r., poz. 1212) i prawo jazdy odpowiedniej do rodzaju </w:t>
      </w:r>
      <w:r w:rsidRPr="004B0333">
        <w:rPr>
          <w:rFonts w:ascii="Arial" w:eastAsia="Calibri" w:hAnsi="Arial" w:cs="Arial"/>
          <w:sz w:val="20"/>
          <w:szCs w:val="20"/>
          <w:lang w:eastAsia="en-US"/>
        </w:rPr>
        <w:t>pojazdu kategorii. Sanitariusz powinien posiadać wymagane zaświadczenie o odbyciu szkolenia/kursu w zakresie pierwszej pomocy przedmedycznej.</w:t>
      </w:r>
    </w:p>
    <w:p w14:paraId="7B06050D" w14:textId="77777777" w:rsidR="00EE08CD" w:rsidRPr="004B0333" w:rsidRDefault="00EE08CD" w:rsidP="00EE08CD">
      <w:pPr>
        <w:numPr>
          <w:ilvl w:val="1"/>
          <w:numId w:val="1"/>
        </w:numPr>
        <w:spacing w:after="200" w:line="254" w:lineRule="auto"/>
        <w:contextualSpacing/>
        <w:jc w:val="both"/>
        <w:rPr>
          <w:rFonts w:ascii="Arial" w:eastAsia="Calibri" w:hAnsi="Arial" w:cs="Arial"/>
          <w:bCs/>
          <w:sz w:val="20"/>
          <w:szCs w:val="20"/>
          <w:lang w:eastAsia="en-US"/>
        </w:rPr>
      </w:pPr>
      <w:bookmarkStart w:id="4" w:name="_Hlk122424010"/>
      <w:r w:rsidRPr="004B0333">
        <w:rPr>
          <w:rFonts w:ascii="Arial" w:eastAsia="Calibri" w:hAnsi="Arial" w:cs="Arial"/>
          <w:bCs/>
          <w:sz w:val="20"/>
          <w:szCs w:val="20"/>
          <w:lang w:eastAsia="en-US"/>
        </w:rPr>
        <w:t xml:space="preserve">Miedzy przedziałem medycznym ambulansu a kabiną kierowcy konieczne jest przejście dla bezpiecznej realizacji usług transportu sanitarnego wykorzystywane przez personel ambulansu w razie pogorszenia stanu przewożonego pacjenta. </w:t>
      </w:r>
    </w:p>
    <w:p w14:paraId="30FCC905" w14:textId="77777777" w:rsidR="00EE08CD" w:rsidRPr="004B0333" w:rsidRDefault="00EE08CD" w:rsidP="00EE08CD">
      <w:pPr>
        <w:numPr>
          <w:ilvl w:val="1"/>
          <w:numId w:val="1"/>
        </w:numPr>
        <w:spacing w:after="200" w:line="254" w:lineRule="auto"/>
        <w:contextualSpacing/>
        <w:jc w:val="both"/>
        <w:rPr>
          <w:rFonts w:ascii="Arial" w:eastAsia="Calibri" w:hAnsi="Arial" w:cs="Arial"/>
          <w:bCs/>
          <w:sz w:val="20"/>
          <w:szCs w:val="20"/>
          <w:lang w:eastAsia="en-US"/>
        </w:rPr>
      </w:pPr>
      <w:r w:rsidRPr="004B0333">
        <w:rPr>
          <w:rFonts w:ascii="Arial" w:eastAsia="Calibri" w:hAnsi="Arial" w:cs="Arial"/>
          <w:bCs/>
          <w:sz w:val="20"/>
          <w:szCs w:val="20"/>
          <w:lang w:eastAsia="en-US"/>
        </w:rPr>
        <w:t>Przedział medyczny wyposażony w nosze jezdne dla pacjentów leżących a także dodatkowo 3 miejsca siedzące.</w:t>
      </w:r>
    </w:p>
    <w:p w14:paraId="6CB8A40C" w14:textId="77777777" w:rsidR="00EE08CD" w:rsidRPr="004B0333" w:rsidRDefault="00EE08CD" w:rsidP="00EE08CD">
      <w:pPr>
        <w:numPr>
          <w:ilvl w:val="1"/>
          <w:numId w:val="1"/>
        </w:numPr>
        <w:spacing w:after="200" w:line="254" w:lineRule="auto"/>
        <w:contextualSpacing/>
        <w:jc w:val="both"/>
        <w:rPr>
          <w:rFonts w:ascii="Arial" w:eastAsia="Calibri" w:hAnsi="Arial" w:cs="Arial"/>
          <w:bCs/>
          <w:sz w:val="20"/>
          <w:szCs w:val="20"/>
          <w:lang w:eastAsia="en-US"/>
        </w:rPr>
      </w:pPr>
      <w:r w:rsidRPr="004B0333">
        <w:rPr>
          <w:rFonts w:ascii="Arial" w:eastAsia="Calibri" w:hAnsi="Arial" w:cs="Arial"/>
          <w:bCs/>
          <w:sz w:val="20"/>
          <w:szCs w:val="20"/>
          <w:lang w:eastAsia="en-US"/>
        </w:rPr>
        <w:t xml:space="preserve">Przedział medyczny wyposażony w minimum 2 butle tlenowe o pojemności 10 l. Dodatkowo deska ortopedyczna dla dorosłych i dzieci do transportu pacjentów z urazem kręgosłupa-według wskazań medycznych. </w:t>
      </w:r>
    </w:p>
    <w:bookmarkEnd w:id="4"/>
    <w:p w14:paraId="2B10EF0F" w14:textId="77777777" w:rsidR="00DC03B5" w:rsidRPr="004B0333"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sidRPr="004B0333">
        <w:rPr>
          <w:rFonts w:ascii="Arial" w:eastAsia="Calibri" w:hAnsi="Arial" w:cs="Arial"/>
          <w:sz w:val="20"/>
          <w:szCs w:val="20"/>
          <w:lang w:eastAsia="en-US"/>
        </w:rPr>
        <w:t>Wykonawca zapewnia realizację przedmiotu zamówienia środkami transportu sanitarnego posiadającymi aktualny pakiet ubezpieczeń OC, AC i NW oraz aktualne badania techniczne  oraz spełniać wymogi określone w rozporządzeniu Ministra infrastruktury z dnia 31 grudnia 2002 r. w sprawie warunków technicznych oraz zakresu ich niezbędnego wyposażenia.</w:t>
      </w:r>
    </w:p>
    <w:p w14:paraId="43AFE339"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sidRPr="004B0333">
        <w:rPr>
          <w:rFonts w:ascii="Arial" w:eastAsia="Calibri" w:hAnsi="Arial" w:cs="Arial"/>
          <w:sz w:val="20"/>
          <w:szCs w:val="20"/>
          <w:lang w:eastAsia="en-US"/>
        </w:rPr>
        <w:t xml:space="preserve">Oznakowanie pojazdów sanitarnych </w:t>
      </w:r>
      <w:r>
        <w:rPr>
          <w:rFonts w:ascii="Arial" w:eastAsia="Calibri" w:hAnsi="Arial" w:cs="Arial"/>
          <w:sz w:val="20"/>
          <w:szCs w:val="20"/>
          <w:lang w:eastAsia="en-US"/>
        </w:rPr>
        <w:t>powinno być zgodnie z przepisami ustawy z dnia 20 czerwca 1997 r. Prawo o ruchu drogowym (</w:t>
      </w:r>
      <w:r>
        <w:rPr>
          <w:rFonts w:ascii="Arial" w:eastAsia="Calibri" w:hAnsi="Arial" w:cs="Arial"/>
          <w:color w:val="202124"/>
          <w:sz w:val="20"/>
          <w:szCs w:val="20"/>
          <w:shd w:val="clear" w:color="auto" w:fill="FFFFFF"/>
          <w:lang w:eastAsia="en-US"/>
        </w:rPr>
        <w:t>Dz.U. z 2022 r., poz. 988</w:t>
      </w:r>
      <w:r>
        <w:rPr>
          <w:rFonts w:ascii="Arial" w:eastAsia="Calibri" w:hAnsi="Arial" w:cs="Arial"/>
          <w:sz w:val="20"/>
          <w:szCs w:val="20"/>
          <w:lang w:eastAsia="en-US"/>
        </w:rPr>
        <w:t>) oraz posiadać zezwolenie Ministra Spraw Wewnętrznych na używanie pojazdów samochodowych jako uprzywilejowanych w ruchu drogowym w przypadku wykorzystania tych pojazdów w związku z ratowaniem życia lub zdrowia ludzkiego (tj. używanie sygnałów dźwiękowych i świetlnych dla pojazdów uprzywilejowanych), o którym mowa w art. 53 ust. 1 pkt. 12 ww. ustawy.</w:t>
      </w:r>
    </w:p>
    <w:p w14:paraId="4DACEB35"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Wszystkie środki transportu sanitarnego </w:t>
      </w:r>
      <w:r>
        <w:rPr>
          <w:rFonts w:ascii="Arial" w:hAnsi="Arial" w:cs="Arial"/>
          <w:sz w:val="20"/>
          <w:szCs w:val="20"/>
        </w:rPr>
        <w:t>przeznaczone do transportu osób powinny umożliwić przewiezienie pacjenta zarówno w pozycji siedzącej jak i leżącej.</w:t>
      </w:r>
    </w:p>
    <w:p w14:paraId="7DC82080"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Urządzenia i sprzęt medyczny na wyposażeniu ambulansów muszą posiadać certyfikaty CE oraz przeglądy techniczne, których potwierdzenie Wykonawca jest zobowiązany udostępnić do wglądu na każde wezwanie Zamawiającego podczas trwania umowy.</w:t>
      </w:r>
    </w:p>
    <w:p w14:paraId="0193BCF3"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Wykonawca zobowiązany jest do zaopatrzenia ambulansów we własnym zakresie w wyroby medyczne i inne materiały niezbędne do udzielania świadczeń w ramach umowy.</w:t>
      </w:r>
    </w:p>
    <w:p w14:paraId="1BC45FDD"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bCs/>
          <w:sz w:val="20"/>
          <w:szCs w:val="20"/>
        </w:rPr>
        <w:lastRenderedPageBreak/>
        <w:t>Czas reakcji na zgłoszenie nie może być dłuższy niż 60 minut a czas reakcji w trybie niezwłocznym nie może być dłuższy niż 30 minut, z zastrzeżeniem, że transport materiału biologicznego w trybie</w:t>
      </w:r>
      <w:r>
        <w:rPr>
          <w:rFonts w:ascii="Arial" w:eastAsia="Calibri" w:hAnsi="Arial" w:cs="Arial"/>
          <w:sz w:val="20"/>
          <w:szCs w:val="20"/>
          <w:lang w:eastAsia="en-US"/>
        </w:rPr>
        <w:t xml:space="preserve"> „na cito”- maksymalnie do 20 min.</w:t>
      </w:r>
    </w:p>
    <w:p w14:paraId="579E73DB"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 przypadku, gdy Wykonawca nie może podstawić środka transportu w w/w przedziale czasowym Wykonawca zobowiązany jest do poinformowania Zamawiającego o możliwym terminie przyjazdu transportu, a jeżeli czas oczekiwania na transport w trybie cito przekroczy o 30 min.(dla transportu </w:t>
      </w:r>
      <w:proofErr w:type="spellStart"/>
      <w:r>
        <w:rPr>
          <w:rFonts w:ascii="Arial" w:eastAsia="Calibri" w:hAnsi="Arial" w:cs="Arial"/>
          <w:sz w:val="20"/>
          <w:szCs w:val="20"/>
          <w:lang w:eastAsia="en-US"/>
        </w:rPr>
        <w:t>Ts</w:t>
      </w:r>
      <w:proofErr w:type="spellEnd"/>
      <w:r>
        <w:rPr>
          <w:rFonts w:ascii="Arial" w:eastAsia="Calibri" w:hAnsi="Arial" w:cs="Arial"/>
          <w:sz w:val="20"/>
          <w:szCs w:val="20"/>
          <w:lang w:eastAsia="en-US"/>
        </w:rPr>
        <w:t>)/20 min (dla transportu T), niezależnie od prawa do naliczenia kar umownych, ma prawo skorzystać z usług innej firmy i różnicą kosztów obciążyć Wykonawcę. W tym przypadku Zamawiający sporządza notatkę służbową.</w:t>
      </w:r>
    </w:p>
    <w:p w14:paraId="74CF8457" w14:textId="77777777" w:rsidR="004069C3" w:rsidRDefault="004069C3"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sidRPr="004069C3">
        <w:rPr>
          <w:rFonts w:ascii="Arial" w:hAnsi="Arial" w:cs="Arial"/>
          <w:sz w:val="20"/>
          <w:szCs w:val="20"/>
        </w:rPr>
        <w:t>Zespół karetki zobowiązany jest do pomocy pacjentom przy wsiadaniu i wysiadaniu z ambulansu, w przypadku pacjentów leżących obsługa ambulansu zapewnia</w:t>
      </w:r>
      <w:r>
        <w:t xml:space="preserve"> </w:t>
      </w:r>
      <w:r>
        <w:rPr>
          <w:rFonts w:ascii="Arial" w:hAnsi="Arial" w:cs="Arial"/>
          <w:sz w:val="20"/>
          <w:szCs w:val="20"/>
        </w:rPr>
        <w:t>transport na noszach</w:t>
      </w:r>
      <w:r w:rsidRPr="004069C3">
        <w:rPr>
          <w:rFonts w:ascii="Arial" w:hAnsi="Arial" w:cs="Arial"/>
          <w:sz w:val="20"/>
          <w:szCs w:val="20"/>
        </w:rPr>
        <w:t xml:space="preserve"> z miejsca rozpoczęcia zlecenia do miejsca docelowego</w:t>
      </w:r>
      <w:r>
        <w:rPr>
          <w:rFonts w:ascii="Arial" w:hAnsi="Arial" w:cs="Arial"/>
          <w:sz w:val="20"/>
          <w:szCs w:val="20"/>
        </w:rPr>
        <w:t>.</w:t>
      </w:r>
    </w:p>
    <w:p w14:paraId="5814F5CA"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Zespół karetki Wykonawcy jest zobowiązany do przenoszenia pacjentów, którzy nie poruszają się samodzielnie, pomiędzy oddziałem/Izbą przyjęć, miejscem zamieszkania a środkiem transportu.</w:t>
      </w:r>
    </w:p>
    <w:p w14:paraId="37262DB6"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Zespół karetki Wykonawcy sprawuje nadzór nad pacjentem od momentu przejęcia pacjenta do momentu przekazania go pod opiekę personelowi Zamawiającego lub personelowi miejsca docelowego transportu.</w:t>
      </w:r>
    </w:p>
    <w:p w14:paraId="4EB4651A"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 przypadku zgłoszenia przez Zamawiającego przewozu osoby otyłej (jednak nie cięższej niż 220 kg) Wykonawca zapewnia:</w:t>
      </w:r>
    </w:p>
    <w:p w14:paraId="799762F2" w14:textId="77777777" w:rsidR="00DC03B5" w:rsidRDefault="00DC03B5" w:rsidP="00DC03B5">
      <w:pPr>
        <w:numPr>
          <w:ilvl w:val="0"/>
          <w:numId w:val="3"/>
        </w:numPr>
        <w:spacing w:after="200" w:line="256" w:lineRule="auto"/>
        <w:ind w:left="924" w:hanging="357"/>
        <w:contextualSpacing/>
        <w:jc w:val="both"/>
        <w:rPr>
          <w:rFonts w:ascii="Arial" w:eastAsia="Calibri" w:hAnsi="Arial" w:cs="Arial"/>
          <w:sz w:val="20"/>
          <w:szCs w:val="20"/>
          <w:lang w:eastAsia="en-US"/>
        </w:rPr>
      </w:pPr>
      <w:r>
        <w:rPr>
          <w:rFonts w:ascii="Arial" w:eastAsia="Calibri" w:hAnsi="Arial" w:cs="Arial"/>
          <w:sz w:val="20"/>
          <w:szCs w:val="20"/>
          <w:lang w:eastAsia="en-US"/>
        </w:rPr>
        <w:t>dla pacjenta o wadze do 160 kg wysłanie karetki z czteroosobową załogą,</w:t>
      </w:r>
    </w:p>
    <w:p w14:paraId="3FBBC936" w14:textId="77777777" w:rsidR="00DC03B5" w:rsidRDefault="00DC03B5" w:rsidP="00DC03B5">
      <w:pPr>
        <w:numPr>
          <w:ilvl w:val="0"/>
          <w:numId w:val="3"/>
        </w:numPr>
        <w:spacing w:after="200" w:line="256" w:lineRule="auto"/>
        <w:ind w:left="924" w:hanging="357"/>
        <w:contextualSpacing/>
        <w:jc w:val="both"/>
        <w:rPr>
          <w:rFonts w:ascii="Arial" w:eastAsia="Calibri" w:hAnsi="Arial" w:cs="Arial"/>
          <w:sz w:val="20"/>
          <w:szCs w:val="20"/>
          <w:lang w:eastAsia="en-US"/>
        </w:rPr>
      </w:pPr>
      <w:r>
        <w:rPr>
          <w:rFonts w:ascii="Arial" w:eastAsia="Calibri" w:hAnsi="Arial" w:cs="Arial"/>
          <w:sz w:val="20"/>
          <w:szCs w:val="20"/>
          <w:lang w:eastAsia="en-US"/>
        </w:rPr>
        <w:t>dla pacjenta o wadze powyżej 160 kg wysłanie zespołu, umożliwiającego przewóz chorego.</w:t>
      </w:r>
    </w:p>
    <w:p w14:paraId="2222FAA8" w14:textId="77777777" w:rsidR="00DC03B5" w:rsidRDefault="00DC03B5" w:rsidP="00DC03B5">
      <w:pPr>
        <w:spacing w:line="256" w:lineRule="auto"/>
        <w:ind w:left="567"/>
        <w:contextualSpacing/>
        <w:jc w:val="both"/>
        <w:rPr>
          <w:rFonts w:ascii="Arial" w:eastAsia="Calibri" w:hAnsi="Arial" w:cs="Arial"/>
          <w:sz w:val="20"/>
          <w:szCs w:val="20"/>
          <w:lang w:eastAsia="en-US"/>
        </w:rPr>
      </w:pPr>
      <w:r>
        <w:rPr>
          <w:rFonts w:ascii="Arial" w:eastAsia="Calibri" w:hAnsi="Arial" w:cs="Arial"/>
          <w:sz w:val="20"/>
          <w:szCs w:val="20"/>
          <w:lang w:eastAsia="en-US"/>
        </w:rPr>
        <w:t>W takim przypadku Zamawiający zobowiązuje się do podania Wykonawcy niezbędnych informacji, aby mógł przygotować odpowiedni transport. Wykonawcy nie przysługuje dodatkowe wynagrodzenie w przypadku pacjentów z nadwagą wymagających zaangażowania większej ilości pracowników celem realizacji usługi. Opłata za transport osoby otyłej liczona jest jako jeden przewóz, bez względu na ilość karetek i osób w zespole. Odsetek transportu osoby otyłej, o którym mowa powyżej, wynosi poniżej 2% wszystkich przewozów.</w:t>
      </w:r>
    </w:p>
    <w:p w14:paraId="32F6B0EF" w14:textId="77777777" w:rsidR="00DC03B5" w:rsidRDefault="00DC03B5" w:rsidP="00DC03B5">
      <w:pPr>
        <w:numPr>
          <w:ilvl w:val="0"/>
          <w:numId w:val="1"/>
        </w:numPr>
        <w:overflowPunct w:val="0"/>
        <w:autoSpaceDE w:val="0"/>
        <w:autoSpaceDN w:val="0"/>
        <w:adjustRightInd w:val="0"/>
        <w:spacing w:after="200" w:line="256" w:lineRule="auto"/>
        <w:ind w:left="567" w:hanging="567"/>
        <w:contextualSpacing/>
        <w:jc w:val="both"/>
        <w:rPr>
          <w:rFonts w:ascii="Arial" w:eastAsia="Calibri" w:hAnsi="Arial" w:cs="Arial"/>
          <w:bCs/>
          <w:sz w:val="20"/>
          <w:szCs w:val="20"/>
          <w:lang w:eastAsia="en-US"/>
        </w:rPr>
      </w:pPr>
      <w:r>
        <w:rPr>
          <w:rFonts w:ascii="Arial" w:eastAsia="Calibri" w:hAnsi="Arial" w:cs="Arial"/>
          <w:bCs/>
          <w:sz w:val="20"/>
          <w:szCs w:val="20"/>
          <w:lang w:eastAsia="en-US"/>
        </w:rPr>
        <w:t>Usługa transportu sanitarnego powinna być świadczona zgodnie z wymaganiami obowiązującymi w tym zakresie określonymi m.in. w:</w:t>
      </w:r>
    </w:p>
    <w:p w14:paraId="3CEE999D"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rozporządzenia Ministra Zdrowia w sprawie świadczeń gwarantowanych z zakresu podstawowej opieki zdrowotnej (Dz.U. z 2021 r., poz. 540);</w:t>
      </w:r>
    </w:p>
    <w:p w14:paraId="2887FF3E"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Zarządzeniu nr 179/2020/DSM Prezesa Narodowego Funduszu Zdrowia z dnia 12 listopada 2020 r. w sprawie określenia warunków zawierania i realizacji umów w rodzaju ratownictwo medyczne;</w:t>
      </w:r>
    </w:p>
    <w:p w14:paraId="0457B3E3"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 xml:space="preserve">ustawa </w:t>
      </w:r>
      <w:r>
        <w:rPr>
          <w:rFonts w:ascii="Arial" w:eastAsia="Calibri" w:hAnsi="Arial" w:cs="Arial"/>
          <w:sz w:val="20"/>
          <w:szCs w:val="20"/>
          <w:lang w:eastAsia="en-US"/>
        </w:rPr>
        <w:t>z dnia 8 września 2006 r. o Państwowym Ratownictwie Medycznym (Dz.U. z 2022 r., poz. 1720, ze zm.);</w:t>
      </w:r>
    </w:p>
    <w:p w14:paraId="339CAE15"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rozporządzeniu Ministra Infrastruktury z dnia 31 grudnia 2002 r. w sprawie warunków technicznych pojazdów oraz zakresu ich niezbędnego wyposażenia (Dz.U. z 2016 r., poz. 2022 ze zm.);</w:t>
      </w:r>
    </w:p>
    <w:p w14:paraId="1CCF3253"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sz w:val="20"/>
          <w:szCs w:val="20"/>
          <w:lang w:eastAsia="en-US"/>
        </w:rPr>
        <w:t>ustawie z dnia 20 czerwca 1997 r. Prawo o ruchu drogowym (</w:t>
      </w:r>
      <w:r>
        <w:rPr>
          <w:rFonts w:ascii="Arial" w:eastAsia="Calibri" w:hAnsi="Arial" w:cs="Arial"/>
          <w:color w:val="202124"/>
          <w:sz w:val="20"/>
          <w:szCs w:val="20"/>
          <w:shd w:val="clear" w:color="auto" w:fill="FFFFFF"/>
          <w:lang w:eastAsia="en-US"/>
        </w:rPr>
        <w:t>Dz.U. z 2022 r.,</w:t>
      </w:r>
      <w:proofErr w:type="spellStart"/>
      <w:r>
        <w:rPr>
          <w:rFonts w:ascii="Arial" w:eastAsia="Calibri" w:hAnsi="Arial" w:cs="Arial"/>
          <w:color w:val="202124"/>
          <w:sz w:val="20"/>
          <w:szCs w:val="20"/>
          <w:shd w:val="clear" w:color="auto" w:fill="FFFFFF"/>
          <w:lang w:eastAsia="en-US"/>
        </w:rPr>
        <w:t>poz</w:t>
      </w:r>
      <w:proofErr w:type="spellEnd"/>
      <w:r>
        <w:rPr>
          <w:rFonts w:ascii="Arial" w:eastAsia="Calibri" w:hAnsi="Arial" w:cs="Arial"/>
          <w:color w:val="202124"/>
          <w:sz w:val="20"/>
          <w:szCs w:val="20"/>
          <w:shd w:val="clear" w:color="auto" w:fill="FFFFFF"/>
          <w:lang w:eastAsia="en-US"/>
        </w:rPr>
        <w:t>. 988 ze zm.</w:t>
      </w:r>
      <w:r>
        <w:rPr>
          <w:rFonts w:ascii="Arial" w:eastAsia="Calibri" w:hAnsi="Arial" w:cs="Arial"/>
          <w:sz w:val="20"/>
          <w:szCs w:val="20"/>
          <w:lang w:eastAsia="en-US"/>
        </w:rPr>
        <w:t>);</w:t>
      </w:r>
    </w:p>
    <w:p w14:paraId="53CA53B2"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sz w:val="20"/>
          <w:szCs w:val="20"/>
          <w:lang w:eastAsia="en-US"/>
        </w:rPr>
        <w:t>ustawie z dnia 7 kwietnia 2022 r. o wyrobach medycznych (Dz.U. z 2022 r., poz. 974);</w:t>
      </w:r>
    </w:p>
    <w:p w14:paraId="13F9C0B0"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Polskich Normach przenoszących normy europejskie;</w:t>
      </w:r>
    </w:p>
    <w:p w14:paraId="6F61DE6D"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ustawie z dnia 15 kwietnia 2011 r. o działalności leczniczej (</w:t>
      </w:r>
      <w:r>
        <w:rPr>
          <w:rFonts w:ascii="Arial" w:hAnsi="Arial" w:cs="Arial"/>
          <w:sz w:val="20"/>
          <w:szCs w:val="20"/>
        </w:rPr>
        <w:t>Dz.U. z 2022 r., poz. 633);</w:t>
      </w:r>
    </w:p>
    <w:p w14:paraId="189EE82C" w14:textId="77777777" w:rsidR="00DC03B5" w:rsidRDefault="00DC03B5" w:rsidP="00DC03B5">
      <w:pPr>
        <w:numPr>
          <w:ilvl w:val="0"/>
          <w:numId w:val="4"/>
        </w:numPr>
        <w:tabs>
          <w:tab w:val="left" w:pos="709"/>
        </w:tabs>
        <w:overflowPunct w:val="0"/>
        <w:autoSpaceDE w:val="0"/>
        <w:autoSpaceDN w:val="0"/>
        <w:adjustRightInd w:val="0"/>
        <w:spacing w:line="256" w:lineRule="auto"/>
        <w:ind w:left="924" w:hanging="357"/>
        <w:jc w:val="both"/>
        <w:rPr>
          <w:rFonts w:ascii="Arial" w:eastAsia="Calibri" w:hAnsi="Arial" w:cs="Arial"/>
          <w:bCs/>
          <w:sz w:val="20"/>
          <w:szCs w:val="20"/>
          <w:lang w:eastAsia="en-US"/>
        </w:rPr>
      </w:pPr>
      <w:r>
        <w:rPr>
          <w:rFonts w:ascii="Arial" w:eastAsia="Calibri" w:hAnsi="Arial" w:cs="Arial"/>
          <w:bCs/>
          <w:sz w:val="20"/>
          <w:szCs w:val="20"/>
          <w:lang w:eastAsia="en-US"/>
        </w:rPr>
        <w:t xml:space="preserve">ustawie </w:t>
      </w:r>
      <w:r>
        <w:rPr>
          <w:rFonts w:ascii="Arial" w:eastAsia="Calibri" w:hAnsi="Arial" w:cs="Arial"/>
          <w:sz w:val="20"/>
          <w:szCs w:val="20"/>
          <w:lang w:eastAsia="en-US"/>
        </w:rPr>
        <w:t>dnia 27 sierpnia 2004 r.</w:t>
      </w:r>
      <w:r>
        <w:rPr>
          <w:rFonts w:ascii="Arial" w:eastAsia="Calibri" w:hAnsi="Arial" w:cs="Arial"/>
          <w:bCs/>
          <w:sz w:val="20"/>
          <w:szCs w:val="20"/>
          <w:lang w:eastAsia="en-US"/>
        </w:rPr>
        <w:t xml:space="preserve"> o świadczeniach opieki zdrowotnej finansowanych ze środków publicznych (Dz.U. z 2021 r., poz.1285, ze zm.). </w:t>
      </w:r>
    </w:p>
    <w:p w14:paraId="233D9B1B"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Wykonawca przedłoży na każde wezwanie Zamawiającego dokumenty potwierdzające prawidłową realizację zamówienia zgodnie z obowiązującymi przepisami prawa.</w:t>
      </w:r>
    </w:p>
    <w:p w14:paraId="0D741A5A"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Wykonawca realizuje usługę transportu najkorzystniejszymi dla Zamawiającego trasami przejazdowymi pod względem długości trasy przejazdowej oraz czasu przejazdu. Jeżeli długość trasy wskazanej na zleceniu będzie znacząco odbiegać od najkrótszej odległości, Wykonawca zobowiązany jest do wskazania przesłanek mających wpływ na zmianę trasy. W przypadku nieuzasadnionej zmiany trasy, Zamawiający pokryje koszty najkrótszej trasy przejazdu.</w:t>
      </w:r>
    </w:p>
    <w:p w14:paraId="3A23A35F"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Wykonawca ponosi pełną odpowiedzialność prawną za wszelkie szkody (na osobach i mieniu) wyrządzone Zamawiającemu, jego pacjentom lub osobom trzecim, podczas wykonywania przedmiotu zamówienia, w tym za szkody powstałe w wyniku wypadków komunikacyjnych w </w:t>
      </w:r>
      <w:r>
        <w:rPr>
          <w:rFonts w:ascii="Arial" w:eastAsia="Calibri" w:hAnsi="Arial" w:cs="Arial"/>
          <w:sz w:val="20"/>
          <w:szCs w:val="20"/>
          <w:lang w:eastAsia="en-US"/>
        </w:rPr>
        <w:lastRenderedPageBreak/>
        <w:t>czasie wykonywania przedmiotowej usługi, zarówno na terenie należącym do Zamawiającego jak i poza jego siedzibą.</w:t>
      </w:r>
    </w:p>
    <w:p w14:paraId="043F4197"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Wykonawca zobowiązuje się do przestrzegania obowiązujących przepisów sanitarnych i z tego tytułu ponosił będzie pełną odpowiedzialność przed służbami sanitarno-epidemiologicznymi. </w:t>
      </w:r>
    </w:p>
    <w:p w14:paraId="09C3FBAD"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Wykonawca zobowiązany jest zapewnić podczas wykonywania transportu sanitarnego stały kontakt zespołu wykonującego usługę z Zamawiającym (lekarzem Zamawiającego lub inną osobą upoważnioną).</w:t>
      </w:r>
    </w:p>
    <w:p w14:paraId="3E9AC9B4"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Wykonawca zobowiązuje się do wykonania transportu sanitarnego także w czasie awarii samochodu (pojazdu). W przypadku niezapewnienia analogicznego transportu sanitarnego spełniającego wszystkie wymogi opisane w Umowie, Zamawiający ma prawo do zlecenia transportu sanitarnego podmiotowi trzeciemu na koszt i ryzyko Wykonawcy. </w:t>
      </w:r>
    </w:p>
    <w:p w14:paraId="5338DE86"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lang w:eastAsia="en-US"/>
        </w:rPr>
        <w:t>Wykonawca jest zobowiązany do przetwarzania danych osobowych dotyczących przewożonych pacjentów, w szczególności danych dotyczących ich stanu zdrowia, w sposób zgodny z postanowieniami rozporządzenia Parlamentu Europejskiego i Rady (UE) 2016/679 z 27.04.2016 r. w sprawie ochrony osób fizycznych w związku z przetwarzaniem danych osobowych i w sprawie swobodnego przepływu takich danych oraz uchylenia dyrektywy 95/46/WE (ogólne rozporządzenie o ochronie danych – Dz.Urz.UE.L.119.1).</w:t>
      </w:r>
    </w:p>
    <w:p w14:paraId="47BD963E"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eastAsia="Calibri" w:hAnsi="Arial" w:cs="Arial"/>
          <w:sz w:val="20"/>
          <w:szCs w:val="20"/>
        </w:rPr>
        <w:t xml:space="preserve">W sytuacjach nagłych i nieprzewidzianych przez Zamawiającego, Wykonawca zobowiązany jest uruchomić dodatkowe </w:t>
      </w:r>
      <w:r>
        <w:rPr>
          <w:rFonts w:ascii="Arial" w:eastAsia="Calibri" w:hAnsi="Arial" w:cs="Arial"/>
          <w:bCs/>
          <w:sz w:val="20"/>
          <w:szCs w:val="20"/>
        </w:rPr>
        <w:t>rezerwy</w:t>
      </w:r>
      <w:r>
        <w:rPr>
          <w:rFonts w:ascii="Arial" w:eastAsia="Calibri" w:hAnsi="Arial" w:cs="Arial"/>
          <w:sz w:val="20"/>
          <w:szCs w:val="20"/>
        </w:rPr>
        <w:t xml:space="preserve"> samochodów przeznaczonych do realizacji usług transportu sanitarnego. Jednocześnie Wykonawca gwarantuje, że dodatkowe samochody z tzw. rezerw, spełniają wszystkie wymagania określone przez Zamawiającego oraz wszelkie wymogi dopuszczające do użytkowania w zakresie transportu sanitarnego, zgodnie z obowiązującymi przepisami.</w:t>
      </w:r>
    </w:p>
    <w:p w14:paraId="4F39A103"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Zamawiający zastrzega sobie prawo do kontroli stanu ambulansów i ich wyposażenia.</w:t>
      </w:r>
    </w:p>
    <w:p w14:paraId="70E2DDC8"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 xml:space="preserve">Zamawiający ma prawo kontroli realizacji usługi przez cały okres trwania Umowy, a także do przeprowadzania audytów weryfikujących spełnienie przyjętych przez Wykonawcę postanowień. </w:t>
      </w:r>
    </w:p>
    <w:p w14:paraId="4A633EDC"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Wykonawca przedstawi osobę odpowiedzialną za realizację postanowień umowy, która będzie jednocześnie nadzorowała i kierowała pracą zespołów transportowych oraz współpracowała z wyznaczonymi osobami po stronie Zamawiającego.</w:t>
      </w:r>
    </w:p>
    <w:p w14:paraId="5C6F6BD7"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Wykonawca zobowiązany jest poddać się kontroli Narodowego Funduszu Zdrowia w zakresie wykonywania niniejszej umowy.</w:t>
      </w:r>
    </w:p>
    <w:p w14:paraId="398902DA" w14:textId="77777777" w:rsidR="00DC03B5" w:rsidRDefault="00DC03B5" w:rsidP="00DC03B5">
      <w:pPr>
        <w:numPr>
          <w:ilvl w:val="0"/>
          <w:numId w:val="1"/>
        </w:numPr>
        <w:spacing w:after="200" w:line="256" w:lineRule="auto"/>
        <w:ind w:left="567" w:hanging="567"/>
        <w:contextualSpacing/>
        <w:jc w:val="both"/>
        <w:rPr>
          <w:rFonts w:ascii="Arial" w:eastAsia="Calibri" w:hAnsi="Arial" w:cs="Arial"/>
          <w:sz w:val="20"/>
          <w:szCs w:val="20"/>
          <w:lang w:eastAsia="en-US"/>
        </w:rPr>
      </w:pPr>
      <w:r>
        <w:rPr>
          <w:rFonts w:ascii="Arial" w:hAnsi="Arial" w:cs="Arial"/>
          <w:sz w:val="20"/>
          <w:szCs w:val="20"/>
        </w:rPr>
        <w:t>Wykonawca nie może pobierać od pacjentów lub jego opiekunów czy innych podmiotów opłat z tytułu realizowanej usługi.</w:t>
      </w:r>
    </w:p>
    <w:p w14:paraId="583F46AD" w14:textId="77777777" w:rsidR="00DC03B5" w:rsidRDefault="00DC03B5" w:rsidP="00DC03B5">
      <w:pPr>
        <w:numPr>
          <w:ilvl w:val="0"/>
          <w:numId w:val="1"/>
        </w:numPr>
        <w:spacing w:after="200" w:line="256" w:lineRule="auto"/>
        <w:ind w:left="567" w:hanging="567"/>
        <w:contextualSpacing/>
        <w:jc w:val="both"/>
        <w:rPr>
          <w:rFonts w:ascii="Arial" w:eastAsia="Calibri" w:hAnsi="Arial" w:cs="Arial"/>
          <w:bCs/>
          <w:sz w:val="20"/>
          <w:szCs w:val="20"/>
          <w:lang w:eastAsia="en-US"/>
        </w:rPr>
      </w:pPr>
      <w:r>
        <w:rPr>
          <w:rFonts w:ascii="Arial" w:eastAsia="Calibri" w:hAnsi="Arial" w:cs="Arial"/>
          <w:sz w:val="20"/>
          <w:szCs w:val="20"/>
          <w:lang w:eastAsia="en-US"/>
        </w:rPr>
        <w:t xml:space="preserve">Pojazd sanitarny przeznaczony do przewozu </w:t>
      </w:r>
      <w:r>
        <w:rPr>
          <w:rFonts w:ascii="Arial" w:eastAsia="Calibri" w:hAnsi="Arial" w:cs="Arial"/>
          <w:bCs/>
          <w:sz w:val="20"/>
          <w:szCs w:val="20"/>
          <w:lang w:eastAsia="en-US"/>
        </w:rPr>
        <w:t xml:space="preserve">materiałów biologicznych (ust. 2 lit. b) musi posiadać: </w:t>
      </w:r>
    </w:p>
    <w:p w14:paraId="0E8740C1" w14:textId="77777777" w:rsidR="00DC03B5" w:rsidRDefault="00DC03B5" w:rsidP="00DC03B5">
      <w:pPr>
        <w:numPr>
          <w:ilvl w:val="0"/>
          <w:numId w:val="5"/>
        </w:numPr>
        <w:spacing w:after="200" w:line="256" w:lineRule="auto"/>
        <w:ind w:left="924"/>
        <w:contextualSpacing/>
        <w:jc w:val="both"/>
        <w:rPr>
          <w:rFonts w:ascii="Arial" w:eastAsia="Calibri" w:hAnsi="Arial" w:cs="Arial"/>
          <w:sz w:val="20"/>
          <w:szCs w:val="20"/>
          <w:lang w:eastAsia="en-US"/>
        </w:rPr>
      </w:pPr>
      <w:r>
        <w:rPr>
          <w:rFonts w:ascii="Arial" w:eastAsia="Calibri" w:hAnsi="Arial" w:cs="Arial"/>
          <w:sz w:val="20"/>
          <w:szCs w:val="20"/>
          <w:lang w:eastAsia="en-US"/>
        </w:rPr>
        <w:t>pojemnik termiczny – pojemnik służący do transportu krwi, preparatów krwiopochodnych lub materiałów biologicznych lub produktów leczniczych zapewniający możliwość utrzymania właściwych warunków transportu;</w:t>
      </w:r>
    </w:p>
    <w:p w14:paraId="75CBE0C9" w14:textId="77777777" w:rsidR="00DC03B5" w:rsidRDefault="00DC03B5" w:rsidP="00DC03B5">
      <w:pPr>
        <w:numPr>
          <w:ilvl w:val="0"/>
          <w:numId w:val="5"/>
        </w:numPr>
        <w:spacing w:after="200" w:line="256" w:lineRule="auto"/>
        <w:ind w:left="924"/>
        <w:contextualSpacing/>
        <w:jc w:val="both"/>
        <w:rPr>
          <w:rFonts w:ascii="Arial" w:eastAsia="Calibri" w:hAnsi="Arial" w:cs="Arial"/>
          <w:sz w:val="20"/>
          <w:szCs w:val="20"/>
          <w:lang w:eastAsia="en-US"/>
        </w:rPr>
      </w:pPr>
      <w:r>
        <w:rPr>
          <w:rFonts w:ascii="Arial" w:eastAsia="Calibri" w:hAnsi="Arial" w:cs="Arial"/>
          <w:sz w:val="20"/>
          <w:szCs w:val="20"/>
          <w:lang w:eastAsia="en-US"/>
        </w:rPr>
        <w:t>wkład z lodem – wkład lub inny czynnik umożliwiający utrzymanie odpowiedniej temperatury w pojemniku termicznym dla transportu krwi lub osocza mrożonego;</w:t>
      </w:r>
    </w:p>
    <w:p w14:paraId="297B7376" w14:textId="77777777" w:rsidR="00DC03B5" w:rsidRDefault="00DC03B5" w:rsidP="00DC03B5">
      <w:pPr>
        <w:numPr>
          <w:ilvl w:val="0"/>
          <w:numId w:val="5"/>
        </w:numPr>
        <w:spacing w:after="200" w:line="256" w:lineRule="auto"/>
        <w:ind w:left="92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wkład ciepły – wkład lub inny czynnik umożliwiający utrzymanie odpowiedniej temperatury w pojemniku termicznym dla transportu płytek krwi; </w:t>
      </w:r>
    </w:p>
    <w:p w14:paraId="000933D6" w14:textId="77777777" w:rsidR="00DC03B5" w:rsidRDefault="00DC03B5" w:rsidP="00DC03B5">
      <w:pPr>
        <w:numPr>
          <w:ilvl w:val="0"/>
          <w:numId w:val="5"/>
        </w:numPr>
        <w:spacing w:after="200" w:line="256" w:lineRule="auto"/>
        <w:ind w:left="924"/>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termometr </w:t>
      </w:r>
      <w:proofErr w:type="spellStart"/>
      <w:r>
        <w:rPr>
          <w:rFonts w:ascii="Arial" w:eastAsia="Calibri" w:hAnsi="Arial" w:cs="Arial"/>
          <w:sz w:val="20"/>
          <w:szCs w:val="20"/>
          <w:lang w:eastAsia="en-US"/>
        </w:rPr>
        <w:t>zwalidowany</w:t>
      </w:r>
      <w:proofErr w:type="spellEnd"/>
      <w:r>
        <w:rPr>
          <w:rFonts w:ascii="Arial" w:eastAsia="Calibri" w:hAnsi="Arial" w:cs="Arial"/>
          <w:sz w:val="20"/>
          <w:szCs w:val="20"/>
          <w:lang w:eastAsia="en-US"/>
        </w:rPr>
        <w:t xml:space="preserve"> do pomiaru temperatury w trakcie transportu.</w:t>
      </w:r>
    </w:p>
    <w:p w14:paraId="7C165488" w14:textId="77777777" w:rsidR="00DC03B5" w:rsidRDefault="00DC03B5" w:rsidP="00DC03B5">
      <w:pPr>
        <w:numPr>
          <w:ilvl w:val="0"/>
          <w:numId w:val="1"/>
        </w:numPr>
        <w:overflowPunct w:val="0"/>
        <w:autoSpaceDE w:val="0"/>
        <w:autoSpaceDN w:val="0"/>
        <w:adjustRightInd w:val="0"/>
        <w:spacing w:after="200" w:line="256" w:lineRule="auto"/>
        <w:ind w:left="567" w:hanging="567"/>
        <w:jc w:val="both"/>
        <w:rPr>
          <w:rFonts w:ascii="Arial" w:eastAsia="Calibri" w:hAnsi="Arial" w:cs="Arial"/>
          <w:sz w:val="20"/>
          <w:szCs w:val="20"/>
          <w:lang w:eastAsia="en-US"/>
        </w:rPr>
      </w:pPr>
      <w:r>
        <w:rPr>
          <w:rFonts w:ascii="Arial" w:eastAsia="Calibri" w:hAnsi="Arial" w:cs="Arial"/>
          <w:bCs/>
          <w:sz w:val="20"/>
          <w:szCs w:val="20"/>
          <w:lang w:eastAsia="en-US"/>
        </w:rPr>
        <w:t>Wykonawca przewozu materiałów biologicznych zobowiązany jest zapewnić podczas wykonywania transportu krwi, preparatów krwiopochodnych i innych materiałów biologicznych oraz produktów leczniczych i wyrobów medycznych stały kontakt zespołu wykonującego usługę z Zamawiającym</w:t>
      </w:r>
      <w:r>
        <w:rPr>
          <w:rFonts w:ascii="Arial" w:eastAsia="Calibri" w:hAnsi="Arial" w:cs="Arial"/>
          <w:sz w:val="20"/>
          <w:szCs w:val="20"/>
          <w:lang w:eastAsia="en-US"/>
        </w:rPr>
        <w:t>.</w:t>
      </w:r>
    </w:p>
    <w:p w14:paraId="7FB5E3A9" w14:textId="77777777" w:rsidR="00A44EEE" w:rsidRDefault="00A44EEE"/>
    <w:sectPr w:rsidR="00A4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D5D"/>
    <w:multiLevelType w:val="hybridMultilevel"/>
    <w:tmpl w:val="CC5EE6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DBB4A32"/>
    <w:multiLevelType w:val="hybridMultilevel"/>
    <w:tmpl w:val="2D7EAF88"/>
    <w:lvl w:ilvl="0" w:tplc="04150011">
      <w:start w:val="1"/>
      <w:numFmt w:val="decimal"/>
      <w:lvlText w:val="%1)"/>
      <w:lvlJc w:val="left"/>
      <w:pPr>
        <w:ind w:left="6764" w:hanging="360"/>
      </w:pPr>
    </w:lvl>
    <w:lvl w:ilvl="1" w:tplc="FFFFFFFF">
      <w:start w:val="1"/>
      <w:numFmt w:val="lowerLetter"/>
      <w:lvlText w:val="%2."/>
      <w:lvlJc w:val="left"/>
      <w:pPr>
        <w:ind w:left="2779" w:hanging="360"/>
      </w:pPr>
    </w:lvl>
    <w:lvl w:ilvl="2" w:tplc="FFFFFFFF">
      <w:start w:val="1"/>
      <w:numFmt w:val="lowerRoman"/>
      <w:lvlText w:val="%3."/>
      <w:lvlJc w:val="right"/>
      <w:pPr>
        <w:ind w:left="3499" w:hanging="180"/>
      </w:pPr>
    </w:lvl>
    <w:lvl w:ilvl="3" w:tplc="FFFFFFFF">
      <w:start w:val="1"/>
      <w:numFmt w:val="decimal"/>
      <w:lvlText w:val="%4."/>
      <w:lvlJc w:val="left"/>
      <w:pPr>
        <w:ind w:left="4219" w:hanging="360"/>
      </w:pPr>
    </w:lvl>
    <w:lvl w:ilvl="4" w:tplc="FFFFFFFF">
      <w:start w:val="1"/>
      <w:numFmt w:val="lowerLetter"/>
      <w:lvlText w:val="%5."/>
      <w:lvlJc w:val="left"/>
      <w:pPr>
        <w:ind w:left="4939" w:hanging="360"/>
      </w:pPr>
    </w:lvl>
    <w:lvl w:ilvl="5" w:tplc="FFFFFFFF">
      <w:start w:val="1"/>
      <w:numFmt w:val="lowerRoman"/>
      <w:lvlText w:val="%6."/>
      <w:lvlJc w:val="right"/>
      <w:pPr>
        <w:ind w:left="5659" w:hanging="180"/>
      </w:pPr>
    </w:lvl>
    <w:lvl w:ilvl="6" w:tplc="FFFFFFFF">
      <w:start w:val="1"/>
      <w:numFmt w:val="decimal"/>
      <w:lvlText w:val="%7."/>
      <w:lvlJc w:val="left"/>
      <w:pPr>
        <w:ind w:left="6379" w:hanging="360"/>
      </w:pPr>
    </w:lvl>
    <w:lvl w:ilvl="7" w:tplc="FFFFFFFF">
      <w:start w:val="1"/>
      <w:numFmt w:val="lowerLetter"/>
      <w:lvlText w:val="%8."/>
      <w:lvlJc w:val="left"/>
      <w:pPr>
        <w:ind w:left="7099" w:hanging="360"/>
      </w:pPr>
    </w:lvl>
    <w:lvl w:ilvl="8" w:tplc="FFFFFFFF">
      <w:start w:val="1"/>
      <w:numFmt w:val="lowerRoman"/>
      <w:lvlText w:val="%9."/>
      <w:lvlJc w:val="right"/>
      <w:pPr>
        <w:ind w:left="7819" w:hanging="180"/>
      </w:pPr>
    </w:lvl>
  </w:abstractNum>
  <w:abstractNum w:abstractNumId="2" w15:restartNumberingAfterBreak="0">
    <w:nsid w:val="3C5E2861"/>
    <w:multiLevelType w:val="hybridMultilevel"/>
    <w:tmpl w:val="042E91F6"/>
    <w:lvl w:ilvl="0" w:tplc="F67CBF4A">
      <w:start w:val="1"/>
      <w:numFmt w:val="lowerLetter"/>
      <w:lvlText w:val="%1)"/>
      <w:lvlJc w:val="left"/>
      <w:pPr>
        <w:ind w:left="1071" w:hanging="360"/>
      </w:pPr>
      <w:rPr>
        <w:b/>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3" w15:restartNumberingAfterBreak="0">
    <w:nsid w:val="3E7F3DD1"/>
    <w:multiLevelType w:val="multilevel"/>
    <w:tmpl w:val="4A760388"/>
    <w:lvl w:ilvl="0">
      <w:start w:val="1"/>
      <w:numFmt w:val="decimal"/>
      <w:lvlText w:val="%1."/>
      <w:lvlJc w:val="left"/>
      <w:pPr>
        <w:ind w:left="0" w:firstLine="0"/>
      </w:pPr>
      <w:rPr>
        <w:b w:val="0"/>
      </w:rPr>
    </w:lvl>
    <w:lvl w:ilvl="1">
      <w:start w:val="1"/>
      <w:numFmt w:val="decimal"/>
      <w:isLgl/>
      <w:lvlText w:val="%1.%2"/>
      <w:lvlJc w:val="left"/>
      <w:pPr>
        <w:ind w:left="1032" w:hanging="465"/>
      </w:pPr>
      <w:rPr>
        <w:b w:val="0"/>
        <w:color w:val="000000"/>
      </w:rPr>
    </w:lvl>
    <w:lvl w:ilvl="2">
      <w:start w:val="1"/>
      <w:numFmt w:val="decimal"/>
      <w:isLgl/>
      <w:lvlText w:val="%1.%2.%3"/>
      <w:lvlJc w:val="left"/>
      <w:pPr>
        <w:ind w:left="1854" w:hanging="720"/>
      </w:pPr>
      <w:rPr>
        <w:b w:val="0"/>
        <w:color w:val="000000"/>
      </w:rPr>
    </w:lvl>
    <w:lvl w:ilvl="3">
      <w:start w:val="1"/>
      <w:numFmt w:val="decimal"/>
      <w:isLgl/>
      <w:lvlText w:val="%1.%2.%3.%4"/>
      <w:lvlJc w:val="left"/>
      <w:pPr>
        <w:ind w:left="2421" w:hanging="720"/>
      </w:pPr>
      <w:rPr>
        <w:b w:val="0"/>
        <w:color w:val="000000"/>
      </w:rPr>
    </w:lvl>
    <w:lvl w:ilvl="4">
      <w:start w:val="1"/>
      <w:numFmt w:val="decimal"/>
      <w:isLgl/>
      <w:lvlText w:val="%1.%2.%3.%4.%5"/>
      <w:lvlJc w:val="left"/>
      <w:pPr>
        <w:ind w:left="3348" w:hanging="1080"/>
      </w:pPr>
      <w:rPr>
        <w:b w:val="0"/>
        <w:color w:val="000000"/>
      </w:rPr>
    </w:lvl>
    <w:lvl w:ilvl="5">
      <w:start w:val="1"/>
      <w:numFmt w:val="decimal"/>
      <w:isLgl/>
      <w:lvlText w:val="%1.%2.%3.%4.%5.%6"/>
      <w:lvlJc w:val="left"/>
      <w:pPr>
        <w:ind w:left="3915" w:hanging="1080"/>
      </w:pPr>
      <w:rPr>
        <w:b w:val="0"/>
        <w:color w:val="000000"/>
      </w:rPr>
    </w:lvl>
    <w:lvl w:ilvl="6">
      <w:start w:val="1"/>
      <w:numFmt w:val="decimal"/>
      <w:isLgl/>
      <w:lvlText w:val="%1.%2.%3.%4.%5.%6.%7"/>
      <w:lvlJc w:val="left"/>
      <w:pPr>
        <w:ind w:left="4842" w:hanging="1440"/>
      </w:pPr>
      <w:rPr>
        <w:b w:val="0"/>
        <w:color w:val="000000"/>
      </w:rPr>
    </w:lvl>
    <w:lvl w:ilvl="7">
      <w:start w:val="1"/>
      <w:numFmt w:val="decimal"/>
      <w:isLgl/>
      <w:lvlText w:val="%1.%2.%3.%4.%5.%6.%7.%8"/>
      <w:lvlJc w:val="left"/>
      <w:pPr>
        <w:ind w:left="5409" w:hanging="1440"/>
      </w:pPr>
      <w:rPr>
        <w:b w:val="0"/>
        <w:color w:val="000000"/>
      </w:rPr>
    </w:lvl>
    <w:lvl w:ilvl="8">
      <w:start w:val="1"/>
      <w:numFmt w:val="decimal"/>
      <w:isLgl/>
      <w:lvlText w:val="%1.%2.%3.%4.%5.%6.%7.%8.%9"/>
      <w:lvlJc w:val="left"/>
      <w:pPr>
        <w:ind w:left="6336" w:hanging="1800"/>
      </w:pPr>
      <w:rPr>
        <w:b w:val="0"/>
        <w:color w:val="000000"/>
      </w:rPr>
    </w:lvl>
  </w:abstractNum>
  <w:abstractNum w:abstractNumId="4" w15:restartNumberingAfterBreak="0">
    <w:nsid w:val="66533F27"/>
    <w:multiLevelType w:val="hybridMultilevel"/>
    <w:tmpl w:val="1408EF34"/>
    <w:lvl w:ilvl="0" w:tplc="04150011">
      <w:start w:val="1"/>
      <w:numFmt w:val="decimal"/>
      <w:lvlText w:val="%1)"/>
      <w:lvlJc w:val="left"/>
      <w:pPr>
        <w:ind w:left="6250" w:hanging="360"/>
      </w:p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num w:numId="1" w16cid:durableId="42603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949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0762310">
    <w:abstractNumId w:val="4"/>
    <w:lvlOverride w:ilvl="0">
      <w:startOverride w:val="1"/>
    </w:lvlOverride>
    <w:lvlOverride w:ilvl="1"/>
    <w:lvlOverride w:ilvl="2"/>
    <w:lvlOverride w:ilvl="3"/>
    <w:lvlOverride w:ilvl="4"/>
    <w:lvlOverride w:ilvl="5"/>
    <w:lvlOverride w:ilvl="6"/>
    <w:lvlOverride w:ilvl="7"/>
    <w:lvlOverride w:ilvl="8"/>
  </w:num>
  <w:num w:numId="4" w16cid:durableId="975179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8443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B5"/>
    <w:rsid w:val="000328FC"/>
    <w:rsid w:val="000676DE"/>
    <w:rsid w:val="000A3265"/>
    <w:rsid w:val="001A3D77"/>
    <w:rsid w:val="001D6577"/>
    <w:rsid w:val="002F6580"/>
    <w:rsid w:val="004069C3"/>
    <w:rsid w:val="004B0333"/>
    <w:rsid w:val="00581A79"/>
    <w:rsid w:val="007140B4"/>
    <w:rsid w:val="008E4FFA"/>
    <w:rsid w:val="00A44EEE"/>
    <w:rsid w:val="00CB6123"/>
    <w:rsid w:val="00D5181E"/>
    <w:rsid w:val="00DC03B5"/>
    <w:rsid w:val="00EE0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479D"/>
  <w15:docId w15:val="{FF092B7A-C00B-419F-AF2F-47FB81E5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3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DC03B5"/>
    <w:rPr>
      <w:sz w:val="20"/>
      <w:szCs w:val="20"/>
    </w:rPr>
  </w:style>
  <w:style w:type="character" w:customStyle="1" w:styleId="TekstkomentarzaZnak">
    <w:name w:val="Tekst komentarza Znak"/>
    <w:basedOn w:val="Domylnaczcionkaakapitu"/>
    <w:link w:val="Tekstkomentarza"/>
    <w:rsid w:val="00DC03B5"/>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DC03B5"/>
    <w:rPr>
      <w:sz w:val="16"/>
      <w:szCs w:val="16"/>
    </w:rPr>
  </w:style>
  <w:style w:type="paragraph" w:styleId="Tekstdymka">
    <w:name w:val="Balloon Text"/>
    <w:basedOn w:val="Normalny"/>
    <w:link w:val="TekstdymkaZnak"/>
    <w:uiPriority w:val="99"/>
    <w:semiHidden/>
    <w:unhideWhenUsed/>
    <w:rsid w:val="00DC03B5"/>
    <w:rPr>
      <w:rFonts w:ascii="Tahoma" w:hAnsi="Tahoma" w:cs="Tahoma"/>
      <w:sz w:val="16"/>
      <w:szCs w:val="16"/>
    </w:rPr>
  </w:style>
  <w:style w:type="character" w:customStyle="1" w:styleId="TekstdymkaZnak">
    <w:name w:val="Tekst dymka Znak"/>
    <w:basedOn w:val="Domylnaczcionkaakapitu"/>
    <w:link w:val="Tekstdymka"/>
    <w:uiPriority w:val="99"/>
    <w:semiHidden/>
    <w:rsid w:val="00DC03B5"/>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581A79"/>
    <w:rPr>
      <w:b/>
      <w:bCs/>
    </w:rPr>
  </w:style>
  <w:style w:type="character" w:customStyle="1" w:styleId="TematkomentarzaZnak">
    <w:name w:val="Temat komentarza Znak"/>
    <w:basedOn w:val="TekstkomentarzaZnak"/>
    <w:link w:val="Tematkomentarza"/>
    <w:uiPriority w:val="99"/>
    <w:semiHidden/>
    <w:rsid w:val="00581A7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3936">
      <w:bodyDiv w:val="1"/>
      <w:marLeft w:val="0"/>
      <w:marRight w:val="0"/>
      <w:marTop w:val="0"/>
      <w:marBottom w:val="0"/>
      <w:divBdr>
        <w:top w:val="none" w:sz="0" w:space="0" w:color="auto"/>
        <w:left w:val="none" w:sz="0" w:space="0" w:color="auto"/>
        <w:bottom w:val="none" w:sz="0" w:space="0" w:color="auto"/>
        <w:right w:val="none" w:sz="0" w:space="0" w:color="auto"/>
      </w:divBdr>
    </w:div>
    <w:div w:id="16005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2278</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ŁUKASZ MATUSIAK</cp:lastModifiedBy>
  <cp:revision>5</cp:revision>
  <dcterms:created xsi:type="dcterms:W3CDTF">2022-12-20T09:39:00Z</dcterms:created>
  <dcterms:modified xsi:type="dcterms:W3CDTF">2022-12-23T09:52:00Z</dcterms:modified>
</cp:coreProperties>
</file>