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FE079" w14:textId="71FAD9E7" w:rsidR="00623223" w:rsidRDefault="000A1BF4" w:rsidP="000A1BF4">
      <w:pPr>
        <w:jc w:val="right"/>
        <w:rPr>
          <w:b/>
          <w:bCs/>
        </w:rPr>
      </w:pPr>
      <w:r w:rsidRPr="000A1BF4">
        <w:rPr>
          <w:b/>
          <w:bCs/>
        </w:rPr>
        <w:t>Załącznik nr 2</w:t>
      </w:r>
    </w:p>
    <w:p w14:paraId="1F744716" w14:textId="77777777" w:rsidR="000A1BF4" w:rsidRDefault="000A1BF4" w:rsidP="000A1BF4">
      <w:pPr>
        <w:jc w:val="right"/>
        <w:rPr>
          <w:b/>
          <w:bCs/>
        </w:rPr>
      </w:pPr>
    </w:p>
    <w:tbl>
      <w:tblPr>
        <w:tblW w:w="14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7240"/>
        <w:gridCol w:w="740"/>
        <w:gridCol w:w="960"/>
        <w:gridCol w:w="1020"/>
        <w:gridCol w:w="1520"/>
        <w:gridCol w:w="960"/>
        <w:gridCol w:w="1780"/>
      </w:tblGrid>
      <w:tr w:rsidR="000A1BF4" w:rsidRPr="000A1BF4" w14:paraId="3FF35238" w14:textId="77777777" w:rsidTr="000A1BF4">
        <w:trPr>
          <w:trHeight w:val="480"/>
        </w:trPr>
        <w:tc>
          <w:tcPr>
            <w:tcW w:w="1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82BC2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Arkusz asortymentowo-cenowy</w:t>
            </w:r>
          </w:p>
        </w:tc>
      </w:tr>
      <w:tr w:rsidR="000A1BF4" w:rsidRPr="000A1BF4" w14:paraId="22BFA2CB" w14:textId="77777777" w:rsidTr="000A1BF4">
        <w:trPr>
          <w:trHeight w:val="4080"/>
        </w:trPr>
        <w:tc>
          <w:tcPr>
            <w:tcW w:w="1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616A5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Wymagania:</w:t>
            </w:r>
            <w:r w:rsidRPr="000A1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1) Próbki krwi do badań immunohematologicznych przyjmowane są 24 h na dobę przez 7 dni w tygodniu, po uprzednim telefonicznym zgłoszeniu.</w:t>
            </w:r>
            <w:r w:rsidRPr="000A1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2) Badanie zlecone w trybie pilnym wykonywane jest w dniu dostarczenia próbki do badań, natomiast badanie zlecone w trybie normalnym wykonywane jest w dniu dostarczenia próbki lub dniu następnym.</w:t>
            </w:r>
            <w:r w:rsidRPr="000A1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3) Próbka krwi wraz ze zleceniem na wykonanie badania dostarczana jest przez upoważnioną przez Zleceniodawcę osobę.</w:t>
            </w:r>
            <w:r w:rsidRPr="000A1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4) Każdy wynik badania zaopatrzony jest w czytelny podpis i pieczątkę osoby wykonującej badanie oraz czytelny podpis i pieczątkę diagnosty laboratoryjnego upoważnionego do autoryzacji wyniku badania.</w:t>
            </w:r>
            <w:r w:rsidRPr="000A1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5) Trzy egzemplarze wyniku badania umieszczane są w zamkniętej kopercie opisanej nazwiskiem i imieniem pacjenta, numerem badania i adresem Zleceniodawcy. Wyniki badań obierane są przez osobę upoważnioną przez Zleceniodawcę.</w:t>
            </w:r>
            <w:r w:rsidRPr="000A1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6)W przypadku badań wykonywanych w trybie pilnym, wyniki mogą być przekazywane drogą </w:t>
            </w:r>
            <w:proofErr w:type="spellStart"/>
            <w:r w:rsidRPr="000A1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elektoniczną</w:t>
            </w:r>
            <w:proofErr w:type="spellEnd"/>
            <w:r w:rsidRPr="000A1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, w postaci zaszyfrowanego pliku na adres email Zleceniodawcy.</w:t>
            </w:r>
            <w:r w:rsidRPr="000A1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7) Badania muszą być wykonywane przez ośrodki zlokalizowane w pobliżu jednostek zlecających.</w:t>
            </w:r>
          </w:p>
        </w:tc>
      </w:tr>
      <w:tr w:rsidR="000A1BF4" w:rsidRPr="000A1BF4" w14:paraId="7F30EDAB" w14:textId="77777777" w:rsidTr="000A1BF4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FA1F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4FD5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Nazwa badania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4650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6426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JM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D933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Cena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59BD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Wartość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63D5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Stawka VAT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9062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Wartość brutto </w:t>
            </w:r>
          </w:p>
        </w:tc>
      </w:tr>
      <w:tr w:rsidR="000A1BF4" w:rsidRPr="000A1BF4" w14:paraId="07D1FA17" w14:textId="77777777" w:rsidTr="000A1B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B2E2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4206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Oznaczenie grupy AB0 i Rh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A350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2AAE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0DEE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508E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4368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D54E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120D82FF" w14:textId="77777777" w:rsidTr="000A1B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F549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BC74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Oznaczenie fenotypu układu Rh met. probówkową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53D3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D3DE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BC32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AE1F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9A93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E5E7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0CB6BBF2" w14:textId="77777777" w:rsidTr="000A1B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2D55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CE4D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Oznaczenie fenotypu Rh 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mikrotestem</w:t>
            </w:r>
            <w:proofErr w:type="spellEnd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 kolumnowym firmy Dia-Med. ID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3133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211B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EFC4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D57E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31D1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0042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715123D7" w14:textId="77777777" w:rsidTr="000A1B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EFD4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8BB5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Oznaczenie grupy układu AB0 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mikrotestem</w:t>
            </w:r>
            <w:proofErr w:type="spellEnd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 kolumnowym firmy Dia-Med. ID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639D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551B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A2D5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9DCC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5B79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0BEC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3818939A" w14:textId="77777777" w:rsidTr="000A1BF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D768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84A1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Przeglądowe badania w kierunku przeciwciał odpornościowych 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mikrotestem</w:t>
            </w:r>
            <w:proofErr w:type="spellEnd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kolumnowym firmy: Dia-Med. ID. NaCl/Enzym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D1C8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AF76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187D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25FE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25B0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B56B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6D139A54" w14:textId="77777777" w:rsidTr="000A1BF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4A99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8648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Przeglądowe badania w kierunku przeciwciał odpornościowych 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mikrotestem</w:t>
            </w:r>
            <w:proofErr w:type="spellEnd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kolumnowym firmy: Dia-Med. ID. PTA 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Liss</w:t>
            </w:r>
            <w:proofErr w:type="spellEnd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Coombs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428F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4FF4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FB9D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83CF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8ADF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4B59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007A61B9" w14:textId="77777777" w:rsidTr="000A1B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723E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4429" w14:textId="77777777" w:rsid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Identyfikacja przeciwciał w teście enzymatycznym LEN</w:t>
            </w:r>
          </w:p>
          <w:p w14:paraId="3F6F7363" w14:textId="77777777" w:rsidR="009D4123" w:rsidRPr="000A1BF4" w:rsidRDefault="009D4123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8604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1440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E26C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16C9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F6C9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47B8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3C136BE5" w14:textId="77777777" w:rsidTr="000A1B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9DB1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84F1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Identyfikacja przeciwciał w teście PTA-LISS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D750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CFA8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57B1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FE4A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2051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AF8C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78E7C5E9" w14:textId="77777777" w:rsidTr="000A1B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0875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494B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Identyfikacja przeciwciał w teście PTA-PEG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A574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1981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0C7C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A160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BFC9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5425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6F2AC52D" w14:textId="77777777" w:rsidTr="000A1BF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7DDE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A22A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Identyfikacja przeciwciał 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mikrotestem</w:t>
            </w:r>
            <w:proofErr w:type="spellEnd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 kolumnowym firmy: </w:t>
            </w: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br/>
              <w:t>Dia-Med. ID. NaCl/Enzym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EA1D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57F7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7B44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C60F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E593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EDC0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5EF51229" w14:textId="77777777" w:rsidTr="000A1BF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34CD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7437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Identyfikacja przeciwciał 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mikrotestem</w:t>
            </w:r>
            <w:proofErr w:type="spellEnd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 kolumnowym firmy: </w:t>
            </w: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Dia-Med. ID. PTA 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Liss</w:t>
            </w:r>
            <w:proofErr w:type="spellEnd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Coombs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305B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ECBF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457B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87AE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EBC2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719B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4DFFF52C" w14:textId="77777777" w:rsidTr="000A1BF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9A57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E794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Identyfikacja przeciwciał 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mikrotestem</w:t>
            </w:r>
            <w:proofErr w:type="spellEnd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 kolumnowym firmy: </w:t>
            </w: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br/>
              <w:t>Dia-Med. ID. PTA-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IgG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E8DD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46CB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B1C9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5644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5E45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68BD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64EA1680" w14:textId="77777777" w:rsidTr="000A1BF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8301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BE64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Wykonanie bezpośredniego testu 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antyglobulinowego</w:t>
            </w:r>
            <w:proofErr w:type="spellEnd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 (BTA) 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mikrotestem</w:t>
            </w:r>
            <w:proofErr w:type="spellEnd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 kolumnowym firmy: Dia-Med. ID. 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Liss</w:t>
            </w:r>
            <w:proofErr w:type="spellEnd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Coombs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D412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BD42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7D99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0A49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52BD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C352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133D6E26" w14:textId="77777777" w:rsidTr="000A1BF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140E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119D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Wykonanie bezpośredniego testu 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antyglobulinowego</w:t>
            </w:r>
            <w:proofErr w:type="spellEnd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 (BTA) 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mikrotestem</w:t>
            </w:r>
            <w:proofErr w:type="spellEnd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 kolumnowym firmy: Dia-Med. ID. DC screening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742E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A869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7141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8B6C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B303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2878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4B164510" w14:textId="77777777" w:rsidTr="000A1B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5729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91F1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Oznaczenie antygenu D słabe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A06A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08DC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8742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D6AD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93AC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0BD1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69D8BCD8" w14:textId="77777777" w:rsidTr="000A1BF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65A2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C422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Oznaczenie antygenów krwinek czerwonych z różnych układów grupowych metodą probówkową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FC61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FFA4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E75B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716A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C3CE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7692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47701966" w14:textId="77777777" w:rsidTr="000A1BF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8EF3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CA03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Oznaczenie antygenów krwinek czerwonych z różnych układów grupowych 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mikrotestem</w:t>
            </w:r>
            <w:proofErr w:type="spellEnd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  kolumnowym firmy Dia-Med. ID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7E61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05F0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9298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92DB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B9E5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53F8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2B9E2380" w14:textId="77777777" w:rsidTr="000A1B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42C2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EB1D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Oznaczenie miana zimnych aglutynin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7AD1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A879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103D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A551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CDE5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B03F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04EA4504" w14:textId="77777777" w:rsidTr="000A1B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AB55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C0CF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Wykonanie eluatu 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glicynowego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9273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2A09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503E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4479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A9A6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4163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662F13E4" w14:textId="77777777" w:rsidTr="000A1B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59F6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EBFD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Wykonanie eluatu metodą 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Landsteinera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168A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6681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2973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D84D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CC4C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8700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23C097E4" w14:textId="77777777" w:rsidTr="000A1BF4">
        <w:trPr>
          <w:trHeight w:val="300"/>
        </w:trPr>
        <w:tc>
          <w:tcPr>
            <w:tcW w:w="1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0CA3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Wykonywanie badania od poniedziałku do piątku w godzinach 15:00-06.00 oraz soboty, niedziele i święta cała doba - dodatkowo 40% ceny badania</w:t>
            </w:r>
          </w:p>
        </w:tc>
      </w:tr>
      <w:tr w:rsidR="000A1BF4" w:rsidRPr="000A1BF4" w14:paraId="2C703FE8" w14:textId="77777777" w:rsidTr="000A1BF4">
        <w:trPr>
          <w:trHeight w:val="645"/>
        </w:trPr>
        <w:tc>
          <w:tcPr>
            <w:tcW w:w="10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FD507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RAZEM: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4728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ACAA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B526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0DE48D04" w14:textId="77777777" w:rsidTr="000A1BF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7D99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F3A03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605B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3FAE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A7A9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1FA1A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</w:t>
            </w: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br/>
              <w:t>(data i podpis Oferenta)</w:t>
            </w:r>
          </w:p>
        </w:tc>
      </w:tr>
      <w:tr w:rsidR="000A1BF4" w:rsidRPr="000A1BF4" w14:paraId="25881EC7" w14:textId="77777777" w:rsidTr="000A1BF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9691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F06C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3E79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5644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2BEC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EBF91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A1BF4" w:rsidRPr="000A1BF4" w14:paraId="75E599D4" w14:textId="77777777" w:rsidTr="000A1BF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90EE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F618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C578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62C3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A855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1A862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A1BF4" w:rsidRPr="000A1BF4" w14:paraId="16CF27E1" w14:textId="77777777" w:rsidTr="000A1BF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5F3E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7F80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3143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900F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7C8B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4CC52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A1BF4" w:rsidRPr="000A1BF4" w14:paraId="54A9F3FD" w14:textId="77777777" w:rsidTr="000A1BF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9E29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3FF1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F178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582B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3FB7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61E02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A1BF4" w:rsidRPr="000A1BF4" w14:paraId="1B2E6586" w14:textId="77777777" w:rsidTr="000A1BF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12C5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CB95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FFED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F70C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59EE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2DFBE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4CF8022" w14:textId="77777777" w:rsidR="000A1BF4" w:rsidRPr="000A1BF4" w:rsidRDefault="000A1BF4" w:rsidP="000A1BF4">
      <w:pPr>
        <w:jc w:val="right"/>
        <w:rPr>
          <w:b/>
          <w:bCs/>
        </w:rPr>
      </w:pPr>
    </w:p>
    <w:sectPr w:rsidR="000A1BF4" w:rsidRPr="000A1BF4" w:rsidSect="000A1B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23"/>
    <w:rsid w:val="000A1BF4"/>
    <w:rsid w:val="00623223"/>
    <w:rsid w:val="009D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8AC2"/>
  <w15:chartTrackingRefBased/>
  <w15:docId w15:val="{EC78CE94-5793-4CE7-8FA2-594462C7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m.skalińska</dc:creator>
  <cp:keywords/>
  <dc:description/>
  <cp:lastModifiedBy>m.skalińska</cp:lastModifiedBy>
  <cp:revision>3</cp:revision>
  <dcterms:created xsi:type="dcterms:W3CDTF">2023-05-22T07:18:00Z</dcterms:created>
  <dcterms:modified xsi:type="dcterms:W3CDTF">2023-05-22T07:19:00Z</dcterms:modified>
</cp:coreProperties>
</file>