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0ACCE" w14:textId="77777777" w:rsidR="00780151" w:rsidRPr="00D57FBD" w:rsidRDefault="00780151" w:rsidP="00780151">
      <w:pPr>
        <w:spacing w:after="139" w:line="259" w:lineRule="auto"/>
        <w:ind w:left="0" w:right="76" w:firstLine="0"/>
        <w:jc w:val="center"/>
      </w:pPr>
      <w:r w:rsidRPr="00D57FBD">
        <w:rPr>
          <w:b/>
        </w:rPr>
        <w:t xml:space="preserve">ZAMAWIAJĄCY: </w:t>
      </w:r>
    </w:p>
    <w:p w14:paraId="2B423893" w14:textId="77777777" w:rsidR="00780151" w:rsidRPr="00D57FBD" w:rsidRDefault="00780151" w:rsidP="00780151">
      <w:pPr>
        <w:spacing w:after="2" w:line="380" w:lineRule="auto"/>
        <w:ind w:left="0" w:right="76" w:firstLine="0"/>
        <w:jc w:val="center"/>
      </w:pPr>
      <w:r w:rsidRPr="00D57FBD">
        <w:t>Miasto Żyrardów</w:t>
      </w:r>
    </w:p>
    <w:p w14:paraId="26811BCC" w14:textId="77777777" w:rsidR="00780151" w:rsidRPr="00D57FBD" w:rsidRDefault="00780151" w:rsidP="00780151">
      <w:pPr>
        <w:spacing w:after="139" w:line="259" w:lineRule="auto"/>
        <w:ind w:left="10" w:right="76"/>
        <w:jc w:val="center"/>
      </w:pPr>
      <w:r w:rsidRPr="00D57FBD">
        <w:t>Pl. Jana Pawła II nr 1, 96-300 Żyrardów</w:t>
      </w:r>
    </w:p>
    <w:p w14:paraId="42142405" w14:textId="77777777" w:rsidR="00780151" w:rsidRPr="00D57FBD" w:rsidRDefault="00780151" w:rsidP="00780151">
      <w:pPr>
        <w:spacing w:after="139" w:line="259" w:lineRule="auto"/>
        <w:ind w:left="10" w:right="76"/>
        <w:jc w:val="center"/>
      </w:pPr>
      <w:r w:rsidRPr="00D57FBD">
        <w:t>NIP: 838-14-64-722, REGON 750148650</w:t>
      </w:r>
    </w:p>
    <w:p w14:paraId="19B6B587" w14:textId="77777777" w:rsidR="00780151" w:rsidRPr="00D57FBD" w:rsidRDefault="00780151" w:rsidP="00780151">
      <w:pPr>
        <w:spacing w:after="136" w:line="259" w:lineRule="auto"/>
        <w:ind w:left="0" w:right="76" w:firstLine="0"/>
        <w:jc w:val="center"/>
      </w:pPr>
      <w:r w:rsidRPr="00D57FBD">
        <w:t xml:space="preserve"> </w:t>
      </w:r>
    </w:p>
    <w:p w14:paraId="115EAA21" w14:textId="13E73944" w:rsidR="00780151" w:rsidRPr="00D57FBD" w:rsidRDefault="00780151" w:rsidP="00780151">
      <w:pPr>
        <w:spacing w:after="139" w:line="259" w:lineRule="auto"/>
        <w:ind w:left="0" w:right="76" w:firstLine="0"/>
        <w:jc w:val="center"/>
      </w:pPr>
      <w:r w:rsidRPr="000D2E57">
        <w:rPr>
          <w:b/>
        </w:rPr>
        <w:t>Nr sprawy: ZP.</w:t>
      </w:r>
      <w:r>
        <w:rPr>
          <w:b/>
        </w:rPr>
        <w:t>271.2.</w:t>
      </w:r>
      <w:r w:rsidR="002011E0">
        <w:rPr>
          <w:b/>
        </w:rPr>
        <w:t>4</w:t>
      </w:r>
      <w:r w:rsidR="00AC2145">
        <w:rPr>
          <w:b/>
        </w:rPr>
        <w:t>9</w:t>
      </w:r>
      <w:r>
        <w:rPr>
          <w:b/>
        </w:rPr>
        <w:t>.202</w:t>
      </w:r>
      <w:r w:rsidR="00DA0560">
        <w:rPr>
          <w:b/>
        </w:rPr>
        <w:t>3</w:t>
      </w:r>
      <w:r>
        <w:rPr>
          <w:b/>
        </w:rPr>
        <w:t>.</w:t>
      </w:r>
      <w:r w:rsidR="00AC2145">
        <w:rPr>
          <w:b/>
        </w:rPr>
        <w:t>MP</w:t>
      </w:r>
    </w:p>
    <w:p w14:paraId="77B15C4C" w14:textId="77777777" w:rsidR="00780151" w:rsidRPr="00D57FBD" w:rsidRDefault="00780151" w:rsidP="00780151">
      <w:pPr>
        <w:spacing w:after="312" w:line="259" w:lineRule="auto"/>
        <w:ind w:left="12" w:right="76" w:firstLine="0"/>
        <w:jc w:val="left"/>
      </w:pPr>
      <w:r w:rsidRPr="00D57FBD">
        <w:rPr>
          <w:b/>
        </w:rPr>
        <w:t xml:space="preserve"> </w:t>
      </w:r>
    </w:p>
    <w:p w14:paraId="6A2EC52B" w14:textId="77777777" w:rsidR="00780151" w:rsidRPr="00D57FBD" w:rsidRDefault="00780151" w:rsidP="00780151">
      <w:pPr>
        <w:spacing w:after="0" w:line="259" w:lineRule="auto"/>
        <w:ind w:left="17" w:right="76" w:firstLine="0"/>
        <w:jc w:val="center"/>
      </w:pPr>
      <w:r w:rsidRPr="00D57FBD">
        <w:rPr>
          <w:b/>
          <w:sz w:val="40"/>
        </w:rPr>
        <w:t>SPECYFIKACJA WARUNKÓW ZAMÓWIENIA</w:t>
      </w:r>
    </w:p>
    <w:p w14:paraId="1F4F02AD" w14:textId="77777777" w:rsidR="00780151" w:rsidRPr="00D57FBD" w:rsidRDefault="00780151" w:rsidP="00780151">
      <w:pPr>
        <w:spacing w:after="136" w:line="259" w:lineRule="auto"/>
        <w:ind w:left="0" w:right="76" w:firstLine="0"/>
        <w:jc w:val="center"/>
      </w:pPr>
      <w:r w:rsidRPr="00D57FBD">
        <w:rPr>
          <w:b/>
        </w:rPr>
        <w:t xml:space="preserve"> </w:t>
      </w:r>
    </w:p>
    <w:p w14:paraId="35266A95" w14:textId="77777777" w:rsidR="00780151" w:rsidRPr="00D57FBD" w:rsidRDefault="00780151" w:rsidP="00780151">
      <w:pPr>
        <w:spacing w:after="133"/>
        <w:ind w:left="0" w:right="76" w:firstLine="0"/>
        <w:jc w:val="center"/>
      </w:pPr>
      <w:r w:rsidRPr="00D57FBD">
        <w:t>w postępowaniu o udzielenie klasycznego zamówienia publicznego prowadzonego</w:t>
      </w:r>
    </w:p>
    <w:p w14:paraId="1DD3B7C3" w14:textId="77777777" w:rsidR="00780151" w:rsidRPr="00D57FBD" w:rsidRDefault="00780151" w:rsidP="00780151">
      <w:pPr>
        <w:spacing w:after="139" w:line="259" w:lineRule="auto"/>
        <w:ind w:left="10" w:right="76"/>
        <w:jc w:val="center"/>
      </w:pPr>
      <w:r w:rsidRPr="00D57FBD">
        <w:t>w trybie przetargu nieograniczonego</w:t>
      </w:r>
    </w:p>
    <w:p w14:paraId="5E3D8150" w14:textId="77777777" w:rsidR="00780151" w:rsidRPr="00D57FBD" w:rsidRDefault="00780151" w:rsidP="00780151">
      <w:pPr>
        <w:spacing w:after="136" w:line="259" w:lineRule="auto"/>
        <w:ind w:left="0" w:right="76" w:firstLine="0"/>
        <w:jc w:val="center"/>
      </w:pPr>
      <w:r w:rsidRPr="00D57FBD">
        <w:rPr>
          <w:i/>
        </w:rPr>
        <w:t xml:space="preserve"> </w:t>
      </w:r>
    </w:p>
    <w:p w14:paraId="7896D338" w14:textId="77777777" w:rsidR="00780151" w:rsidRPr="00D57FBD" w:rsidRDefault="00780151" w:rsidP="00780151">
      <w:pPr>
        <w:spacing w:after="232" w:line="259" w:lineRule="auto"/>
        <w:ind w:left="12" w:right="76" w:firstLine="0"/>
        <w:jc w:val="left"/>
      </w:pPr>
    </w:p>
    <w:p w14:paraId="4D320088" w14:textId="77777777" w:rsidR="00780151" w:rsidRPr="00D57FBD" w:rsidRDefault="00780151" w:rsidP="00780151">
      <w:pPr>
        <w:spacing w:after="480" w:line="259" w:lineRule="auto"/>
        <w:ind w:left="0" w:right="76" w:firstLine="0"/>
        <w:jc w:val="center"/>
      </w:pPr>
      <w:r w:rsidRPr="00D57FBD">
        <w:t xml:space="preserve">Przedmiot zamówienia: </w:t>
      </w:r>
    </w:p>
    <w:p w14:paraId="51F964D4" w14:textId="225F048C" w:rsidR="00780151" w:rsidRDefault="002011E0" w:rsidP="00780151">
      <w:pPr>
        <w:spacing w:after="218" w:line="259" w:lineRule="auto"/>
        <w:ind w:left="12" w:right="76" w:firstLine="0"/>
        <w:jc w:val="left"/>
      </w:pPr>
      <w:r>
        <w:rPr>
          <w:b/>
          <w:sz w:val="24"/>
        </w:rPr>
        <w:t>„Przebudowa i rewaloryzacja zabytkowego obiektu kantoru z adaptacją na Centrum Obsługi Mieszkańca” – MOTEK projekt multimedialnej ekspozycji – stanowiska oraz system multimedialnej „chmury” zabytkowego budynku Kantoru w Żyrardowie</w:t>
      </w:r>
      <w:r>
        <w:rPr>
          <w:b/>
          <w:bCs/>
          <w:sz w:val="24"/>
        </w:rPr>
        <w:t>.</w:t>
      </w:r>
    </w:p>
    <w:p w14:paraId="679DEA3C" w14:textId="77777777" w:rsidR="00780151" w:rsidRPr="00D57FBD" w:rsidRDefault="00780151" w:rsidP="00780151">
      <w:pPr>
        <w:spacing w:after="218" w:line="259" w:lineRule="auto"/>
        <w:ind w:left="12" w:right="76" w:firstLine="0"/>
        <w:jc w:val="left"/>
      </w:pPr>
    </w:p>
    <w:p w14:paraId="5963B587" w14:textId="49542A93" w:rsidR="00A17BD9" w:rsidRPr="00D57FBD" w:rsidRDefault="00A17BD9" w:rsidP="00CF2301">
      <w:pPr>
        <w:spacing w:after="83" w:line="259" w:lineRule="auto"/>
        <w:ind w:left="12" w:right="76" w:firstLine="0"/>
        <w:jc w:val="left"/>
      </w:pPr>
    </w:p>
    <w:p w14:paraId="6137D73B" w14:textId="77777777" w:rsidR="00A17BD9" w:rsidRPr="00D57FBD" w:rsidRDefault="00CF2301" w:rsidP="00CF2301">
      <w:pPr>
        <w:spacing w:after="218" w:line="259" w:lineRule="auto"/>
        <w:ind w:left="12" w:right="76" w:firstLine="0"/>
        <w:jc w:val="left"/>
      </w:pPr>
      <w:r w:rsidRPr="00D57FBD">
        <w:t xml:space="preserve"> </w:t>
      </w:r>
    </w:p>
    <w:p w14:paraId="3648CE72" w14:textId="77777777" w:rsidR="00A17BD9" w:rsidRPr="00D57FBD" w:rsidRDefault="00CF2301" w:rsidP="00CF2301">
      <w:pPr>
        <w:spacing w:after="218" w:line="259" w:lineRule="auto"/>
        <w:ind w:left="0" w:right="76" w:firstLine="0"/>
        <w:jc w:val="right"/>
      </w:pPr>
      <w:r w:rsidRPr="00D57FBD">
        <w:t xml:space="preserve">                                                                                    </w:t>
      </w:r>
    </w:p>
    <w:p w14:paraId="2224C75A" w14:textId="77777777" w:rsidR="00A17BD9" w:rsidRPr="00D57FBD" w:rsidRDefault="00CF2301" w:rsidP="00CF2301">
      <w:pPr>
        <w:spacing w:after="218" w:line="259" w:lineRule="auto"/>
        <w:ind w:left="12" w:right="76" w:firstLine="0"/>
        <w:jc w:val="left"/>
      </w:pPr>
      <w:r w:rsidRPr="00D57FBD">
        <w:t xml:space="preserve"> </w:t>
      </w:r>
    </w:p>
    <w:p w14:paraId="78009CA9" w14:textId="77777777" w:rsidR="00CF2301" w:rsidRPr="00D57FBD" w:rsidRDefault="00CF2301" w:rsidP="000D71F9">
      <w:pPr>
        <w:spacing w:after="218" w:line="259" w:lineRule="auto"/>
        <w:ind w:left="12" w:right="76" w:firstLine="0"/>
        <w:jc w:val="left"/>
      </w:pPr>
      <w:r w:rsidRPr="00D57FBD">
        <w:t xml:space="preserve"> </w:t>
      </w:r>
    </w:p>
    <w:p w14:paraId="4A86FED9" w14:textId="77777777" w:rsidR="00B01B10" w:rsidRDefault="00B01B10" w:rsidP="00CF2301">
      <w:pPr>
        <w:spacing w:after="218" w:line="259" w:lineRule="auto"/>
        <w:ind w:left="10" w:right="76"/>
        <w:jc w:val="center"/>
      </w:pPr>
    </w:p>
    <w:p w14:paraId="302FFC1B" w14:textId="77777777" w:rsidR="00780151" w:rsidRPr="00D57FBD" w:rsidRDefault="00780151" w:rsidP="00CF2301">
      <w:pPr>
        <w:spacing w:after="218" w:line="259" w:lineRule="auto"/>
        <w:ind w:left="10" w:right="76"/>
        <w:jc w:val="center"/>
      </w:pPr>
    </w:p>
    <w:p w14:paraId="37EBA39F" w14:textId="77777777" w:rsidR="00C52A87" w:rsidRPr="00D57FBD" w:rsidRDefault="00C52A87" w:rsidP="00CF2301">
      <w:pPr>
        <w:spacing w:after="218" w:line="259" w:lineRule="auto"/>
        <w:ind w:left="10" w:right="76"/>
        <w:jc w:val="center"/>
      </w:pPr>
    </w:p>
    <w:p w14:paraId="1E24E309" w14:textId="77777777" w:rsidR="00913E6C" w:rsidRDefault="00913E6C" w:rsidP="00A062FC">
      <w:pPr>
        <w:spacing w:after="218" w:line="259" w:lineRule="auto"/>
        <w:ind w:left="10" w:right="76"/>
        <w:jc w:val="center"/>
      </w:pPr>
    </w:p>
    <w:p w14:paraId="65F0EDF7" w14:textId="1213FD07" w:rsidR="00A062FC" w:rsidRDefault="00116CA6" w:rsidP="00A062FC">
      <w:pPr>
        <w:spacing w:after="218" w:line="259" w:lineRule="auto"/>
        <w:ind w:left="10" w:right="76"/>
        <w:jc w:val="center"/>
      </w:pPr>
      <w:r w:rsidRPr="00D57FBD">
        <w:t>Żyrardów</w:t>
      </w:r>
      <w:r w:rsidR="00FC1289" w:rsidRPr="00D57FBD">
        <w:t>,</w:t>
      </w:r>
      <w:r w:rsidR="00DC2636">
        <w:t xml:space="preserve"> </w:t>
      </w:r>
      <w:r w:rsidR="00111736">
        <w:t xml:space="preserve">  </w:t>
      </w:r>
      <w:r w:rsidR="002011E0">
        <w:t>październik</w:t>
      </w:r>
      <w:r w:rsidR="00146285">
        <w:t xml:space="preserve"> </w:t>
      </w:r>
      <w:r w:rsidR="00111736">
        <w:t xml:space="preserve"> </w:t>
      </w:r>
      <w:r w:rsidR="009F562B">
        <w:t>202</w:t>
      </w:r>
      <w:r w:rsidR="00146285">
        <w:t>3</w:t>
      </w:r>
      <w:r w:rsidR="00A062FC" w:rsidRPr="00D57FBD">
        <w:t xml:space="preserve"> r. </w:t>
      </w:r>
    </w:p>
    <w:p w14:paraId="60E3CC63" w14:textId="77777777" w:rsidR="00913E6C" w:rsidRPr="00D57FBD" w:rsidRDefault="00913E6C" w:rsidP="00A062FC">
      <w:pPr>
        <w:spacing w:after="218" w:line="259" w:lineRule="auto"/>
        <w:ind w:left="10" w:right="76"/>
        <w:jc w:val="center"/>
      </w:pPr>
    </w:p>
    <w:p w14:paraId="66E60973" w14:textId="77777777" w:rsidR="00C52A87" w:rsidRPr="00D57FBD" w:rsidRDefault="00C52A87" w:rsidP="00CF2301">
      <w:pPr>
        <w:spacing w:after="0" w:line="259" w:lineRule="auto"/>
        <w:ind w:left="12" w:right="76" w:firstLine="0"/>
        <w:jc w:val="left"/>
      </w:pPr>
    </w:p>
    <w:p w14:paraId="0CB07674" w14:textId="4D3C1C14" w:rsidR="00730FBA" w:rsidRPr="0022515D" w:rsidRDefault="00730FBA" w:rsidP="001E2278">
      <w:pPr>
        <w:pStyle w:val="Nagwek10"/>
        <w:numPr>
          <w:ilvl w:val="0"/>
          <w:numId w:val="0"/>
        </w:numPr>
        <w:ind w:left="360" w:hanging="360"/>
      </w:pPr>
    </w:p>
    <w:sdt>
      <w:sdtPr>
        <w:rPr>
          <w:rFonts w:ascii="Calibri" w:eastAsia="Calibri" w:hAnsi="Calibri" w:cs="Calibri"/>
          <w:color w:val="000000"/>
          <w:sz w:val="22"/>
          <w:szCs w:val="22"/>
        </w:rPr>
        <w:id w:val="-211814224"/>
        <w:docPartObj>
          <w:docPartGallery w:val="Table of Contents"/>
          <w:docPartUnique/>
        </w:docPartObj>
      </w:sdtPr>
      <w:sdtEndPr>
        <w:rPr>
          <w:b/>
          <w:bCs/>
        </w:rPr>
      </w:sdtEndPr>
      <w:sdtContent>
        <w:p w14:paraId="0991F66F" w14:textId="0B12D710" w:rsidR="003B02ED" w:rsidRPr="00192817" w:rsidRDefault="003B02ED" w:rsidP="003B02ED">
          <w:pPr>
            <w:pStyle w:val="Nagwekspisutreci"/>
            <w:spacing w:before="0"/>
            <w:jc w:val="center"/>
            <w:rPr>
              <w:b/>
              <w:bCs/>
              <w:sz w:val="24"/>
              <w:szCs w:val="24"/>
            </w:rPr>
          </w:pPr>
          <w:r w:rsidRPr="00192817">
            <w:rPr>
              <w:b/>
              <w:bCs/>
              <w:sz w:val="24"/>
              <w:szCs w:val="24"/>
            </w:rPr>
            <w:t>Spis treści</w:t>
          </w:r>
        </w:p>
        <w:p w14:paraId="4797C5F1" w14:textId="77777777" w:rsidR="0041536C" w:rsidRDefault="003B02ED">
          <w:pPr>
            <w:pStyle w:val="Spistreci1"/>
            <w:tabs>
              <w:tab w:val="left" w:pos="461"/>
              <w:tab w:val="right" w:leader="dot" w:pos="9203"/>
            </w:tabs>
            <w:rPr>
              <w:rFonts w:asciiTheme="minorHAnsi" w:eastAsiaTheme="minorEastAsia" w:hAnsiTheme="minorHAnsi" w:cstheme="minorBidi"/>
              <w:noProof/>
              <w:color w:val="auto"/>
            </w:rPr>
          </w:pPr>
          <w:r w:rsidRPr="00192817">
            <w:fldChar w:fldCharType="begin"/>
          </w:r>
          <w:r w:rsidRPr="00192817">
            <w:instrText xml:space="preserve"> TOC \o "1-3" \h \z \u </w:instrText>
          </w:r>
          <w:r w:rsidRPr="00192817">
            <w:fldChar w:fldCharType="separate"/>
          </w:r>
          <w:hyperlink w:anchor="_Toc83887652" w:history="1">
            <w:r w:rsidR="0041536C" w:rsidRPr="003E056A">
              <w:rPr>
                <w:rStyle w:val="Hipercze"/>
                <w:bCs/>
                <w:noProof/>
                <w:u w:color="000000"/>
              </w:rPr>
              <w:t>1.</w:t>
            </w:r>
            <w:r w:rsidR="0041536C">
              <w:rPr>
                <w:rFonts w:asciiTheme="minorHAnsi" w:eastAsiaTheme="minorEastAsia" w:hAnsiTheme="minorHAnsi" w:cstheme="minorBidi"/>
                <w:noProof/>
                <w:color w:val="auto"/>
              </w:rPr>
              <w:tab/>
            </w:r>
            <w:r w:rsidR="0041536C" w:rsidRPr="003E056A">
              <w:rPr>
                <w:rStyle w:val="Hipercze"/>
                <w:noProof/>
              </w:rPr>
              <w:t>Nazwa i adres Zamawiającego</w:t>
            </w:r>
            <w:r w:rsidR="0041536C">
              <w:rPr>
                <w:noProof/>
                <w:webHidden/>
              </w:rPr>
              <w:tab/>
            </w:r>
            <w:r w:rsidR="0041536C">
              <w:rPr>
                <w:noProof/>
                <w:webHidden/>
              </w:rPr>
              <w:fldChar w:fldCharType="begin"/>
            </w:r>
            <w:r w:rsidR="0041536C">
              <w:rPr>
                <w:noProof/>
                <w:webHidden/>
              </w:rPr>
              <w:instrText xml:space="preserve"> PAGEREF _Toc83887652 \h </w:instrText>
            </w:r>
            <w:r w:rsidR="0041536C">
              <w:rPr>
                <w:noProof/>
                <w:webHidden/>
              </w:rPr>
            </w:r>
            <w:r w:rsidR="0041536C">
              <w:rPr>
                <w:noProof/>
                <w:webHidden/>
              </w:rPr>
              <w:fldChar w:fldCharType="separate"/>
            </w:r>
            <w:r w:rsidR="002F329A">
              <w:rPr>
                <w:noProof/>
                <w:webHidden/>
              </w:rPr>
              <w:t>3</w:t>
            </w:r>
            <w:r w:rsidR="0041536C">
              <w:rPr>
                <w:noProof/>
                <w:webHidden/>
              </w:rPr>
              <w:fldChar w:fldCharType="end"/>
            </w:r>
          </w:hyperlink>
        </w:p>
        <w:p w14:paraId="24918D69" w14:textId="77777777" w:rsidR="0041536C" w:rsidRDefault="003B2BDF">
          <w:pPr>
            <w:pStyle w:val="Spistreci1"/>
            <w:tabs>
              <w:tab w:val="left" w:pos="461"/>
              <w:tab w:val="right" w:leader="dot" w:pos="9203"/>
            </w:tabs>
            <w:rPr>
              <w:rFonts w:asciiTheme="minorHAnsi" w:eastAsiaTheme="minorEastAsia" w:hAnsiTheme="minorHAnsi" w:cstheme="minorBidi"/>
              <w:noProof/>
              <w:color w:val="auto"/>
            </w:rPr>
          </w:pPr>
          <w:hyperlink w:anchor="_Toc83887653" w:history="1">
            <w:r w:rsidR="0041536C" w:rsidRPr="003E056A">
              <w:rPr>
                <w:rStyle w:val="Hipercze"/>
                <w:bCs/>
                <w:noProof/>
                <w:u w:color="000000"/>
              </w:rPr>
              <w:t>2.</w:t>
            </w:r>
            <w:r w:rsidR="0041536C">
              <w:rPr>
                <w:rFonts w:asciiTheme="minorHAnsi" w:eastAsiaTheme="minorEastAsia" w:hAnsiTheme="minorHAnsi" w:cstheme="minorBidi"/>
                <w:noProof/>
                <w:color w:val="auto"/>
              </w:rPr>
              <w:tab/>
            </w:r>
            <w:r w:rsidR="0041536C" w:rsidRPr="003E056A">
              <w:rPr>
                <w:rStyle w:val="Hipercze"/>
                <w:noProof/>
              </w:rPr>
              <w:t>Tryb udzielania zamówienia</w:t>
            </w:r>
            <w:r w:rsidR="0041536C">
              <w:rPr>
                <w:noProof/>
                <w:webHidden/>
              </w:rPr>
              <w:tab/>
            </w:r>
            <w:r w:rsidR="0041536C">
              <w:rPr>
                <w:noProof/>
                <w:webHidden/>
              </w:rPr>
              <w:fldChar w:fldCharType="begin"/>
            </w:r>
            <w:r w:rsidR="0041536C">
              <w:rPr>
                <w:noProof/>
                <w:webHidden/>
              </w:rPr>
              <w:instrText xml:space="preserve"> PAGEREF _Toc83887653 \h </w:instrText>
            </w:r>
            <w:r w:rsidR="0041536C">
              <w:rPr>
                <w:noProof/>
                <w:webHidden/>
              </w:rPr>
            </w:r>
            <w:r w:rsidR="0041536C">
              <w:rPr>
                <w:noProof/>
                <w:webHidden/>
              </w:rPr>
              <w:fldChar w:fldCharType="separate"/>
            </w:r>
            <w:r w:rsidR="002F329A">
              <w:rPr>
                <w:noProof/>
                <w:webHidden/>
              </w:rPr>
              <w:t>3</w:t>
            </w:r>
            <w:r w:rsidR="0041536C">
              <w:rPr>
                <w:noProof/>
                <w:webHidden/>
              </w:rPr>
              <w:fldChar w:fldCharType="end"/>
            </w:r>
          </w:hyperlink>
        </w:p>
        <w:p w14:paraId="7EEACD55" w14:textId="77777777" w:rsidR="0041536C" w:rsidRDefault="003B2BDF">
          <w:pPr>
            <w:pStyle w:val="Spistreci1"/>
            <w:tabs>
              <w:tab w:val="left" w:pos="461"/>
              <w:tab w:val="right" w:leader="dot" w:pos="9203"/>
            </w:tabs>
            <w:rPr>
              <w:rFonts w:asciiTheme="minorHAnsi" w:eastAsiaTheme="minorEastAsia" w:hAnsiTheme="minorHAnsi" w:cstheme="minorBidi"/>
              <w:noProof/>
              <w:color w:val="auto"/>
            </w:rPr>
          </w:pPr>
          <w:hyperlink w:anchor="_Toc83887654" w:history="1">
            <w:r w:rsidR="0041536C" w:rsidRPr="003E056A">
              <w:rPr>
                <w:rStyle w:val="Hipercze"/>
                <w:bCs/>
                <w:noProof/>
                <w:u w:color="000000"/>
              </w:rPr>
              <w:t>3.</w:t>
            </w:r>
            <w:r w:rsidR="0041536C">
              <w:rPr>
                <w:rFonts w:asciiTheme="minorHAnsi" w:eastAsiaTheme="minorEastAsia" w:hAnsiTheme="minorHAnsi" w:cstheme="minorBidi"/>
                <w:noProof/>
                <w:color w:val="auto"/>
              </w:rPr>
              <w:tab/>
            </w:r>
            <w:r w:rsidR="0041536C" w:rsidRPr="003E056A">
              <w:rPr>
                <w:rStyle w:val="Hipercze"/>
                <w:noProof/>
              </w:rPr>
              <w:t>Opis przedmiotu zamówienia.</w:t>
            </w:r>
            <w:r w:rsidR="0041536C">
              <w:rPr>
                <w:noProof/>
                <w:webHidden/>
              </w:rPr>
              <w:tab/>
            </w:r>
            <w:r w:rsidR="0041536C">
              <w:rPr>
                <w:noProof/>
                <w:webHidden/>
              </w:rPr>
              <w:fldChar w:fldCharType="begin"/>
            </w:r>
            <w:r w:rsidR="0041536C">
              <w:rPr>
                <w:noProof/>
                <w:webHidden/>
              </w:rPr>
              <w:instrText xml:space="preserve"> PAGEREF _Toc83887654 \h </w:instrText>
            </w:r>
            <w:r w:rsidR="0041536C">
              <w:rPr>
                <w:noProof/>
                <w:webHidden/>
              </w:rPr>
            </w:r>
            <w:r w:rsidR="0041536C">
              <w:rPr>
                <w:noProof/>
                <w:webHidden/>
              </w:rPr>
              <w:fldChar w:fldCharType="separate"/>
            </w:r>
            <w:r w:rsidR="002F329A">
              <w:rPr>
                <w:noProof/>
                <w:webHidden/>
              </w:rPr>
              <w:t>3</w:t>
            </w:r>
            <w:r w:rsidR="0041536C">
              <w:rPr>
                <w:noProof/>
                <w:webHidden/>
              </w:rPr>
              <w:fldChar w:fldCharType="end"/>
            </w:r>
          </w:hyperlink>
        </w:p>
        <w:p w14:paraId="10D42E11" w14:textId="77777777" w:rsidR="0041536C" w:rsidRDefault="003B2BDF">
          <w:pPr>
            <w:pStyle w:val="Spistreci1"/>
            <w:tabs>
              <w:tab w:val="left" w:pos="461"/>
              <w:tab w:val="right" w:leader="dot" w:pos="9203"/>
            </w:tabs>
            <w:rPr>
              <w:rFonts w:asciiTheme="minorHAnsi" w:eastAsiaTheme="minorEastAsia" w:hAnsiTheme="minorHAnsi" w:cstheme="minorBidi"/>
              <w:noProof/>
              <w:color w:val="auto"/>
            </w:rPr>
          </w:pPr>
          <w:hyperlink w:anchor="_Toc83887655" w:history="1">
            <w:r w:rsidR="0041536C" w:rsidRPr="003E056A">
              <w:rPr>
                <w:rStyle w:val="Hipercze"/>
                <w:bCs/>
                <w:noProof/>
                <w:u w:color="000000"/>
              </w:rPr>
              <w:t>4.</w:t>
            </w:r>
            <w:r w:rsidR="0041536C">
              <w:rPr>
                <w:rFonts w:asciiTheme="minorHAnsi" w:eastAsiaTheme="minorEastAsia" w:hAnsiTheme="minorHAnsi" w:cstheme="minorBidi"/>
                <w:noProof/>
                <w:color w:val="auto"/>
              </w:rPr>
              <w:tab/>
            </w:r>
            <w:r w:rsidR="0041536C" w:rsidRPr="003E056A">
              <w:rPr>
                <w:rStyle w:val="Hipercze"/>
                <w:noProof/>
              </w:rPr>
              <w:t>Termin wykonania zamówienia.</w:t>
            </w:r>
            <w:r w:rsidR="0041536C">
              <w:rPr>
                <w:noProof/>
                <w:webHidden/>
              </w:rPr>
              <w:tab/>
            </w:r>
            <w:r w:rsidR="0041536C">
              <w:rPr>
                <w:noProof/>
                <w:webHidden/>
              </w:rPr>
              <w:fldChar w:fldCharType="begin"/>
            </w:r>
            <w:r w:rsidR="0041536C">
              <w:rPr>
                <w:noProof/>
                <w:webHidden/>
              </w:rPr>
              <w:instrText xml:space="preserve"> PAGEREF _Toc83887655 \h </w:instrText>
            </w:r>
            <w:r w:rsidR="0041536C">
              <w:rPr>
                <w:noProof/>
                <w:webHidden/>
              </w:rPr>
            </w:r>
            <w:r w:rsidR="0041536C">
              <w:rPr>
                <w:noProof/>
                <w:webHidden/>
              </w:rPr>
              <w:fldChar w:fldCharType="separate"/>
            </w:r>
            <w:r w:rsidR="002F329A">
              <w:rPr>
                <w:noProof/>
                <w:webHidden/>
              </w:rPr>
              <w:t>4</w:t>
            </w:r>
            <w:r w:rsidR="0041536C">
              <w:rPr>
                <w:noProof/>
                <w:webHidden/>
              </w:rPr>
              <w:fldChar w:fldCharType="end"/>
            </w:r>
          </w:hyperlink>
        </w:p>
        <w:p w14:paraId="36F80324" w14:textId="77777777" w:rsidR="0041536C" w:rsidRDefault="003B2BDF">
          <w:pPr>
            <w:pStyle w:val="Spistreci1"/>
            <w:tabs>
              <w:tab w:val="left" w:pos="461"/>
              <w:tab w:val="right" w:leader="dot" w:pos="9203"/>
            </w:tabs>
            <w:rPr>
              <w:rFonts w:asciiTheme="minorHAnsi" w:eastAsiaTheme="minorEastAsia" w:hAnsiTheme="minorHAnsi" w:cstheme="minorBidi"/>
              <w:noProof/>
              <w:color w:val="auto"/>
            </w:rPr>
          </w:pPr>
          <w:hyperlink w:anchor="_Toc83887656" w:history="1">
            <w:r w:rsidR="0041536C" w:rsidRPr="003E056A">
              <w:rPr>
                <w:rStyle w:val="Hipercze"/>
                <w:bCs/>
                <w:noProof/>
                <w:u w:color="000000"/>
              </w:rPr>
              <w:t>5.</w:t>
            </w:r>
            <w:r w:rsidR="0041536C">
              <w:rPr>
                <w:rFonts w:asciiTheme="minorHAnsi" w:eastAsiaTheme="minorEastAsia" w:hAnsiTheme="minorHAnsi" w:cstheme="minorBidi"/>
                <w:noProof/>
                <w:color w:val="auto"/>
              </w:rPr>
              <w:tab/>
            </w:r>
            <w:r w:rsidR="0041536C" w:rsidRPr="003E056A">
              <w:rPr>
                <w:rStyle w:val="Hipercze"/>
                <w:noProof/>
              </w:rPr>
              <w:t>Warunki udziału w postępowaniu, podstawy wykluczenia z postępowania.</w:t>
            </w:r>
            <w:r w:rsidR="0041536C">
              <w:rPr>
                <w:noProof/>
                <w:webHidden/>
              </w:rPr>
              <w:tab/>
            </w:r>
            <w:r w:rsidR="0041536C">
              <w:rPr>
                <w:noProof/>
                <w:webHidden/>
              </w:rPr>
              <w:fldChar w:fldCharType="begin"/>
            </w:r>
            <w:r w:rsidR="0041536C">
              <w:rPr>
                <w:noProof/>
                <w:webHidden/>
              </w:rPr>
              <w:instrText xml:space="preserve"> PAGEREF _Toc83887656 \h </w:instrText>
            </w:r>
            <w:r w:rsidR="0041536C">
              <w:rPr>
                <w:noProof/>
                <w:webHidden/>
              </w:rPr>
            </w:r>
            <w:r w:rsidR="0041536C">
              <w:rPr>
                <w:noProof/>
                <w:webHidden/>
              </w:rPr>
              <w:fldChar w:fldCharType="separate"/>
            </w:r>
            <w:r w:rsidR="002F329A">
              <w:rPr>
                <w:noProof/>
                <w:webHidden/>
              </w:rPr>
              <w:t>4</w:t>
            </w:r>
            <w:r w:rsidR="0041536C">
              <w:rPr>
                <w:noProof/>
                <w:webHidden/>
              </w:rPr>
              <w:fldChar w:fldCharType="end"/>
            </w:r>
          </w:hyperlink>
        </w:p>
        <w:p w14:paraId="639D420F" w14:textId="77777777" w:rsidR="0041536C" w:rsidRDefault="003B2BDF">
          <w:pPr>
            <w:pStyle w:val="Spistreci1"/>
            <w:tabs>
              <w:tab w:val="left" w:pos="461"/>
              <w:tab w:val="right" w:leader="dot" w:pos="9203"/>
            </w:tabs>
            <w:rPr>
              <w:rFonts w:asciiTheme="minorHAnsi" w:eastAsiaTheme="minorEastAsia" w:hAnsiTheme="minorHAnsi" w:cstheme="minorBidi"/>
              <w:noProof/>
              <w:color w:val="auto"/>
            </w:rPr>
          </w:pPr>
          <w:hyperlink w:anchor="_Toc83887657" w:history="1">
            <w:r w:rsidR="0041536C" w:rsidRPr="003E056A">
              <w:rPr>
                <w:rStyle w:val="Hipercze"/>
                <w:bCs/>
                <w:noProof/>
                <w:u w:color="000000"/>
              </w:rPr>
              <w:t>6.</w:t>
            </w:r>
            <w:r w:rsidR="0041536C">
              <w:rPr>
                <w:rFonts w:asciiTheme="minorHAnsi" w:eastAsiaTheme="minorEastAsia" w:hAnsiTheme="minorHAnsi" w:cstheme="minorBidi"/>
                <w:noProof/>
                <w:color w:val="auto"/>
              </w:rPr>
              <w:tab/>
            </w:r>
            <w:r w:rsidR="0041536C" w:rsidRPr="003E056A">
              <w:rPr>
                <w:rStyle w:val="Hipercze"/>
                <w:noProof/>
              </w:rPr>
              <w:t>Wykaz podmiotowych środków dowodowych oraz informacja o przedmiotowych środkach dowodowych.</w:t>
            </w:r>
            <w:r w:rsidR="0041536C">
              <w:rPr>
                <w:noProof/>
                <w:webHidden/>
              </w:rPr>
              <w:tab/>
            </w:r>
            <w:r w:rsidR="0041536C">
              <w:rPr>
                <w:noProof/>
                <w:webHidden/>
              </w:rPr>
              <w:fldChar w:fldCharType="begin"/>
            </w:r>
            <w:r w:rsidR="0041536C">
              <w:rPr>
                <w:noProof/>
                <w:webHidden/>
              </w:rPr>
              <w:instrText xml:space="preserve"> PAGEREF _Toc83887657 \h </w:instrText>
            </w:r>
            <w:r w:rsidR="0041536C">
              <w:rPr>
                <w:noProof/>
                <w:webHidden/>
              </w:rPr>
            </w:r>
            <w:r w:rsidR="0041536C">
              <w:rPr>
                <w:noProof/>
                <w:webHidden/>
              </w:rPr>
              <w:fldChar w:fldCharType="separate"/>
            </w:r>
            <w:r w:rsidR="002F329A">
              <w:rPr>
                <w:noProof/>
                <w:webHidden/>
              </w:rPr>
              <w:t>9</w:t>
            </w:r>
            <w:r w:rsidR="0041536C">
              <w:rPr>
                <w:noProof/>
                <w:webHidden/>
              </w:rPr>
              <w:fldChar w:fldCharType="end"/>
            </w:r>
          </w:hyperlink>
        </w:p>
        <w:p w14:paraId="22FC2C51" w14:textId="77777777" w:rsidR="0041536C" w:rsidRDefault="003B2BDF" w:rsidP="0041536C">
          <w:pPr>
            <w:pStyle w:val="Spistreci1"/>
            <w:tabs>
              <w:tab w:val="left" w:pos="461"/>
              <w:tab w:val="right" w:leader="dot" w:pos="9203"/>
            </w:tabs>
            <w:ind w:right="282"/>
            <w:rPr>
              <w:rFonts w:asciiTheme="minorHAnsi" w:eastAsiaTheme="minorEastAsia" w:hAnsiTheme="minorHAnsi" w:cstheme="minorBidi"/>
              <w:noProof/>
              <w:color w:val="auto"/>
            </w:rPr>
          </w:pPr>
          <w:hyperlink w:anchor="_Toc83887658" w:history="1">
            <w:r w:rsidR="0041536C" w:rsidRPr="003E056A">
              <w:rPr>
                <w:rStyle w:val="Hipercze"/>
                <w:bCs/>
                <w:noProof/>
                <w:u w:color="000000"/>
              </w:rPr>
              <w:t>7.</w:t>
            </w:r>
            <w:r w:rsidR="0041536C">
              <w:rPr>
                <w:rFonts w:asciiTheme="minorHAnsi" w:eastAsiaTheme="minorEastAsia" w:hAnsiTheme="minorHAnsi" w:cstheme="minorBidi"/>
                <w:noProof/>
                <w:color w:val="auto"/>
              </w:rPr>
              <w:tab/>
            </w:r>
            <w:r w:rsidR="0041536C" w:rsidRPr="003E056A">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r w:rsidR="0041536C">
              <w:rPr>
                <w:noProof/>
                <w:webHidden/>
              </w:rPr>
              <w:tab/>
            </w:r>
            <w:r w:rsidR="0041536C">
              <w:rPr>
                <w:noProof/>
                <w:webHidden/>
              </w:rPr>
              <w:fldChar w:fldCharType="begin"/>
            </w:r>
            <w:r w:rsidR="0041536C">
              <w:rPr>
                <w:noProof/>
                <w:webHidden/>
              </w:rPr>
              <w:instrText xml:space="preserve"> PAGEREF _Toc83887658 \h </w:instrText>
            </w:r>
            <w:r w:rsidR="0041536C">
              <w:rPr>
                <w:noProof/>
                <w:webHidden/>
              </w:rPr>
            </w:r>
            <w:r w:rsidR="0041536C">
              <w:rPr>
                <w:noProof/>
                <w:webHidden/>
              </w:rPr>
              <w:fldChar w:fldCharType="separate"/>
            </w:r>
            <w:r w:rsidR="002F329A">
              <w:rPr>
                <w:noProof/>
                <w:webHidden/>
              </w:rPr>
              <w:t>13</w:t>
            </w:r>
            <w:r w:rsidR="0041536C">
              <w:rPr>
                <w:noProof/>
                <w:webHidden/>
              </w:rPr>
              <w:fldChar w:fldCharType="end"/>
            </w:r>
          </w:hyperlink>
        </w:p>
        <w:p w14:paraId="3F3CE45C" w14:textId="77777777" w:rsidR="0041536C" w:rsidRDefault="003B2BDF">
          <w:pPr>
            <w:pStyle w:val="Spistreci1"/>
            <w:tabs>
              <w:tab w:val="left" w:pos="461"/>
              <w:tab w:val="right" w:leader="dot" w:pos="9203"/>
            </w:tabs>
            <w:rPr>
              <w:rFonts w:asciiTheme="minorHAnsi" w:eastAsiaTheme="minorEastAsia" w:hAnsiTheme="minorHAnsi" w:cstheme="minorBidi"/>
              <w:noProof/>
              <w:color w:val="auto"/>
            </w:rPr>
          </w:pPr>
          <w:hyperlink w:anchor="_Toc83887659" w:history="1">
            <w:r w:rsidR="0041536C" w:rsidRPr="003E056A">
              <w:rPr>
                <w:rStyle w:val="Hipercze"/>
                <w:bCs/>
                <w:noProof/>
                <w:u w:color="000000"/>
              </w:rPr>
              <w:t>8.</w:t>
            </w:r>
            <w:r w:rsidR="0041536C">
              <w:rPr>
                <w:rFonts w:asciiTheme="minorHAnsi" w:eastAsiaTheme="minorEastAsia" w:hAnsiTheme="minorHAnsi" w:cstheme="minorBidi"/>
                <w:noProof/>
                <w:color w:val="auto"/>
              </w:rPr>
              <w:tab/>
            </w:r>
            <w:r w:rsidR="0041536C" w:rsidRPr="003E056A">
              <w:rPr>
                <w:rStyle w:val="Hipercze"/>
                <w:noProof/>
              </w:rPr>
              <w:t>Wymagania dotyczące wadium.</w:t>
            </w:r>
            <w:r w:rsidR="0041536C">
              <w:rPr>
                <w:noProof/>
                <w:webHidden/>
              </w:rPr>
              <w:tab/>
            </w:r>
            <w:r w:rsidR="0041536C">
              <w:rPr>
                <w:noProof/>
                <w:webHidden/>
              </w:rPr>
              <w:fldChar w:fldCharType="begin"/>
            </w:r>
            <w:r w:rsidR="0041536C">
              <w:rPr>
                <w:noProof/>
                <w:webHidden/>
              </w:rPr>
              <w:instrText xml:space="preserve"> PAGEREF _Toc83887659 \h </w:instrText>
            </w:r>
            <w:r w:rsidR="0041536C">
              <w:rPr>
                <w:noProof/>
                <w:webHidden/>
              </w:rPr>
            </w:r>
            <w:r w:rsidR="0041536C">
              <w:rPr>
                <w:noProof/>
                <w:webHidden/>
              </w:rPr>
              <w:fldChar w:fldCharType="separate"/>
            </w:r>
            <w:r w:rsidR="002F329A">
              <w:rPr>
                <w:noProof/>
                <w:webHidden/>
              </w:rPr>
              <w:t>16</w:t>
            </w:r>
            <w:r w:rsidR="0041536C">
              <w:rPr>
                <w:noProof/>
                <w:webHidden/>
              </w:rPr>
              <w:fldChar w:fldCharType="end"/>
            </w:r>
          </w:hyperlink>
        </w:p>
        <w:p w14:paraId="1E117B76" w14:textId="77777777" w:rsidR="0041536C" w:rsidRDefault="003B2BDF">
          <w:pPr>
            <w:pStyle w:val="Spistreci1"/>
            <w:tabs>
              <w:tab w:val="left" w:pos="461"/>
              <w:tab w:val="right" w:leader="dot" w:pos="9203"/>
            </w:tabs>
            <w:rPr>
              <w:rFonts w:asciiTheme="minorHAnsi" w:eastAsiaTheme="minorEastAsia" w:hAnsiTheme="minorHAnsi" w:cstheme="minorBidi"/>
              <w:noProof/>
              <w:color w:val="auto"/>
            </w:rPr>
          </w:pPr>
          <w:hyperlink w:anchor="_Toc83887660" w:history="1">
            <w:r w:rsidR="0041536C" w:rsidRPr="003E056A">
              <w:rPr>
                <w:rStyle w:val="Hipercze"/>
                <w:bCs/>
                <w:noProof/>
                <w:u w:color="000000"/>
              </w:rPr>
              <w:t>9.</w:t>
            </w:r>
            <w:r w:rsidR="0041536C">
              <w:rPr>
                <w:rFonts w:asciiTheme="minorHAnsi" w:eastAsiaTheme="minorEastAsia" w:hAnsiTheme="minorHAnsi" w:cstheme="minorBidi"/>
                <w:noProof/>
                <w:color w:val="auto"/>
              </w:rPr>
              <w:tab/>
            </w:r>
            <w:r w:rsidR="0041536C" w:rsidRPr="003E056A">
              <w:rPr>
                <w:rStyle w:val="Hipercze"/>
                <w:noProof/>
              </w:rPr>
              <w:t>Termin związania ofertą.</w:t>
            </w:r>
            <w:r w:rsidR="0041536C">
              <w:rPr>
                <w:noProof/>
                <w:webHidden/>
              </w:rPr>
              <w:tab/>
            </w:r>
            <w:r w:rsidR="0041536C">
              <w:rPr>
                <w:noProof/>
                <w:webHidden/>
              </w:rPr>
              <w:fldChar w:fldCharType="begin"/>
            </w:r>
            <w:r w:rsidR="0041536C">
              <w:rPr>
                <w:noProof/>
                <w:webHidden/>
              </w:rPr>
              <w:instrText xml:space="preserve"> PAGEREF _Toc83887660 \h </w:instrText>
            </w:r>
            <w:r w:rsidR="0041536C">
              <w:rPr>
                <w:noProof/>
                <w:webHidden/>
              </w:rPr>
            </w:r>
            <w:r w:rsidR="0041536C">
              <w:rPr>
                <w:noProof/>
                <w:webHidden/>
              </w:rPr>
              <w:fldChar w:fldCharType="separate"/>
            </w:r>
            <w:r w:rsidR="002F329A">
              <w:rPr>
                <w:noProof/>
                <w:webHidden/>
              </w:rPr>
              <w:t>16</w:t>
            </w:r>
            <w:r w:rsidR="0041536C">
              <w:rPr>
                <w:noProof/>
                <w:webHidden/>
              </w:rPr>
              <w:fldChar w:fldCharType="end"/>
            </w:r>
          </w:hyperlink>
        </w:p>
        <w:p w14:paraId="1FBA0FC6"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61" w:history="1">
            <w:r w:rsidR="0041536C" w:rsidRPr="003E056A">
              <w:rPr>
                <w:rStyle w:val="Hipercze"/>
                <w:bCs/>
                <w:noProof/>
                <w:u w:color="000000"/>
              </w:rPr>
              <w:t>10.</w:t>
            </w:r>
            <w:r w:rsidR="0041536C">
              <w:rPr>
                <w:rFonts w:asciiTheme="minorHAnsi" w:eastAsiaTheme="minorEastAsia" w:hAnsiTheme="minorHAnsi" w:cstheme="minorBidi"/>
                <w:noProof/>
                <w:color w:val="auto"/>
              </w:rPr>
              <w:tab/>
            </w:r>
            <w:r w:rsidR="0041536C" w:rsidRPr="003E056A">
              <w:rPr>
                <w:rStyle w:val="Hipercze"/>
                <w:noProof/>
              </w:rPr>
              <w:t>Opis sposobu przygotowania ofert.</w:t>
            </w:r>
            <w:r w:rsidR="0041536C">
              <w:rPr>
                <w:noProof/>
                <w:webHidden/>
              </w:rPr>
              <w:tab/>
            </w:r>
            <w:r w:rsidR="0041536C">
              <w:rPr>
                <w:noProof/>
                <w:webHidden/>
              </w:rPr>
              <w:fldChar w:fldCharType="begin"/>
            </w:r>
            <w:r w:rsidR="0041536C">
              <w:rPr>
                <w:noProof/>
                <w:webHidden/>
              </w:rPr>
              <w:instrText xml:space="preserve"> PAGEREF _Toc83887661 \h </w:instrText>
            </w:r>
            <w:r w:rsidR="0041536C">
              <w:rPr>
                <w:noProof/>
                <w:webHidden/>
              </w:rPr>
            </w:r>
            <w:r w:rsidR="0041536C">
              <w:rPr>
                <w:noProof/>
                <w:webHidden/>
              </w:rPr>
              <w:fldChar w:fldCharType="separate"/>
            </w:r>
            <w:r w:rsidR="002F329A">
              <w:rPr>
                <w:noProof/>
                <w:webHidden/>
              </w:rPr>
              <w:t>17</w:t>
            </w:r>
            <w:r w:rsidR="0041536C">
              <w:rPr>
                <w:noProof/>
                <w:webHidden/>
              </w:rPr>
              <w:fldChar w:fldCharType="end"/>
            </w:r>
          </w:hyperlink>
        </w:p>
        <w:p w14:paraId="3FFBD15B"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62" w:history="1">
            <w:r w:rsidR="0041536C" w:rsidRPr="003E056A">
              <w:rPr>
                <w:rStyle w:val="Hipercze"/>
                <w:bCs/>
                <w:noProof/>
                <w:u w:color="000000"/>
              </w:rPr>
              <w:t>11.</w:t>
            </w:r>
            <w:r w:rsidR="0041536C">
              <w:rPr>
                <w:rFonts w:asciiTheme="minorHAnsi" w:eastAsiaTheme="minorEastAsia" w:hAnsiTheme="minorHAnsi" w:cstheme="minorBidi"/>
                <w:noProof/>
                <w:color w:val="auto"/>
              </w:rPr>
              <w:tab/>
            </w:r>
            <w:r w:rsidR="0041536C" w:rsidRPr="003E056A">
              <w:rPr>
                <w:rStyle w:val="Hipercze"/>
                <w:noProof/>
              </w:rPr>
              <w:t>Wymagania dotyczące Podwykonawców.</w:t>
            </w:r>
            <w:r w:rsidR="0041536C">
              <w:rPr>
                <w:noProof/>
                <w:webHidden/>
              </w:rPr>
              <w:tab/>
            </w:r>
            <w:r w:rsidR="0041536C">
              <w:rPr>
                <w:noProof/>
                <w:webHidden/>
              </w:rPr>
              <w:fldChar w:fldCharType="begin"/>
            </w:r>
            <w:r w:rsidR="0041536C">
              <w:rPr>
                <w:noProof/>
                <w:webHidden/>
              </w:rPr>
              <w:instrText xml:space="preserve"> PAGEREF _Toc83887662 \h </w:instrText>
            </w:r>
            <w:r w:rsidR="0041536C">
              <w:rPr>
                <w:noProof/>
                <w:webHidden/>
              </w:rPr>
            </w:r>
            <w:r w:rsidR="0041536C">
              <w:rPr>
                <w:noProof/>
                <w:webHidden/>
              </w:rPr>
              <w:fldChar w:fldCharType="separate"/>
            </w:r>
            <w:r w:rsidR="002F329A">
              <w:rPr>
                <w:noProof/>
                <w:webHidden/>
              </w:rPr>
              <w:t>19</w:t>
            </w:r>
            <w:r w:rsidR="0041536C">
              <w:rPr>
                <w:noProof/>
                <w:webHidden/>
              </w:rPr>
              <w:fldChar w:fldCharType="end"/>
            </w:r>
          </w:hyperlink>
        </w:p>
        <w:p w14:paraId="3A9B7344"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63" w:history="1">
            <w:r w:rsidR="0041536C" w:rsidRPr="003E056A">
              <w:rPr>
                <w:rStyle w:val="Hipercze"/>
                <w:bCs/>
                <w:noProof/>
                <w:u w:color="000000"/>
              </w:rPr>
              <w:t>12.</w:t>
            </w:r>
            <w:r w:rsidR="0041536C">
              <w:rPr>
                <w:rFonts w:asciiTheme="minorHAnsi" w:eastAsiaTheme="minorEastAsia" w:hAnsiTheme="minorHAnsi" w:cstheme="minorBidi"/>
                <w:noProof/>
                <w:color w:val="auto"/>
              </w:rPr>
              <w:tab/>
            </w:r>
            <w:r w:rsidR="0041536C" w:rsidRPr="003E056A">
              <w:rPr>
                <w:rStyle w:val="Hipercze"/>
                <w:noProof/>
              </w:rPr>
              <w:t>Miejsce oraz termin składania i otwarcia ofert.</w:t>
            </w:r>
            <w:r w:rsidR="0041536C">
              <w:rPr>
                <w:noProof/>
                <w:webHidden/>
              </w:rPr>
              <w:tab/>
            </w:r>
            <w:r w:rsidR="0041536C">
              <w:rPr>
                <w:noProof/>
                <w:webHidden/>
              </w:rPr>
              <w:fldChar w:fldCharType="begin"/>
            </w:r>
            <w:r w:rsidR="0041536C">
              <w:rPr>
                <w:noProof/>
                <w:webHidden/>
              </w:rPr>
              <w:instrText xml:space="preserve"> PAGEREF _Toc83887663 \h </w:instrText>
            </w:r>
            <w:r w:rsidR="0041536C">
              <w:rPr>
                <w:noProof/>
                <w:webHidden/>
              </w:rPr>
            </w:r>
            <w:r w:rsidR="0041536C">
              <w:rPr>
                <w:noProof/>
                <w:webHidden/>
              </w:rPr>
              <w:fldChar w:fldCharType="separate"/>
            </w:r>
            <w:r w:rsidR="002F329A">
              <w:rPr>
                <w:noProof/>
                <w:webHidden/>
              </w:rPr>
              <w:t>19</w:t>
            </w:r>
            <w:r w:rsidR="0041536C">
              <w:rPr>
                <w:noProof/>
                <w:webHidden/>
              </w:rPr>
              <w:fldChar w:fldCharType="end"/>
            </w:r>
          </w:hyperlink>
        </w:p>
        <w:p w14:paraId="78A1BE0F"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64" w:history="1">
            <w:r w:rsidR="0041536C" w:rsidRPr="003E056A">
              <w:rPr>
                <w:rStyle w:val="Hipercze"/>
                <w:bCs/>
                <w:noProof/>
                <w:u w:color="000000"/>
              </w:rPr>
              <w:t>13.</w:t>
            </w:r>
            <w:r w:rsidR="0041536C">
              <w:rPr>
                <w:rFonts w:asciiTheme="minorHAnsi" w:eastAsiaTheme="minorEastAsia" w:hAnsiTheme="minorHAnsi" w:cstheme="minorBidi"/>
                <w:noProof/>
                <w:color w:val="auto"/>
              </w:rPr>
              <w:tab/>
            </w:r>
            <w:r w:rsidR="0041536C" w:rsidRPr="003E056A">
              <w:rPr>
                <w:rStyle w:val="Hipercze"/>
                <w:noProof/>
              </w:rPr>
              <w:t>Opis sposobu obliczania ceny oferty.</w:t>
            </w:r>
            <w:r w:rsidR="0041536C">
              <w:rPr>
                <w:noProof/>
                <w:webHidden/>
              </w:rPr>
              <w:tab/>
            </w:r>
            <w:r w:rsidR="0041536C">
              <w:rPr>
                <w:noProof/>
                <w:webHidden/>
              </w:rPr>
              <w:fldChar w:fldCharType="begin"/>
            </w:r>
            <w:r w:rsidR="0041536C">
              <w:rPr>
                <w:noProof/>
                <w:webHidden/>
              </w:rPr>
              <w:instrText xml:space="preserve"> PAGEREF _Toc83887664 \h </w:instrText>
            </w:r>
            <w:r w:rsidR="0041536C">
              <w:rPr>
                <w:noProof/>
                <w:webHidden/>
              </w:rPr>
            </w:r>
            <w:r w:rsidR="0041536C">
              <w:rPr>
                <w:noProof/>
                <w:webHidden/>
              </w:rPr>
              <w:fldChar w:fldCharType="separate"/>
            </w:r>
            <w:r w:rsidR="002F329A">
              <w:rPr>
                <w:noProof/>
                <w:webHidden/>
              </w:rPr>
              <w:t>20</w:t>
            </w:r>
            <w:r w:rsidR="0041536C">
              <w:rPr>
                <w:noProof/>
                <w:webHidden/>
              </w:rPr>
              <w:fldChar w:fldCharType="end"/>
            </w:r>
          </w:hyperlink>
        </w:p>
        <w:p w14:paraId="700534CA" w14:textId="6853C2D9"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65" w:history="1">
            <w:r w:rsidR="0041536C" w:rsidRPr="003E056A">
              <w:rPr>
                <w:rStyle w:val="Hipercze"/>
                <w:bCs/>
                <w:noProof/>
                <w:u w:color="000000"/>
              </w:rPr>
              <w:t>14.</w:t>
            </w:r>
            <w:r w:rsidR="0041536C">
              <w:rPr>
                <w:rFonts w:asciiTheme="minorHAnsi" w:eastAsiaTheme="minorEastAsia" w:hAnsiTheme="minorHAnsi" w:cstheme="minorBidi"/>
                <w:noProof/>
                <w:color w:val="auto"/>
              </w:rPr>
              <w:tab/>
            </w:r>
            <w:r w:rsidR="0041536C" w:rsidRPr="003E056A">
              <w:rPr>
                <w:rStyle w:val="Hipercze"/>
                <w:noProof/>
              </w:rPr>
              <w:t xml:space="preserve">Opis kryteriów oceny ofert wraz </w:t>
            </w:r>
            <w:r w:rsidR="00C53947">
              <w:rPr>
                <w:rStyle w:val="Hipercze"/>
                <w:noProof/>
              </w:rPr>
              <w:t xml:space="preserve">z podaniem wag </w:t>
            </w:r>
            <w:r w:rsidR="0041536C" w:rsidRPr="003E056A">
              <w:rPr>
                <w:rStyle w:val="Hipercze"/>
                <w:noProof/>
              </w:rPr>
              <w:t>sposobu oceny ofert.</w:t>
            </w:r>
            <w:r w:rsidR="0041536C">
              <w:rPr>
                <w:noProof/>
                <w:webHidden/>
              </w:rPr>
              <w:tab/>
            </w:r>
            <w:r w:rsidR="0041536C">
              <w:rPr>
                <w:noProof/>
                <w:webHidden/>
              </w:rPr>
              <w:fldChar w:fldCharType="begin"/>
            </w:r>
            <w:r w:rsidR="0041536C">
              <w:rPr>
                <w:noProof/>
                <w:webHidden/>
              </w:rPr>
              <w:instrText xml:space="preserve"> PAGEREF _Toc83887665 \h </w:instrText>
            </w:r>
            <w:r w:rsidR="0041536C">
              <w:rPr>
                <w:noProof/>
                <w:webHidden/>
              </w:rPr>
            </w:r>
            <w:r w:rsidR="0041536C">
              <w:rPr>
                <w:noProof/>
                <w:webHidden/>
              </w:rPr>
              <w:fldChar w:fldCharType="separate"/>
            </w:r>
            <w:r w:rsidR="002F329A">
              <w:rPr>
                <w:noProof/>
                <w:webHidden/>
              </w:rPr>
              <w:t>22</w:t>
            </w:r>
            <w:r w:rsidR="0041536C">
              <w:rPr>
                <w:noProof/>
                <w:webHidden/>
              </w:rPr>
              <w:fldChar w:fldCharType="end"/>
            </w:r>
          </w:hyperlink>
        </w:p>
        <w:p w14:paraId="12C72697"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66" w:history="1">
            <w:r w:rsidR="0041536C" w:rsidRPr="003E056A">
              <w:rPr>
                <w:rStyle w:val="Hipercze"/>
                <w:bCs/>
                <w:noProof/>
                <w:u w:color="000000"/>
              </w:rPr>
              <w:t>15.</w:t>
            </w:r>
            <w:r w:rsidR="0041536C">
              <w:rPr>
                <w:rFonts w:asciiTheme="minorHAnsi" w:eastAsiaTheme="minorEastAsia" w:hAnsiTheme="minorHAnsi" w:cstheme="minorBidi"/>
                <w:noProof/>
                <w:color w:val="auto"/>
              </w:rPr>
              <w:tab/>
            </w:r>
            <w:r w:rsidR="0041536C" w:rsidRPr="003E056A">
              <w:rPr>
                <w:rStyle w:val="Hipercze"/>
                <w:noProof/>
              </w:rPr>
              <w:t>Informacje o formalnościach, jakie powinny zostać dopełnione po wyborze oferty w celu zawarcia umowy w sprawie zamówienia publicznego.</w:t>
            </w:r>
            <w:r w:rsidR="0041536C">
              <w:rPr>
                <w:noProof/>
                <w:webHidden/>
              </w:rPr>
              <w:tab/>
            </w:r>
            <w:r w:rsidR="0041536C">
              <w:rPr>
                <w:noProof/>
                <w:webHidden/>
              </w:rPr>
              <w:fldChar w:fldCharType="begin"/>
            </w:r>
            <w:r w:rsidR="0041536C">
              <w:rPr>
                <w:noProof/>
                <w:webHidden/>
              </w:rPr>
              <w:instrText xml:space="preserve"> PAGEREF _Toc83887666 \h </w:instrText>
            </w:r>
            <w:r w:rsidR="0041536C">
              <w:rPr>
                <w:noProof/>
                <w:webHidden/>
              </w:rPr>
            </w:r>
            <w:r w:rsidR="0041536C">
              <w:rPr>
                <w:noProof/>
                <w:webHidden/>
              </w:rPr>
              <w:fldChar w:fldCharType="separate"/>
            </w:r>
            <w:r w:rsidR="002F329A">
              <w:rPr>
                <w:noProof/>
                <w:webHidden/>
              </w:rPr>
              <w:t>23</w:t>
            </w:r>
            <w:r w:rsidR="0041536C">
              <w:rPr>
                <w:noProof/>
                <w:webHidden/>
              </w:rPr>
              <w:fldChar w:fldCharType="end"/>
            </w:r>
          </w:hyperlink>
        </w:p>
        <w:p w14:paraId="0343285D" w14:textId="77777777" w:rsidR="00EA1A90" w:rsidRDefault="00EA1A90">
          <w:pPr>
            <w:pStyle w:val="Spistreci1"/>
            <w:tabs>
              <w:tab w:val="left" w:pos="660"/>
              <w:tab w:val="right" w:leader="dot" w:pos="9203"/>
            </w:tabs>
            <w:rPr>
              <w:rStyle w:val="Hipercze"/>
              <w:noProof/>
            </w:rPr>
          </w:pPr>
          <w:r>
            <w:rPr>
              <w:rStyle w:val="Hipercze"/>
              <w:bCs/>
              <w:u w:color="000000"/>
            </w:rPr>
            <w:fldChar w:fldCharType="begin"/>
          </w:r>
          <w:r>
            <w:rPr>
              <w:rStyle w:val="Hipercze"/>
              <w:bCs/>
              <w:noProof/>
              <w:u w:color="000000"/>
            </w:rPr>
            <w:instrText xml:space="preserve"> HYPERLINK \l "_Toc83887667" </w:instrText>
          </w:r>
          <w:r>
            <w:rPr>
              <w:rStyle w:val="Hipercze"/>
              <w:bCs/>
              <w:u w:color="000000"/>
            </w:rPr>
            <w:fldChar w:fldCharType="separate"/>
          </w:r>
          <w:r w:rsidR="0041536C" w:rsidRPr="003E056A">
            <w:rPr>
              <w:rStyle w:val="Hipercze"/>
              <w:bCs/>
              <w:noProof/>
              <w:u w:color="000000"/>
            </w:rPr>
            <w:t>16.</w:t>
          </w:r>
          <w:r w:rsidR="0041536C">
            <w:rPr>
              <w:rFonts w:asciiTheme="minorHAnsi" w:eastAsiaTheme="minorEastAsia" w:hAnsiTheme="minorHAnsi" w:cstheme="minorBidi"/>
              <w:noProof/>
              <w:color w:val="auto"/>
            </w:rPr>
            <w:tab/>
          </w:r>
          <w:r w:rsidR="0041536C" w:rsidRPr="003E056A">
            <w:rPr>
              <w:rStyle w:val="Hipercze"/>
              <w:noProof/>
            </w:rPr>
            <w:t xml:space="preserve">Wymagania dotyczące zabezpieczenia należytego </w:t>
          </w:r>
        </w:p>
        <w:p w14:paraId="7D203669" w14:textId="42703035" w:rsidR="0041536C" w:rsidRDefault="0041536C">
          <w:pPr>
            <w:pStyle w:val="Spistreci1"/>
            <w:tabs>
              <w:tab w:val="left" w:pos="660"/>
              <w:tab w:val="right" w:leader="dot" w:pos="9203"/>
            </w:tabs>
            <w:rPr>
              <w:rFonts w:asciiTheme="minorHAnsi" w:eastAsiaTheme="minorEastAsia" w:hAnsiTheme="minorHAnsi" w:cstheme="minorBidi"/>
              <w:noProof/>
              <w:color w:val="auto"/>
            </w:rPr>
          </w:pPr>
          <w:r w:rsidRPr="003E056A">
            <w:rPr>
              <w:rStyle w:val="Hipercze"/>
              <w:noProof/>
            </w:rPr>
            <w:t>umowy.</w:t>
          </w:r>
          <w:r>
            <w:rPr>
              <w:noProof/>
              <w:webHidden/>
            </w:rPr>
            <w:tab/>
          </w:r>
          <w:r>
            <w:rPr>
              <w:noProof/>
              <w:webHidden/>
            </w:rPr>
            <w:fldChar w:fldCharType="begin"/>
          </w:r>
          <w:r>
            <w:rPr>
              <w:noProof/>
              <w:webHidden/>
            </w:rPr>
            <w:instrText xml:space="preserve"> PAGEREF _Toc83887667 \h </w:instrText>
          </w:r>
          <w:r>
            <w:rPr>
              <w:noProof/>
              <w:webHidden/>
            </w:rPr>
          </w:r>
          <w:r>
            <w:rPr>
              <w:noProof/>
              <w:webHidden/>
            </w:rPr>
            <w:fldChar w:fldCharType="separate"/>
          </w:r>
          <w:r w:rsidR="002F329A">
            <w:rPr>
              <w:noProof/>
              <w:webHidden/>
            </w:rPr>
            <w:t>23</w:t>
          </w:r>
          <w:r>
            <w:rPr>
              <w:noProof/>
              <w:webHidden/>
            </w:rPr>
            <w:fldChar w:fldCharType="end"/>
          </w:r>
          <w:r w:rsidR="00EA1A90">
            <w:rPr>
              <w:noProof/>
            </w:rPr>
            <w:fldChar w:fldCharType="end"/>
          </w:r>
        </w:p>
        <w:p w14:paraId="57D445E4"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68" w:history="1">
            <w:r w:rsidR="0041536C" w:rsidRPr="003E056A">
              <w:rPr>
                <w:rStyle w:val="Hipercze"/>
                <w:bCs/>
                <w:noProof/>
                <w:u w:color="000000"/>
              </w:rPr>
              <w:t>17.</w:t>
            </w:r>
            <w:r w:rsidR="0041536C">
              <w:rPr>
                <w:rFonts w:asciiTheme="minorHAnsi" w:eastAsiaTheme="minorEastAsia" w:hAnsiTheme="minorHAnsi" w:cstheme="minorBidi"/>
                <w:noProof/>
                <w:color w:val="auto"/>
              </w:rPr>
              <w:tab/>
            </w:r>
            <w:r w:rsidR="0041536C" w:rsidRPr="003E056A">
              <w:rPr>
                <w:rStyle w:val="Hipercze"/>
                <w:noProof/>
              </w:rPr>
              <w:t>Projektowane postanowienia umowy, które zostaną wprowadzone  do treści zawieranej umowy w sprawie zamówienia publicznego.</w:t>
            </w:r>
            <w:r w:rsidR="0041536C">
              <w:rPr>
                <w:noProof/>
                <w:webHidden/>
              </w:rPr>
              <w:tab/>
            </w:r>
            <w:r w:rsidR="0041536C">
              <w:rPr>
                <w:noProof/>
                <w:webHidden/>
              </w:rPr>
              <w:fldChar w:fldCharType="begin"/>
            </w:r>
            <w:r w:rsidR="0041536C">
              <w:rPr>
                <w:noProof/>
                <w:webHidden/>
              </w:rPr>
              <w:instrText xml:space="preserve"> PAGEREF _Toc83887668 \h </w:instrText>
            </w:r>
            <w:r w:rsidR="0041536C">
              <w:rPr>
                <w:noProof/>
                <w:webHidden/>
              </w:rPr>
            </w:r>
            <w:r w:rsidR="0041536C">
              <w:rPr>
                <w:noProof/>
                <w:webHidden/>
              </w:rPr>
              <w:fldChar w:fldCharType="separate"/>
            </w:r>
            <w:r w:rsidR="002F329A">
              <w:rPr>
                <w:noProof/>
                <w:webHidden/>
              </w:rPr>
              <w:t>24</w:t>
            </w:r>
            <w:r w:rsidR="0041536C">
              <w:rPr>
                <w:noProof/>
                <w:webHidden/>
              </w:rPr>
              <w:fldChar w:fldCharType="end"/>
            </w:r>
          </w:hyperlink>
        </w:p>
        <w:p w14:paraId="058A1D77"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69" w:history="1">
            <w:r w:rsidR="0041536C" w:rsidRPr="003E056A">
              <w:rPr>
                <w:rStyle w:val="Hipercze"/>
                <w:bCs/>
                <w:noProof/>
                <w:u w:color="000000"/>
              </w:rPr>
              <w:t>18.</w:t>
            </w:r>
            <w:r w:rsidR="0041536C">
              <w:rPr>
                <w:rFonts w:asciiTheme="minorHAnsi" w:eastAsiaTheme="minorEastAsia" w:hAnsiTheme="minorHAnsi" w:cstheme="minorBidi"/>
                <w:noProof/>
                <w:color w:val="auto"/>
              </w:rPr>
              <w:tab/>
            </w:r>
            <w:r w:rsidR="0041536C" w:rsidRPr="003E056A">
              <w:rPr>
                <w:rStyle w:val="Hipercze"/>
                <w:noProof/>
              </w:rPr>
              <w:t>Finansowanie zamówienia.</w:t>
            </w:r>
            <w:r w:rsidR="0041536C">
              <w:rPr>
                <w:noProof/>
                <w:webHidden/>
              </w:rPr>
              <w:tab/>
            </w:r>
            <w:r w:rsidR="0041536C">
              <w:rPr>
                <w:noProof/>
                <w:webHidden/>
              </w:rPr>
              <w:fldChar w:fldCharType="begin"/>
            </w:r>
            <w:r w:rsidR="0041536C">
              <w:rPr>
                <w:noProof/>
                <w:webHidden/>
              </w:rPr>
              <w:instrText xml:space="preserve"> PAGEREF _Toc83887669 \h </w:instrText>
            </w:r>
            <w:r w:rsidR="0041536C">
              <w:rPr>
                <w:noProof/>
                <w:webHidden/>
              </w:rPr>
            </w:r>
            <w:r w:rsidR="0041536C">
              <w:rPr>
                <w:noProof/>
                <w:webHidden/>
              </w:rPr>
              <w:fldChar w:fldCharType="separate"/>
            </w:r>
            <w:r w:rsidR="002F329A">
              <w:rPr>
                <w:noProof/>
                <w:webHidden/>
              </w:rPr>
              <w:t>24</w:t>
            </w:r>
            <w:r w:rsidR="0041536C">
              <w:rPr>
                <w:noProof/>
                <w:webHidden/>
              </w:rPr>
              <w:fldChar w:fldCharType="end"/>
            </w:r>
          </w:hyperlink>
        </w:p>
        <w:p w14:paraId="1E990558"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70" w:history="1">
            <w:r w:rsidR="0041536C" w:rsidRPr="003E056A">
              <w:rPr>
                <w:rStyle w:val="Hipercze"/>
                <w:bCs/>
                <w:noProof/>
                <w:u w:color="000000"/>
              </w:rPr>
              <w:t>19.</w:t>
            </w:r>
            <w:r w:rsidR="0041536C">
              <w:rPr>
                <w:rFonts w:asciiTheme="minorHAnsi" w:eastAsiaTheme="minorEastAsia" w:hAnsiTheme="minorHAnsi" w:cstheme="minorBidi"/>
                <w:noProof/>
                <w:color w:val="auto"/>
              </w:rPr>
              <w:tab/>
            </w:r>
            <w:r w:rsidR="0041536C" w:rsidRPr="003E056A">
              <w:rPr>
                <w:rStyle w:val="Hipercze"/>
                <w:noProof/>
              </w:rPr>
              <w:t>Informacja o możliwości składania ofert częściowych.</w:t>
            </w:r>
            <w:r w:rsidR="0041536C">
              <w:rPr>
                <w:noProof/>
                <w:webHidden/>
              </w:rPr>
              <w:tab/>
            </w:r>
            <w:r w:rsidR="0041536C">
              <w:rPr>
                <w:noProof/>
                <w:webHidden/>
              </w:rPr>
              <w:fldChar w:fldCharType="begin"/>
            </w:r>
            <w:r w:rsidR="0041536C">
              <w:rPr>
                <w:noProof/>
                <w:webHidden/>
              </w:rPr>
              <w:instrText xml:space="preserve"> PAGEREF _Toc83887670 \h </w:instrText>
            </w:r>
            <w:r w:rsidR="0041536C">
              <w:rPr>
                <w:noProof/>
                <w:webHidden/>
              </w:rPr>
            </w:r>
            <w:r w:rsidR="0041536C">
              <w:rPr>
                <w:noProof/>
                <w:webHidden/>
              </w:rPr>
              <w:fldChar w:fldCharType="separate"/>
            </w:r>
            <w:r w:rsidR="002F329A">
              <w:rPr>
                <w:noProof/>
                <w:webHidden/>
              </w:rPr>
              <w:t>24</w:t>
            </w:r>
            <w:r w:rsidR="0041536C">
              <w:rPr>
                <w:noProof/>
                <w:webHidden/>
              </w:rPr>
              <w:fldChar w:fldCharType="end"/>
            </w:r>
          </w:hyperlink>
        </w:p>
        <w:p w14:paraId="6F6ED3C3"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71" w:history="1">
            <w:r w:rsidR="0041536C" w:rsidRPr="003E056A">
              <w:rPr>
                <w:rStyle w:val="Hipercze"/>
                <w:bCs/>
                <w:noProof/>
                <w:u w:color="000000"/>
              </w:rPr>
              <w:t>20.</w:t>
            </w:r>
            <w:r w:rsidR="0041536C">
              <w:rPr>
                <w:rFonts w:asciiTheme="minorHAnsi" w:eastAsiaTheme="minorEastAsia" w:hAnsiTheme="minorHAnsi" w:cstheme="minorBidi"/>
                <w:noProof/>
                <w:color w:val="auto"/>
              </w:rPr>
              <w:tab/>
            </w:r>
            <w:r w:rsidR="0041536C" w:rsidRPr="003E056A">
              <w:rPr>
                <w:rStyle w:val="Hipercze"/>
                <w:noProof/>
              </w:rPr>
              <w:t>Informacja o przewidywanych zamówieniach podobnych i dodatkowych.</w:t>
            </w:r>
            <w:r w:rsidR="0041536C">
              <w:rPr>
                <w:noProof/>
                <w:webHidden/>
              </w:rPr>
              <w:tab/>
            </w:r>
            <w:r w:rsidR="0041536C">
              <w:rPr>
                <w:noProof/>
                <w:webHidden/>
              </w:rPr>
              <w:fldChar w:fldCharType="begin"/>
            </w:r>
            <w:r w:rsidR="0041536C">
              <w:rPr>
                <w:noProof/>
                <w:webHidden/>
              </w:rPr>
              <w:instrText xml:space="preserve"> PAGEREF _Toc83887671 \h </w:instrText>
            </w:r>
            <w:r w:rsidR="0041536C">
              <w:rPr>
                <w:noProof/>
                <w:webHidden/>
              </w:rPr>
            </w:r>
            <w:r w:rsidR="0041536C">
              <w:rPr>
                <w:noProof/>
                <w:webHidden/>
              </w:rPr>
              <w:fldChar w:fldCharType="separate"/>
            </w:r>
            <w:r w:rsidR="002F329A">
              <w:rPr>
                <w:noProof/>
                <w:webHidden/>
              </w:rPr>
              <w:t>25</w:t>
            </w:r>
            <w:r w:rsidR="0041536C">
              <w:rPr>
                <w:noProof/>
                <w:webHidden/>
              </w:rPr>
              <w:fldChar w:fldCharType="end"/>
            </w:r>
          </w:hyperlink>
        </w:p>
        <w:p w14:paraId="09BED508"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72" w:history="1">
            <w:r w:rsidR="0041536C" w:rsidRPr="003E056A">
              <w:rPr>
                <w:rStyle w:val="Hipercze"/>
                <w:bCs/>
                <w:noProof/>
                <w:u w:color="000000"/>
              </w:rPr>
              <w:t>21.</w:t>
            </w:r>
            <w:r w:rsidR="0041536C">
              <w:rPr>
                <w:rFonts w:asciiTheme="minorHAnsi" w:eastAsiaTheme="minorEastAsia" w:hAnsiTheme="minorHAnsi" w:cstheme="minorBidi"/>
                <w:noProof/>
                <w:color w:val="auto"/>
              </w:rPr>
              <w:tab/>
            </w:r>
            <w:r w:rsidR="0041536C" w:rsidRPr="003E056A">
              <w:rPr>
                <w:rStyle w:val="Hipercze"/>
                <w:noProof/>
              </w:rPr>
              <w:t>Informacja o ofercie wariantowej.</w:t>
            </w:r>
            <w:r w:rsidR="0041536C">
              <w:rPr>
                <w:noProof/>
                <w:webHidden/>
              </w:rPr>
              <w:tab/>
            </w:r>
            <w:r w:rsidR="0041536C">
              <w:rPr>
                <w:noProof/>
                <w:webHidden/>
              </w:rPr>
              <w:fldChar w:fldCharType="begin"/>
            </w:r>
            <w:r w:rsidR="0041536C">
              <w:rPr>
                <w:noProof/>
                <w:webHidden/>
              </w:rPr>
              <w:instrText xml:space="preserve"> PAGEREF _Toc83887672 \h </w:instrText>
            </w:r>
            <w:r w:rsidR="0041536C">
              <w:rPr>
                <w:noProof/>
                <w:webHidden/>
              </w:rPr>
            </w:r>
            <w:r w:rsidR="0041536C">
              <w:rPr>
                <w:noProof/>
                <w:webHidden/>
              </w:rPr>
              <w:fldChar w:fldCharType="separate"/>
            </w:r>
            <w:r w:rsidR="002F329A">
              <w:rPr>
                <w:noProof/>
                <w:webHidden/>
              </w:rPr>
              <w:t>25</w:t>
            </w:r>
            <w:r w:rsidR="0041536C">
              <w:rPr>
                <w:noProof/>
                <w:webHidden/>
              </w:rPr>
              <w:fldChar w:fldCharType="end"/>
            </w:r>
          </w:hyperlink>
        </w:p>
        <w:p w14:paraId="78FF4AAD"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73" w:history="1">
            <w:r w:rsidR="0041536C" w:rsidRPr="003E056A">
              <w:rPr>
                <w:rStyle w:val="Hipercze"/>
                <w:bCs/>
                <w:noProof/>
                <w:u w:color="000000"/>
              </w:rPr>
              <w:t>22.</w:t>
            </w:r>
            <w:r w:rsidR="0041536C">
              <w:rPr>
                <w:rFonts w:asciiTheme="minorHAnsi" w:eastAsiaTheme="minorEastAsia" w:hAnsiTheme="minorHAnsi" w:cstheme="minorBidi"/>
                <w:noProof/>
                <w:color w:val="auto"/>
              </w:rPr>
              <w:tab/>
            </w:r>
            <w:r w:rsidR="0041536C" w:rsidRPr="003E056A">
              <w:rPr>
                <w:rStyle w:val="Hipercze"/>
                <w:noProof/>
              </w:rPr>
              <w:t>Informacja o aukcji elektronicznej.</w:t>
            </w:r>
            <w:r w:rsidR="0041536C">
              <w:rPr>
                <w:noProof/>
                <w:webHidden/>
              </w:rPr>
              <w:tab/>
            </w:r>
            <w:r w:rsidR="0041536C">
              <w:rPr>
                <w:noProof/>
                <w:webHidden/>
              </w:rPr>
              <w:fldChar w:fldCharType="begin"/>
            </w:r>
            <w:r w:rsidR="0041536C">
              <w:rPr>
                <w:noProof/>
                <w:webHidden/>
              </w:rPr>
              <w:instrText xml:space="preserve"> PAGEREF _Toc83887673 \h </w:instrText>
            </w:r>
            <w:r w:rsidR="0041536C">
              <w:rPr>
                <w:noProof/>
                <w:webHidden/>
              </w:rPr>
            </w:r>
            <w:r w:rsidR="0041536C">
              <w:rPr>
                <w:noProof/>
                <w:webHidden/>
              </w:rPr>
              <w:fldChar w:fldCharType="separate"/>
            </w:r>
            <w:r w:rsidR="002F329A">
              <w:rPr>
                <w:noProof/>
                <w:webHidden/>
              </w:rPr>
              <w:t>25</w:t>
            </w:r>
            <w:r w:rsidR="0041536C">
              <w:rPr>
                <w:noProof/>
                <w:webHidden/>
              </w:rPr>
              <w:fldChar w:fldCharType="end"/>
            </w:r>
          </w:hyperlink>
        </w:p>
        <w:p w14:paraId="74E0C695"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74" w:history="1">
            <w:r w:rsidR="0041536C" w:rsidRPr="003E056A">
              <w:rPr>
                <w:rStyle w:val="Hipercze"/>
                <w:bCs/>
                <w:noProof/>
                <w:u w:color="000000"/>
              </w:rPr>
              <w:t>23.</w:t>
            </w:r>
            <w:r w:rsidR="0041536C">
              <w:rPr>
                <w:rFonts w:asciiTheme="minorHAnsi" w:eastAsiaTheme="minorEastAsia" w:hAnsiTheme="minorHAnsi" w:cstheme="minorBidi"/>
                <w:noProof/>
                <w:color w:val="auto"/>
              </w:rPr>
              <w:tab/>
            </w:r>
            <w:r w:rsidR="0041536C" w:rsidRPr="003E056A">
              <w:rPr>
                <w:rStyle w:val="Hipercze"/>
                <w:noProof/>
              </w:rPr>
              <w:t>Pouczenie o środkach ochrony prawnej przysługujących Wykonawcy w toku postępowania o udzielenie zamówienia.</w:t>
            </w:r>
            <w:r w:rsidR="0041536C">
              <w:rPr>
                <w:noProof/>
                <w:webHidden/>
              </w:rPr>
              <w:tab/>
            </w:r>
            <w:r w:rsidR="0041536C">
              <w:rPr>
                <w:noProof/>
                <w:webHidden/>
              </w:rPr>
              <w:fldChar w:fldCharType="begin"/>
            </w:r>
            <w:r w:rsidR="0041536C">
              <w:rPr>
                <w:noProof/>
                <w:webHidden/>
              </w:rPr>
              <w:instrText xml:space="preserve"> PAGEREF _Toc83887674 \h </w:instrText>
            </w:r>
            <w:r w:rsidR="0041536C">
              <w:rPr>
                <w:noProof/>
                <w:webHidden/>
              </w:rPr>
            </w:r>
            <w:r w:rsidR="0041536C">
              <w:rPr>
                <w:noProof/>
                <w:webHidden/>
              </w:rPr>
              <w:fldChar w:fldCharType="separate"/>
            </w:r>
            <w:r w:rsidR="002F329A">
              <w:rPr>
                <w:noProof/>
                <w:webHidden/>
              </w:rPr>
              <w:t>25</w:t>
            </w:r>
            <w:r w:rsidR="0041536C">
              <w:rPr>
                <w:noProof/>
                <w:webHidden/>
              </w:rPr>
              <w:fldChar w:fldCharType="end"/>
            </w:r>
          </w:hyperlink>
        </w:p>
        <w:p w14:paraId="6E2F2628"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75" w:history="1">
            <w:r w:rsidR="0041536C" w:rsidRPr="003E056A">
              <w:rPr>
                <w:rStyle w:val="Hipercze"/>
                <w:bCs/>
                <w:noProof/>
                <w:u w:color="000000"/>
              </w:rPr>
              <w:t>24.</w:t>
            </w:r>
            <w:r w:rsidR="0041536C">
              <w:rPr>
                <w:rFonts w:asciiTheme="minorHAnsi" w:eastAsiaTheme="minorEastAsia" w:hAnsiTheme="minorHAnsi" w:cstheme="minorBidi"/>
                <w:noProof/>
                <w:color w:val="auto"/>
              </w:rPr>
              <w:tab/>
            </w:r>
            <w:r w:rsidR="0041536C" w:rsidRPr="003E056A">
              <w:rPr>
                <w:rStyle w:val="Hipercze"/>
                <w:noProof/>
              </w:rPr>
              <w:t>Klauzula informacyjna z art. 13 RODO w celu związanym z postępowaniem o udzielenie zamówienia publicznego.</w:t>
            </w:r>
            <w:r w:rsidR="0041536C">
              <w:rPr>
                <w:noProof/>
                <w:webHidden/>
              </w:rPr>
              <w:tab/>
            </w:r>
            <w:r w:rsidR="0041536C">
              <w:rPr>
                <w:noProof/>
                <w:webHidden/>
              </w:rPr>
              <w:fldChar w:fldCharType="begin"/>
            </w:r>
            <w:r w:rsidR="0041536C">
              <w:rPr>
                <w:noProof/>
                <w:webHidden/>
              </w:rPr>
              <w:instrText xml:space="preserve"> PAGEREF _Toc83887675 \h </w:instrText>
            </w:r>
            <w:r w:rsidR="0041536C">
              <w:rPr>
                <w:noProof/>
                <w:webHidden/>
              </w:rPr>
            </w:r>
            <w:r w:rsidR="0041536C">
              <w:rPr>
                <w:noProof/>
                <w:webHidden/>
              </w:rPr>
              <w:fldChar w:fldCharType="separate"/>
            </w:r>
            <w:r w:rsidR="002F329A">
              <w:rPr>
                <w:noProof/>
                <w:webHidden/>
              </w:rPr>
              <w:t>25</w:t>
            </w:r>
            <w:r w:rsidR="0041536C">
              <w:rPr>
                <w:noProof/>
                <w:webHidden/>
              </w:rPr>
              <w:fldChar w:fldCharType="end"/>
            </w:r>
          </w:hyperlink>
        </w:p>
        <w:p w14:paraId="21D7B941" w14:textId="77777777" w:rsidR="0041536C" w:rsidRDefault="003B2BDF">
          <w:pPr>
            <w:pStyle w:val="Spistreci1"/>
            <w:tabs>
              <w:tab w:val="left" w:pos="660"/>
              <w:tab w:val="right" w:leader="dot" w:pos="9203"/>
            </w:tabs>
            <w:rPr>
              <w:rFonts w:asciiTheme="minorHAnsi" w:eastAsiaTheme="minorEastAsia" w:hAnsiTheme="minorHAnsi" w:cstheme="minorBidi"/>
              <w:noProof/>
              <w:color w:val="auto"/>
            </w:rPr>
          </w:pPr>
          <w:hyperlink w:anchor="_Toc83887676" w:history="1">
            <w:r w:rsidR="0041536C" w:rsidRPr="003E056A">
              <w:rPr>
                <w:rStyle w:val="Hipercze"/>
                <w:bCs/>
                <w:noProof/>
                <w:u w:color="000000"/>
              </w:rPr>
              <w:t>25.</w:t>
            </w:r>
            <w:r w:rsidR="0041536C">
              <w:rPr>
                <w:rFonts w:asciiTheme="minorHAnsi" w:eastAsiaTheme="minorEastAsia" w:hAnsiTheme="minorHAnsi" w:cstheme="minorBidi"/>
                <w:noProof/>
                <w:color w:val="auto"/>
              </w:rPr>
              <w:tab/>
            </w:r>
            <w:r w:rsidR="0041536C" w:rsidRPr="003E056A">
              <w:rPr>
                <w:rStyle w:val="Hipercze"/>
                <w:noProof/>
              </w:rPr>
              <w:t>Wykaz załączników do SWZ.</w:t>
            </w:r>
            <w:r w:rsidR="0041536C">
              <w:rPr>
                <w:noProof/>
                <w:webHidden/>
              </w:rPr>
              <w:tab/>
            </w:r>
            <w:r w:rsidR="0041536C">
              <w:rPr>
                <w:noProof/>
                <w:webHidden/>
              </w:rPr>
              <w:fldChar w:fldCharType="begin"/>
            </w:r>
            <w:r w:rsidR="0041536C">
              <w:rPr>
                <w:noProof/>
                <w:webHidden/>
              </w:rPr>
              <w:instrText xml:space="preserve"> PAGEREF _Toc83887676 \h </w:instrText>
            </w:r>
            <w:r w:rsidR="0041536C">
              <w:rPr>
                <w:noProof/>
                <w:webHidden/>
              </w:rPr>
            </w:r>
            <w:r w:rsidR="0041536C">
              <w:rPr>
                <w:noProof/>
                <w:webHidden/>
              </w:rPr>
              <w:fldChar w:fldCharType="separate"/>
            </w:r>
            <w:r w:rsidR="002F329A">
              <w:rPr>
                <w:noProof/>
                <w:webHidden/>
              </w:rPr>
              <w:t>27</w:t>
            </w:r>
            <w:r w:rsidR="0041536C">
              <w:rPr>
                <w:noProof/>
                <w:webHidden/>
              </w:rPr>
              <w:fldChar w:fldCharType="end"/>
            </w:r>
          </w:hyperlink>
        </w:p>
        <w:p w14:paraId="3FA7C88E" w14:textId="7C6D6043" w:rsidR="003B02ED" w:rsidRPr="00116CA6" w:rsidRDefault="003B02ED">
          <w:pPr>
            <w:rPr>
              <w:highlight w:val="yellow"/>
            </w:rPr>
          </w:pPr>
          <w:r w:rsidRPr="00192817">
            <w:rPr>
              <w:b/>
              <w:bCs/>
            </w:rPr>
            <w:fldChar w:fldCharType="end"/>
          </w:r>
        </w:p>
      </w:sdtContent>
    </w:sdt>
    <w:p w14:paraId="0DAFB312" w14:textId="77777777" w:rsidR="00A17BD9" w:rsidRPr="00116CA6" w:rsidRDefault="00A17BD9" w:rsidP="007F37BA">
      <w:pPr>
        <w:spacing w:after="0" w:line="259" w:lineRule="auto"/>
        <w:ind w:right="76"/>
        <w:jc w:val="left"/>
        <w:rPr>
          <w:highlight w:val="yellow"/>
        </w:rPr>
      </w:pPr>
    </w:p>
    <w:p w14:paraId="3D739226" w14:textId="762F91FD" w:rsidR="00A17BD9" w:rsidRPr="00BF28B9" w:rsidRDefault="00CF2301" w:rsidP="00837B0C">
      <w:pPr>
        <w:pStyle w:val="Nagwek1"/>
      </w:pPr>
      <w:bookmarkStart w:id="0" w:name="_Toc83887652"/>
      <w:r w:rsidRPr="00BF28B9">
        <w:lastRenderedPageBreak/>
        <w:t>Nazwa i adres Zamawiającego</w:t>
      </w:r>
      <w:bookmarkEnd w:id="0"/>
      <w:r w:rsidRPr="00BF28B9">
        <w:t xml:space="preserve"> </w:t>
      </w:r>
    </w:p>
    <w:p w14:paraId="6F58FCD7" w14:textId="77777777" w:rsidR="00780151" w:rsidRDefault="00780151" w:rsidP="00780151">
      <w:pPr>
        <w:spacing w:after="0" w:line="264" w:lineRule="auto"/>
        <w:ind w:left="5" w:right="74" w:hanging="11"/>
      </w:pPr>
      <w:r>
        <w:t>Miasto Żyrardów</w:t>
      </w:r>
    </w:p>
    <w:p w14:paraId="4FF7281A" w14:textId="35A3861C" w:rsidR="00780151" w:rsidRDefault="00780151" w:rsidP="00780151">
      <w:pPr>
        <w:spacing w:after="0" w:line="264" w:lineRule="auto"/>
        <w:ind w:left="5" w:right="74" w:hanging="11"/>
      </w:pPr>
      <w:r>
        <w:t>Pl. Jana Pawła II nr 1, 96-300 Żyrardów</w:t>
      </w:r>
    </w:p>
    <w:p w14:paraId="57CA5C7D" w14:textId="58473C69" w:rsidR="00780151" w:rsidRDefault="00780151" w:rsidP="00780151">
      <w:pPr>
        <w:spacing w:after="0" w:line="264" w:lineRule="auto"/>
        <w:ind w:left="5" w:right="74" w:hanging="11"/>
      </w:pPr>
      <w:r>
        <w:t xml:space="preserve">tel. 46 858 15 00, </w:t>
      </w:r>
      <w:r w:rsidR="009F69F1">
        <w:t>46 858 15 54</w:t>
      </w:r>
    </w:p>
    <w:p w14:paraId="094B0899" w14:textId="7D859FE1" w:rsidR="00780151" w:rsidRDefault="00780151" w:rsidP="00780151">
      <w:pPr>
        <w:spacing w:after="0" w:line="264" w:lineRule="auto"/>
        <w:ind w:left="5" w:right="74" w:hanging="11"/>
      </w:pPr>
      <w:r>
        <w:t xml:space="preserve">adres strony internetowej: </w:t>
      </w:r>
      <w:hyperlink r:id="rId8" w:history="1">
        <w:r w:rsidRPr="00226057">
          <w:rPr>
            <w:rStyle w:val="Hipercze"/>
          </w:rPr>
          <w:t>www.zyrardow.pl</w:t>
        </w:r>
      </w:hyperlink>
      <w:r>
        <w:t xml:space="preserve">  </w:t>
      </w:r>
    </w:p>
    <w:p w14:paraId="0353A5AF" w14:textId="053C4F50" w:rsidR="0078646D" w:rsidRPr="00116CA6" w:rsidRDefault="00780151" w:rsidP="00780151">
      <w:pPr>
        <w:spacing w:after="0" w:line="264" w:lineRule="auto"/>
        <w:ind w:left="5" w:right="74" w:hanging="11"/>
        <w:rPr>
          <w:highlight w:val="yellow"/>
        </w:rPr>
      </w:pPr>
      <w:r>
        <w:t xml:space="preserve">poczta e-mail: </w:t>
      </w:r>
      <w:hyperlink r:id="rId9" w:history="1">
        <w:r w:rsidRPr="00226057">
          <w:rPr>
            <w:rStyle w:val="Hipercze"/>
          </w:rPr>
          <w:t>zamowieniapubliczne@zyrardow.pl</w:t>
        </w:r>
      </w:hyperlink>
      <w:r>
        <w:t xml:space="preserve"> </w:t>
      </w:r>
    </w:p>
    <w:p w14:paraId="3B07DEE0" w14:textId="77777777" w:rsidR="00A17BD9" w:rsidRPr="00BF28B9" w:rsidRDefault="00CF2301" w:rsidP="00837B0C">
      <w:pPr>
        <w:pStyle w:val="Nagwek1"/>
      </w:pPr>
      <w:bookmarkStart w:id="1" w:name="_Toc83887653"/>
      <w:r w:rsidRPr="00BF28B9">
        <w:t>Tryb udzielania zamówienia</w:t>
      </w:r>
      <w:bookmarkEnd w:id="1"/>
      <w:r w:rsidRPr="00BF28B9">
        <w:t xml:space="preserve"> </w:t>
      </w:r>
    </w:p>
    <w:p w14:paraId="65F1160B" w14:textId="3F3F27E5" w:rsidR="00780151" w:rsidRDefault="00780151" w:rsidP="00C360FF">
      <w:pPr>
        <w:spacing w:after="120" w:line="264" w:lineRule="auto"/>
        <w:ind w:left="5" w:right="74" w:hanging="11"/>
      </w:pPr>
      <w:r>
        <w:t xml:space="preserve">Postępowanie o udzielenie zamówienia publicznego prowadzone jest w trybie przetargu nieograniczonego klasycznego o wartości równej lub przekraczającej progi unijne zgodnie z ustawą </w:t>
      </w:r>
      <w:r w:rsidR="009F562B">
        <w:br/>
      </w:r>
      <w:r>
        <w:t>z dnia 11 września 2019 r. - Prawo zamówień publicznych (Dz. U. z 202</w:t>
      </w:r>
      <w:r w:rsidR="00192EC2">
        <w:t>3</w:t>
      </w:r>
      <w:r>
        <w:t xml:space="preserve"> r. poz. 1</w:t>
      </w:r>
      <w:r w:rsidR="00192EC2">
        <w:t>605</w:t>
      </w:r>
      <w:r>
        <w:t xml:space="preserve"> z</w:t>
      </w:r>
      <w:r w:rsidR="0022515D">
        <w:t>e zm.), zwanej dalej „ustawą</w:t>
      </w:r>
      <w:r w:rsidR="002D6D23">
        <w:t xml:space="preserve"> </w:t>
      </w:r>
      <w:proofErr w:type="spellStart"/>
      <w:r w:rsidR="002D6D23">
        <w:t>Pzp</w:t>
      </w:r>
      <w:proofErr w:type="spellEnd"/>
      <w:r w:rsidR="0022515D">
        <w:t xml:space="preserve">”. </w:t>
      </w:r>
    </w:p>
    <w:p w14:paraId="6CE783FA" w14:textId="1D07D3FE" w:rsidR="00780151" w:rsidRDefault="00780151" w:rsidP="00C360FF">
      <w:pPr>
        <w:spacing w:after="120" w:line="264" w:lineRule="auto"/>
        <w:ind w:left="5" w:right="74" w:hanging="11"/>
      </w:pPr>
      <w:r>
        <w:t xml:space="preserve">Postępowanie </w:t>
      </w:r>
      <w:r w:rsidR="004632CF">
        <w:t>prowadzone</w:t>
      </w:r>
      <w:r>
        <w:t xml:space="preserve"> jest w języku polskim.  </w:t>
      </w:r>
    </w:p>
    <w:p w14:paraId="3AFB7904" w14:textId="1FC8E956" w:rsidR="00337683" w:rsidRDefault="00780151" w:rsidP="009F562B">
      <w:pPr>
        <w:spacing w:after="212"/>
        <w:ind w:left="7" w:right="76"/>
      </w:pPr>
      <w:r>
        <w:t xml:space="preserve">Zamawiający na podstawie art. 139 ustawy </w:t>
      </w:r>
      <w:proofErr w:type="spellStart"/>
      <w:r w:rsidR="002D6D23">
        <w:t>Pzp</w:t>
      </w:r>
      <w:proofErr w:type="spellEnd"/>
      <w:r>
        <w:t xml:space="preserve"> w przedmiotowym postępowaniu, najpierw </w:t>
      </w:r>
      <w:r w:rsidR="00B40E41">
        <w:t>dokona badania</w:t>
      </w:r>
      <w:r>
        <w:t xml:space="preserve"> i ocen</w:t>
      </w:r>
      <w:r w:rsidR="00B40E41">
        <w:t>y</w:t>
      </w:r>
      <w:r>
        <w:t xml:space="preserve"> ofert, a następnie dokona kwalifikacji podmiotowej wykonawcy, którego oferta została najwyżej oceniona, w zakresie braku podstaw wykluczenia oraz spełniania warunków udziału </w:t>
      </w:r>
      <w:r w:rsidR="009F562B">
        <w:br/>
      </w:r>
      <w:r>
        <w:t>w postępowaniu</w:t>
      </w:r>
      <w:r w:rsidR="007D0672" w:rsidRPr="00FF3A9D">
        <w:t>.</w:t>
      </w:r>
    </w:p>
    <w:p w14:paraId="14398154" w14:textId="145FE06B" w:rsidR="00046D4B" w:rsidRPr="00FF3A9D" w:rsidRDefault="00046D4B" w:rsidP="009F562B">
      <w:pPr>
        <w:spacing w:after="212"/>
        <w:ind w:left="7" w:right="76"/>
      </w:pPr>
      <w:r w:rsidRPr="000D36D2">
        <w:t xml:space="preserve">Zamawiający informuje, że zgodnie z art.  7  ust.  6-7  ustawy  z  dnia  13  kwietnia  2022  r.  </w:t>
      </w:r>
      <w:r w:rsidR="00563966" w:rsidRPr="000D36D2">
        <w:br/>
      </w:r>
      <w:r w:rsidRPr="000D36D2">
        <w:t>o  szczególnych  rozwiązaniach w zakresie  przeciwdziałania  wspieraniu  agresji  na  Ukrainę  oraz  służących  ochronie bezpieczeństwa narodowego (Dz. U. z 2022 r. poz. 835) osoba lub podmiot podlegające wykluczeniu na podstawie art. 7 ust. 1 tej ustawy, które w okresie tego wykluczenia ubiegają  się  o  udzielenie  zamówienia  publicznego  lub  biorą  udział w postępowaniu  o  udzielenie  zamówienia  publicznego  podlegają  karze pieniężnej. Karę pieniężną, o której mowa w ust. 6 tej ustawy, nakłada Prezes Urzędu Zamówień Publicznych, w drodze decyzji, w wysokości do 20 000 000 zł,. Zgodnie z art. 7 ust. 5 ww. ustawy, przez ubieganie się o udzielenie zamówienia publicznego rozumie się złożenie oferty.</w:t>
      </w:r>
    </w:p>
    <w:p w14:paraId="5C5E5F13" w14:textId="77777777" w:rsidR="00A17BD9" w:rsidRPr="00FF3A9D" w:rsidRDefault="00CF2301" w:rsidP="00837B0C">
      <w:pPr>
        <w:pStyle w:val="Nagwek1"/>
      </w:pPr>
      <w:bookmarkStart w:id="2" w:name="_Toc83887654"/>
      <w:r w:rsidRPr="00FF3A9D">
        <w:t>Opis przedmiotu zamówienia.</w:t>
      </w:r>
      <w:bookmarkEnd w:id="2"/>
      <w:r w:rsidRPr="00FF3A9D">
        <w:t xml:space="preserve"> </w:t>
      </w:r>
    </w:p>
    <w:p w14:paraId="782566E0" w14:textId="7AAFB005" w:rsidR="00983E9F" w:rsidRPr="005A11DF" w:rsidRDefault="00F57605" w:rsidP="00F57605">
      <w:pPr>
        <w:spacing w:after="120" w:line="264" w:lineRule="auto"/>
        <w:ind w:left="426" w:right="76" w:hanging="414"/>
        <w:rPr>
          <w:b/>
          <w:color w:val="auto"/>
        </w:rPr>
      </w:pPr>
      <w:r>
        <w:rPr>
          <w:b/>
          <w:color w:val="auto"/>
        </w:rPr>
        <w:t xml:space="preserve">3.1 </w:t>
      </w:r>
      <w:r w:rsidR="000B019B">
        <w:rPr>
          <w:b/>
          <w:color w:val="auto"/>
        </w:rPr>
        <w:t>Szczegółow</w:t>
      </w:r>
      <w:r w:rsidR="005A11DF">
        <w:rPr>
          <w:b/>
          <w:color w:val="auto"/>
        </w:rPr>
        <w:t>y</w:t>
      </w:r>
      <w:r w:rsidR="00AC53A0" w:rsidRPr="00E465EA">
        <w:rPr>
          <w:b/>
          <w:color w:val="auto"/>
        </w:rPr>
        <w:t xml:space="preserve"> opis przedmiotu zamówienia </w:t>
      </w:r>
      <w:r w:rsidR="000B019B">
        <w:rPr>
          <w:b/>
          <w:color w:val="auto"/>
        </w:rPr>
        <w:t>zaw</w:t>
      </w:r>
      <w:r w:rsidR="005A11DF">
        <w:rPr>
          <w:b/>
          <w:color w:val="auto"/>
        </w:rPr>
        <w:t xml:space="preserve">iera </w:t>
      </w:r>
      <w:r w:rsidR="00B063C4">
        <w:rPr>
          <w:rFonts w:eastAsiaTheme="minorEastAsia"/>
          <w:bCs/>
          <w:color w:val="auto"/>
        </w:rPr>
        <w:t>Dokumentacja projektowa</w:t>
      </w:r>
      <w:r w:rsidR="000B019B">
        <w:rPr>
          <w:rFonts w:eastAsiaTheme="minorEastAsia"/>
          <w:bCs/>
          <w:color w:val="auto"/>
        </w:rPr>
        <w:t xml:space="preserve"> stanowiąc</w:t>
      </w:r>
      <w:r w:rsidR="00B063C4">
        <w:rPr>
          <w:rFonts w:eastAsiaTheme="minorEastAsia"/>
          <w:bCs/>
          <w:color w:val="auto"/>
        </w:rPr>
        <w:t>a</w:t>
      </w:r>
      <w:r w:rsidR="000B019B">
        <w:rPr>
          <w:rFonts w:eastAsiaTheme="minorEastAsia"/>
          <w:bCs/>
          <w:color w:val="auto"/>
        </w:rPr>
        <w:t xml:space="preserve"> </w:t>
      </w:r>
      <w:r>
        <w:rPr>
          <w:rFonts w:eastAsiaTheme="minorEastAsia"/>
          <w:bCs/>
          <w:color w:val="auto"/>
        </w:rPr>
        <w:t xml:space="preserve"> </w:t>
      </w:r>
      <w:r w:rsidR="0064361E" w:rsidRPr="000B019B">
        <w:rPr>
          <w:color w:val="auto"/>
        </w:rPr>
        <w:t>Załącznik nr 1</w:t>
      </w:r>
      <w:r w:rsidR="000B019B">
        <w:rPr>
          <w:color w:val="auto"/>
        </w:rPr>
        <w:t xml:space="preserve"> do SWZ oraz</w:t>
      </w:r>
      <w:r w:rsidR="006B6CD9">
        <w:rPr>
          <w:color w:val="auto"/>
        </w:rPr>
        <w:t xml:space="preserve"> </w:t>
      </w:r>
      <w:r w:rsidR="00B95127">
        <w:rPr>
          <w:color w:val="auto"/>
        </w:rPr>
        <w:t>wzór</w:t>
      </w:r>
      <w:r w:rsidR="000B019B">
        <w:rPr>
          <w:color w:val="auto"/>
        </w:rPr>
        <w:t xml:space="preserve"> umowy stanowiący Załącznik nr </w:t>
      </w:r>
      <w:r w:rsidR="00421C02">
        <w:rPr>
          <w:color w:val="auto"/>
        </w:rPr>
        <w:t>3</w:t>
      </w:r>
      <w:r w:rsidR="000B019B">
        <w:rPr>
          <w:color w:val="auto"/>
        </w:rPr>
        <w:t xml:space="preserve"> do SWZ</w:t>
      </w:r>
      <w:r w:rsidR="0064361E" w:rsidRPr="000B019B">
        <w:rPr>
          <w:color w:val="auto"/>
        </w:rPr>
        <w:t>;</w:t>
      </w:r>
    </w:p>
    <w:p w14:paraId="5C304B97" w14:textId="2C06C9EC" w:rsidR="000366C2" w:rsidRPr="00F57605" w:rsidRDefault="00172CB4" w:rsidP="00F57605">
      <w:pPr>
        <w:pStyle w:val="Akapitzlist"/>
        <w:numPr>
          <w:ilvl w:val="1"/>
          <w:numId w:val="41"/>
        </w:numPr>
        <w:spacing w:after="120" w:line="264" w:lineRule="auto"/>
        <w:ind w:right="74"/>
        <w:rPr>
          <w:color w:val="auto"/>
        </w:rPr>
      </w:pPr>
      <w:r w:rsidRPr="00F57605">
        <w:rPr>
          <w:color w:val="auto"/>
        </w:rPr>
        <w:t>Z uwagi na rodzaj zamówienia, Zamawiający nie przewiduje obowiązku zatrudnienia na umowę</w:t>
      </w:r>
      <w:r w:rsidR="0064361E" w:rsidRPr="00F57605">
        <w:rPr>
          <w:color w:val="auto"/>
        </w:rPr>
        <w:br/>
      </w:r>
      <w:r w:rsidRPr="00F57605">
        <w:rPr>
          <w:color w:val="auto"/>
        </w:rPr>
        <w:t xml:space="preserve"> o pracę, o którym mowa w </w:t>
      </w:r>
      <w:r w:rsidR="002F5C6A" w:rsidRPr="00F57605">
        <w:rPr>
          <w:color w:val="auto"/>
        </w:rPr>
        <w:t xml:space="preserve"> z art. 95 ust.1 ustawy </w:t>
      </w:r>
      <w:proofErr w:type="spellStart"/>
      <w:r w:rsidR="002F5C6A" w:rsidRPr="00F57605">
        <w:rPr>
          <w:color w:val="auto"/>
        </w:rPr>
        <w:t>Pzp</w:t>
      </w:r>
      <w:proofErr w:type="spellEnd"/>
      <w:r w:rsidRPr="00F57605">
        <w:rPr>
          <w:color w:val="auto"/>
        </w:rPr>
        <w:t>.</w:t>
      </w:r>
      <w:r w:rsidR="000366C2" w:rsidRPr="00F57605">
        <w:rPr>
          <w:color w:val="auto"/>
        </w:rPr>
        <w:t xml:space="preserve"> </w:t>
      </w:r>
    </w:p>
    <w:p w14:paraId="4276F76F" w14:textId="68B8E16D" w:rsidR="00A72A2B" w:rsidRPr="002011E0" w:rsidRDefault="00236470" w:rsidP="002011E0">
      <w:pPr>
        <w:pStyle w:val="Akapitzlist"/>
        <w:numPr>
          <w:ilvl w:val="1"/>
          <w:numId w:val="41"/>
        </w:numPr>
        <w:spacing w:after="120" w:line="264" w:lineRule="auto"/>
        <w:ind w:right="74"/>
        <w:rPr>
          <w:color w:val="auto"/>
        </w:rPr>
      </w:pPr>
      <w:r w:rsidRPr="00236470">
        <w:rPr>
          <w:color w:val="auto"/>
        </w:rPr>
        <w:t>Jeśli gdziekolwiek w Specyfikacji Warunków Zamówienia znajduje się odniesienie do norm, europejskich ocen technicznych, aprobat, specyfikacji technicznych i systemów referencji technicznych, o których mowa w art. 101 ust. 1 pkt 2 i ust. 3 ustawy Prawo zamówień publicznych, to dopuszcza się rozwiązania równoważne opisywanym i uznaje się, że takiemu odniesieniu towarzyszą wyrazy „lub równoważny”.</w:t>
      </w:r>
      <w:r w:rsidR="002F5C6A" w:rsidRPr="002011E0">
        <w:rPr>
          <w:rFonts w:eastAsiaTheme="minorEastAsia"/>
        </w:rPr>
        <w:t xml:space="preserve">    </w:t>
      </w:r>
    </w:p>
    <w:p w14:paraId="15ED3ED7" w14:textId="678B1601" w:rsidR="00677767" w:rsidRPr="002B4024" w:rsidRDefault="000C626E" w:rsidP="000C626E">
      <w:pPr>
        <w:spacing w:after="0" w:line="264" w:lineRule="auto"/>
        <w:ind w:left="0" w:right="74" w:firstLine="0"/>
      </w:pPr>
      <w:r>
        <w:t>3.</w:t>
      </w:r>
      <w:r w:rsidR="002011E0">
        <w:t>4</w:t>
      </w:r>
      <w:r>
        <w:t>.</w:t>
      </w:r>
      <w:r w:rsidR="00677767" w:rsidRPr="00D57FBD">
        <w:t xml:space="preserve">Wspólny </w:t>
      </w:r>
      <w:r w:rsidR="00677767" w:rsidRPr="002B4024">
        <w:t xml:space="preserve">słownik zamówień publicznych: </w:t>
      </w:r>
    </w:p>
    <w:p w14:paraId="09F903DA" w14:textId="77777777" w:rsidR="00793E5D" w:rsidRDefault="00677767" w:rsidP="00677767">
      <w:pPr>
        <w:spacing w:after="0" w:line="267" w:lineRule="auto"/>
        <w:ind w:left="7" w:right="74"/>
        <w:jc w:val="left"/>
        <w:rPr>
          <w:color w:val="auto"/>
        </w:rPr>
      </w:pPr>
      <w:r w:rsidRPr="00677767">
        <w:rPr>
          <w:color w:val="auto"/>
        </w:rPr>
        <w:t xml:space="preserve">Kody CPV: </w:t>
      </w:r>
    </w:p>
    <w:p w14:paraId="1E260FE8" w14:textId="77777777" w:rsidR="00C33BA7" w:rsidRDefault="00C33BA7" w:rsidP="00677767">
      <w:pPr>
        <w:spacing w:after="0" w:line="267" w:lineRule="auto"/>
        <w:ind w:left="7" w:right="74"/>
        <w:jc w:val="left"/>
        <w:rPr>
          <w:color w:val="auto"/>
        </w:rPr>
      </w:pPr>
      <w:r>
        <w:rPr>
          <w:color w:val="auto"/>
        </w:rPr>
        <w:t>48327000</w:t>
      </w:r>
      <w:r w:rsidR="00793E5D">
        <w:rPr>
          <w:color w:val="auto"/>
        </w:rPr>
        <w:t xml:space="preserve"> pakiety oprogramowania </w:t>
      </w:r>
      <w:r>
        <w:rPr>
          <w:color w:val="auto"/>
        </w:rPr>
        <w:t>do rysowania i malowania,</w:t>
      </w:r>
    </w:p>
    <w:p w14:paraId="2D0A41C8" w14:textId="7F51322D" w:rsidR="00FB0D1E" w:rsidRDefault="00C33BA7" w:rsidP="00677767">
      <w:pPr>
        <w:spacing w:after="0" w:line="267" w:lineRule="auto"/>
        <w:ind w:left="7" w:right="74"/>
        <w:jc w:val="left"/>
        <w:rPr>
          <w:color w:val="auto"/>
        </w:rPr>
      </w:pPr>
      <w:r>
        <w:rPr>
          <w:color w:val="auto"/>
        </w:rPr>
        <w:t>30214000 stacje robocze</w:t>
      </w:r>
      <w:r w:rsidR="00793E5D">
        <w:rPr>
          <w:color w:val="auto"/>
        </w:rPr>
        <w:t>.</w:t>
      </w:r>
      <w:r w:rsidR="00677767" w:rsidRPr="00677767">
        <w:rPr>
          <w:color w:val="auto"/>
        </w:rPr>
        <w:t xml:space="preserve">  </w:t>
      </w:r>
    </w:p>
    <w:p w14:paraId="6D8749F8" w14:textId="2C78B979" w:rsidR="00A028CA" w:rsidRDefault="00A028CA" w:rsidP="00111736">
      <w:pPr>
        <w:tabs>
          <w:tab w:val="left" w:pos="851"/>
        </w:tabs>
        <w:spacing w:after="0" w:line="267" w:lineRule="auto"/>
        <w:ind w:left="7" w:right="74"/>
        <w:jc w:val="left"/>
        <w:rPr>
          <w:color w:val="auto"/>
        </w:rPr>
      </w:pPr>
      <w:r>
        <w:rPr>
          <w:color w:val="auto"/>
        </w:rPr>
        <w:tab/>
      </w:r>
    </w:p>
    <w:p w14:paraId="33B9700C" w14:textId="21B0D552" w:rsidR="00FB1107" w:rsidRDefault="00FB1107" w:rsidP="00111736">
      <w:pPr>
        <w:tabs>
          <w:tab w:val="left" w:pos="851"/>
        </w:tabs>
        <w:spacing w:after="0" w:line="267" w:lineRule="auto"/>
        <w:ind w:left="7" w:right="74"/>
        <w:jc w:val="left"/>
        <w:rPr>
          <w:color w:val="auto"/>
        </w:rPr>
      </w:pPr>
      <w:r>
        <w:rPr>
          <w:color w:val="auto"/>
        </w:rPr>
        <w:lastRenderedPageBreak/>
        <w:t>3.7 Zamawiający nie przewiduje przeprowadzenia wizji lokalnej.</w:t>
      </w:r>
    </w:p>
    <w:p w14:paraId="30DCC47F" w14:textId="742DB0E8" w:rsidR="00A17BD9" w:rsidRPr="00E115B6" w:rsidRDefault="00CF2301" w:rsidP="00837B0C">
      <w:pPr>
        <w:pStyle w:val="Nagwek1"/>
      </w:pPr>
      <w:bookmarkStart w:id="3" w:name="_Toc83887655"/>
      <w:r w:rsidRPr="00E115B6">
        <w:t>Termin wykonania zamówienia.</w:t>
      </w:r>
      <w:bookmarkEnd w:id="3"/>
      <w:r w:rsidRPr="00E115B6">
        <w:t xml:space="preserve"> </w:t>
      </w:r>
    </w:p>
    <w:p w14:paraId="5320F581" w14:textId="3275D97B" w:rsidR="0036577F" w:rsidRPr="00B02937" w:rsidRDefault="00CF2301" w:rsidP="0040582E">
      <w:pPr>
        <w:spacing w:after="120" w:line="266" w:lineRule="auto"/>
        <w:ind w:left="0" w:right="74" w:firstLine="0"/>
        <w:rPr>
          <w:b/>
          <w:color w:val="FF0000"/>
        </w:rPr>
      </w:pPr>
      <w:r w:rsidRPr="00636577">
        <w:rPr>
          <w:color w:val="auto"/>
        </w:rPr>
        <w:t xml:space="preserve">Wymagany termin wykonania </w:t>
      </w:r>
      <w:r w:rsidR="005A11DF">
        <w:rPr>
          <w:color w:val="auto"/>
        </w:rPr>
        <w:t>z</w:t>
      </w:r>
      <w:r w:rsidRPr="00636577">
        <w:rPr>
          <w:color w:val="auto"/>
        </w:rPr>
        <w:t>amówienia</w:t>
      </w:r>
      <w:r w:rsidR="005A11DF">
        <w:rPr>
          <w:color w:val="auto"/>
        </w:rPr>
        <w:t xml:space="preserve"> </w:t>
      </w:r>
      <w:r w:rsidR="00AC53A0" w:rsidRPr="00C068AD">
        <w:rPr>
          <w:color w:val="auto"/>
        </w:rPr>
        <w:t>–</w:t>
      </w:r>
      <w:r w:rsidRPr="00C068AD">
        <w:rPr>
          <w:color w:val="auto"/>
        </w:rPr>
        <w:t xml:space="preserve"> </w:t>
      </w:r>
      <w:r w:rsidR="000D36D2" w:rsidRPr="00C068AD">
        <w:rPr>
          <w:color w:val="auto"/>
        </w:rPr>
        <w:t xml:space="preserve"> </w:t>
      </w:r>
      <w:r w:rsidR="003B2BDF">
        <w:rPr>
          <w:b/>
          <w:color w:val="auto"/>
        </w:rPr>
        <w:t>13 tygodni</w:t>
      </w:r>
      <w:bookmarkStart w:id="4" w:name="_GoBack"/>
      <w:bookmarkEnd w:id="4"/>
      <w:r w:rsidR="00C068AD" w:rsidRPr="00C068AD">
        <w:rPr>
          <w:b/>
          <w:color w:val="auto"/>
        </w:rPr>
        <w:t xml:space="preserve"> </w:t>
      </w:r>
      <w:r w:rsidR="002C74BA" w:rsidRPr="00C068AD">
        <w:rPr>
          <w:b/>
          <w:bCs/>
          <w:color w:val="auto"/>
        </w:rPr>
        <w:t xml:space="preserve">od dnia </w:t>
      </w:r>
      <w:r w:rsidR="003D5CDB" w:rsidRPr="00C068AD">
        <w:rPr>
          <w:b/>
          <w:bCs/>
          <w:color w:val="auto"/>
        </w:rPr>
        <w:t>zawarcia</w:t>
      </w:r>
      <w:r w:rsidR="002C74BA" w:rsidRPr="00C068AD">
        <w:rPr>
          <w:b/>
          <w:bCs/>
          <w:color w:val="auto"/>
        </w:rPr>
        <w:t xml:space="preserve"> umowy</w:t>
      </w:r>
      <w:r w:rsidR="00E1799B" w:rsidRPr="00C068AD">
        <w:rPr>
          <w:color w:val="auto"/>
        </w:rPr>
        <w:t>.</w:t>
      </w:r>
      <w:r w:rsidR="0036577F" w:rsidRPr="00C068AD">
        <w:rPr>
          <w:color w:val="auto"/>
        </w:rPr>
        <w:t xml:space="preserve"> </w:t>
      </w:r>
    </w:p>
    <w:p w14:paraId="491D0737" w14:textId="77777777" w:rsidR="00A17BD9" w:rsidRPr="00E115B6" w:rsidRDefault="00CF2301" w:rsidP="00837B0C">
      <w:pPr>
        <w:pStyle w:val="Nagwek1"/>
      </w:pPr>
      <w:bookmarkStart w:id="5" w:name="_Toc83887656"/>
      <w:r w:rsidRPr="00E115B6">
        <w:t>Warunki udziału w postępowaniu, podstawy wykluczenia z postępowania.</w:t>
      </w:r>
      <w:bookmarkEnd w:id="5"/>
      <w:r w:rsidRPr="00E115B6">
        <w:t xml:space="preserve"> </w:t>
      </w:r>
    </w:p>
    <w:p w14:paraId="45BDAC3D" w14:textId="33B770F9" w:rsidR="00E70B27" w:rsidRPr="00E70B27" w:rsidRDefault="00E70B27" w:rsidP="00ED2D16">
      <w:pPr>
        <w:pStyle w:val="Akapitzlist"/>
        <w:numPr>
          <w:ilvl w:val="1"/>
          <w:numId w:val="23"/>
        </w:numPr>
        <w:tabs>
          <w:tab w:val="left" w:pos="567"/>
        </w:tabs>
        <w:spacing w:after="0" w:line="276" w:lineRule="auto"/>
        <w:ind w:right="0"/>
        <w:rPr>
          <w:rFonts w:asciiTheme="minorHAnsi" w:hAnsiTheme="minorHAnsi" w:cstheme="minorHAnsi"/>
        </w:rPr>
      </w:pPr>
      <w:r w:rsidRPr="00E70B27">
        <w:rPr>
          <w:rFonts w:asciiTheme="minorHAnsi" w:hAnsiTheme="minorHAnsi" w:cstheme="minorHAnsi"/>
        </w:rPr>
        <w:t xml:space="preserve">Z postępowania o udzielenie zamówienia publicznego wyklucza się Wykonawcę, w stosunku do którego zachodzi którakolwiek z okoliczności, o których mowa w art. 108 ust. 1 </w:t>
      </w:r>
      <w:r w:rsidR="00B74516">
        <w:rPr>
          <w:rFonts w:asciiTheme="minorHAnsi" w:hAnsiTheme="minorHAnsi" w:cstheme="minorHAnsi"/>
        </w:rPr>
        <w:t>u</w:t>
      </w:r>
      <w:r w:rsidRPr="00E70B27">
        <w:rPr>
          <w:rFonts w:asciiTheme="minorHAnsi" w:hAnsiTheme="minorHAnsi" w:cstheme="minorHAnsi"/>
        </w:rPr>
        <w:t>stawy</w:t>
      </w:r>
      <w:r w:rsidR="00B74516">
        <w:rPr>
          <w:rFonts w:asciiTheme="minorHAnsi" w:hAnsiTheme="minorHAnsi" w:cstheme="minorHAnsi"/>
        </w:rPr>
        <w:t xml:space="preserve"> </w:t>
      </w:r>
      <w:proofErr w:type="spellStart"/>
      <w:r w:rsidR="00B74516">
        <w:rPr>
          <w:rFonts w:asciiTheme="minorHAnsi" w:hAnsiTheme="minorHAnsi" w:cstheme="minorHAnsi"/>
        </w:rPr>
        <w:t>Pzp</w:t>
      </w:r>
      <w:proofErr w:type="spellEnd"/>
      <w:r w:rsidRPr="00E70B27">
        <w:rPr>
          <w:rFonts w:asciiTheme="minorHAnsi" w:hAnsiTheme="minorHAnsi" w:cstheme="minorHAnsi"/>
        </w:rPr>
        <w:t xml:space="preserve">, tj. </w:t>
      </w:r>
    </w:p>
    <w:p w14:paraId="18857B80" w14:textId="55AAFE44" w:rsidR="00E70B27" w:rsidRPr="006161BE" w:rsidRDefault="00E70B27" w:rsidP="00E70B27">
      <w:pPr>
        <w:pStyle w:val="Akapitzlist"/>
        <w:tabs>
          <w:tab w:val="left" w:pos="567"/>
        </w:tabs>
        <w:spacing w:line="276" w:lineRule="auto"/>
        <w:ind w:left="567" w:right="-1"/>
        <w:rPr>
          <w:rFonts w:asciiTheme="minorHAnsi" w:hAnsiTheme="minorHAnsi" w:cstheme="minorHAnsi"/>
        </w:rPr>
      </w:pPr>
      <w:r w:rsidRPr="006161BE">
        <w:rPr>
          <w:rFonts w:asciiTheme="minorHAnsi" w:hAnsiTheme="minorHAnsi" w:cstheme="minorHAnsi"/>
        </w:rPr>
        <w:t>1) będącego osob</w:t>
      </w:r>
      <w:r>
        <w:rPr>
          <w:rFonts w:asciiTheme="minorHAnsi" w:hAnsiTheme="minorHAnsi" w:cstheme="minorHAnsi"/>
        </w:rPr>
        <w:t xml:space="preserve">ą fizyczną, którego prawomocnie skazano za </w:t>
      </w:r>
      <w:r w:rsidRPr="006161BE">
        <w:rPr>
          <w:rFonts w:asciiTheme="minorHAnsi" w:hAnsiTheme="minorHAnsi" w:cstheme="minorHAnsi"/>
        </w:rPr>
        <w:t>przestępstwo:</w:t>
      </w:r>
    </w:p>
    <w:p w14:paraId="53DFA116"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45339CB0"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680EE1A7"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c) </w:t>
      </w:r>
      <w:r w:rsidRPr="002345F7">
        <w:rPr>
          <w:rFonts w:asciiTheme="minorHAnsi" w:hAnsiTheme="minorHAnsi" w:cstheme="minorHAnsi"/>
          <w:b w:val="0"/>
          <w:bCs w:val="0"/>
          <w:color w:val="000000"/>
          <w:sz w:val="22"/>
          <w:szCs w:val="22"/>
          <w:u w:val="none"/>
        </w:rPr>
        <w:t>o którym mowa w art. 228-230a, art. 250a Kodeksu karnego</w:t>
      </w:r>
      <w:r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Pr="002345F7">
        <w:rPr>
          <w:rFonts w:asciiTheme="minorHAnsi" w:hAnsiTheme="minorHAnsi" w:cstheme="minorHAnsi"/>
          <w:b w:val="0"/>
          <w:bCs w:val="0"/>
          <w:color w:val="000000"/>
          <w:sz w:val="22"/>
          <w:szCs w:val="22"/>
          <w:u w:val="none"/>
          <w:lang w:val="pl-PL"/>
        </w:rPr>
        <w:t>w art. 46-48 ustawy z dnia 25 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r w:rsidRPr="002345F7">
        <w:rPr>
          <w:rFonts w:asciiTheme="minorHAnsi" w:hAnsiTheme="minorHAnsi" w:cstheme="minorHAnsi"/>
          <w:b w:val="0"/>
          <w:bCs w:val="0"/>
          <w:color w:val="000000"/>
          <w:sz w:val="22"/>
          <w:szCs w:val="22"/>
          <w:u w:val="none"/>
        </w:rPr>
        <w:t>,</w:t>
      </w:r>
    </w:p>
    <w:p w14:paraId="1DF3BC15"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A832123"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039AF557"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(Dz. U. poz. 769),</w:t>
      </w:r>
    </w:p>
    <w:p w14:paraId="6AC2B1DE"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A2E7261" w14:textId="77777777" w:rsidR="00E70B27" w:rsidRPr="008143C8" w:rsidRDefault="00E70B27" w:rsidP="0040582E">
      <w:pPr>
        <w:pStyle w:val="Nagwek10"/>
        <w:numPr>
          <w:ilvl w:val="0"/>
          <w:numId w:val="0"/>
        </w:numPr>
        <w:spacing w:before="0" w:line="276" w:lineRule="auto"/>
        <w:ind w:left="993" w:hanging="142"/>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2E6E02E" w14:textId="77777777" w:rsidR="00E70B27" w:rsidRPr="008143C8" w:rsidRDefault="00E70B27" w:rsidP="00E70B27">
      <w:pPr>
        <w:pStyle w:val="Nagwek10"/>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1E3348F6" w14:textId="77777777" w:rsidR="00E70B27" w:rsidRPr="008143C8"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r>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3082CFC6" w14:textId="77777777" w:rsidR="00E70B27" w:rsidRPr="008143C8"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w:t>
      </w:r>
      <w:r w:rsidRPr="008143C8">
        <w:rPr>
          <w:rFonts w:asciiTheme="minorHAnsi" w:hAnsiTheme="minorHAnsi" w:cstheme="minorHAnsi"/>
          <w:b w:val="0"/>
          <w:bCs w:val="0"/>
          <w:color w:val="000000"/>
          <w:sz w:val="22"/>
          <w:szCs w:val="22"/>
          <w:u w:val="none"/>
        </w:rPr>
        <w:lastRenderedPageBreak/>
        <w:t>składania ofert dokonał płatności należnych podatków, opłat lub składek na ubezpieczenie społeczne lub zdrowotne wraz z odsetkami lub grzywnami lub zawarł wiążące porozumienie w sprawie spłaty tych należności;</w:t>
      </w:r>
    </w:p>
    <w:p w14:paraId="2569A092" w14:textId="77777777" w:rsidR="00E70B27" w:rsidRPr="008143C8"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6041B902" w14:textId="77777777" w:rsidR="00E70B27" w:rsidRPr="008143C8"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6375DD" w14:textId="77777777" w:rsidR="00E70B27" w:rsidRDefault="00E70B27" w:rsidP="0040582E">
      <w:pPr>
        <w:pStyle w:val="Nagwek10"/>
        <w:numPr>
          <w:ilvl w:val="0"/>
          <w:numId w:val="0"/>
        </w:numPr>
        <w:spacing w:before="0" w:line="276" w:lineRule="auto"/>
        <w:ind w:left="851" w:hanging="284"/>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82AD8C9" w14:textId="5E8042A2" w:rsidR="0008619C" w:rsidRPr="00E115B6" w:rsidRDefault="00E70B27" w:rsidP="00ED2D16">
      <w:pPr>
        <w:pStyle w:val="Akapitzlist"/>
        <w:numPr>
          <w:ilvl w:val="1"/>
          <w:numId w:val="23"/>
        </w:numPr>
        <w:spacing w:after="10" w:line="267" w:lineRule="auto"/>
        <w:ind w:left="426" w:right="76" w:hanging="426"/>
      </w:pPr>
      <w:r w:rsidRPr="00E70B27">
        <w:rPr>
          <w:lang w:eastAsia="en-US"/>
        </w:rPr>
        <w:t xml:space="preserve">Dodatkowo z postępowania o udzielenie zamówienia Zamawiający wykluczy Wykonawcę, </w:t>
      </w:r>
      <w:r w:rsidR="00B74516">
        <w:rPr>
          <w:lang w:eastAsia="en-US"/>
        </w:rPr>
        <w:br/>
      </w:r>
      <w:r w:rsidRPr="00E70B27">
        <w:rPr>
          <w:lang w:eastAsia="en-US"/>
        </w:rPr>
        <w:t xml:space="preserve">w stosunku do którego zachodzi okoliczność wskazana w art. 109 ust. 1 pkt 4) </w:t>
      </w:r>
      <w:r w:rsidR="00B74516">
        <w:rPr>
          <w:lang w:eastAsia="en-US"/>
        </w:rPr>
        <w:t>u</w:t>
      </w:r>
      <w:r w:rsidRPr="00E70B27">
        <w:rPr>
          <w:lang w:eastAsia="en-US"/>
        </w:rPr>
        <w:t>stawy</w:t>
      </w:r>
      <w:r w:rsidR="00B74516">
        <w:rPr>
          <w:lang w:eastAsia="en-US"/>
        </w:rPr>
        <w:t xml:space="preserve"> </w:t>
      </w:r>
      <w:proofErr w:type="spellStart"/>
      <w:r w:rsidR="00B74516">
        <w:rPr>
          <w:lang w:eastAsia="en-US"/>
        </w:rPr>
        <w:t>Pzp</w:t>
      </w:r>
      <w:proofErr w:type="spellEnd"/>
      <w:r>
        <w:t>, tj.:</w:t>
      </w:r>
    </w:p>
    <w:p w14:paraId="6ECB3CB5" w14:textId="62FF6F69" w:rsidR="00A17BD9" w:rsidRPr="00E115B6" w:rsidRDefault="007E0C25" w:rsidP="00E70B27">
      <w:pPr>
        <w:spacing w:after="10"/>
        <w:ind w:left="426" w:right="76" w:firstLine="0"/>
      </w:pPr>
      <w:r w:rsidRPr="00E115B6">
        <w:t xml:space="preserve">w stosunku do którego otwarto likwidację, ogłoszono upadłość, którego aktywami zarządza </w:t>
      </w:r>
      <w:r w:rsidR="00E70B27">
        <w:t xml:space="preserve">  </w:t>
      </w:r>
      <w:r w:rsidRPr="00E115B6">
        <w:t xml:space="preserve">likwidator lub sąd, zawarł układ z wierzycielami, którego działalność gospodarcza jest zawieszona </w:t>
      </w:r>
      <w:r w:rsidR="00E70B27">
        <w:t xml:space="preserve"> </w:t>
      </w:r>
      <w:r w:rsidRPr="00E115B6">
        <w:t xml:space="preserve">albo znajduje się on w innej tego rodzaju sytuacji wynikającej z podobnej procedury przewidzianej </w:t>
      </w:r>
      <w:r w:rsidR="00E70B27">
        <w:t xml:space="preserve"> </w:t>
      </w:r>
      <w:r w:rsidRPr="00E115B6">
        <w:t>w przepisach miejsca wszczęcia tej procedury;</w:t>
      </w:r>
    </w:p>
    <w:p w14:paraId="4E320283" w14:textId="47B957B8" w:rsidR="00A17BD9" w:rsidRPr="00E115B6" w:rsidRDefault="00E74BD0" w:rsidP="00ED2D16">
      <w:pPr>
        <w:pStyle w:val="Akapitzlist"/>
        <w:numPr>
          <w:ilvl w:val="1"/>
          <w:numId w:val="23"/>
        </w:numPr>
        <w:spacing w:after="120" w:line="264" w:lineRule="auto"/>
        <w:ind w:right="74"/>
      </w:pPr>
      <w:r w:rsidRPr="00E115B6">
        <w:t xml:space="preserve">Wykonawca, nie </w:t>
      </w:r>
      <w:r w:rsidR="00CF2301" w:rsidRPr="00E115B6">
        <w:t>podleg</w:t>
      </w:r>
      <w:r w:rsidRPr="00E115B6">
        <w:t>a wykluczeniu, jeśli</w:t>
      </w:r>
      <w:r w:rsidR="00550A65">
        <w:t xml:space="preserve"> udowodni, że</w:t>
      </w:r>
      <w:r w:rsidRPr="00E115B6">
        <w:t xml:space="preserve"> zachodzą okoliczności wymienione w art. 110 ust.2 ustawy</w:t>
      </w:r>
      <w:r w:rsidR="002D6D23">
        <w:t xml:space="preserve"> </w:t>
      </w:r>
      <w:proofErr w:type="spellStart"/>
      <w:r w:rsidR="002D6D23">
        <w:t>Pzp</w:t>
      </w:r>
      <w:proofErr w:type="spellEnd"/>
      <w:r w:rsidRPr="00E115B6">
        <w:t>.</w:t>
      </w:r>
    </w:p>
    <w:p w14:paraId="6F974144" w14:textId="15B7F14D" w:rsidR="00A17BD9" w:rsidRDefault="00E74BD0" w:rsidP="00ED2D16">
      <w:pPr>
        <w:pStyle w:val="Akapitzlist"/>
        <w:numPr>
          <w:ilvl w:val="1"/>
          <w:numId w:val="23"/>
        </w:numPr>
        <w:spacing w:after="120" w:line="264" w:lineRule="auto"/>
        <w:ind w:left="425" w:right="74" w:hanging="425"/>
        <w:contextualSpacing w:val="0"/>
      </w:pPr>
      <w:r w:rsidRPr="00E115B6">
        <w:t>Zamawiający ocenia, czy podjęte przez wykonawcę czynności, o których mowa w art. 110 ust.2  ustawy</w:t>
      </w:r>
      <w:r w:rsidR="002D6D23">
        <w:t xml:space="preserve"> </w:t>
      </w:r>
      <w:proofErr w:type="spellStart"/>
      <w:r w:rsidR="002D6D23">
        <w:t>Pzp</w:t>
      </w:r>
      <w:proofErr w:type="spellEnd"/>
      <w:r w:rsidRPr="00E115B6">
        <w:t>, są wystarczające do wykazania jego rzetelności, uwzględniając wagę i szczególne okoliczności czynu wykonawcy. Jeżeli podjęte przez wykonawcę czynności, o których mowa w art. 110 ust.2 ustawy</w:t>
      </w:r>
      <w:r w:rsidR="002D6D23">
        <w:t xml:space="preserve"> </w:t>
      </w:r>
      <w:proofErr w:type="spellStart"/>
      <w:r w:rsidR="002D6D23">
        <w:t>Pzp</w:t>
      </w:r>
      <w:proofErr w:type="spellEnd"/>
      <w:r w:rsidRPr="00E115B6">
        <w:t>, nie są wystarczające do wykazania jego rzetelności, zamawiający wyklucza wykonawcę.</w:t>
      </w:r>
    </w:p>
    <w:p w14:paraId="7A947F78" w14:textId="5B941F5B" w:rsidR="00BC1F1C" w:rsidRDefault="00BC1F1C" w:rsidP="00ED2D16">
      <w:pPr>
        <w:pStyle w:val="Akapitzlist"/>
        <w:numPr>
          <w:ilvl w:val="1"/>
          <w:numId w:val="23"/>
        </w:numPr>
        <w:spacing w:after="120" w:line="264" w:lineRule="auto"/>
        <w:ind w:right="74"/>
        <w:contextualSpacing w:val="0"/>
      </w:pPr>
      <w:r>
        <w:t>Z</w:t>
      </w:r>
      <w:r w:rsidRPr="00BC1F1C">
        <w:t xml:space="preserve">amawiający, na podstawie art. 7 ust. 1 ustawy z dnia 13 kwietnia 2022 r. o szczególnych rozwiązaniach  w  zakresie  przeciwdziałania  wspieraniu  agresji  na  Ukrainę  oraz  służących ochronie bezpieczeństwa narodowego (Dz. U. z 2022 r. poz. 835), wykluczy z postępowania </w:t>
      </w:r>
      <w:r w:rsidR="00DA3D64">
        <w:br/>
      </w:r>
      <w:r w:rsidRPr="00BC1F1C">
        <w:t>o zamówienie wykonawcę:</w:t>
      </w:r>
    </w:p>
    <w:p w14:paraId="2930A3A3" w14:textId="77777777" w:rsidR="00BC1F1C" w:rsidRDefault="00BC1F1C" w:rsidP="00ED2D16">
      <w:pPr>
        <w:pStyle w:val="Akapitzlist"/>
        <w:numPr>
          <w:ilvl w:val="0"/>
          <w:numId w:val="19"/>
        </w:numPr>
        <w:spacing w:after="120" w:line="264" w:lineRule="auto"/>
        <w:ind w:right="74"/>
        <w:contextualSpacing w:val="0"/>
      </w:pPr>
      <w:r w:rsidRPr="00BC1F1C">
        <w:t>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w:t>
      </w:r>
    </w:p>
    <w:p w14:paraId="7567A2CA" w14:textId="77777777" w:rsidR="00BC1F1C" w:rsidRDefault="00BC1F1C" w:rsidP="00ED2D16">
      <w:pPr>
        <w:pStyle w:val="Akapitzlist"/>
        <w:numPr>
          <w:ilvl w:val="0"/>
          <w:numId w:val="19"/>
        </w:numPr>
        <w:spacing w:after="120" w:line="264" w:lineRule="auto"/>
        <w:ind w:right="74"/>
        <w:contextualSpacing w:val="0"/>
      </w:pPr>
      <w:r w:rsidRPr="00BC1F1C">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w:t>
      </w:r>
      <w:r>
        <w:t>;</w:t>
      </w:r>
    </w:p>
    <w:p w14:paraId="410812F1" w14:textId="77777777" w:rsidR="00E44DCF" w:rsidRDefault="00BC1F1C" w:rsidP="00ED2D16">
      <w:pPr>
        <w:pStyle w:val="Akapitzlist"/>
        <w:numPr>
          <w:ilvl w:val="0"/>
          <w:numId w:val="19"/>
        </w:numPr>
        <w:spacing w:after="120" w:line="264" w:lineRule="auto"/>
        <w:ind w:right="74"/>
        <w:contextualSpacing w:val="0"/>
      </w:pPr>
      <w:r w:rsidRPr="00BC1F1C">
        <w:lastRenderedPageBreak/>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w:t>
      </w:r>
    </w:p>
    <w:p w14:paraId="1F513B0A" w14:textId="35F6A713" w:rsidR="00E44DCF" w:rsidRDefault="00BC1F1C" w:rsidP="00ED2D16">
      <w:pPr>
        <w:pStyle w:val="Akapitzlist"/>
        <w:numPr>
          <w:ilvl w:val="1"/>
          <w:numId w:val="23"/>
        </w:numPr>
        <w:spacing w:after="120" w:line="264" w:lineRule="auto"/>
        <w:ind w:right="74"/>
      </w:pPr>
      <w:r w:rsidRPr="00BC1F1C">
        <w:t>Zamawiający, na podstawie art. 5k rozporządzenia Rady (UE) nr 833/2014 z dnia 31 lipca 2014 r. dotyczącego środków ograniczających w związku z działaniami Rosji destabilizującymi sytuację na Ukrainie, wykl</w:t>
      </w:r>
      <w:r w:rsidR="000138F1">
        <w:t>uczy z postępowania</w:t>
      </w:r>
      <w:r w:rsidR="00E44DCF">
        <w:t>:</w:t>
      </w:r>
    </w:p>
    <w:p w14:paraId="783E3FE3" w14:textId="5C83CBCF" w:rsidR="00E44DCF" w:rsidRDefault="00BC1F1C" w:rsidP="00ED2D16">
      <w:pPr>
        <w:pStyle w:val="Akapitzlist"/>
        <w:numPr>
          <w:ilvl w:val="0"/>
          <w:numId w:val="20"/>
        </w:numPr>
        <w:spacing w:after="120" w:line="264" w:lineRule="auto"/>
        <w:ind w:right="74"/>
        <w:contextualSpacing w:val="0"/>
      </w:pPr>
      <w:r w:rsidRPr="00BC1F1C">
        <w:t xml:space="preserve">obywateli  rosyjskich,  osoby  fizyczne  lub  prawne,  podmioty  lub  organy  z  siedzibą </w:t>
      </w:r>
      <w:r w:rsidR="00DA3D64">
        <w:br/>
      </w:r>
      <w:r w:rsidRPr="00BC1F1C">
        <w:t>w Rosji;</w:t>
      </w:r>
    </w:p>
    <w:p w14:paraId="6651A73E" w14:textId="77777777" w:rsidR="00E44DCF" w:rsidRDefault="00BC1F1C" w:rsidP="00ED2D16">
      <w:pPr>
        <w:pStyle w:val="Akapitzlist"/>
        <w:numPr>
          <w:ilvl w:val="0"/>
          <w:numId w:val="20"/>
        </w:numPr>
        <w:spacing w:after="120" w:line="264" w:lineRule="auto"/>
        <w:ind w:right="74"/>
      </w:pPr>
      <w:r w:rsidRPr="00BC1F1C">
        <w:t>osoby prawne, podmioty lub organy, do których prawa własności bezpośrednio lub pośrednio  w  ponad  50  %  należą  do  obywateli  rosyjskich  lub  osób  fizycznych  lub  prawnych, podmiotów lub organów z siedzibą w Rosji;</w:t>
      </w:r>
    </w:p>
    <w:p w14:paraId="00D367E1" w14:textId="77777777" w:rsidR="00E44DCF" w:rsidRDefault="00BC1F1C" w:rsidP="00ED2D16">
      <w:pPr>
        <w:pStyle w:val="Akapitzlist"/>
        <w:numPr>
          <w:ilvl w:val="0"/>
          <w:numId w:val="20"/>
        </w:numPr>
        <w:spacing w:after="120" w:line="264" w:lineRule="auto"/>
        <w:ind w:right="74"/>
      </w:pPr>
      <w:r w:rsidRPr="00BC1F1C">
        <w:t>osoby  fizyczne  lub  prawne,  podmioty  lub  organy  działające  w  imieniu  lub  pod kierunkiem:</w:t>
      </w:r>
    </w:p>
    <w:p w14:paraId="6DE3EFCB" w14:textId="472EB7AA" w:rsidR="00E44DCF" w:rsidRDefault="00BC1F1C" w:rsidP="00522222">
      <w:pPr>
        <w:pStyle w:val="Akapitzlist"/>
        <w:spacing w:after="120" w:line="264" w:lineRule="auto"/>
        <w:ind w:left="1418" w:right="74" w:hanging="218"/>
      </w:pPr>
      <w:r w:rsidRPr="00BC1F1C">
        <w:t>a)</w:t>
      </w:r>
      <w:r w:rsidR="00046D4B">
        <w:t xml:space="preserve"> </w:t>
      </w:r>
      <w:r w:rsidRPr="00BC1F1C">
        <w:t xml:space="preserve">obywateli rosyjskich lub osób fizycznych lub prawnych, podmiotów lub organów </w:t>
      </w:r>
      <w:r w:rsidR="00DA3D64">
        <w:br/>
      </w:r>
      <w:r w:rsidRPr="00BC1F1C">
        <w:t>z siedzibą w Rosji lub</w:t>
      </w:r>
      <w:r w:rsidR="00046D4B">
        <w:t>,</w:t>
      </w:r>
    </w:p>
    <w:p w14:paraId="4A3A7982" w14:textId="51B441D5" w:rsidR="00E44DCF" w:rsidRDefault="00BC1F1C" w:rsidP="00522222">
      <w:pPr>
        <w:pStyle w:val="Akapitzlist"/>
        <w:spacing w:after="120" w:line="264" w:lineRule="auto"/>
        <w:ind w:left="1418" w:right="74" w:hanging="218"/>
      </w:pPr>
      <w:r w:rsidRPr="00BC1F1C">
        <w:t>b)</w:t>
      </w:r>
      <w:r w:rsidR="00046D4B">
        <w:t xml:space="preserve"> </w:t>
      </w:r>
      <w:r w:rsidRPr="00BC1F1C">
        <w:t>osób  prawnych,  podmiotów  lub  organów,  do  których  prawa  własności bezpośrednio lub pośrednio w ponad 50 % należą do obywateli rosyjskich lub osób fizycznych lub prawnych, podmiotów lub organów z siedzibą w Rosji,</w:t>
      </w:r>
    </w:p>
    <w:p w14:paraId="33B9B9A8" w14:textId="6648CB13" w:rsidR="00BC1F1C" w:rsidRDefault="00E44DCF" w:rsidP="00ED2D16">
      <w:pPr>
        <w:pStyle w:val="Akapitzlist"/>
        <w:numPr>
          <w:ilvl w:val="0"/>
          <w:numId w:val="20"/>
        </w:numPr>
        <w:spacing w:after="120" w:line="264" w:lineRule="auto"/>
        <w:ind w:right="74"/>
      </w:pPr>
      <w:r>
        <w:t>k</w:t>
      </w:r>
      <w:r w:rsidR="00BC1F1C" w:rsidRPr="00BC1F1C">
        <w:t xml:space="preserve">tórego  którykolwiek  podwykonawca,  dostawca  lub  podmiot,  na  którego  zdolności wykonawca  polega,  należy  do  którejkolwiek  z  kategorii  podmiotów  wymienionych </w:t>
      </w:r>
      <w:r w:rsidR="00DA3D64">
        <w:br/>
      </w:r>
      <w:r w:rsidR="00BC1F1C" w:rsidRPr="00BC1F1C">
        <w:t xml:space="preserve">w punktach </w:t>
      </w:r>
      <w:r>
        <w:t>1) - 3)</w:t>
      </w:r>
      <w:r w:rsidR="00BC1F1C" w:rsidRPr="00BC1F1C">
        <w:t xml:space="preserve"> jeśli  jednocześnie  odpowiednio  na  tego  podwykonawcę,  dostawcę  lub  podmiot, na którego zdolności wykonawca polega, przypada ponad 10 % wartości zamówienia,</w:t>
      </w:r>
      <w:r>
        <w:t xml:space="preserve"> </w:t>
      </w:r>
      <w:r w:rsidR="00BC1F1C" w:rsidRPr="00BC1F1C">
        <w:t>a wykonawca nie zastąpi, w terminie określonym przez Zamawiającego, odpowiednio tego podwykonawcy, dostawcy lub podmiotu, na którego zdolności wykonawca polega, odpowiednio innym podwykonawcą, dostawcą lub podmiotem, na którego zdolności wykonawca polega.</w:t>
      </w:r>
    </w:p>
    <w:p w14:paraId="65D3B7B8" w14:textId="77777777" w:rsidR="00E44DCF" w:rsidRPr="00E115B6" w:rsidRDefault="00E44DCF" w:rsidP="00E44DCF">
      <w:pPr>
        <w:pStyle w:val="Akapitzlist"/>
        <w:spacing w:after="120" w:line="264" w:lineRule="auto"/>
        <w:ind w:left="1200" w:right="74" w:firstLine="0"/>
      </w:pPr>
    </w:p>
    <w:p w14:paraId="18AFBA34" w14:textId="64F7C9BC" w:rsidR="00A17BD9" w:rsidRDefault="00CF2301" w:rsidP="00ED2D16">
      <w:pPr>
        <w:pStyle w:val="Akapitzlist"/>
        <w:numPr>
          <w:ilvl w:val="1"/>
          <w:numId w:val="23"/>
        </w:numPr>
        <w:spacing w:after="120" w:line="264" w:lineRule="auto"/>
        <w:ind w:right="74"/>
      </w:pPr>
      <w:r w:rsidRPr="00E115B6">
        <w:t xml:space="preserve">Zamawiający dokona oceny, czy brak jest podstaw do wykluczenia Wykonawcy na podstawie dokumentów i oświadczeń wymaganych w przedmiotowym postępowaniu na zasadzie spełnia/ nie spełnia.  </w:t>
      </w:r>
    </w:p>
    <w:p w14:paraId="477DD30F" w14:textId="598BF06A" w:rsidR="004010C1" w:rsidRPr="00E115B6" w:rsidRDefault="00E70B27" w:rsidP="00ED2D16">
      <w:pPr>
        <w:pStyle w:val="Akapitzlist"/>
        <w:numPr>
          <w:ilvl w:val="1"/>
          <w:numId w:val="23"/>
        </w:numPr>
        <w:spacing w:after="120" w:line="264" w:lineRule="auto"/>
        <w:ind w:right="74"/>
      </w:pPr>
      <w:r w:rsidRPr="00E70B27">
        <w:rPr>
          <w:color w:val="auto"/>
          <w:lang w:eastAsia="en-US"/>
        </w:rPr>
        <w:t>Wykonawca może zostać wykluczony przez zamawiającego na każdym etapie postępowania</w:t>
      </w:r>
      <w:r w:rsidR="004010C1">
        <w:rPr>
          <w:color w:val="auto"/>
          <w:lang w:eastAsia="en-US"/>
        </w:rPr>
        <w:t>.</w:t>
      </w:r>
    </w:p>
    <w:p w14:paraId="288710F8" w14:textId="0772F93E" w:rsidR="00A17BD9" w:rsidRPr="00E115B6" w:rsidRDefault="007C77DA" w:rsidP="00ED2D16">
      <w:pPr>
        <w:pStyle w:val="Akapitzlist"/>
        <w:numPr>
          <w:ilvl w:val="1"/>
          <w:numId w:val="23"/>
        </w:numPr>
        <w:spacing w:after="120" w:line="264" w:lineRule="auto"/>
        <w:ind w:left="425" w:right="74" w:hanging="425"/>
        <w:contextualSpacing w:val="0"/>
      </w:pPr>
      <w:r>
        <w:t>O</w:t>
      </w:r>
      <w:r w:rsidR="00CF2301" w:rsidRPr="00E115B6">
        <w:t xml:space="preserve"> udzielenie zamówienia mogą ubiegać się Wykonawcy, którzy spełniają warunki dotyczące: </w:t>
      </w:r>
    </w:p>
    <w:p w14:paraId="25767F0F" w14:textId="03AD3B27" w:rsidR="00E74BD0" w:rsidRPr="007C77DA" w:rsidRDefault="00E74BD0" w:rsidP="00ED2D16">
      <w:pPr>
        <w:pStyle w:val="Akapitzlist"/>
        <w:numPr>
          <w:ilvl w:val="2"/>
          <w:numId w:val="23"/>
        </w:numPr>
        <w:spacing w:after="0" w:line="264" w:lineRule="auto"/>
        <w:ind w:right="74"/>
        <w:contextualSpacing w:val="0"/>
        <w:rPr>
          <w:rFonts w:asciiTheme="minorHAnsi" w:eastAsia="Arial" w:hAnsiTheme="minorHAnsi" w:cs="Arial"/>
          <w:b/>
        </w:rPr>
      </w:pPr>
      <w:r w:rsidRPr="007C77DA">
        <w:rPr>
          <w:b/>
        </w:rPr>
        <w:t>Zdolności do występowania w obrocie gospodarczym.</w:t>
      </w:r>
    </w:p>
    <w:p w14:paraId="4DF53864" w14:textId="0F51912F" w:rsidR="00E74BD0" w:rsidRPr="00C15E7C" w:rsidRDefault="00E74BD0" w:rsidP="000366C2">
      <w:pPr>
        <w:spacing w:after="120" w:line="264" w:lineRule="auto"/>
        <w:ind w:left="709" w:right="74" w:hanging="1"/>
        <w:rPr>
          <w:b/>
        </w:rPr>
      </w:pPr>
      <w:r w:rsidRPr="00C15E7C">
        <w:t xml:space="preserve">Zamawiający </w:t>
      </w:r>
      <w:r w:rsidR="00C15E7C" w:rsidRPr="00C15E7C">
        <w:t>nie stawia</w:t>
      </w:r>
      <w:r w:rsidRPr="00C15E7C">
        <w:t xml:space="preserve"> warunku</w:t>
      </w:r>
      <w:r w:rsidR="00C15E7C" w:rsidRPr="00C15E7C">
        <w:t xml:space="preserve"> w tym zakresie.</w:t>
      </w:r>
    </w:p>
    <w:p w14:paraId="53813B47" w14:textId="06DE6D06" w:rsidR="00A17BD9" w:rsidRPr="004010C1" w:rsidRDefault="007453AF" w:rsidP="00ED2D16">
      <w:pPr>
        <w:pStyle w:val="Akapitzlist"/>
        <w:numPr>
          <w:ilvl w:val="2"/>
          <w:numId w:val="24"/>
        </w:numPr>
        <w:spacing w:after="4" w:line="267" w:lineRule="auto"/>
        <w:ind w:right="76"/>
        <w:rPr>
          <w:b/>
        </w:rPr>
      </w:pPr>
      <w:r w:rsidRPr="004010C1">
        <w:rPr>
          <w:b/>
        </w:rPr>
        <w:t>Uprawnień do prowadzenia określonej działalności gospodarczej lub zawodowej, o ile wynika to z odrębnych przepisów</w:t>
      </w:r>
      <w:r w:rsidR="00CF2301" w:rsidRPr="004010C1">
        <w:rPr>
          <w:b/>
        </w:rPr>
        <w:t xml:space="preserve">. </w:t>
      </w:r>
    </w:p>
    <w:p w14:paraId="1FCC02AA" w14:textId="2AE79CBA" w:rsidR="009C0934" w:rsidRPr="00C15E7C" w:rsidRDefault="009C0934" w:rsidP="000366C2">
      <w:pPr>
        <w:spacing w:after="120" w:line="264" w:lineRule="auto"/>
        <w:ind w:left="709" w:right="74" w:hanging="1"/>
      </w:pPr>
      <w:r w:rsidRPr="00E115B6">
        <w:rPr>
          <w:u w:val="single"/>
        </w:rPr>
        <w:tab/>
      </w:r>
      <w:r w:rsidR="00C15E7C" w:rsidRPr="00C15E7C">
        <w:t>Zamawiający nie stawia warunku w tym zakresie</w:t>
      </w:r>
      <w:r w:rsidR="00CF2301" w:rsidRPr="00C15E7C">
        <w:t xml:space="preserve">. </w:t>
      </w:r>
    </w:p>
    <w:p w14:paraId="708EEE80" w14:textId="568037A6" w:rsidR="00A17BD9" w:rsidRDefault="009C0934" w:rsidP="00ED2D16">
      <w:pPr>
        <w:pStyle w:val="Akapitzlist"/>
        <w:numPr>
          <w:ilvl w:val="2"/>
          <w:numId w:val="24"/>
        </w:numPr>
        <w:spacing w:after="4" w:line="267" w:lineRule="auto"/>
        <w:ind w:right="76"/>
        <w:rPr>
          <w:b/>
        </w:rPr>
      </w:pPr>
      <w:r w:rsidRPr="004010C1">
        <w:rPr>
          <w:b/>
        </w:rPr>
        <w:t>S</w:t>
      </w:r>
      <w:r w:rsidR="00CF2301" w:rsidRPr="004010C1">
        <w:rPr>
          <w:b/>
        </w:rPr>
        <w:t xml:space="preserve">ytuacji ekonomicznej lub finansowej; </w:t>
      </w:r>
    </w:p>
    <w:p w14:paraId="1C43AC9B" w14:textId="40D57899" w:rsidR="00553DC7" w:rsidRPr="004010C1" w:rsidRDefault="00553DC7" w:rsidP="00553DC7">
      <w:pPr>
        <w:pStyle w:val="Akapitzlist"/>
        <w:spacing w:after="4" w:line="267" w:lineRule="auto"/>
        <w:ind w:right="76" w:firstLine="0"/>
        <w:rPr>
          <w:b/>
        </w:rPr>
      </w:pPr>
      <w:r w:rsidRPr="00C15E7C">
        <w:t>Zamawiający nie stawia warunku w tym zakresie.</w:t>
      </w:r>
    </w:p>
    <w:p w14:paraId="31318674" w14:textId="2BE5CDB4" w:rsidR="00A17BD9" w:rsidRPr="007C77DA" w:rsidRDefault="009C0934" w:rsidP="00FE1363">
      <w:pPr>
        <w:pStyle w:val="Akapitzlist"/>
        <w:numPr>
          <w:ilvl w:val="2"/>
          <w:numId w:val="24"/>
        </w:numPr>
        <w:spacing w:after="4" w:line="267" w:lineRule="auto"/>
        <w:ind w:right="76"/>
        <w:rPr>
          <w:b/>
        </w:rPr>
      </w:pPr>
      <w:r w:rsidRPr="007C77DA">
        <w:rPr>
          <w:b/>
        </w:rPr>
        <w:t>Z</w:t>
      </w:r>
      <w:r w:rsidR="00CF2301" w:rsidRPr="007C77DA">
        <w:rPr>
          <w:b/>
        </w:rPr>
        <w:t>doln</w:t>
      </w:r>
      <w:r w:rsidR="000138F1">
        <w:rPr>
          <w:b/>
        </w:rPr>
        <w:t>ości technicznej lub zawodowej</w:t>
      </w:r>
      <w:r w:rsidR="00E8622F" w:rsidRPr="007C77DA">
        <w:rPr>
          <w:b/>
        </w:rPr>
        <w:t>:</w:t>
      </w:r>
    </w:p>
    <w:p w14:paraId="7A535940" w14:textId="77777777" w:rsidR="000E7F8E" w:rsidRDefault="00CF2301" w:rsidP="000E7F8E">
      <w:pPr>
        <w:spacing w:after="120" w:line="264" w:lineRule="auto"/>
        <w:ind w:left="709" w:right="74" w:firstLine="0"/>
        <w:rPr>
          <w:color w:val="auto"/>
        </w:rPr>
      </w:pPr>
      <w:r w:rsidRPr="000E7F8E">
        <w:rPr>
          <w:color w:val="auto"/>
        </w:rPr>
        <w:t>Zamawiający uzna, że Wykonawca posiada minimalne zdolności techniczne lub zawodowe zapewniające należyt</w:t>
      </w:r>
      <w:r w:rsidR="00F8477F" w:rsidRPr="000E7F8E">
        <w:rPr>
          <w:color w:val="auto"/>
        </w:rPr>
        <w:t>e wykonanie zamówienia, jeżeli</w:t>
      </w:r>
      <w:r w:rsidR="000E7F8E" w:rsidRPr="000E7F8E">
        <w:t xml:space="preserve"> </w:t>
      </w:r>
      <w:r w:rsidR="000E7F8E" w:rsidRPr="000E7F8E">
        <w:rPr>
          <w:color w:val="auto"/>
        </w:rPr>
        <w:t xml:space="preserve">wykonawca wykaże, że: </w:t>
      </w:r>
    </w:p>
    <w:p w14:paraId="07587DAD" w14:textId="061FCD53" w:rsidR="00FE1363" w:rsidRPr="00FE1363" w:rsidRDefault="00FE1363" w:rsidP="00FE1363">
      <w:pPr>
        <w:spacing w:after="120" w:line="264" w:lineRule="auto"/>
        <w:ind w:left="851" w:right="74" w:hanging="142"/>
        <w:rPr>
          <w:color w:val="auto"/>
        </w:rPr>
      </w:pPr>
      <w:r>
        <w:rPr>
          <w:color w:val="auto"/>
        </w:rPr>
        <w:lastRenderedPageBreak/>
        <w:t xml:space="preserve">1) </w:t>
      </w:r>
      <w:r w:rsidRPr="00FE1363">
        <w:rPr>
          <w:color w:val="auto"/>
        </w:rPr>
        <w:t>w ciągu ostatnich 3 lat należycie zrealizował co najmniej jedno zamówienie polegające na wykonaniu wystawy</w:t>
      </w:r>
      <w:r w:rsidR="00F95C04">
        <w:rPr>
          <w:color w:val="FF0000"/>
        </w:rPr>
        <w:t xml:space="preserve"> </w:t>
      </w:r>
      <w:r w:rsidRPr="00FE1363">
        <w:rPr>
          <w:color w:val="auto"/>
        </w:rPr>
        <w:t xml:space="preserve">w muzeach lub innych obiektach, w których jest prowadzona działalność w zakresie kultury lub </w:t>
      </w:r>
      <w:r w:rsidR="00C61222">
        <w:rPr>
          <w:color w:val="auto"/>
        </w:rPr>
        <w:t xml:space="preserve">edukacji, o wartości min. 1 </w:t>
      </w:r>
      <w:r w:rsidR="002F329A">
        <w:rPr>
          <w:color w:val="auto"/>
        </w:rPr>
        <w:t>8</w:t>
      </w:r>
      <w:r w:rsidR="00C61222">
        <w:rPr>
          <w:color w:val="auto"/>
        </w:rPr>
        <w:t xml:space="preserve">00 </w:t>
      </w:r>
      <w:r w:rsidRPr="00FE1363">
        <w:rPr>
          <w:color w:val="auto"/>
        </w:rPr>
        <w:t>000</w:t>
      </w:r>
      <w:r w:rsidR="00C61222">
        <w:rPr>
          <w:color w:val="auto"/>
        </w:rPr>
        <w:t>,00</w:t>
      </w:r>
      <w:r w:rsidRPr="00FE1363">
        <w:rPr>
          <w:color w:val="auto"/>
        </w:rPr>
        <w:t xml:space="preserve"> zł brutto,  której zakres obejmował wykonanie i montaż elementów aranżacyjnych i scenograficznych, dostawę i montaż systemu multimedialnego</w:t>
      </w:r>
      <w:r w:rsidR="00CC3364" w:rsidRPr="00CC3364">
        <w:rPr>
          <w:color w:val="auto"/>
        </w:rPr>
        <w:t xml:space="preserve"> </w:t>
      </w:r>
      <w:r w:rsidR="00CC3364" w:rsidRPr="00FE1363">
        <w:rPr>
          <w:color w:val="auto"/>
        </w:rPr>
        <w:t xml:space="preserve">takiego jak projektory multimedialne, monitory dotykowe, </w:t>
      </w:r>
      <w:proofErr w:type="spellStart"/>
      <w:r w:rsidR="00CC3364" w:rsidRPr="00FE1363">
        <w:rPr>
          <w:color w:val="auto"/>
        </w:rPr>
        <w:t>playery</w:t>
      </w:r>
      <w:proofErr w:type="spellEnd"/>
      <w:r w:rsidR="00CC3364" w:rsidRPr="00FE1363">
        <w:rPr>
          <w:color w:val="auto"/>
        </w:rPr>
        <w:t xml:space="preserve">, </w:t>
      </w:r>
      <w:r w:rsidR="00DC7328">
        <w:rPr>
          <w:color w:val="auto"/>
        </w:rPr>
        <w:t xml:space="preserve">nagłośnienie, </w:t>
      </w:r>
      <w:r w:rsidR="00CC3364" w:rsidRPr="00FE1363">
        <w:rPr>
          <w:color w:val="auto"/>
        </w:rPr>
        <w:t>produkcj</w:t>
      </w:r>
      <w:r w:rsidR="001740C4">
        <w:rPr>
          <w:color w:val="auto"/>
        </w:rPr>
        <w:t>ę</w:t>
      </w:r>
      <w:r w:rsidR="00CC3364" w:rsidRPr="00FE1363">
        <w:rPr>
          <w:color w:val="auto"/>
        </w:rPr>
        <w:t xml:space="preserve"> i wdrożenie interaktywnych aplikacji multimedialnych</w:t>
      </w:r>
      <w:r w:rsidRPr="00FE1363">
        <w:rPr>
          <w:color w:val="auto"/>
        </w:rPr>
        <w:t>, wykonanie zawartości treści do stanowisk multimedialnych oraz sys</w:t>
      </w:r>
      <w:r w:rsidR="00CC3364">
        <w:rPr>
          <w:color w:val="auto"/>
        </w:rPr>
        <w:t xml:space="preserve">temu zarządzania dla wszystkich elementów wystawy, </w:t>
      </w:r>
      <w:r w:rsidRPr="00FE1363">
        <w:rPr>
          <w:color w:val="auto"/>
        </w:rPr>
        <w:t>dostawę i mo</w:t>
      </w:r>
      <w:r>
        <w:rPr>
          <w:color w:val="auto"/>
        </w:rPr>
        <w:t>ntaż oświetlenia ekspozycyjnego;</w:t>
      </w:r>
    </w:p>
    <w:p w14:paraId="786AE206" w14:textId="6BFBDBF3" w:rsidR="00FE1363" w:rsidRPr="00FE1363" w:rsidRDefault="00DC7328" w:rsidP="00FE1363">
      <w:pPr>
        <w:ind w:left="993" w:right="76" w:hanging="284"/>
        <w:rPr>
          <w:color w:val="auto"/>
        </w:rPr>
      </w:pPr>
      <w:r>
        <w:rPr>
          <w:color w:val="auto"/>
        </w:rPr>
        <w:t>2</w:t>
      </w:r>
      <w:r w:rsidR="00FE1363" w:rsidRPr="00FE1363">
        <w:rPr>
          <w:color w:val="auto"/>
        </w:rPr>
        <w:t>)</w:t>
      </w:r>
      <w:r w:rsidR="00FE1363" w:rsidRPr="00FE1363">
        <w:rPr>
          <w:color w:val="auto"/>
        </w:rPr>
        <w:tab/>
      </w:r>
      <w:r w:rsidR="007C23D0">
        <w:rPr>
          <w:color w:val="auto"/>
        </w:rPr>
        <w:t xml:space="preserve">dysponuje lub będzie dysponował </w:t>
      </w:r>
      <w:r w:rsidR="00FE1363" w:rsidRPr="00FE1363">
        <w:rPr>
          <w:color w:val="auto"/>
        </w:rPr>
        <w:t xml:space="preserve">co najmniej jedną osobą, która będzie pełnić funkcję Kierownika Projektu, odpowiedzialnego za zarządzenie realizacją zamówienia po stronie Wykonawcy, która </w:t>
      </w:r>
      <w:r w:rsidR="002B02F2">
        <w:rPr>
          <w:color w:val="auto"/>
        </w:rPr>
        <w:t>musi</w:t>
      </w:r>
      <w:r w:rsidR="00FE1363" w:rsidRPr="00FE1363">
        <w:rPr>
          <w:color w:val="auto"/>
        </w:rPr>
        <w:t xml:space="preserve"> się wykazać doświadczeniem w kierowaniu przedsięwzięciami dotyczącymi aranżacji wystawy</w:t>
      </w:r>
      <w:r w:rsidR="003D5325">
        <w:rPr>
          <w:color w:val="auto"/>
        </w:rPr>
        <w:t>, tj. wykonaniem co najmniej 2</w:t>
      </w:r>
      <w:r w:rsidR="00FE1363" w:rsidRPr="00FE1363">
        <w:rPr>
          <w:color w:val="auto"/>
        </w:rPr>
        <w:t xml:space="preserve"> zamówie</w:t>
      </w:r>
      <w:r w:rsidR="003D5325">
        <w:rPr>
          <w:color w:val="auto"/>
        </w:rPr>
        <w:t>ń</w:t>
      </w:r>
      <w:r w:rsidR="00FE1363" w:rsidRPr="00FE1363">
        <w:rPr>
          <w:color w:val="auto"/>
        </w:rPr>
        <w:t xml:space="preserve"> obejmując</w:t>
      </w:r>
      <w:r w:rsidR="003D5325">
        <w:rPr>
          <w:color w:val="auto"/>
        </w:rPr>
        <w:t>ych</w:t>
      </w:r>
      <w:r w:rsidR="00FE1363" w:rsidRPr="00FE1363">
        <w:rPr>
          <w:color w:val="auto"/>
        </w:rPr>
        <w:t xml:space="preserve"> kierowanie przedsięwzięciami dotyczącymi aranżacji wystawy, w zakresie obejmującym co najmniej: wytworzenie, montaż i uruchomienie wystawy, o wartości </w:t>
      </w:r>
      <w:r w:rsidR="009F7786">
        <w:rPr>
          <w:color w:val="auto"/>
        </w:rPr>
        <w:t xml:space="preserve"> łącznej </w:t>
      </w:r>
      <w:r w:rsidR="00FE1363" w:rsidRPr="00FE1363">
        <w:rPr>
          <w:color w:val="auto"/>
        </w:rPr>
        <w:t xml:space="preserve">nie mniejszej niż </w:t>
      </w:r>
      <w:r w:rsidR="001402B8">
        <w:rPr>
          <w:color w:val="auto"/>
        </w:rPr>
        <w:t>6</w:t>
      </w:r>
      <w:r w:rsidR="00673B0C">
        <w:rPr>
          <w:color w:val="auto"/>
        </w:rPr>
        <w:t>00 </w:t>
      </w:r>
      <w:r w:rsidR="00FE1363" w:rsidRPr="00FE1363">
        <w:rPr>
          <w:color w:val="auto"/>
        </w:rPr>
        <w:t>000</w:t>
      </w:r>
      <w:r w:rsidR="00673B0C">
        <w:rPr>
          <w:color w:val="auto"/>
        </w:rPr>
        <w:t>,00</w:t>
      </w:r>
      <w:r w:rsidR="00FE1363" w:rsidRPr="00FE1363">
        <w:rPr>
          <w:color w:val="auto"/>
        </w:rPr>
        <w:t xml:space="preserve"> zł brutto.</w:t>
      </w:r>
    </w:p>
    <w:p w14:paraId="0E4E888B" w14:textId="5BF51371" w:rsidR="00FE1363" w:rsidRPr="00277863" w:rsidRDefault="00277863" w:rsidP="00FE1363">
      <w:pPr>
        <w:ind w:left="993" w:right="76" w:firstLine="0"/>
        <w:rPr>
          <w:b/>
          <w:color w:val="auto"/>
        </w:rPr>
      </w:pPr>
      <w:r>
        <w:rPr>
          <w:b/>
          <w:color w:val="auto"/>
        </w:rPr>
        <w:t>Kierownik</w:t>
      </w:r>
      <w:r w:rsidR="00FE1363" w:rsidRPr="00277863">
        <w:rPr>
          <w:b/>
          <w:color w:val="auto"/>
        </w:rPr>
        <w:t xml:space="preserve"> projektu nie może pełnić jednocześnie innej funkcji w ramach realizacji przedmiotowego zamówienia.</w:t>
      </w:r>
    </w:p>
    <w:p w14:paraId="798BF843" w14:textId="6C5FE1EB" w:rsidR="00FE1363" w:rsidRPr="00FE1363" w:rsidRDefault="00DC7328" w:rsidP="00FE1363">
      <w:pPr>
        <w:ind w:left="993" w:right="76" w:hanging="284"/>
        <w:rPr>
          <w:color w:val="auto"/>
        </w:rPr>
      </w:pPr>
      <w:r>
        <w:rPr>
          <w:color w:val="auto"/>
        </w:rPr>
        <w:t>3</w:t>
      </w:r>
      <w:r w:rsidR="00FE1363">
        <w:rPr>
          <w:color w:val="auto"/>
        </w:rPr>
        <w:t>)</w:t>
      </w:r>
      <w:r w:rsidR="00FE1363" w:rsidRPr="00FE1363">
        <w:t xml:space="preserve"> </w:t>
      </w:r>
      <w:r w:rsidR="00217B03">
        <w:t xml:space="preserve">dysponuje lub będzie dysponował </w:t>
      </w:r>
      <w:r w:rsidR="00FE1363" w:rsidRPr="00FE1363">
        <w:rPr>
          <w:color w:val="auto"/>
        </w:rPr>
        <w:t>co najmniej jedną osobą, która będzie pełnić funkcję Scenografa/projektanta  wystawy, spełniającą łącznie następujące wymagania:</w:t>
      </w:r>
    </w:p>
    <w:p w14:paraId="09C011D6" w14:textId="31FFBB8E" w:rsidR="00FE1363" w:rsidRPr="00FE1363" w:rsidRDefault="00FE1363" w:rsidP="00FE1363">
      <w:pPr>
        <w:ind w:left="993" w:right="76" w:hanging="284"/>
        <w:rPr>
          <w:color w:val="auto"/>
        </w:rPr>
      </w:pPr>
      <w:r>
        <w:rPr>
          <w:color w:val="auto"/>
        </w:rPr>
        <w:t>-</w:t>
      </w:r>
      <w:r w:rsidRPr="00FE1363">
        <w:rPr>
          <w:color w:val="auto"/>
        </w:rPr>
        <w:tab/>
        <w:t>posiada wykształcenie wyższe uzyskane na kierunku artystycznym;</w:t>
      </w:r>
    </w:p>
    <w:p w14:paraId="088B6988" w14:textId="2C922220" w:rsidR="00FE1363" w:rsidRDefault="00FE1363" w:rsidP="00FE1363">
      <w:pPr>
        <w:ind w:left="993" w:right="76" w:hanging="284"/>
        <w:rPr>
          <w:color w:val="auto"/>
        </w:rPr>
      </w:pPr>
      <w:r>
        <w:rPr>
          <w:color w:val="auto"/>
        </w:rPr>
        <w:t>-</w:t>
      </w:r>
      <w:r w:rsidRPr="00FE1363">
        <w:rPr>
          <w:color w:val="auto"/>
        </w:rPr>
        <w:tab/>
        <w:t>posiada doświadczenie w pełnieniu funkcji scenografa, tj. w realizacji co najmniej dwóch zamówień polegających na stworzeniu materiałów multimedialnych (animacje, materiały dźwiękowe, materiały video, wydruki wielkoformatowe)</w:t>
      </w:r>
      <w:r>
        <w:rPr>
          <w:color w:val="auto"/>
        </w:rPr>
        <w:t>;</w:t>
      </w:r>
    </w:p>
    <w:p w14:paraId="22D4A9AB" w14:textId="5E2AD74A" w:rsidR="00FE1363" w:rsidRPr="00FE1363" w:rsidRDefault="00DC7328" w:rsidP="00FE1363">
      <w:pPr>
        <w:ind w:left="993" w:right="76" w:hanging="284"/>
        <w:rPr>
          <w:color w:val="auto"/>
        </w:rPr>
      </w:pPr>
      <w:r>
        <w:rPr>
          <w:color w:val="auto"/>
        </w:rPr>
        <w:t>4</w:t>
      </w:r>
      <w:r w:rsidR="00FE1363">
        <w:rPr>
          <w:color w:val="auto"/>
        </w:rPr>
        <w:t>)</w:t>
      </w:r>
      <w:r w:rsidR="00FE1363" w:rsidRPr="00FE1363">
        <w:t xml:space="preserve"> </w:t>
      </w:r>
      <w:r w:rsidR="00217B03">
        <w:t xml:space="preserve">dysponuje lub będzie dysponował </w:t>
      </w:r>
      <w:r w:rsidR="00FE1363" w:rsidRPr="00FE1363">
        <w:rPr>
          <w:color w:val="auto"/>
        </w:rPr>
        <w:t>co najmniej jedną osobą, która będzie pełnić funkcję Specjalisty ds. oprogramowania, spełniającą łącznie następujące wymagania:</w:t>
      </w:r>
    </w:p>
    <w:p w14:paraId="537DCA5B" w14:textId="53FA3E7A" w:rsidR="00FE1363" w:rsidRPr="00FE1363" w:rsidRDefault="00FE1363" w:rsidP="00FE1363">
      <w:pPr>
        <w:ind w:left="993" w:right="76" w:hanging="284"/>
        <w:rPr>
          <w:color w:val="auto"/>
        </w:rPr>
      </w:pPr>
      <w:r>
        <w:rPr>
          <w:color w:val="auto"/>
        </w:rPr>
        <w:t>-</w:t>
      </w:r>
      <w:r w:rsidRPr="00FE1363">
        <w:rPr>
          <w:color w:val="auto"/>
        </w:rPr>
        <w:tab/>
        <w:t>posiada wykształcenie wyższe uzyskane na kierunku informatycznym;</w:t>
      </w:r>
    </w:p>
    <w:p w14:paraId="2A4BDCB1" w14:textId="7D340335" w:rsidR="00FE1363" w:rsidRDefault="00FE1363" w:rsidP="00FE1363">
      <w:pPr>
        <w:ind w:left="993" w:right="76" w:hanging="284"/>
        <w:rPr>
          <w:color w:val="auto"/>
        </w:rPr>
      </w:pPr>
      <w:r>
        <w:rPr>
          <w:color w:val="auto"/>
        </w:rPr>
        <w:t>-</w:t>
      </w:r>
      <w:r w:rsidRPr="00FE1363">
        <w:rPr>
          <w:color w:val="auto"/>
        </w:rPr>
        <w:tab/>
        <w:t>posiada doświadczenie w realizacji co najmniej dwóch zamówień polegających na przygotowaniu oprogramowania, w tym aplikacji multimedialnych</w:t>
      </w:r>
      <w:r>
        <w:rPr>
          <w:color w:val="auto"/>
        </w:rPr>
        <w:t>;</w:t>
      </w:r>
    </w:p>
    <w:p w14:paraId="256504B2" w14:textId="7DCCAAD6" w:rsidR="002B02F2" w:rsidRPr="002B02F2" w:rsidRDefault="00DC7328" w:rsidP="002B02F2">
      <w:pPr>
        <w:ind w:left="993" w:right="76" w:hanging="284"/>
        <w:rPr>
          <w:color w:val="auto"/>
        </w:rPr>
      </w:pPr>
      <w:r>
        <w:rPr>
          <w:color w:val="auto"/>
        </w:rPr>
        <w:t>5</w:t>
      </w:r>
      <w:r w:rsidR="002B02F2">
        <w:rPr>
          <w:color w:val="auto"/>
        </w:rPr>
        <w:t>)</w:t>
      </w:r>
      <w:r w:rsidR="002B02F2" w:rsidRPr="002B02F2">
        <w:t xml:space="preserve"> </w:t>
      </w:r>
      <w:r w:rsidR="00217B03">
        <w:t xml:space="preserve">dysponuje lub będzie dysponował </w:t>
      </w:r>
      <w:r w:rsidR="002B02F2" w:rsidRPr="002B02F2">
        <w:rPr>
          <w:color w:val="auto"/>
        </w:rPr>
        <w:t>co najmniej jedną osobą, która będzie pełnić funkcję Specjalisty ds. systemów sterowania wystawą, spełniającą łącznie następujące wymagania:</w:t>
      </w:r>
    </w:p>
    <w:p w14:paraId="2F71DC29" w14:textId="78BDC152" w:rsidR="002B02F2" w:rsidRPr="002B02F2" w:rsidRDefault="002B02F2" w:rsidP="002B02F2">
      <w:pPr>
        <w:ind w:left="993" w:right="76" w:hanging="284"/>
        <w:rPr>
          <w:color w:val="auto"/>
        </w:rPr>
      </w:pPr>
      <w:r>
        <w:rPr>
          <w:color w:val="auto"/>
        </w:rPr>
        <w:t>-</w:t>
      </w:r>
      <w:r w:rsidRPr="002B02F2">
        <w:rPr>
          <w:color w:val="auto"/>
        </w:rPr>
        <w:tab/>
        <w:t>posiada wykształcenie wyższe uzyskane na kierunku informatycznym;</w:t>
      </w:r>
    </w:p>
    <w:p w14:paraId="54508533" w14:textId="2FC2DB10" w:rsidR="002B02F2" w:rsidRDefault="002B02F2" w:rsidP="002B02F2">
      <w:pPr>
        <w:ind w:left="993" w:right="76" w:hanging="284"/>
        <w:rPr>
          <w:color w:val="auto"/>
        </w:rPr>
      </w:pPr>
      <w:r>
        <w:rPr>
          <w:color w:val="auto"/>
        </w:rPr>
        <w:t>-</w:t>
      </w:r>
      <w:r w:rsidRPr="002B02F2">
        <w:rPr>
          <w:color w:val="auto"/>
        </w:rPr>
        <w:tab/>
        <w:t xml:space="preserve">posiada doświadczenie w realizacji co najmniej </w:t>
      </w:r>
      <w:r w:rsidR="00217B03">
        <w:rPr>
          <w:color w:val="auto"/>
        </w:rPr>
        <w:t>dwóch</w:t>
      </w:r>
      <w:r w:rsidRPr="002B02F2">
        <w:rPr>
          <w:color w:val="auto"/>
        </w:rPr>
        <w:t xml:space="preserve"> zamówień polegających na wykonaniu systemu sterowania wystawą, obejmującego sterowanie urządzeniami multimedialnymi, oświetleniem i zarządzaniem treścią systemu multimedialnego</w:t>
      </w:r>
      <w:r>
        <w:rPr>
          <w:color w:val="auto"/>
        </w:rPr>
        <w:t>;</w:t>
      </w:r>
    </w:p>
    <w:p w14:paraId="702E7B7A" w14:textId="73FBAB3C" w:rsidR="002B02F2" w:rsidRPr="002B02F2" w:rsidRDefault="00DC7328" w:rsidP="002B02F2">
      <w:pPr>
        <w:ind w:left="993" w:right="76" w:hanging="284"/>
        <w:rPr>
          <w:color w:val="auto"/>
        </w:rPr>
      </w:pPr>
      <w:r>
        <w:rPr>
          <w:color w:val="auto"/>
        </w:rPr>
        <w:t>6</w:t>
      </w:r>
      <w:r w:rsidR="002B02F2">
        <w:rPr>
          <w:color w:val="auto"/>
        </w:rPr>
        <w:t>)</w:t>
      </w:r>
      <w:r w:rsidR="002B02F2">
        <w:t xml:space="preserve"> </w:t>
      </w:r>
      <w:r w:rsidR="00623254">
        <w:t xml:space="preserve">dysponuje lub będzie dysponował </w:t>
      </w:r>
      <w:r w:rsidR="002B02F2" w:rsidRPr="002B02F2">
        <w:rPr>
          <w:color w:val="auto"/>
        </w:rPr>
        <w:t xml:space="preserve">co najmniej jedną osobą, która będzie pełnić funkcję Grafika do </w:t>
      </w:r>
      <w:proofErr w:type="spellStart"/>
      <w:r w:rsidR="002B02F2" w:rsidRPr="002B02F2">
        <w:rPr>
          <w:color w:val="auto"/>
        </w:rPr>
        <w:t>kontentów</w:t>
      </w:r>
      <w:proofErr w:type="spellEnd"/>
      <w:r w:rsidR="002B02F2" w:rsidRPr="002B02F2">
        <w:rPr>
          <w:color w:val="auto"/>
        </w:rPr>
        <w:t xml:space="preserve"> multimedialnych, spełniającą następujące wymagania:</w:t>
      </w:r>
    </w:p>
    <w:p w14:paraId="7287AD42" w14:textId="18E50660" w:rsidR="002B02F2" w:rsidRPr="00FE1363" w:rsidRDefault="002B02F2" w:rsidP="002B02F2">
      <w:pPr>
        <w:ind w:left="993" w:right="76" w:hanging="284"/>
        <w:rPr>
          <w:color w:val="auto"/>
        </w:rPr>
      </w:pPr>
      <w:r>
        <w:rPr>
          <w:color w:val="auto"/>
        </w:rPr>
        <w:t>-</w:t>
      </w:r>
      <w:r w:rsidRPr="002B02F2">
        <w:rPr>
          <w:color w:val="auto"/>
        </w:rPr>
        <w:tab/>
        <w:t>posiada doświadczenie w realizacji co najmniej dwóch zamówień polegających na przygotowaniu projektów graficznych i animacji multimedialnych</w:t>
      </w:r>
      <w:r w:rsidR="001402B8">
        <w:rPr>
          <w:color w:val="auto"/>
        </w:rPr>
        <w:t>.</w:t>
      </w:r>
    </w:p>
    <w:p w14:paraId="6943A864" w14:textId="739A3A76" w:rsidR="00483062" w:rsidRPr="00277863" w:rsidRDefault="00277863" w:rsidP="00277863">
      <w:pPr>
        <w:spacing w:after="120" w:line="264" w:lineRule="auto"/>
        <w:ind w:left="993" w:right="74" w:hanging="993"/>
        <w:rPr>
          <w:rFonts w:asciiTheme="minorHAnsi" w:eastAsia="Times New Roman" w:hAnsiTheme="minorHAnsi" w:cstheme="minorHAnsi"/>
          <w:b/>
          <w:color w:val="auto"/>
        </w:rPr>
      </w:pPr>
      <w:r>
        <w:rPr>
          <w:rFonts w:asciiTheme="minorHAnsi" w:eastAsia="Times New Roman" w:hAnsiTheme="minorHAnsi" w:cstheme="minorHAnsi"/>
          <w:b/>
          <w:color w:val="auto"/>
        </w:rPr>
        <w:t xml:space="preserve">                    </w:t>
      </w:r>
      <w:r w:rsidRPr="00277863">
        <w:rPr>
          <w:rFonts w:asciiTheme="minorHAnsi" w:eastAsia="Times New Roman" w:hAnsiTheme="minorHAnsi" w:cstheme="minorHAnsi"/>
          <w:b/>
          <w:color w:val="auto"/>
        </w:rPr>
        <w:t xml:space="preserve">Zamawiający dopuszcza łączenie poszczególnych funkcji wskazanych powyżej </w:t>
      </w:r>
      <w:r w:rsidR="00672C10">
        <w:rPr>
          <w:rFonts w:asciiTheme="minorHAnsi" w:eastAsia="Times New Roman" w:hAnsiTheme="minorHAnsi" w:cstheme="minorHAnsi"/>
          <w:b/>
          <w:color w:val="auto"/>
        </w:rPr>
        <w:br/>
      </w:r>
      <w:r>
        <w:rPr>
          <w:rFonts w:asciiTheme="minorHAnsi" w:eastAsia="Times New Roman" w:hAnsiTheme="minorHAnsi" w:cstheme="minorHAnsi"/>
          <w:b/>
          <w:color w:val="auto"/>
        </w:rPr>
        <w:t>(</w:t>
      </w:r>
      <w:r w:rsidR="00672C10">
        <w:rPr>
          <w:rFonts w:asciiTheme="minorHAnsi" w:eastAsia="Times New Roman" w:hAnsiTheme="minorHAnsi" w:cstheme="minorHAnsi"/>
          <w:b/>
          <w:color w:val="auto"/>
        </w:rPr>
        <w:t xml:space="preserve">w zakresie pkt </w:t>
      </w:r>
      <w:r w:rsidR="00DC7328">
        <w:rPr>
          <w:rFonts w:asciiTheme="minorHAnsi" w:eastAsia="Times New Roman" w:hAnsiTheme="minorHAnsi" w:cstheme="minorHAnsi"/>
          <w:b/>
          <w:color w:val="auto"/>
        </w:rPr>
        <w:t>3</w:t>
      </w:r>
      <w:r w:rsidR="000D20D8">
        <w:rPr>
          <w:rFonts w:asciiTheme="minorHAnsi" w:eastAsia="Times New Roman" w:hAnsiTheme="minorHAnsi" w:cstheme="minorHAnsi"/>
          <w:b/>
          <w:color w:val="auto"/>
        </w:rPr>
        <w:t>)</w:t>
      </w:r>
      <w:r w:rsidR="005900DA">
        <w:rPr>
          <w:rFonts w:asciiTheme="minorHAnsi" w:eastAsia="Times New Roman" w:hAnsiTheme="minorHAnsi" w:cstheme="minorHAnsi"/>
          <w:b/>
          <w:color w:val="auto"/>
        </w:rPr>
        <w:t xml:space="preserve"> </w:t>
      </w:r>
      <w:r w:rsidR="00672C10">
        <w:rPr>
          <w:rFonts w:asciiTheme="minorHAnsi" w:eastAsia="Times New Roman" w:hAnsiTheme="minorHAnsi" w:cstheme="minorHAnsi"/>
          <w:b/>
          <w:color w:val="auto"/>
        </w:rPr>
        <w:t>-</w:t>
      </w:r>
      <w:r w:rsidR="005900DA">
        <w:rPr>
          <w:rFonts w:asciiTheme="minorHAnsi" w:eastAsia="Times New Roman" w:hAnsiTheme="minorHAnsi" w:cstheme="minorHAnsi"/>
          <w:b/>
          <w:color w:val="auto"/>
        </w:rPr>
        <w:t xml:space="preserve"> pkt </w:t>
      </w:r>
      <w:r w:rsidR="00DC7328">
        <w:rPr>
          <w:rFonts w:asciiTheme="minorHAnsi" w:eastAsia="Times New Roman" w:hAnsiTheme="minorHAnsi" w:cstheme="minorHAnsi"/>
          <w:b/>
          <w:color w:val="auto"/>
        </w:rPr>
        <w:t>6</w:t>
      </w:r>
      <w:r w:rsidR="000D20D8">
        <w:rPr>
          <w:rFonts w:asciiTheme="minorHAnsi" w:eastAsia="Times New Roman" w:hAnsiTheme="minorHAnsi" w:cstheme="minorHAnsi"/>
          <w:b/>
          <w:color w:val="auto"/>
        </w:rPr>
        <w:t>)</w:t>
      </w:r>
      <w:r w:rsidR="00672C10">
        <w:rPr>
          <w:rFonts w:asciiTheme="minorHAnsi" w:eastAsia="Times New Roman" w:hAnsiTheme="minorHAnsi" w:cstheme="minorHAnsi"/>
          <w:b/>
          <w:color w:val="auto"/>
        </w:rPr>
        <w:t xml:space="preserve">)  </w:t>
      </w:r>
      <w:r>
        <w:rPr>
          <w:rFonts w:asciiTheme="minorHAnsi" w:eastAsia="Times New Roman" w:hAnsiTheme="minorHAnsi" w:cstheme="minorHAnsi"/>
          <w:b/>
          <w:color w:val="auto"/>
        </w:rPr>
        <w:t xml:space="preserve">pod </w:t>
      </w:r>
      <w:r w:rsidRPr="00277863">
        <w:rPr>
          <w:rFonts w:asciiTheme="minorHAnsi" w:eastAsia="Times New Roman" w:hAnsiTheme="minorHAnsi" w:cstheme="minorHAnsi"/>
          <w:b/>
          <w:color w:val="auto"/>
        </w:rPr>
        <w:t>warunkiem łącznego spełniania wymagań</w:t>
      </w:r>
      <w:r>
        <w:rPr>
          <w:rFonts w:asciiTheme="minorHAnsi" w:eastAsia="Times New Roman" w:hAnsiTheme="minorHAnsi" w:cstheme="minorHAnsi"/>
          <w:b/>
          <w:color w:val="auto"/>
        </w:rPr>
        <w:t>.</w:t>
      </w:r>
    </w:p>
    <w:p w14:paraId="0AF89A10" w14:textId="2A2FDC26" w:rsidR="00943230" w:rsidRPr="00203C78" w:rsidRDefault="00943230" w:rsidP="00203C78">
      <w:pPr>
        <w:ind w:left="993" w:right="76"/>
        <w:rPr>
          <w:color w:val="auto"/>
        </w:rPr>
      </w:pPr>
      <w:r w:rsidRPr="00332A6E">
        <w:rPr>
          <w:color w:val="auto"/>
        </w:rPr>
        <w:t>UWAGA: W przypadku podania wartości dostawy</w:t>
      </w:r>
      <w:r w:rsidR="00950D7C">
        <w:rPr>
          <w:color w:val="auto"/>
        </w:rPr>
        <w:t>/usługi</w:t>
      </w:r>
      <w:r w:rsidRPr="00332A6E">
        <w:rPr>
          <w:color w:val="auto"/>
        </w:rPr>
        <w:t xml:space="preserve"> w walucie innej niż </w:t>
      </w:r>
      <w:r w:rsidR="003A75A6">
        <w:rPr>
          <w:color w:val="auto"/>
        </w:rPr>
        <w:t>PLN</w:t>
      </w:r>
      <w:r w:rsidRPr="00332A6E">
        <w:rPr>
          <w:color w:val="auto"/>
        </w:rPr>
        <w:t>, w celu oceny spełniania ww. warunku Zamawiający dokona przeliczenia wskazanej kwoty na zł według średniego kursu Narodowego Banku Polskiego obowiązującego w dniu publikacji ogłoszenia o niniejszym zamówieniu w Dzienniku Urzędowym Unii Europejskiej.</w:t>
      </w:r>
    </w:p>
    <w:p w14:paraId="6DBC428C" w14:textId="77C9AEB0" w:rsidR="00A17BD9" w:rsidRPr="006D29A0" w:rsidRDefault="00F2392A" w:rsidP="00ED2D16">
      <w:pPr>
        <w:pStyle w:val="Akapitzlist"/>
        <w:numPr>
          <w:ilvl w:val="1"/>
          <w:numId w:val="24"/>
        </w:numPr>
        <w:spacing w:after="120" w:line="264" w:lineRule="auto"/>
        <w:ind w:left="425" w:right="74" w:hanging="425"/>
        <w:contextualSpacing w:val="0"/>
        <w:rPr>
          <w:color w:val="auto"/>
        </w:rPr>
      </w:pPr>
      <w:r w:rsidRPr="006D29A0">
        <w:rPr>
          <w:color w:val="auto"/>
        </w:rPr>
        <w:lastRenderedPageBreak/>
        <w:t>W</w:t>
      </w:r>
      <w:r w:rsidR="00AC4B18" w:rsidRPr="006D29A0">
        <w:rPr>
          <w:color w:val="auto"/>
        </w:rPr>
        <w:t xml:space="preserve">ykonawca może w celu potwierdzenia spełniania warunków udziału w postępowaniu, </w:t>
      </w:r>
      <w:r w:rsidR="004010C1" w:rsidRPr="006D29A0">
        <w:rPr>
          <w:color w:val="auto"/>
        </w:rPr>
        <w:br/>
      </w:r>
      <w:r w:rsidR="00AC4B18" w:rsidRPr="006D29A0">
        <w:rPr>
          <w:color w:val="auto"/>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CF2301" w:rsidRPr="006D29A0">
        <w:rPr>
          <w:color w:val="auto"/>
        </w:rPr>
        <w:t xml:space="preserve"> </w:t>
      </w:r>
    </w:p>
    <w:p w14:paraId="6A51F85B" w14:textId="2DBA2403" w:rsidR="00A17BD9" w:rsidRPr="006D29A0" w:rsidRDefault="00B743FE" w:rsidP="00ED2D16">
      <w:pPr>
        <w:pStyle w:val="Akapitzlist"/>
        <w:numPr>
          <w:ilvl w:val="1"/>
          <w:numId w:val="24"/>
        </w:numPr>
        <w:spacing w:after="120" w:line="264" w:lineRule="auto"/>
        <w:ind w:left="425" w:right="74" w:hanging="425"/>
        <w:contextualSpacing w:val="0"/>
        <w:rPr>
          <w:color w:val="auto"/>
        </w:rPr>
      </w:pPr>
      <w:r w:rsidRPr="006D29A0">
        <w:rPr>
          <w:color w:val="auto"/>
        </w:rPr>
        <w:t>Wykonawca, który polega na zdolnościach lub sytuacji podmiotów u</w:t>
      </w:r>
      <w:r w:rsidR="005E732F" w:rsidRPr="006D29A0">
        <w:rPr>
          <w:color w:val="auto"/>
        </w:rPr>
        <w:t>dostępniających zasoby, składa wraz z ofertą</w:t>
      </w:r>
      <w:r w:rsidRPr="006D29A0">
        <w:rPr>
          <w:color w:val="auto"/>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F2301" w:rsidRPr="006D29A0">
        <w:rPr>
          <w:color w:val="auto"/>
        </w:rPr>
        <w:t xml:space="preserve">  </w:t>
      </w:r>
    </w:p>
    <w:p w14:paraId="2BA38C35" w14:textId="602C1CCF" w:rsidR="00C867CD" w:rsidRPr="006D29A0" w:rsidRDefault="000138F1" w:rsidP="00522222">
      <w:pPr>
        <w:autoSpaceDE w:val="0"/>
        <w:autoSpaceDN w:val="0"/>
        <w:adjustRightInd w:val="0"/>
        <w:spacing w:after="0" w:line="276" w:lineRule="auto"/>
        <w:ind w:left="426" w:right="0" w:hanging="426"/>
        <w:rPr>
          <w:rFonts w:eastAsiaTheme="minorEastAsia"/>
          <w:color w:val="auto"/>
        </w:rPr>
      </w:pPr>
      <w:r w:rsidRPr="006D29A0">
        <w:rPr>
          <w:rFonts w:eastAsiaTheme="minorEastAsia"/>
          <w:color w:val="auto"/>
        </w:rPr>
        <w:t xml:space="preserve">5.12 </w:t>
      </w:r>
      <w:r w:rsidR="00C867CD" w:rsidRPr="006D29A0">
        <w:rPr>
          <w:rFonts w:eastAsiaTheme="minorEastAsia"/>
          <w:color w:val="auto"/>
        </w:rPr>
        <w:t>W celu dokonania oceny, że wykonawca realizując zamówienie, będzie dysponował niezbędnymi</w:t>
      </w:r>
      <w:r w:rsidR="007C77DA" w:rsidRPr="006D29A0">
        <w:rPr>
          <w:rFonts w:eastAsiaTheme="minorEastAsia"/>
          <w:color w:val="auto"/>
        </w:rPr>
        <w:t xml:space="preserve"> </w:t>
      </w:r>
      <w:r w:rsidR="00C867CD" w:rsidRPr="006D29A0">
        <w:rPr>
          <w:rFonts w:eastAsiaTheme="minorEastAsia"/>
          <w:color w:val="auto"/>
        </w:rPr>
        <w:t>zasobami tych podmiotów oraz czy stosunek łączący wykonawcę z podmiotami</w:t>
      </w:r>
      <w:r w:rsidR="007C77DA" w:rsidRPr="006D29A0">
        <w:rPr>
          <w:rFonts w:eastAsiaTheme="minorEastAsia"/>
          <w:color w:val="auto"/>
        </w:rPr>
        <w:t xml:space="preserve"> </w:t>
      </w:r>
      <w:r w:rsidR="00C867CD" w:rsidRPr="006D29A0">
        <w:rPr>
          <w:rFonts w:eastAsiaTheme="minorEastAsia"/>
          <w:color w:val="auto"/>
        </w:rPr>
        <w:t xml:space="preserve">udostępniającymi zasoby, gwarantuje rzeczywisty dostęp do </w:t>
      </w:r>
      <w:r w:rsidR="007C77DA" w:rsidRPr="006D29A0">
        <w:rPr>
          <w:rFonts w:eastAsiaTheme="minorEastAsia"/>
          <w:color w:val="auto"/>
        </w:rPr>
        <w:t xml:space="preserve">ich zasobów, Zamawiający wymaga </w:t>
      </w:r>
      <w:r w:rsidR="00C867CD" w:rsidRPr="006D29A0">
        <w:rPr>
          <w:rFonts w:eastAsiaTheme="minorEastAsia"/>
          <w:color w:val="auto"/>
        </w:rPr>
        <w:t>przedstawienia dokumentu potwierdzającego:</w:t>
      </w:r>
    </w:p>
    <w:p w14:paraId="6C5C25AC" w14:textId="773B3BBC" w:rsidR="005F54EE" w:rsidRPr="006D29A0" w:rsidRDefault="005F54EE" w:rsidP="00ED2D16">
      <w:pPr>
        <w:pStyle w:val="Akapitzlist"/>
        <w:numPr>
          <w:ilvl w:val="2"/>
          <w:numId w:val="30"/>
        </w:numPr>
        <w:spacing w:after="200" w:line="276" w:lineRule="auto"/>
        <w:ind w:right="0"/>
        <w:jc w:val="left"/>
        <w:rPr>
          <w:rFonts w:asciiTheme="minorHAnsi" w:hAnsiTheme="minorHAnsi" w:cstheme="minorHAnsi"/>
          <w:color w:val="auto"/>
          <w:lang w:eastAsia="en-US"/>
        </w:rPr>
      </w:pPr>
      <w:r w:rsidRPr="006D29A0">
        <w:rPr>
          <w:rFonts w:asciiTheme="minorHAnsi" w:hAnsiTheme="minorHAnsi" w:cstheme="minorHAnsi"/>
          <w:color w:val="auto"/>
          <w:lang w:eastAsia="en-US"/>
        </w:rPr>
        <w:t>zakres dostępnych Wykonawcy zasobów podmiotu udostępniającego zasoby;</w:t>
      </w:r>
    </w:p>
    <w:p w14:paraId="261E1658" w14:textId="420487C9" w:rsidR="005F54EE" w:rsidRDefault="005F54EE" w:rsidP="00ED2D16">
      <w:pPr>
        <w:pStyle w:val="Akapitzlist"/>
        <w:numPr>
          <w:ilvl w:val="2"/>
          <w:numId w:val="30"/>
        </w:numPr>
        <w:spacing w:after="0" w:line="276" w:lineRule="auto"/>
        <w:ind w:left="1571" w:right="0"/>
        <w:rPr>
          <w:rFonts w:asciiTheme="minorHAnsi" w:hAnsiTheme="minorHAnsi" w:cstheme="minorHAnsi"/>
          <w:color w:val="auto"/>
          <w:lang w:eastAsia="en-US"/>
        </w:rPr>
      </w:pPr>
      <w:r w:rsidRPr="006D29A0">
        <w:rPr>
          <w:rFonts w:asciiTheme="minorHAnsi" w:hAnsiTheme="minorHAnsi" w:cstheme="minorHAnsi"/>
          <w:color w:val="auto"/>
          <w:lang w:eastAsia="en-US"/>
        </w:rPr>
        <w:t>sposób i okres udostępnienia Wykonawcy i wykorzystania przez niego zasobów podmiotu udostępniającego te zasoby przy wykonywaniu zamówienia;</w:t>
      </w:r>
    </w:p>
    <w:p w14:paraId="6AA808B2" w14:textId="31F7F041" w:rsidR="00E94F3E" w:rsidRPr="006D29A0" w:rsidRDefault="00E94F3E" w:rsidP="00E94F3E">
      <w:pPr>
        <w:pStyle w:val="Akapitzlist"/>
        <w:numPr>
          <w:ilvl w:val="2"/>
          <w:numId w:val="30"/>
        </w:numPr>
        <w:spacing w:after="0" w:line="276" w:lineRule="auto"/>
        <w:ind w:right="0"/>
        <w:rPr>
          <w:rFonts w:asciiTheme="minorHAnsi" w:hAnsiTheme="minorHAnsi" w:cstheme="minorHAnsi"/>
          <w:color w:val="auto"/>
          <w:lang w:eastAsia="en-US"/>
        </w:rPr>
      </w:pPr>
      <w:r w:rsidRPr="00E94F3E">
        <w:rPr>
          <w:rFonts w:asciiTheme="minorHAnsi" w:hAnsiTheme="minorHAnsi" w:cstheme="minorHAnsi"/>
          <w:color w:val="auto"/>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FFA0211" w14:textId="66DB4D30" w:rsidR="007C77DA" w:rsidRPr="006D29A0" w:rsidRDefault="00715624" w:rsidP="001E2112">
      <w:pPr>
        <w:autoSpaceDE w:val="0"/>
        <w:autoSpaceDN w:val="0"/>
        <w:adjustRightInd w:val="0"/>
        <w:spacing w:after="0" w:line="276" w:lineRule="auto"/>
        <w:ind w:left="0" w:right="0" w:firstLine="0"/>
        <w:rPr>
          <w:rFonts w:eastAsiaTheme="minorEastAsia"/>
          <w:color w:val="auto"/>
        </w:rPr>
      </w:pPr>
      <w:r w:rsidRPr="006D29A0">
        <w:rPr>
          <w:rFonts w:eastAsiaTheme="minorEastAsia"/>
          <w:color w:val="auto"/>
        </w:rPr>
        <w:t xml:space="preserve">         </w:t>
      </w:r>
      <w:r w:rsidR="007C77DA" w:rsidRPr="006D29A0">
        <w:rPr>
          <w:rFonts w:eastAsiaTheme="minorEastAsia"/>
          <w:color w:val="auto"/>
        </w:rPr>
        <w:t>Dokument, o którym mowa powyżej:</w:t>
      </w:r>
    </w:p>
    <w:p w14:paraId="42A0B1F7" w14:textId="21F7DD14" w:rsidR="007C77DA" w:rsidRPr="006D29A0" w:rsidRDefault="007C77DA" w:rsidP="001E2112">
      <w:pPr>
        <w:autoSpaceDE w:val="0"/>
        <w:autoSpaceDN w:val="0"/>
        <w:adjustRightInd w:val="0"/>
        <w:spacing w:after="0" w:line="276" w:lineRule="auto"/>
        <w:ind w:left="426" w:right="0" w:firstLine="0"/>
        <w:rPr>
          <w:rFonts w:eastAsiaTheme="minorEastAsia"/>
          <w:color w:val="auto"/>
        </w:rPr>
      </w:pPr>
      <w:r w:rsidRPr="006D29A0">
        <w:rPr>
          <w:rFonts w:eastAsiaTheme="minorEastAsia"/>
          <w:color w:val="auto"/>
        </w:rPr>
        <w:t>‐ może stanowić zobowiązanie podmiotu trzeciego udostępniającego niezbędne zasoby</w:t>
      </w:r>
      <w:r w:rsidR="00715624" w:rsidRPr="006D29A0">
        <w:rPr>
          <w:rFonts w:eastAsiaTheme="minorEastAsia"/>
          <w:color w:val="auto"/>
        </w:rPr>
        <w:t xml:space="preserve"> </w:t>
      </w:r>
      <w:r w:rsidRPr="006D29A0">
        <w:rPr>
          <w:rFonts w:eastAsiaTheme="minorEastAsia"/>
          <w:color w:val="auto"/>
        </w:rPr>
        <w:t>na okres korzystania z nich przy wykonywaniu zamówienia, lub inny podmiotowy środek</w:t>
      </w:r>
      <w:r w:rsidR="000138F1" w:rsidRPr="006D29A0">
        <w:rPr>
          <w:rFonts w:eastAsiaTheme="minorEastAsia"/>
          <w:color w:val="auto"/>
        </w:rPr>
        <w:t xml:space="preserve"> </w:t>
      </w:r>
      <w:r w:rsidRPr="006D29A0">
        <w:rPr>
          <w:rFonts w:eastAsiaTheme="minorEastAsia"/>
          <w:color w:val="auto"/>
        </w:rPr>
        <w:t>dowodowy potwierdzający dysponowanie niezbędnymi zasobami tego podmiotu,</w:t>
      </w:r>
      <w:r w:rsidR="000138F1" w:rsidRPr="006D29A0">
        <w:rPr>
          <w:rFonts w:eastAsiaTheme="minorEastAsia"/>
          <w:color w:val="auto"/>
        </w:rPr>
        <w:t xml:space="preserve"> </w:t>
      </w:r>
      <w:r w:rsidRPr="006D29A0">
        <w:rPr>
          <w:rFonts w:eastAsiaTheme="minorEastAsia"/>
          <w:color w:val="auto"/>
        </w:rPr>
        <w:t xml:space="preserve">z zastrzeżeniem, że musi wskazywać elementy o których mowa w </w:t>
      </w:r>
      <w:proofErr w:type="spellStart"/>
      <w:r w:rsidRPr="006D29A0">
        <w:rPr>
          <w:rFonts w:eastAsiaTheme="minorEastAsia"/>
          <w:color w:val="auto"/>
        </w:rPr>
        <w:t>ppkt</w:t>
      </w:r>
      <w:proofErr w:type="spellEnd"/>
      <w:r w:rsidRPr="00AF0E6E">
        <w:rPr>
          <w:rFonts w:eastAsiaTheme="minorEastAsia"/>
          <w:color w:val="auto"/>
        </w:rPr>
        <w:t xml:space="preserve"> </w:t>
      </w:r>
      <w:r w:rsidR="00715624" w:rsidRPr="00AF0E6E">
        <w:rPr>
          <w:rFonts w:eastAsiaTheme="minorEastAsia"/>
          <w:color w:val="auto"/>
        </w:rPr>
        <w:t>5.</w:t>
      </w:r>
      <w:r w:rsidR="001A1732" w:rsidRPr="00AF0E6E">
        <w:rPr>
          <w:rFonts w:eastAsiaTheme="minorEastAsia"/>
          <w:color w:val="auto"/>
        </w:rPr>
        <w:t>1</w:t>
      </w:r>
      <w:r w:rsidR="000138F1" w:rsidRPr="00AF0E6E">
        <w:rPr>
          <w:rFonts w:eastAsiaTheme="minorEastAsia"/>
          <w:color w:val="auto"/>
        </w:rPr>
        <w:t>2</w:t>
      </w:r>
      <w:r w:rsidR="00715624" w:rsidRPr="00AF0E6E">
        <w:rPr>
          <w:rFonts w:eastAsiaTheme="minorEastAsia"/>
          <w:color w:val="auto"/>
        </w:rPr>
        <w:t>.1)</w:t>
      </w:r>
      <w:r w:rsidRPr="00AF0E6E">
        <w:rPr>
          <w:rFonts w:eastAsiaTheme="minorEastAsia"/>
          <w:color w:val="auto"/>
        </w:rPr>
        <w:t xml:space="preserve"> – </w:t>
      </w:r>
      <w:r w:rsidR="00715624" w:rsidRPr="00AF0E6E">
        <w:rPr>
          <w:rFonts w:eastAsiaTheme="minorEastAsia"/>
          <w:color w:val="auto"/>
        </w:rPr>
        <w:t>5.</w:t>
      </w:r>
      <w:r w:rsidR="001A1732" w:rsidRPr="00AF0E6E">
        <w:rPr>
          <w:rFonts w:eastAsiaTheme="minorEastAsia"/>
          <w:color w:val="auto"/>
        </w:rPr>
        <w:t>1</w:t>
      </w:r>
      <w:r w:rsidR="000138F1" w:rsidRPr="00AF0E6E">
        <w:rPr>
          <w:rFonts w:eastAsiaTheme="minorEastAsia"/>
          <w:color w:val="auto"/>
        </w:rPr>
        <w:t>2</w:t>
      </w:r>
      <w:r w:rsidR="00715624" w:rsidRPr="00AF0E6E">
        <w:rPr>
          <w:rFonts w:eastAsiaTheme="minorEastAsia"/>
          <w:color w:val="auto"/>
        </w:rPr>
        <w:t>.</w:t>
      </w:r>
      <w:r w:rsidR="00E94F3E">
        <w:rPr>
          <w:rFonts w:eastAsiaTheme="minorEastAsia"/>
          <w:color w:val="auto"/>
        </w:rPr>
        <w:t>3</w:t>
      </w:r>
      <w:r w:rsidR="00715624" w:rsidRPr="006D29A0">
        <w:rPr>
          <w:rFonts w:eastAsiaTheme="minorEastAsia"/>
          <w:color w:val="auto"/>
        </w:rPr>
        <w:t>)</w:t>
      </w:r>
      <w:r w:rsidRPr="006D29A0">
        <w:rPr>
          <w:rFonts w:eastAsiaTheme="minorEastAsia"/>
          <w:color w:val="auto"/>
        </w:rPr>
        <w:t>;</w:t>
      </w:r>
    </w:p>
    <w:p w14:paraId="3CB1DFC9" w14:textId="36913867" w:rsidR="007C77DA" w:rsidRPr="006D29A0" w:rsidRDefault="007C77DA" w:rsidP="000138F1">
      <w:pPr>
        <w:autoSpaceDE w:val="0"/>
        <w:autoSpaceDN w:val="0"/>
        <w:adjustRightInd w:val="0"/>
        <w:spacing w:after="0" w:line="240" w:lineRule="auto"/>
        <w:ind w:left="426" w:right="0" w:firstLine="0"/>
        <w:rPr>
          <w:rFonts w:eastAsiaTheme="minorEastAsia"/>
          <w:color w:val="auto"/>
        </w:rPr>
      </w:pPr>
      <w:r w:rsidRPr="006D29A0">
        <w:rPr>
          <w:rFonts w:eastAsiaTheme="minorEastAsia"/>
          <w:color w:val="auto"/>
        </w:rPr>
        <w:t>Należy dołączyć dowód potwierdzający, iż osoba podpisująca zobowiązanie była do tego</w:t>
      </w:r>
      <w:r w:rsidR="000138F1" w:rsidRPr="006D29A0">
        <w:rPr>
          <w:rFonts w:eastAsiaTheme="minorEastAsia"/>
          <w:color w:val="auto"/>
        </w:rPr>
        <w:t xml:space="preserve"> </w:t>
      </w:r>
      <w:r w:rsidRPr="006D29A0">
        <w:rPr>
          <w:rFonts w:eastAsiaTheme="minorEastAsia"/>
          <w:color w:val="auto"/>
        </w:rPr>
        <w:t>upoważniona (chyba że takie upoważnienie wynika z innych dokumentów załączonych</w:t>
      </w:r>
      <w:r w:rsidR="00715624" w:rsidRPr="006D29A0">
        <w:rPr>
          <w:rFonts w:eastAsiaTheme="minorEastAsia"/>
          <w:color w:val="auto"/>
        </w:rPr>
        <w:t xml:space="preserve"> </w:t>
      </w:r>
      <w:r w:rsidRPr="006D29A0">
        <w:rPr>
          <w:rFonts w:eastAsiaTheme="minorEastAsia"/>
          <w:color w:val="auto"/>
        </w:rPr>
        <w:t>do oferty).</w:t>
      </w:r>
    </w:p>
    <w:p w14:paraId="1324110C" w14:textId="77777777" w:rsidR="00F45668" w:rsidRPr="006D29A0" w:rsidRDefault="00F45668" w:rsidP="000138F1">
      <w:pPr>
        <w:autoSpaceDE w:val="0"/>
        <w:autoSpaceDN w:val="0"/>
        <w:adjustRightInd w:val="0"/>
        <w:spacing w:after="0" w:line="240" w:lineRule="auto"/>
        <w:ind w:left="426" w:right="0" w:firstLine="0"/>
        <w:rPr>
          <w:rFonts w:eastAsiaTheme="minorEastAsia"/>
          <w:color w:val="auto"/>
          <w:sz w:val="16"/>
        </w:rPr>
      </w:pPr>
    </w:p>
    <w:p w14:paraId="3C74DFAB" w14:textId="0768E1D1" w:rsidR="00371108" w:rsidRPr="006D29A0" w:rsidRDefault="00371108" w:rsidP="00230F53">
      <w:pPr>
        <w:autoSpaceDE w:val="0"/>
        <w:autoSpaceDN w:val="0"/>
        <w:adjustRightInd w:val="0"/>
        <w:spacing w:after="0" w:line="240" w:lineRule="auto"/>
        <w:ind w:left="426" w:right="0" w:hanging="426"/>
        <w:jc w:val="left"/>
        <w:rPr>
          <w:rFonts w:eastAsiaTheme="minorEastAsia"/>
          <w:color w:val="auto"/>
        </w:rPr>
      </w:pPr>
      <w:r w:rsidRPr="006D29A0">
        <w:rPr>
          <w:rFonts w:eastAsiaTheme="minorEastAsia"/>
          <w:color w:val="auto"/>
        </w:rPr>
        <w:t xml:space="preserve">5.13 Jeżeli wykonawca, wykazując spełnienie warunków, o których mowa w Rozdziale 5 pkt 5.9.4 </w:t>
      </w:r>
      <w:r w:rsidR="00230F53" w:rsidRPr="006D29A0">
        <w:rPr>
          <w:rFonts w:eastAsiaTheme="minorEastAsia"/>
          <w:color w:val="auto"/>
        </w:rPr>
        <w:t xml:space="preserve">      SWZ,       </w:t>
      </w:r>
    </w:p>
    <w:p w14:paraId="7D4D6C12" w14:textId="69E5BE2A" w:rsidR="00371108" w:rsidRPr="006D29A0" w:rsidRDefault="00371108" w:rsidP="00E94F3E">
      <w:pPr>
        <w:autoSpaceDE w:val="0"/>
        <w:autoSpaceDN w:val="0"/>
        <w:adjustRightInd w:val="0"/>
        <w:spacing w:after="0" w:line="240" w:lineRule="auto"/>
        <w:ind w:left="426" w:right="0" w:firstLine="0"/>
        <w:rPr>
          <w:rFonts w:eastAsiaTheme="minorEastAsia"/>
          <w:color w:val="auto"/>
        </w:rPr>
      </w:pPr>
      <w:r w:rsidRPr="006D29A0">
        <w:rPr>
          <w:rFonts w:eastAsiaTheme="minorEastAsia"/>
          <w:color w:val="auto"/>
        </w:rPr>
        <w:t>polega na zasobach innych podmiotów na zasadach określonych w art. 118 ustawy, Zamawiający</w:t>
      </w:r>
      <w:r w:rsidR="00522222" w:rsidRPr="006D29A0">
        <w:rPr>
          <w:rFonts w:eastAsiaTheme="minorEastAsia"/>
          <w:color w:val="auto"/>
        </w:rPr>
        <w:t xml:space="preserve"> </w:t>
      </w:r>
      <w:r w:rsidRPr="006D29A0">
        <w:rPr>
          <w:rFonts w:eastAsiaTheme="minorEastAsia"/>
          <w:color w:val="auto"/>
        </w:rPr>
        <w:t>wezwie wykonawcę, którego oferta zostanie najwyżej oceniona, do przedstawienia</w:t>
      </w:r>
      <w:r w:rsidR="00522222" w:rsidRPr="006D29A0">
        <w:rPr>
          <w:rFonts w:eastAsiaTheme="minorEastAsia"/>
          <w:color w:val="auto"/>
        </w:rPr>
        <w:t xml:space="preserve"> </w:t>
      </w:r>
      <w:r w:rsidRPr="006D29A0">
        <w:rPr>
          <w:rFonts w:eastAsiaTheme="minorEastAsia"/>
          <w:color w:val="auto"/>
        </w:rPr>
        <w:t xml:space="preserve">w odniesieniu do tych podmiotów dokumentów wymienionych w Rozdziale 6 pkt 6.6.1, </w:t>
      </w:r>
      <w:proofErr w:type="spellStart"/>
      <w:r w:rsidRPr="006D29A0">
        <w:rPr>
          <w:rFonts w:eastAsiaTheme="minorEastAsia"/>
          <w:color w:val="auto"/>
        </w:rPr>
        <w:t>ppkt</w:t>
      </w:r>
      <w:proofErr w:type="spellEnd"/>
      <w:r w:rsidRPr="006D29A0">
        <w:rPr>
          <w:rFonts w:eastAsiaTheme="minorEastAsia"/>
          <w:color w:val="auto"/>
        </w:rPr>
        <w:t xml:space="preserve"> 1) i </w:t>
      </w:r>
      <w:proofErr w:type="spellStart"/>
      <w:r w:rsidRPr="006D29A0">
        <w:rPr>
          <w:rFonts w:eastAsiaTheme="minorEastAsia"/>
          <w:color w:val="auto"/>
        </w:rPr>
        <w:t>ppkt</w:t>
      </w:r>
      <w:proofErr w:type="spellEnd"/>
      <w:r w:rsidR="001437D9" w:rsidRPr="006D29A0">
        <w:rPr>
          <w:rFonts w:eastAsiaTheme="minorEastAsia"/>
          <w:color w:val="auto"/>
        </w:rPr>
        <w:t xml:space="preserve"> 3-</w:t>
      </w:r>
      <w:r w:rsidRPr="006D29A0">
        <w:rPr>
          <w:rFonts w:eastAsiaTheme="minorEastAsia"/>
          <w:color w:val="auto"/>
        </w:rPr>
        <w:t xml:space="preserve"> 4) </w:t>
      </w:r>
      <w:r w:rsidR="00522222" w:rsidRPr="006D29A0">
        <w:rPr>
          <w:rFonts w:eastAsiaTheme="minorEastAsia"/>
          <w:color w:val="auto"/>
        </w:rPr>
        <w:t>p</w:t>
      </w:r>
      <w:r w:rsidRPr="006D29A0">
        <w:rPr>
          <w:rFonts w:eastAsiaTheme="minorEastAsia"/>
          <w:color w:val="auto"/>
        </w:rPr>
        <w:t xml:space="preserve">oniżej. </w:t>
      </w:r>
    </w:p>
    <w:p w14:paraId="7C2D921E" w14:textId="77777777" w:rsidR="000138F1" w:rsidRPr="006D29A0" w:rsidRDefault="000138F1" w:rsidP="00230F53">
      <w:pPr>
        <w:autoSpaceDE w:val="0"/>
        <w:autoSpaceDN w:val="0"/>
        <w:adjustRightInd w:val="0"/>
        <w:spacing w:after="0" w:line="240" w:lineRule="auto"/>
        <w:ind w:left="567" w:right="0" w:hanging="141"/>
        <w:rPr>
          <w:color w:val="auto"/>
          <w:sz w:val="16"/>
        </w:rPr>
      </w:pPr>
    </w:p>
    <w:p w14:paraId="5488C9F4" w14:textId="2BE57112" w:rsidR="00C867CD" w:rsidRPr="005F54EE" w:rsidRDefault="00715624" w:rsidP="00522222">
      <w:pPr>
        <w:autoSpaceDE w:val="0"/>
        <w:autoSpaceDN w:val="0"/>
        <w:adjustRightInd w:val="0"/>
        <w:spacing w:after="0" w:line="240" w:lineRule="auto"/>
        <w:ind w:left="284" w:right="0" w:hanging="284"/>
        <w:rPr>
          <w:rFonts w:asciiTheme="minorHAnsi" w:eastAsiaTheme="minorEastAsia" w:hAnsiTheme="minorHAnsi" w:cstheme="minorHAnsi"/>
          <w:color w:val="auto"/>
        </w:rPr>
      </w:pPr>
      <w:r>
        <w:rPr>
          <w:rFonts w:eastAsiaTheme="minorEastAsia"/>
          <w:color w:val="auto"/>
        </w:rPr>
        <w:t>5</w:t>
      </w:r>
      <w:r w:rsidR="00371108">
        <w:rPr>
          <w:rFonts w:eastAsiaTheme="minorEastAsia"/>
          <w:color w:val="auto"/>
        </w:rPr>
        <w:t>.14</w:t>
      </w:r>
      <w:r>
        <w:rPr>
          <w:rFonts w:eastAsiaTheme="minorEastAsia"/>
          <w:color w:val="auto"/>
        </w:rPr>
        <w:t xml:space="preserve"> </w:t>
      </w:r>
      <w:r w:rsidR="00C867CD" w:rsidRPr="005F54EE">
        <w:rPr>
          <w:rFonts w:asciiTheme="minorHAnsi" w:eastAsiaTheme="minorEastAsia" w:hAnsiTheme="minorHAnsi" w:cstheme="minorHAnsi"/>
          <w:color w:val="auto"/>
        </w:rPr>
        <w:t>W celu potwierdzenia spełniania warunków udziału w postępowaniu przez wykonawców</w:t>
      </w:r>
      <w:r w:rsidRPr="005F54EE">
        <w:rPr>
          <w:rFonts w:asciiTheme="minorHAnsi" w:eastAsiaTheme="minorEastAsia" w:hAnsiTheme="minorHAnsi" w:cstheme="minorHAnsi"/>
          <w:color w:val="auto"/>
        </w:rPr>
        <w:t xml:space="preserve">          </w:t>
      </w:r>
      <w:r w:rsidR="00C867CD" w:rsidRPr="005F54EE">
        <w:rPr>
          <w:rFonts w:asciiTheme="minorHAnsi" w:eastAsiaTheme="minorEastAsia" w:hAnsiTheme="minorHAnsi" w:cstheme="minorHAnsi"/>
          <w:color w:val="auto"/>
        </w:rPr>
        <w:t>składających wspólną ofertę:</w:t>
      </w:r>
    </w:p>
    <w:p w14:paraId="69DF717D" w14:textId="50F90A76" w:rsidR="00C867CD" w:rsidRPr="00AF2034" w:rsidRDefault="008B4431" w:rsidP="00715624">
      <w:pPr>
        <w:autoSpaceDE w:val="0"/>
        <w:autoSpaceDN w:val="0"/>
        <w:adjustRightInd w:val="0"/>
        <w:spacing w:after="0" w:line="240" w:lineRule="auto"/>
        <w:ind w:left="426" w:right="0" w:hanging="426"/>
        <w:rPr>
          <w:rFonts w:asciiTheme="minorHAnsi" w:eastAsiaTheme="minorEastAsia" w:hAnsiTheme="minorHAnsi" w:cstheme="minorHAnsi"/>
          <w:color w:val="auto"/>
        </w:rPr>
      </w:pPr>
      <w:r w:rsidRPr="00565E3D">
        <w:rPr>
          <w:rFonts w:asciiTheme="minorHAnsi" w:eastAsiaTheme="minorEastAsia" w:hAnsiTheme="minorHAnsi" w:cstheme="minorHAnsi"/>
          <w:b/>
          <w:bCs/>
          <w:color w:val="FF0000"/>
        </w:rPr>
        <w:t xml:space="preserve">       </w:t>
      </w:r>
      <w:r w:rsidR="00C867CD" w:rsidRPr="00AF2034">
        <w:rPr>
          <w:rFonts w:asciiTheme="minorHAnsi" w:eastAsiaTheme="minorEastAsia" w:hAnsiTheme="minorHAnsi" w:cstheme="minorHAnsi"/>
          <w:color w:val="auto"/>
        </w:rPr>
        <w:t xml:space="preserve">W zakresie warunku </w:t>
      </w:r>
      <w:r w:rsidR="00715624" w:rsidRPr="00AF2034">
        <w:rPr>
          <w:rFonts w:asciiTheme="minorHAnsi" w:eastAsiaTheme="minorEastAsia" w:hAnsiTheme="minorHAnsi" w:cstheme="minorHAnsi"/>
          <w:color w:val="auto"/>
        </w:rPr>
        <w:t>określonego w pkt 5.</w:t>
      </w:r>
      <w:r w:rsidR="001A1732" w:rsidRPr="00AF2034">
        <w:rPr>
          <w:rFonts w:asciiTheme="minorHAnsi" w:eastAsiaTheme="minorEastAsia" w:hAnsiTheme="minorHAnsi" w:cstheme="minorHAnsi"/>
          <w:color w:val="auto"/>
        </w:rPr>
        <w:t>9</w:t>
      </w:r>
      <w:r w:rsidR="00715624" w:rsidRPr="00AF2034">
        <w:rPr>
          <w:rFonts w:asciiTheme="minorHAnsi" w:eastAsiaTheme="minorEastAsia" w:hAnsiTheme="minorHAnsi" w:cstheme="minorHAnsi"/>
          <w:color w:val="auto"/>
        </w:rPr>
        <w:t>.4</w:t>
      </w:r>
      <w:r w:rsidR="00C867CD" w:rsidRPr="00AF2034">
        <w:rPr>
          <w:rFonts w:asciiTheme="minorHAnsi" w:eastAsiaTheme="minorEastAsia" w:hAnsiTheme="minorHAnsi" w:cstheme="minorHAnsi"/>
          <w:color w:val="auto"/>
        </w:rPr>
        <w:t xml:space="preserve"> w przypadku wykonawców wspólnie</w:t>
      </w:r>
      <w:r w:rsidR="00715624" w:rsidRPr="00AF2034">
        <w:rPr>
          <w:rFonts w:asciiTheme="minorHAnsi" w:eastAsiaTheme="minorEastAsia" w:hAnsiTheme="minorHAnsi" w:cstheme="minorHAnsi"/>
          <w:color w:val="auto"/>
        </w:rPr>
        <w:t xml:space="preserve"> </w:t>
      </w:r>
      <w:r w:rsidR="00C867CD" w:rsidRPr="00AF2034">
        <w:rPr>
          <w:rFonts w:asciiTheme="minorHAnsi" w:eastAsiaTheme="minorEastAsia" w:hAnsiTheme="minorHAnsi" w:cstheme="minorHAnsi"/>
          <w:color w:val="auto"/>
        </w:rPr>
        <w:t xml:space="preserve">ubiegających się </w:t>
      </w:r>
      <w:r w:rsidR="00715624" w:rsidRPr="00AF2034">
        <w:rPr>
          <w:rFonts w:asciiTheme="minorHAnsi" w:eastAsiaTheme="minorEastAsia" w:hAnsiTheme="minorHAnsi" w:cstheme="minorHAnsi"/>
          <w:color w:val="auto"/>
        </w:rPr>
        <w:t xml:space="preserve">   </w:t>
      </w:r>
      <w:r w:rsidR="00C867CD" w:rsidRPr="00AF2034">
        <w:rPr>
          <w:rFonts w:asciiTheme="minorHAnsi" w:eastAsiaTheme="minorEastAsia" w:hAnsiTheme="minorHAnsi" w:cstheme="minorHAnsi"/>
          <w:color w:val="auto"/>
        </w:rPr>
        <w:t>o udzielenie zamówienia, warunek nie podlega sumowaniu, tj. jeden</w:t>
      </w:r>
      <w:r w:rsidR="00715624" w:rsidRPr="00AF2034">
        <w:rPr>
          <w:rFonts w:asciiTheme="minorHAnsi" w:eastAsiaTheme="minorEastAsia" w:hAnsiTheme="minorHAnsi" w:cstheme="minorHAnsi"/>
          <w:color w:val="auto"/>
        </w:rPr>
        <w:t xml:space="preserve"> </w:t>
      </w:r>
      <w:r w:rsidR="00C867CD" w:rsidRPr="00AF2034">
        <w:rPr>
          <w:rFonts w:asciiTheme="minorHAnsi" w:eastAsiaTheme="minorEastAsia" w:hAnsiTheme="minorHAnsi" w:cstheme="minorHAnsi"/>
          <w:color w:val="auto"/>
        </w:rPr>
        <w:t>z wykonawców wspólnie ubiegających się o udz</w:t>
      </w:r>
      <w:r w:rsidR="00715624" w:rsidRPr="00AF2034">
        <w:rPr>
          <w:rFonts w:asciiTheme="minorHAnsi" w:eastAsiaTheme="minorEastAsia" w:hAnsiTheme="minorHAnsi" w:cstheme="minorHAnsi"/>
          <w:color w:val="auto"/>
        </w:rPr>
        <w:t xml:space="preserve">ielenie zamówienia musi wykazać </w:t>
      </w:r>
      <w:r w:rsidR="00C867CD" w:rsidRPr="00AF2034">
        <w:rPr>
          <w:rFonts w:asciiTheme="minorHAnsi" w:eastAsiaTheme="minorEastAsia" w:hAnsiTheme="minorHAnsi" w:cstheme="minorHAnsi"/>
          <w:color w:val="auto"/>
        </w:rPr>
        <w:t>się całym wymaganym doświadczeniem powyżej (warun</w:t>
      </w:r>
      <w:r w:rsidR="00715624" w:rsidRPr="00AF2034">
        <w:rPr>
          <w:rFonts w:asciiTheme="minorHAnsi" w:eastAsiaTheme="minorEastAsia" w:hAnsiTheme="minorHAnsi" w:cstheme="minorHAnsi"/>
          <w:color w:val="auto"/>
        </w:rPr>
        <w:t xml:space="preserve">ek nie będzie spełniony, jeżeli </w:t>
      </w:r>
      <w:r w:rsidR="00C867CD" w:rsidRPr="00AF2034">
        <w:rPr>
          <w:rFonts w:asciiTheme="minorHAnsi" w:eastAsiaTheme="minorEastAsia" w:hAnsiTheme="minorHAnsi" w:cstheme="minorHAnsi"/>
          <w:color w:val="auto"/>
        </w:rPr>
        <w:t xml:space="preserve">wszyscy wykonawcy wspólnie ubiegający się </w:t>
      </w:r>
      <w:r w:rsidRPr="00AF2034">
        <w:rPr>
          <w:rFonts w:asciiTheme="minorHAnsi" w:eastAsiaTheme="minorEastAsia" w:hAnsiTheme="minorHAnsi" w:cstheme="minorHAnsi"/>
          <w:color w:val="auto"/>
        </w:rPr>
        <w:br/>
      </w:r>
      <w:r w:rsidR="00C867CD" w:rsidRPr="00AF2034">
        <w:rPr>
          <w:rFonts w:asciiTheme="minorHAnsi" w:eastAsiaTheme="minorEastAsia" w:hAnsiTheme="minorHAnsi" w:cstheme="minorHAnsi"/>
          <w:color w:val="auto"/>
        </w:rPr>
        <w:t>o udzielenie zamówienia w sumie wykażą</w:t>
      </w:r>
      <w:r w:rsidR="00715624" w:rsidRPr="00AF2034">
        <w:rPr>
          <w:rFonts w:asciiTheme="minorHAnsi" w:eastAsiaTheme="minorEastAsia" w:hAnsiTheme="minorHAnsi" w:cstheme="minorHAnsi"/>
          <w:color w:val="auto"/>
        </w:rPr>
        <w:t xml:space="preserve"> </w:t>
      </w:r>
      <w:r w:rsidR="00C867CD" w:rsidRPr="00AF2034">
        <w:rPr>
          <w:rFonts w:asciiTheme="minorHAnsi" w:eastAsiaTheme="minorEastAsia" w:hAnsiTheme="minorHAnsi" w:cstheme="minorHAnsi"/>
          <w:color w:val="auto"/>
        </w:rPr>
        <w:t>się wymaganym doświadczeniem, ale żaden z</w:t>
      </w:r>
      <w:r w:rsidR="00715624" w:rsidRPr="00AF2034">
        <w:rPr>
          <w:rFonts w:asciiTheme="minorHAnsi" w:eastAsiaTheme="minorEastAsia" w:hAnsiTheme="minorHAnsi" w:cstheme="minorHAnsi"/>
          <w:color w:val="auto"/>
        </w:rPr>
        <w:t xml:space="preserve"> nich indywidualnie nie wykazał </w:t>
      </w:r>
      <w:r w:rsidR="00C867CD" w:rsidRPr="00AF2034">
        <w:rPr>
          <w:rFonts w:asciiTheme="minorHAnsi" w:eastAsiaTheme="minorEastAsia" w:hAnsiTheme="minorHAnsi" w:cstheme="minorHAnsi"/>
          <w:color w:val="auto"/>
        </w:rPr>
        <w:t>się wymaganym poziomem zdolności). Analogicz</w:t>
      </w:r>
      <w:r w:rsidR="00715624" w:rsidRPr="00AF2034">
        <w:rPr>
          <w:rFonts w:asciiTheme="minorHAnsi" w:eastAsiaTheme="minorEastAsia" w:hAnsiTheme="minorHAnsi" w:cstheme="minorHAnsi"/>
          <w:color w:val="auto"/>
        </w:rPr>
        <w:t xml:space="preserve">ne zastrzeżenie ma zastosowanie </w:t>
      </w:r>
      <w:r w:rsidR="00C867CD" w:rsidRPr="00AF2034">
        <w:rPr>
          <w:rFonts w:asciiTheme="minorHAnsi" w:eastAsiaTheme="minorEastAsia" w:hAnsiTheme="minorHAnsi" w:cstheme="minorHAnsi"/>
          <w:color w:val="auto"/>
        </w:rPr>
        <w:t>do podmiotów udostępniających zasoby, w przypadku polegania przez wykonawcę na ich</w:t>
      </w:r>
      <w:r w:rsidR="00715624" w:rsidRPr="00AF2034">
        <w:rPr>
          <w:rFonts w:asciiTheme="minorHAnsi" w:eastAsiaTheme="minorEastAsia" w:hAnsiTheme="minorHAnsi" w:cstheme="minorHAnsi"/>
          <w:color w:val="auto"/>
        </w:rPr>
        <w:t xml:space="preserve"> </w:t>
      </w:r>
      <w:r w:rsidR="00C867CD" w:rsidRPr="00AF2034">
        <w:rPr>
          <w:rFonts w:asciiTheme="minorHAnsi" w:eastAsiaTheme="minorEastAsia" w:hAnsiTheme="minorHAnsi" w:cstheme="minorHAnsi"/>
          <w:color w:val="auto"/>
        </w:rPr>
        <w:t>zasobach w celu wykazania spełnienia warunku.</w:t>
      </w:r>
    </w:p>
    <w:p w14:paraId="38ED3399" w14:textId="77777777" w:rsidR="00715624" w:rsidRPr="00522222" w:rsidRDefault="00715624" w:rsidP="00715624">
      <w:pPr>
        <w:autoSpaceDE w:val="0"/>
        <w:autoSpaceDN w:val="0"/>
        <w:adjustRightInd w:val="0"/>
        <w:spacing w:after="0" w:line="240" w:lineRule="auto"/>
        <w:ind w:left="426" w:right="0" w:hanging="426"/>
        <w:rPr>
          <w:rFonts w:eastAsiaTheme="minorEastAsia"/>
          <w:color w:val="C00000"/>
          <w:sz w:val="16"/>
        </w:rPr>
      </w:pPr>
    </w:p>
    <w:p w14:paraId="65B1B2DE" w14:textId="2FAA039F" w:rsidR="00A17BD9" w:rsidRPr="00475C36" w:rsidRDefault="00CF2301" w:rsidP="00ED2D16">
      <w:pPr>
        <w:pStyle w:val="Akapitzlist"/>
        <w:numPr>
          <w:ilvl w:val="1"/>
          <w:numId w:val="31"/>
        </w:numPr>
        <w:tabs>
          <w:tab w:val="left" w:pos="426"/>
        </w:tabs>
        <w:spacing w:after="120" w:line="264" w:lineRule="auto"/>
        <w:ind w:right="74"/>
      </w:pPr>
      <w:r w:rsidRPr="00475C36">
        <w:t>Wykonawcy, którzy wspólnie będą ubiegać się o udzielenie zamówienia, zgodnie z</w:t>
      </w:r>
      <w:r w:rsidR="00B8440F" w:rsidRPr="00475C36">
        <w:t xml:space="preserve"> art. 58 ust.2</w:t>
      </w:r>
      <w:r w:rsidRPr="00475C36">
        <w:t xml:space="preserve"> ustawy </w:t>
      </w:r>
      <w:proofErr w:type="spellStart"/>
      <w:r w:rsidR="002D6D23">
        <w:t>Pzp</w:t>
      </w:r>
      <w:proofErr w:type="spellEnd"/>
      <w:r w:rsidRPr="00475C36">
        <w:t xml:space="preserve"> muszą ustanowić Pełnomocnika do reprezentowania ich w niniejszym postępowaniu </w:t>
      </w:r>
      <w:r w:rsidRPr="00475C36">
        <w:lastRenderedPageBreak/>
        <w:t xml:space="preserve">albo reprezentowania w postępowaniu i zawarcia umowy o udzielenie przedmiotowego zamówienia publicznego. </w:t>
      </w:r>
    </w:p>
    <w:p w14:paraId="6D27D97E" w14:textId="7170E0BB" w:rsidR="00A17BD9" w:rsidRPr="00475C36" w:rsidRDefault="00371108" w:rsidP="00371108">
      <w:pPr>
        <w:spacing w:after="120" w:line="264" w:lineRule="auto"/>
        <w:ind w:left="426" w:right="74" w:hanging="426"/>
      </w:pPr>
      <w:r>
        <w:t>5.16</w:t>
      </w:r>
      <w:r w:rsidR="00B74516">
        <w:t xml:space="preserve"> </w:t>
      </w:r>
      <w:r w:rsidR="00CF2301" w:rsidRPr="00475C36">
        <w:t>Wszelka korespondencja dokonywana będzie wyłącznie z Pełnomocnikiem us</w:t>
      </w:r>
      <w:r w:rsidR="00B8440F" w:rsidRPr="00475C36">
        <w:t xml:space="preserve">tanowionym zgodnie </w:t>
      </w:r>
      <w:r>
        <w:t xml:space="preserve"> </w:t>
      </w:r>
      <w:r w:rsidR="00B8440F" w:rsidRPr="00475C36">
        <w:t>z punktem 5.</w:t>
      </w:r>
      <w:r w:rsidR="00EC5D5F">
        <w:t>1</w:t>
      </w:r>
      <w:r>
        <w:t>5</w:t>
      </w:r>
      <w:r w:rsidR="00CF2301" w:rsidRPr="00475C36">
        <w:t xml:space="preserve"> </w:t>
      </w:r>
      <w:r w:rsidR="00A062FC" w:rsidRPr="00475C36">
        <w:t>SWZ</w:t>
      </w:r>
      <w:r w:rsidR="00EC5D5F">
        <w:t>.</w:t>
      </w:r>
    </w:p>
    <w:p w14:paraId="2CCFB7BA" w14:textId="1552A3CD" w:rsidR="00A17BD9" w:rsidRPr="00475C36" w:rsidRDefault="00CF2301" w:rsidP="00ED2D16">
      <w:pPr>
        <w:pStyle w:val="Akapitzlist"/>
        <w:numPr>
          <w:ilvl w:val="1"/>
          <w:numId w:val="32"/>
        </w:numPr>
        <w:spacing w:after="0" w:line="264" w:lineRule="auto"/>
        <w:ind w:right="74"/>
      </w:pPr>
      <w:r w:rsidRPr="00475C36">
        <w:t xml:space="preserve">Ocena spełniania przedstawionych powyżej warunków udziału w postępowaniu zostanie dokonana wg formuły: „spełnia – nie spełnia”.  </w:t>
      </w:r>
    </w:p>
    <w:p w14:paraId="144ACBF1" w14:textId="77777777" w:rsidR="00A17BD9" w:rsidRPr="00475C36" w:rsidRDefault="00CF2301" w:rsidP="00837B0C">
      <w:pPr>
        <w:pStyle w:val="Nagwek1"/>
      </w:pPr>
      <w:bookmarkStart w:id="6" w:name="_Toc83887657"/>
      <w:r w:rsidRPr="00475C36">
        <w:t xml:space="preserve">Wykaz </w:t>
      </w:r>
      <w:r w:rsidR="0091243A" w:rsidRPr="00475C36">
        <w:t>podmiotowych środków dowodowych oraz informacja o przedmiotowych środkach dowodowych</w:t>
      </w:r>
      <w:r w:rsidRPr="00475C36">
        <w:t>.</w:t>
      </w:r>
      <w:bookmarkEnd w:id="6"/>
      <w:r w:rsidRPr="00475C36">
        <w:t xml:space="preserve"> </w:t>
      </w:r>
    </w:p>
    <w:p w14:paraId="0A75C868" w14:textId="7F423A06" w:rsidR="00F2392A" w:rsidRDefault="00453B37" w:rsidP="00CB4C01">
      <w:pPr>
        <w:pStyle w:val="Akapitzlist"/>
        <w:numPr>
          <w:ilvl w:val="1"/>
          <w:numId w:val="4"/>
        </w:numPr>
        <w:spacing w:after="120" w:line="264" w:lineRule="auto"/>
        <w:ind w:left="425" w:right="74" w:hanging="425"/>
        <w:contextualSpacing w:val="0"/>
      </w:pPr>
      <w:r>
        <w:t>W</w:t>
      </w:r>
      <w:r w:rsidR="00CF2301" w:rsidRPr="00475C36">
        <w:t xml:space="preserve">raz z ofertą Wykonawca składa aktualne na dzień składania ofert oświadczenie dotyczące spełniania warunków udziału w postępowaniu i </w:t>
      </w:r>
      <w:r w:rsidR="003B44B5">
        <w:t>braku</w:t>
      </w:r>
      <w:r w:rsidR="00CF2301" w:rsidRPr="00475C36">
        <w:t xml:space="preserve"> podstaw wykluczenia. Oświadczenie składane jest na formularzu jednolitego europejskie</w:t>
      </w:r>
      <w:r w:rsidR="007B0BB9" w:rsidRPr="00475C36">
        <w:t>go dokum</w:t>
      </w:r>
      <w:r w:rsidR="00AF3FB9">
        <w:t>entu zamówienia (JEDZ) -</w:t>
      </w:r>
      <w:r w:rsidR="00CF2301" w:rsidRPr="00475C36">
        <w:t xml:space="preserve"> sporządzonego zgodnie z wzorem standardowego formularza określonego </w:t>
      </w:r>
      <w:r w:rsidR="004E4F23" w:rsidRPr="00475C36">
        <w:t>w rozporządzeniu wykonawczym Komisji (UE) 2016/7 z dnia 5 stycznia 2016 r. ustanawiającym standardowy formularz jednolitego europejskiego dokumentu zamówienia (Dz. Urz. UE L 3 z 06.01.2016, str. 16)</w:t>
      </w:r>
      <w:r w:rsidR="00F2392A" w:rsidRPr="00475C36">
        <w:t xml:space="preserve">. </w:t>
      </w:r>
    </w:p>
    <w:p w14:paraId="61B6C12E" w14:textId="46EB4BE0" w:rsidR="00AF3FB9" w:rsidRDefault="00AF3FB9" w:rsidP="00AF3FB9">
      <w:pPr>
        <w:pStyle w:val="Akapitzlist"/>
        <w:spacing w:after="120" w:line="264" w:lineRule="auto"/>
        <w:ind w:left="425" w:right="74" w:firstLine="0"/>
      </w:pPr>
      <w:r>
        <w:t>Wykonawca  może sporządzić oświadczenie JEDZ za pośrednictwem narzędzia dostę</w:t>
      </w:r>
      <w:r w:rsidR="007554E9">
        <w:t xml:space="preserve">pnego na stronie internetowej: </w:t>
      </w:r>
      <w:hyperlink r:id="rId10" w:history="1">
        <w:r w:rsidR="007554E9" w:rsidRPr="00B47857">
          <w:rPr>
            <w:rStyle w:val="Hipercze"/>
          </w:rPr>
          <w:t>https://espd.uzp.gov.pl</w:t>
        </w:r>
      </w:hyperlink>
      <w:r w:rsidR="007554E9">
        <w:t xml:space="preserve"> </w:t>
      </w:r>
      <w:r>
        <w:t xml:space="preserve"> lub za pośrednictwem innych narzędzi lub oprogramowania, które umożliwiają wypełnienie JEDZ i utworzenie dokumentu elektronicznego. </w:t>
      </w:r>
      <w:r w:rsidRPr="00AF3FB9">
        <w:rPr>
          <w:b/>
        </w:rPr>
        <w:t>Po stworzeniu lub wygenerowaniu przez wykonawcę dokumentu elektronicznego JEDZ, wykonawca podpisuje ww. dokument kwalifikowanym podpisem elektronicznym;</w:t>
      </w:r>
    </w:p>
    <w:p w14:paraId="25D9BEA7" w14:textId="5403556B" w:rsidR="00AF3FB9" w:rsidRPr="00475C36" w:rsidRDefault="00AF3FB9" w:rsidP="00AF3FB9">
      <w:pPr>
        <w:pStyle w:val="Akapitzlist"/>
        <w:spacing w:after="120" w:line="264" w:lineRule="auto"/>
        <w:ind w:left="425" w:right="74" w:firstLine="0"/>
        <w:contextualSpacing w:val="0"/>
      </w:pPr>
      <w:r>
        <w:t xml:space="preserve">Instrukcja wypełniania formularza JEDZ znajduje się na stronie internetowej Urzędu Zamówień Publicznych pod adresem: </w:t>
      </w:r>
      <w:hyperlink r:id="rId11" w:history="1">
        <w:r w:rsidR="007554E9" w:rsidRPr="00B47857">
          <w:rPr>
            <w:rStyle w:val="Hipercze"/>
          </w:rPr>
          <w:t>https://www.uzp.gov.pl/baza-wiedzy/prawo-zamowien-publicznych-regulacje/prawo-krajowe/jednolity-europejski-dokument-zamowienia</w:t>
        </w:r>
      </w:hyperlink>
      <w:r w:rsidR="007554E9">
        <w:t xml:space="preserve"> </w:t>
      </w:r>
    </w:p>
    <w:p w14:paraId="6884368E" w14:textId="4B3F9CC4" w:rsidR="00F2392A" w:rsidRPr="003C1F48" w:rsidRDefault="00F2392A" w:rsidP="00F2392A">
      <w:pPr>
        <w:pStyle w:val="Akapitzlist"/>
        <w:spacing w:after="120" w:line="264" w:lineRule="auto"/>
        <w:ind w:left="425" w:right="74" w:firstLine="0"/>
        <w:contextualSpacing w:val="0"/>
        <w:rPr>
          <w:b/>
          <w:color w:val="auto"/>
        </w:rPr>
      </w:pPr>
      <w:r w:rsidRPr="003C1F48">
        <w:rPr>
          <w:b/>
          <w:color w:val="auto"/>
          <w:u w:val="single"/>
        </w:rPr>
        <w:t>Zamawiający informuje, że w Części IV JEDZ dopuszcza możliwość wypełnienia tego dokumentu jedynie w sekcji α (alfa) – „ogólne oświadczenie” i w związku z tym wykonawca nie musi wypełniać żadnej z pozostałych sekcji w Części IV JEDZ.</w:t>
      </w:r>
    </w:p>
    <w:p w14:paraId="2AA8DFBA" w14:textId="77777777" w:rsidR="00F2392A" w:rsidRPr="00475C36" w:rsidRDefault="008E5401" w:rsidP="00CB4C01">
      <w:pPr>
        <w:pStyle w:val="Akapitzlist"/>
        <w:numPr>
          <w:ilvl w:val="1"/>
          <w:numId w:val="4"/>
        </w:numPr>
        <w:spacing w:after="120" w:line="264" w:lineRule="auto"/>
        <w:ind w:left="425" w:right="74" w:hanging="425"/>
        <w:contextualSpacing w:val="0"/>
      </w:pPr>
      <w:r w:rsidRPr="00475C36">
        <w:t>Wykonawca, w przypadku polegania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lub kryteriów selekcji, w zakresie, w jakim wykonawca powołuje się na jego zasoby.</w:t>
      </w:r>
      <w:r w:rsidR="00F2392A" w:rsidRPr="00475C36">
        <w:t xml:space="preserve"> </w:t>
      </w:r>
    </w:p>
    <w:p w14:paraId="7E8D7F78" w14:textId="77777777" w:rsidR="00F2392A" w:rsidRDefault="00CF2301" w:rsidP="00CB4C01">
      <w:pPr>
        <w:pStyle w:val="Akapitzlist"/>
        <w:numPr>
          <w:ilvl w:val="1"/>
          <w:numId w:val="4"/>
        </w:numPr>
        <w:spacing w:after="120" w:line="264" w:lineRule="auto"/>
        <w:ind w:left="425" w:right="76" w:hanging="425"/>
        <w:contextualSpacing w:val="0"/>
      </w:pPr>
      <w:r w:rsidRPr="00475C36">
        <w:t xml:space="preserve">W przypadku wspólnego ubiegania się o zamówienie przez wykonawców, oświadczenie, o którym mowa w punkcie 6.1 </w:t>
      </w:r>
      <w:r w:rsidR="00A062FC" w:rsidRPr="00475C36">
        <w:t>SWZ</w:t>
      </w:r>
      <w:r w:rsidRPr="00475C36">
        <w:t xml:space="preserve"> składa każdy z wykonawców wspólnie ubiegających się o zamówienie.  </w:t>
      </w:r>
      <w:r w:rsidR="00B84053" w:rsidRPr="00475C36">
        <w:t>Oświadczenia te potwierdzają brak podstaw wykluczenia oraz spełnianie warunków udziału w postępowaniu w zakresie, w jakim każdy z wykonawców wykazuje spełnianie warunków udziału w postępowaniu</w:t>
      </w:r>
      <w:r w:rsidRPr="00475C36">
        <w:t xml:space="preserve">. </w:t>
      </w:r>
    </w:p>
    <w:p w14:paraId="6EBB94C6" w14:textId="21D6F613" w:rsidR="00BC1F1C" w:rsidRPr="00AF2B02" w:rsidRDefault="00BC1F1C" w:rsidP="00CB4C01">
      <w:pPr>
        <w:pStyle w:val="Akapitzlist"/>
        <w:numPr>
          <w:ilvl w:val="1"/>
          <w:numId w:val="4"/>
        </w:numPr>
        <w:spacing w:after="120" w:line="264" w:lineRule="auto"/>
        <w:ind w:right="76"/>
        <w:contextualSpacing w:val="0"/>
        <w:rPr>
          <w:color w:val="auto"/>
        </w:rPr>
      </w:pPr>
      <w:r w:rsidRPr="00BC1F1C">
        <w:t>Oświadczenie dotyczące podstawy wykluczenia z udziału w postępowaniu o udzielenie zamówienia  przewidzianej  wart.  5k  rozporządzenia  Rady  (UE)  nr  833/2014  z  dnia 31 lipca 2014 r. dotyczącego środków ograniczających w związku z działaniami Rosji destabilizującymi  sytuację  na  Ukrainie</w:t>
      </w:r>
      <w:r w:rsidR="00B74516">
        <w:t xml:space="preserve"> </w:t>
      </w:r>
      <w:r w:rsidRPr="00BC1F1C">
        <w:t xml:space="preserve">–  opracowane wg  druku  dołączonego  do specyfikacji </w:t>
      </w:r>
      <w:r w:rsidRPr="00AF2B02">
        <w:rPr>
          <w:color w:val="auto"/>
        </w:rPr>
        <w:t xml:space="preserve">- </w:t>
      </w:r>
      <w:r w:rsidR="00AF2B02" w:rsidRPr="00421C02">
        <w:rPr>
          <w:b/>
          <w:color w:val="auto"/>
        </w:rPr>
        <w:t>Z</w:t>
      </w:r>
      <w:r w:rsidRPr="00421C02">
        <w:rPr>
          <w:b/>
          <w:color w:val="auto"/>
        </w:rPr>
        <w:t>ałącznik nr</w:t>
      </w:r>
      <w:r w:rsidR="00AF2B02" w:rsidRPr="00421C02">
        <w:rPr>
          <w:b/>
          <w:color w:val="auto"/>
        </w:rPr>
        <w:t xml:space="preserve"> </w:t>
      </w:r>
      <w:r w:rsidR="00D762BD">
        <w:rPr>
          <w:b/>
          <w:color w:val="auto"/>
        </w:rPr>
        <w:t>9</w:t>
      </w:r>
      <w:r w:rsidR="00AF2B02" w:rsidRPr="00421C02">
        <w:rPr>
          <w:b/>
          <w:color w:val="auto"/>
        </w:rPr>
        <w:t xml:space="preserve"> </w:t>
      </w:r>
      <w:r w:rsidRPr="00421C02">
        <w:rPr>
          <w:b/>
          <w:color w:val="auto"/>
        </w:rPr>
        <w:t xml:space="preserve"> do SWZ.</w:t>
      </w:r>
    </w:p>
    <w:p w14:paraId="7A4F9B15" w14:textId="1701DA3E" w:rsidR="00BC1F1C" w:rsidRPr="00475C36" w:rsidRDefault="00BC1F1C" w:rsidP="00CB4C01">
      <w:pPr>
        <w:pStyle w:val="Akapitzlist"/>
        <w:numPr>
          <w:ilvl w:val="1"/>
          <w:numId w:val="4"/>
        </w:numPr>
        <w:spacing w:after="120" w:line="264" w:lineRule="auto"/>
        <w:ind w:right="76"/>
        <w:contextualSpacing w:val="0"/>
      </w:pPr>
      <w:r w:rsidRPr="00BC1F1C">
        <w:lastRenderedPageBreak/>
        <w:t>Oświadczenie dotyczące podstaw wykluczenia</w:t>
      </w:r>
      <w:r w:rsidR="002141EE">
        <w:t xml:space="preserve"> </w:t>
      </w:r>
      <w:r w:rsidRPr="00BC1F1C">
        <w:t>o charakterze wyłącznie krajowym które Wykonawca składa  w oświadczeniu,  o  którym  mowa  w  art.  125  ust.  1  i  2  ustawy,  sporządzonym  na  formularzu  jednolitego  europejskiego  dokumentu  zamówienia („JEDZ”),  obejmuje  również podstawy wykluczenia na podstawie art. 7 ust. 1 ustawy z dnia  13  kwietnia  2022 r. o szczególnych rozwiązaniach w zakresie przeciwdziałania</w:t>
      </w:r>
      <w:r>
        <w:t xml:space="preserve"> </w:t>
      </w:r>
      <w:r w:rsidRPr="00BC1F1C">
        <w:t>wspieraniu  agresji  na  Ukrainę  oraz  służących  ochronie  bezpieczeństwa  narodowego (Dz. U. z 2022 r. poz. 835</w:t>
      </w:r>
      <w:r w:rsidR="002141EE">
        <w:t>).</w:t>
      </w:r>
    </w:p>
    <w:p w14:paraId="2FDECB1D" w14:textId="5DC124FC" w:rsidR="00A17BD9" w:rsidRPr="009B3EC8" w:rsidRDefault="00244CAC" w:rsidP="00CB4C01">
      <w:pPr>
        <w:pStyle w:val="Akapitzlist"/>
        <w:numPr>
          <w:ilvl w:val="1"/>
          <w:numId w:val="4"/>
        </w:numPr>
        <w:spacing w:after="120" w:line="264" w:lineRule="auto"/>
        <w:ind w:left="425" w:right="76" w:hanging="425"/>
        <w:contextualSpacing w:val="0"/>
        <w:rPr>
          <w:b/>
        </w:rPr>
      </w:pPr>
      <w:r w:rsidRPr="009B3EC8">
        <w:rPr>
          <w:b/>
        </w:rPr>
        <w:t xml:space="preserve">Przed wyborem najkorzystniejszej oferty Zamawiający wzywa wykonawcę, którego oferta została najwyżej oceniona, do złożenia w wyznaczonym terminie, nie krótszym niż 10 dni, aktualnych na dzień złożenia podmiotowych środków dowodowych </w:t>
      </w:r>
      <w:r w:rsidR="002141EE" w:rsidRPr="009B3EC8">
        <w:rPr>
          <w:b/>
        </w:rPr>
        <w:t>tj.</w:t>
      </w:r>
      <w:r w:rsidR="00CF2301" w:rsidRPr="009B3EC8">
        <w:rPr>
          <w:b/>
        </w:rPr>
        <w:t xml:space="preserve">: </w:t>
      </w:r>
    </w:p>
    <w:p w14:paraId="1122D74D" w14:textId="3EEB10B8" w:rsidR="00A17BD9" w:rsidRPr="009B3EC8" w:rsidRDefault="00CF2301" w:rsidP="00CB4C01">
      <w:pPr>
        <w:pStyle w:val="Akapitzlist"/>
        <w:numPr>
          <w:ilvl w:val="2"/>
          <w:numId w:val="4"/>
        </w:numPr>
        <w:tabs>
          <w:tab w:val="center" w:pos="2504"/>
        </w:tabs>
        <w:spacing w:after="120" w:line="266" w:lineRule="auto"/>
        <w:ind w:right="74"/>
        <w:contextualSpacing w:val="0"/>
        <w:jc w:val="left"/>
        <w:rPr>
          <w:u w:val="single"/>
        </w:rPr>
      </w:pPr>
      <w:r w:rsidRPr="009B3EC8">
        <w:rPr>
          <w:u w:val="single"/>
        </w:rPr>
        <w:t xml:space="preserve">W zakresie braku podstaw wykluczenia: </w:t>
      </w:r>
    </w:p>
    <w:p w14:paraId="6FC5E9F2" w14:textId="77777777" w:rsidR="00F2392A" w:rsidRPr="00475C36" w:rsidRDefault="00F2392A" w:rsidP="00CB4C01">
      <w:pPr>
        <w:pStyle w:val="Akapitzlist"/>
        <w:numPr>
          <w:ilvl w:val="0"/>
          <w:numId w:val="5"/>
        </w:numPr>
        <w:spacing w:after="10"/>
        <w:ind w:right="76"/>
      </w:pPr>
      <w:r w:rsidRPr="00475C36">
        <w:t>Informacji z Krajowego Rejestru Karnego w zakresie:</w:t>
      </w:r>
    </w:p>
    <w:p w14:paraId="16ACEC91" w14:textId="03BF5E27" w:rsidR="00F2392A" w:rsidRPr="00475C36" w:rsidRDefault="00F2392A" w:rsidP="00CB4C01">
      <w:pPr>
        <w:pStyle w:val="Akapitzlist"/>
        <w:numPr>
          <w:ilvl w:val="0"/>
          <w:numId w:val="6"/>
        </w:numPr>
        <w:spacing w:after="10"/>
        <w:ind w:right="76"/>
      </w:pPr>
      <w:r w:rsidRPr="00475C36">
        <w:t xml:space="preserve">art. 108 ust. 1 pkt 1 i 2 ustawy </w:t>
      </w:r>
      <w:proofErr w:type="spellStart"/>
      <w:r w:rsidR="002D6D23">
        <w:t>Pzp</w:t>
      </w:r>
      <w:proofErr w:type="spellEnd"/>
      <w:r w:rsidRPr="00475C36">
        <w:t>,</w:t>
      </w:r>
    </w:p>
    <w:p w14:paraId="02FC2FB3" w14:textId="4EC9BA85" w:rsidR="00F2392A" w:rsidRPr="00475C36" w:rsidRDefault="00F2392A" w:rsidP="00CB4C01">
      <w:pPr>
        <w:pStyle w:val="Akapitzlist"/>
        <w:numPr>
          <w:ilvl w:val="0"/>
          <w:numId w:val="6"/>
        </w:numPr>
        <w:spacing w:after="10"/>
        <w:ind w:right="76"/>
      </w:pPr>
      <w:r w:rsidRPr="00475C36">
        <w:t>art. 108 ust. 1 pkt 4 ustawy</w:t>
      </w:r>
      <w:r w:rsidR="002D6D23">
        <w:t xml:space="preserve"> </w:t>
      </w:r>
      <w:proofErr w:type="spellStart"/>
      <w:r w:rsidR="002D6D23">
        <w:t>Pzp</w:t>
      </w:r>
      <w:proofErr w:type="spellEnd"/>
      <w:r w:rsidR="00CF4E19">
        <w:t>, dotyczącego</w:t>
      </w:r>
      <w:r w:rsidRPr="00475C36">
        <w:t xml:space="preserve"> </w:t>
      </w:r>
      <w:r w:rsidR="002141EE">
        <w:t xml:space="preserve">prawomocnego </w:t>
      </w:r>
      <w:r w:rsidRPr="00475C36">
        <w:t>orzeczenia zakazu ubiegania się o zamówienie p</w:t>
      </w:r>
      <w:r w:rsidR="002141EE">
        <w:t>ubliczne tytułem środka karnego</w:t>
      </w:r>
      <w:r w:rsidRPr="00475C36">
        <w:tab/>
      </w:r>
    </w:p>
    <w:p w14:paraId="6F640C67" w14:textId="3514B9C2" w:rsidR="00F2392A" w:rsidRPr="00475C36" w:rsidRDefault="0045450D" w:rsidP="00C51EAF">
      <w:pPr>
        <w:pStyle w:val="Akapitzlist"/>
        <w:spacing w:after="10"/>
        <w:ind w:left="1287" w:right="76" w:firstLine="0"/>
      </w:pPr>
      <w:r>
        <w:t>- sporządzonej</w:t>
      </w:r>
      <w:r w:rsidR="00F2392A" w:rsidRPr="00475C36">
        <w:t xml:space="preserve"> nie wc</w:t>
      </w:r>
      <w:r w:rsidR="00CF4E19">
        <w:t>ześniej niż 6 miesięcy przed</w:t>
      </w:r>
      <w:r w:rsidR="00F2392A" w:rsidRPr="00475C36">
        <w:t xml:space="preserve"> złożeniem;</w:t>
      </w:r>
    </w:p>
    <w:p w14:paraId="6C3CCC5E" w14:textId="645478EA" w:rsidR="00F2392A" w:rsidRPr="00EE04BC" w:rsidRDefault="00887C9D" w:rsidP="00CB4C01">
      <w:pPr>
        <w:pStyle w:val="Akapitzlist"/>
        <w:numPr>
          <w:ilvl w:val="0"/>
          <w:numId w:val="5"/>
        </w:numPr>
        <w:spacing w:after="10"/>
        <w:ind w:right="76"/>
        <w:rPr>
          <w:b/>
          <w:color w:val="auto"/>
        </w:rPr>
      </w:pPr>
      <w:r>
        <w:t>oświadczenia wykonawcy</w:t>
      </w:r>
      <w:r w:rsidR="00F2392A" w:rsidRPr="00475C36">
        <w:t xml:space="preserve"> w zakresie art. 108 ust. 1 pkt 5 ustawy</w:t>
      </w:r>
      <w:r w:rsidR="002D6D23">
        <w:t xml:space="preserve"> </w:t>
      </w:r>
      <w:proofErr w:type="spellStart"/>
      <w:r w:rsidR="002D6D23">
        <w:t>Pzp</w:t>
      </w:r>
      <w:proofErr w:type="spellEnd"/>
      <w:r w:rsidR="00F2392A" w:rsidRPr="00475C36">
        <w:t xml:space="preserve"> o braku przynależności do tej samej grupy kapitałowej w rozumieniu ustawy z dnia 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w:t>
      </w:r>
      <w:r w:rsidR="00C51EAF">
        <w:t xml:space="preserve"> do tej samej grupy kapitałowej </w:t>
      </w:r>
      <w:r w:rsidR="00C51EAF" w:rsidRPr="00EE04BC">
        <w:rPr>
          <w:b/>
        </w:rPr>
        <w:t xml:space="preserve">– </w:t>
      </w:r>
      <w:r w:rsidR="00C51EAF" w:rsidRPr="00EE04BC">
        <w:rPr>
          <w:b/>
          <w:color w:val="auto"/>
        </w:rPr>
        <w:t xml:space="preserve">zgodnie z Załącznikiem nr </w:t>
      </w:r>
      <w:r w:rsidR="007A700B">
        <w:rPr>
          <w:b/>
          <w:color w:val="auto"/>
        </w:rPr>
        <w:t>7</w:t>
      </w:r>
      <w:r w:rsidR="00421C02">
        <w:rPr>
          <w:b/>
          <w:color w:val="auto"/>
        </w:rPr>
        <w:t xml:space="preserve"> </w:t>
      </w:r>
      <w:r w:rsidR="00C51EAF" w:rsidRPr="00EE04BC">
        <w:rPr>
          <w:b/>
          <w:color w:val="auto"/>
        </w:rPr>
        <w:t>do SWZ;</w:t>
      </w:r>
    </w:p>
    <w:p w14:paraId="33698F24" w14:textId="55836466" w:rsidR="000044F0" w:rsidRDefault="000044F0" w:rsidP="00CB4C01">
      <w:pPr>
        <w:pStyle w:val="Akapitzlist"/>
        <w:numPr>
          <w:ilvl w:val="0"/>
          <w:numId w:val="5"/>
        </w:numPr>
        <w:spacing w:after="10"/>
        <w:ind w:right="76"/>
      </w:pPr>
      <w:r w:rsidRPr="000044F0">
        <w:rPr>
          <w:b/>
          <w:bCs/>
          <w:color w:val="auto"/>
          <w:lang w:eastAsia="en-US"/>
        </w:rPr>
        <w:t>Odpisu lub informacji z Krajowego Rejestru Sądowego lub z Centralnej Ewidencji i Informacji o Działalności Gospodarczej</w:t>
      </w:r>
      <w:r w:rsidRPr="000044F0">
        <w:rPr>
          <w:color w:val="auto"/>
          <w:lang w:eastAsia="en-US"/>
        </w:rPr>
        <w:t xml:space="preserve">, w zakresie art. 109 ust. 1 pkt 4 </w:t>
      </w:r>
      <w:r w:rsidR="00B74516">
        <w:rPr>
          <w:color w:val="auto"/>
          <w:lang w:eastAsia="en-US"/>
        </w:rPr>
        <w:t>u</w:t>
      </w:r>
      <w:r w:rsidRPr="000044F0">
        <w:rPr>
          <w:color w:val="auto"/>
          <w:lang w:eastAsia="en-US"/>
        </w:rPr>
        <w:t>stawy</w:t>
      </w:r>
      <w:r w:rsidR="00B74516">
        <w:rPr>
          <w:color w:val="auto"/>
          <w:lang w:eastAsia="en-US"/>
        </w:rPr>
        <w:t xml:space="preserve"> </w:t>
      </w:r>
      <w:proofErr w:type="spellStart"/>
      <w:r w:rsidR="00B74516">
        <w:rPr>
          <w:color w:val="auto"/>
          <w:lang w:eastAsia="en-US"/>
        </w:rPr>
        <w:t>Pzp</w:t>
      </w:r>
      <w:proofErr w:type="spellEnd"/>
      <w:r w:rsidRPr="000044F0">
        <w:rPr>
          <w:color w:val="auto"/>
          <w:lang w:eastAsia="en-US"/>
        </w:rPr>
        <w:t xml:space="preserve">, </w:t>
      </w:r>
      <w:r w:rsidRPr="000044F0">
        <w:rPr>
          <w:color w:val="auto"/>
          <w:u w:val="single"/>
          <w:lang w:eastAsia="en-US"/>
        </w:rPr>
        <w:t>sporządzonej nie wcześniej niż 3 miesiące przed jej złożeniem</w:t>
      </w:r>
      <w:r w:rsidRPr="000044F0">
        <w:rPr>
          <w:color w:val="auto"/>
          <w:lang w:eastAsia="en-US"/>
        </w:rPr>
        <w:t>, jeżeli odrębne przepisy wymagają wpisu do rejestru lub ewidencji</w:t>
      </w:r>
      <w:r>
        <w:rPr>
          <w:color w:val="auto"/>
          <w:lang w:eastAsia="en-US"/>
        </w:rPr>
        <w:t>;</w:t>
      </w:r>
    </w:p>
    <w:p w14:paraId="5485B1AC" w14:textId="77777777" w:rsidR="00C51EAF" w:rsidRDefault="00C51EAF" w:rsidP="00CB4C01">
      <w:pPr>
        <w:pStyle w:val="Akapitzlist"/>
        <w:numPr>
          <w:ilvl w:val="0"/>
          <w:numId w:val="5"/>
        </w:numPr>
        <w:spacing w:after="10"/>
        <w:ind w:right="76"/>
      </w:pPr>
      <w:r>
        <w:t>Oświadczenia o aktualności informacji zawartych w oświadczeniu, o którym mowa w art. 125 ust. 1 ustawy, w zakresie podstaw wykluczenia z postępowania wskazanych przez zamawiającego, o których mowa w:</w:t>
      </w:r>
    </w:p>
    <w:p w14:paraId="27FDF86A" w14:textId="77777777" w:rsidR="00C51EAF" w:rsidRDefault="00C51EAF" w:rsidP="0045450D">
      <w:pPr>
        <w:pStyle w:val="Akapitzlist"/>
        <w:spacing w:after="10"/>
        <w:ind w:left="1134" w:right="76" w:hanging="207"/>
      </w:pPr>
      <w:r>
        <w:t>a) art. 108 ust. 1 pkt 3 ustawy,</w:t>
      </w:r>
    </w:p>
    <w:p w14:paraId="552FC7AF" w14:textId="77777777" w:rsidR="00C51EAF" w:rsidRDefault="00C51EAF" w:rsidP="0045450D">
      <w:pPr>
        <w:pStyle w:val="Akapitzlist"/>
        <w:spacing w:after="10"/>
        <w:ind w:left="1134" w:right="76" w:hanging="207"/>
      </w:pPr>
      <w:r>
        <w:t>b) art. 108 ust. 1 pkt 4 ustawy, dotyczących orzeczenia zakazu ubiegania się o zamówienie publiczne tytułem środka zapobiegawczego,</w:t>
      </w:r>
    </w:p>
    <w:p w14:paraId="250C61DD" w14:textId="77777777" w:rsidR="00C51EAF" w:rsidRDefault="00C51EAF" w:rsidP="0045450D">
      <w:pPr>
        <w:pStyle w:val="Akapitzlist"/>
        <w:spacing w:after="10"/>
        <w:ind w:left="1134" w:right="76" w:hanging="207"/>
      </w:pPr>
      <w:r>
        <w:t>c) art. 108 ust. 1 pkt 5 ustawy, dotyczących zawarcia z innymi Wykonawcami porozumienia mającego na celu zakłócenie konkurencji,</w:t>
      </w:r>
    </w:p>
    <w:p w14:paraId="61FBF712" w14:textId="046A5A7A" w:rsidR="00C51EAF" w:rsidRDefault="00C51EAF" w:rsidP="0045450D">
      <w:pPr>
        <w:pStyle w:val="Akapitzlist"/>
        <w:spacing w:after="10"/>
        <w:ind w:left="1134" w:right="76" w:hanging="207"/>
      </w:pPr>
      <w:r>
        <w:t>d) art. 108 ust. 1 pkt 6 ustawy,</w:t>
      </w:r>
    </w:p>
    <w:p w14:paraId="1A424D00" w14:textId="003FED2B" w:rsidR="00C51EAF" w:rsidRPr="009D65EC" w:rsidRDefault="00C51EAF" w:rsidP="0045450D">
      <w:pPr>
        <w:pStyle w:val="Akapitzlist"/>
        <w:spacing w:after="10"/>
        <w:ind w:left="1134" w:right="76" w:hanging="207"/>
        <w:rPr>
          <w:color w:val="auto"/>
        </w:rPr>
      </w:pPr>
      <w:r>
        <w:t xml:space="preserve">e) </w:t>
      </w:r>
      <w:r w:rsidRPr="009D65EC">
        <w:rPr>
          <w:color w:val="auto"/>
        </w:rPr>
        <w:t>art. 7 ust. 1 ustawy z dnia 13 kwietnia 2022 r. o szczególnych rozwiązaniach w zakresie przeciwdziałania wspieraniu agresji na Ukrainę oraz służących och</w:t>
      </w:r>
      <w:r w:rsidR="00887C9D" w:rsidRPr="009D65EC">
        <w:rPr>
          <w:color w:val="auto"/>
        </w:rPr>
        <w:t>ronie bezpieczeństwa narodowego;</w:t>
      </w:r>
    </w:p>
    <w:p w14:paraId="57913AD5" w14:textId="04CAA8AE" w:rsidR="00C51EAF" w:rsidRPr="003B10FE" w:rsidRDefault="00C51EAF" w:rsidP="00C51EAF">
      <w:pPr>
        <w:pStyle w:val="Akapitzlist"/>
        <w:spacing w:after="10"/>
        <w:ind w:left="927" w:right="76" w:firstLine="0"/>
        <w:rPr>
          <w:b/>
          <w:color w:val="auto"/>
        </w:rPr>
      </w:pPr>
      <w:r>
        <w:t xml:space="preserve">- opracowane wg druku dołączonego do SWZ </w:t>
      </w:r>
      <w:r w:rsidRPr="00AF2B02">
        <w:rPr>
          <w:color w:val="auto"/>
        </w:rPr>
        <w:t xml:space="preserve">- </w:t>
      </w:r>
      <w:r w:rsidR="00AF2B02" w:rsidRPr="003B10FE">
        <w:rPr>
          <w:b/>
          <w:color w:val="auto"/>
        </w:rPr>
        <w:t>Za</w:t>
      </w:r>
      <w:r w:rsidRPr="003B10FE">
        <w:rPr>
          <w:b/>
          <w:color w:val="auto"/>
        </w:rPr>
        <w:t>łącznik nr</w:t>
      </w:r>
      <w:r w:rsidR="00AF2B02" w:rsidRPr="003B10FE">
        <w:rPr>
          <w:b/>
          <w:color w:val="auto"/>
        </w:rPr>
        <w:t xml:space="preserve"> </w:t>
      </w:r>
      <w:r w:rsidR="003B10FE" w:rsidRPr="003B10FE">
        <w:rPr>
          <w:b/>
          <w:color w:val="auto"/>
        </w:rPr>
        <w:t>8</w:t>
      </w:r>
      <w:r w:rsidR="00AF2B02" w:rsidRPr="003B10FE">
        <w:rPr>
          <w:b/>
          <w:color w:val="auto"/>
        </w:rPr>
        <w:t xml:space="preserve"> </w:t>
      </w:r>
      <w:r w:rsidRPr="003B10FE">
        <w:rPr>
          <w:b/>
          <w:color w:val="auto"/>
        </w:rPr>
        <w:t>do SWZ</w:t>
      </w:r>
      <w:r w:rsidR="00887C9D" w:rsidRPr="003B10FE">
        <w:rPr>
          <w:b/>
          <w:color w:val="auto"/>
        </w:rPr>
        <w:t>.</w:t>
      </w:r>
    </w:p>
    <w:p w14:paraId="2E03863F" w14:textId="247499B4" w:rsidR="00C51EAF" w:rsidRPr="00475C36" w:rsidRDefault="00C51EAF" w:rsidP="00CB4C01">
      <w:pPr>
        <w:pStyle w:val="Akapitzlist"/>
        <w:numPr>
          <w:ilvl w:val="0"/>
          <w:numId w:val="5"/>
        </w:numPr>
        <w:spacing w:after="10"/>
        <w:ind w:right="76"/>
      </w:pPr>
      <w:r>
        <w:t xml:space="preserve">W przypadku wspólnego ubiegania się o zamówienie przez Wykonawców oświadczenia </w:t>
      </w:r>
      <w:r w:rsidR="000044F0">
        <w:br/>
      </w:r>
      <w:r>
        <w:t xml:space="preserve">i dokumenty wymienione powyżej składa każdy z Wykonawców wspólnie ubiegających się </w:t>
      </w:r>
      <w:r w:rsidR="000044F0">
        <w:br/>
      </w:r>
      <w:r>
        <w:t>o zamówienie.</w:t>
      </w:r>
    </w:p>
    <w:p w14:paraId="697A1610" w14:textId="6F917011" w:rsidR="0028780D" w:rsidRDefault="0028780D" w:rsidP="00CB4C01">
      <w:pPr>
        <w:pStyle w:val="Akapitzlist"/>
        <w:numPr>
          <w:ilvl w:val="2"/>
          <w:numId w:val="4"/>
        </w:numPr>
        <w:tabs>
          <w:tab w:val="center" w:pos="2504"/>
        </w:tabs>
        <w:spacing w:after="120" w:line="266" w:lineRule="auto"/>
        <w:ind w:right="74"/>
      </w:pPr>
      <w:r>
        <w:t xml:space="preserve">Jeżeli Wykonawca ma siedzibę lub miejsce zamieszkania </w:t>
      </w:r>
      <w:r w:rsidR="007D0655">
        <w:t xml:space="preserve">lub miejsce zamieszkania ma osoba, której dotyczy informacja lub dokument, </w:t>
      </w:r>
      <w:r>
        <w:t xml:space="preserve">poza granicami Rzeczypospolitej Polskiej, zamiast dokumentów, o których mowa: </w:t>
      </w:r>
    </w:p>
    <w:p w14:paraId="0BAD64D8" w14:textId="618CB592" w:rsidR="0028780D" w:rsidRDefault="0028780D" w:rsidP="0028780D">
      <w:pPr>
        <w:pStyle w:val="Akapitzlist"/>
        <w:tabs>
          <w:tab w:val="center" w:pos="2504"/>
        </w:tabs>
        <w:spacing w:after="120" w:line="266" w:lineRule="auto"/>
        <w:ind w:right="74" w:firstLine="0"/>
      </w:pPr>
      <w:r>
        <w:t>- w  pkt  6.6</w:t>
      </w:r>
      <w:r w:rsidRPr="00475C36">
        <w:t xml:space="preserve">.1.1) </w:t>
      </w:r>
      <w:r>
        <w:t xml:space="preserve">– składa informację z odpowiedniego rejestru, takiego jak rejestr sądowy, albo, w przypadku braku takiego rejestru, inny równoważny dokument wydany przez </w:t>
      </w:r>
      <w:r>
        <w:lastRenderedPageBreak/>
        <w:t>właściwy organ sądowy lub administracyjny kraju, w którym wykonawca ma siedzibę lub miejsce zamieszkania w zakresie, o którym mowa w pkt 6.6</w:t>
      </w:r>
      <w:r w:rsidRPr="00475C36">
        <w:t xml:space="preserve">.1.1) </w:t>
      </w:r>
      <w:r>
        <w:t xml:space="preserve">SWZ. Dokument </w:t>
      </w:r>
      <w:r w:rsidRPr="0028780D">
        <w:rPr>
          <w:color w:val="auto"/>
          <w:lang w:eastAsia="en-US"/>
        </w:rPr>
        <w:t>powinien być wystawiony nie wcześniej niż 6 miesięcy przed jego złożeniem</w:t>
      </w:r>
      <w:r>
        <w:rPr>
          <w:color w:val="auto"/>
          <w:lang w:eastAsia="en-US"/>
        </w:rPr>
        <w:t>;</w:t>
      </w:r>
    </w:p>
    <w:p w14:paraId="16025DB5" w14:textId="0CCD37CA" w:rsidR="0028780D" w:rsidRDefault="0028780D" w:rsidP="0028780D">
      <w:pPr>
        <w:pStyle w:val="Akapitzlist"/>
        <w:tabs>
          <w:tab w:val="center" w:pos="2504"/>
        </w:tabs>
        <w:spacing w:after="120" w:line="266" w:lineRule="auto"/>
        <w:ind w:right="74" w:firstLine="0"/>
      </w:pPr>
      <w:r>
        <w:t>- w pkt 6.6.1.3) – składa dokument lub dokumenty wystawione w kraju, w którym wykonawca ma siedzibę lub miejsce zamieszkania, potwierdzające odpowiednio, że:</w:t>
      </w:r>
    </w:p>
    <w:p w14:paraId="73D194CF" w14:textId="2A19170F" w:rsidR="0028780D" w:rsidRDefault="0028780D" w:rsidP="00992DC5">
      <w:pPr>
        <w:pStyle w:val="Akapitzlist"/>
        <w:tabs>
          <w:tab w:val="center" w:pos="2504"/>
        </w:tabs>
        <w:spacing w:after="120" w:line="266" w:lineRule="auto"/>
        <w:ind w:left="993" w:right="74" w:hanging="273"/>
      </w:pPr>
      <w:r>
        <w:t xml:space="preserve">a) </w:t>
      </w:r>
      <w:r>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789D31A" w14:textId="72521232" w:rsidR="0028780D" w:rsidRDefault="0028780D" w:rsidP="00CB4C01">
      <w:pPr>
        <w:pStyle w:val="Akapitzlist"/>
        <w:numPr>
          <w:ilvl w:val="2"/>
          <w:numId w:val="4"/>
        </w:numPr>
        <w:tabs>
          <w:tab w:val="center" w:pos="2504"/>
        </w:tabs>
        <w:spacing w:after="120" w:line="266" w:lineRule="auto"/>
        <w:ind w:right="74"/>
      </w:pPr>
      <w:r>
        <w:t>Jeżeli w kraju, w którym Wykonawca ma siedzibę lub miejsce zamieszkania lub miejsce zamieszkania</w:t>
      </w:r>
      <w:r w:rsidR="007D0655">
        <w:t xml:space="preserve"> ma osoba, której dokument dotyczy</w:t>
      </w:r>
      <w:r>
        <w:t xml:space="preserve">, nie wydaje się dokumentów, o których mowa w pkt </w:t>
      </w:r>
      <w:r w:rsidR="00F9296A">
        <w:t>6.6.2</w:t>
      </w:r>
      <w:r>
        <w:t>. lub gdy dokumenty te nie odnoszą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7D0655">
        <w:t xml:space="preserve"> lub miejsce zamieszkania osoby, której dokument miał dotyczyć.</w:t>
      </w:r>
      <w:r>
        <w:t xml:space="preserve"> </w:t>
      </w:r>
      <w:r w:rsidR="006377F3">
        <w:t xml:space="preserve">Terminy określone </w:t>
      </w:r>
      <w:r w:rsidR="00145A1B">
        <w:br/>
      </w:r>
      <w:r w:rsidR="006377F3">
        <w:t>w pkt 6.6.2</w:t>
      </w:r>
      <w:r>
        <w:t>. stosuje się.</w:t>
      </w:r>
    </w:p>
    <w:p w14:paraId="1D743C8D" w14:textId="77777777" w:rsidR="0028780D" w:rsidRDefault="0028780D" w:rsidP="00CB4C01">
      <w:pPr>
        <w:pStyle w:val="Akapitzlist"/>
        <w:numPr>
          <w:ilvl w:val="2"/>
          <w:numId w:val="4"/>
        </w:numPr>
        <w:tabs>
          <w:tab w:val="center" w:pos="2504"/>
        </w:tabs>
        <w:spacing w:after="120" w:line="266" w:lineRule="auto"/>
        <w:ind w:right="74"/>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F43B83B" w14:textId="77777777" w:rsidR="0028780D" w:rsidRDefault="0028780D" w:rsidP="00CB4C01">
      <w:pPr>
        <w:pStyle w:val="Akapitzlist"/>
        <w:numPr>
          <w:ilvl w:val="2"/>
          <w:numId w:val="4"/>
        </w:numPr>
        <w:tabs>
          <w:tab w:val="center" w:pos="2504"/>
        </w:tabs>
        <w:spacing w:after="120" w:line="266" w:lineRule="auto"/>
        <w:ind w:right="74"/>
      </w:pPr>
      <w: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06F6170" w14:textId="6E1E8F95" w:rsidR="006377F3" w:rsidRDefault="006377F3" w:rsidP="00CB4C01">
      <w:pPr>
        <w:pStyle w:val="Akapitzlist"/>
        <w:numPr>
          <w:ilvl w:val="2"/>
          <w:numId w:val="4"/>
        </w:numPr>
        <w:tabs>
          <w:tab w:val="center" w:pos="2504"/>
        </w:tabs>
        <w:spacing w:after="120" w:line="266" w:lineRule="auto"/>
        <w:ind w:right="74"/>
      </w:pPr>
      <w:r>
        <w:t>Zamawiający nie będzie wzywał do złożenia podmiotowych środków dowodowych jeżeli:</w:t>
      </w:r>
    </w:p>
    <w:p w14:paraId="5BF9F388" w14:textId="696EB6DA" w:rsidR="006377F3" w:rsidRDefault="006377F3" w:rsidP="006377F3">
      <w:pPr>
        <w:pStyle w:val="Akapitzlist"/>
        <w:tabs>
          <w:tab w:val="center" w:pos="2504"/>
        </w:tabs>
        <w:spacing w:after="120" w:line="266" w:lineRule="auto"/>
        <w:ind w:right="74" w:firstLine="0"/>
      </w:pPr>
      <w:r>
        <w:t>- będzie mógł je uzyskać za pomocą bezpłatnych i ogólnodostępnych baz danych, w szczególności rejestrów publicznych w rozumieniu ustawy z dnia 17 lutego 2005</w:t>
      </w:r>
      <w:r w:rsidR="00887C9D">
        <w:t xml:space="preserve"> </w:t>
      </w:r>
      <w:r>
        <w:t>r</w:t>
      </w:r>
      <w:r w:rsidR="00887C9D">
        <w:t>.</w:t>
      </w:r>
      <w:r>
        <w:t xml:space="preserve"> o informatyzacji działalności podmiotów realizujących zadania publiczne, o ile wykonawca wskaże w JEDZ dane umożliwiające dostęp do tych środków,</w:t>
      </w:r>
    </w:p>
    <w:p w14:paraId="22512210" w14:textId="718A276F" w:rsidR="006377F3" w:rsidRDefault="006377F3" w:rsidP="006377F3">
      <w:pPr>
        <w:pStyle w:val="Akapitzlist"/>
        <w:tabs>
          <w:tab w:val="center" w:pos="2504"/>
        </w:tabs>
        <w:spacing w:after="120" w:line="266" w:lineRule="auto"/>
        <w:ind w:right="74" w:firstLine="0"/>
      </w:pPr>
      <w:r>
        <w:t>- podmiotowym środkiem dowodowym jest oświadczenie, którego treść odpowiada zakresowi oświadczenia, o którym mowa w art. 125 ust. 1 Ustawy.</w:t>
      </w:r>
    </w:p>
    <w:p w14:paraId="18A74120" w14:textId="76283991" w:rsidR="00C03006" w:rsidRPr="00097BDB" w:rsidRDefault="00CF2301" w:rsidP="00DA67E2">
      <w:pPr>
        <w:pStyle w:val="Akapitzlist"/>
        <w:numPr>
          <w:ilvl w:val="2"/>
          <w:numId w:val="4"/>
        </w:numPr>
        <w:spacing w:after="120" w:line="264" w:lineRule="auto"/>
        <w:ind w:right="76"/>
      </w:pPr>
      <w:r w:rsidRPr="00DA67E2">
        <w:rPr>
          <w:u w:val="single"/>
        </w:rPr>
        <w:t>W zakresie spełniania warunków udziału w postępowaniu</w:t>
      </w:r>
      <w:r w:rsidR="003A76AB" w:rsidRPr="00475C36">
        <w:t>, Wykonawca prz</w:t>
      </w:r>
      <w:r w:rsidR="00C13264" w:rsidRPr="00475C36">
        <w:t>edkłada następujące podmiotowe środki dowodowe</w:t>
      </w:r>
      <w:r w:rsidRPr="00475C36">
        <w:t xml:space="preserve">: </w:t>
      </w:r>
      <w:r w:rsidR="00C03006" w:rsidRPr="00DA67E2">
        <w:rPr>
          <w:b/>
        </w:rPr>
        <w:t xml:space="preserve"> </w:t>
      </w:r>
    </w:p>
    <w:p w14:paraId="637A19B4" w14:textId="5DB853F2" w:rsidR="00A17BD9" w:rsidRDefault="00062D7C" w:rsidP="00DD51D3">
      <w:pPr>
        <w:numPr>
          <w:ilvl w:val="0"/>
          <w:numId w:val="1"/>
        </w:numPr>
        <w:spacing w:after="120" w:line="264" w:lineRule="auto"/>
        <w:ind w:right="74" w:hanging="284"/>
        <w:rPr>
          <w:b/>
        </w:rPr>
      </w:pPr>
      <w:r w:rsidRPr="00062D7C">
        <w:t xml:space="preserve">Wykaz </w:t>
      </w:r>
      <w:r w:rsidRPr="00C068AD">
        <w:rPr>
          <w:color w:val="auto"/>
        </w:rPr>
        <w:t>dostaw</w:t>
      </w:r>
      <w:r w:rsidR="003B10FE" w:rsidRPr="00C068AD">
        <w:rPr>
          <w:color w:val="auto"/>
        </w:rPr>
        <w:t>/usług</w:t>
      </w:r>
      <w:r w:rsidRPr="00C068AD">
        <w:rPr>
          <w:color w:val="auto"/>
        </w:rPr>
        <w:t xml:space="preserve"> </w:t>
      </w:r>
      <w:r w:rsidRPr="00062D7C">
        <w:t xml:space="preserve">wykonanych,  a w przypadku świadczeń powtarzających się lub ciągłych również wykonywanych, w okresie ostatnich </w:t>
      </w:r>
      <w:r w:rsidR="004D6121">
        <w:t>3</w:t>
      </w:r>
      <w:r w:rsidRPr="00062D7C">
        <w:t xml:space="preserve"> lat, a jeżeli okres prowadzenia działalności jest krótszy - w tym okresie, wraz z podaniem ich wartości, przedmiotu, dat wykonania i podmiotów, na rzecz których </w:t>
      </w:r>
      <w:r w:rsidRPr="00C068AD">
        <w:rPr>
          <w:color w:val="auto"/>
        </w:rPr>
        <w:t>dostawy</w:t>
      </w:r>
      <w:r w:rsidR="003B10FE" w:rsidRPr="00C068AD">
        <w:rPr>
          <w:color w:val="auto"/>
        </w:rPr>
        <w:t>/usługi</w:t>
      </w:r>
      <w:r w:rsidRPr="00C068AD">
        <w:rPr>
          <w:color w:val="auto"/>
        </w:rPr>
        <w:t xml:space="preserve"> </w:t>
      </w:r>
      <w:r w:rsidRPr="00062D7C">
        <w:t xml:space="preserve">zostały wykonane lub są wykonywane, oraz załączeniem dowodów określających, czy te </w:t>
      </w:r>
      <w:r w:rsidRPr="00C068AD">
        <w:rPr>
          <w:color w:val="auto"/>
        </w:rPr>
        <w:t>dostawy</w:t>
      </w:r>
      <w:r w:rsidR="003B10FE" w:rsidRPr="00C068AD">
        <w:rPr>
          <w:color w:val="auto"/>
        </w:rPr>
        <w:t>/usługi</w:t>
      </w:r>
      <w:r w:rsidRPr="00C068AD">
        <w:rPr>
          <w:color w:val="auto"/>
        </w:rPr>
        <w:t xml:space="preserve">  </w:t>
      </w:r>
      <w:r w:rsidRPr="00062D7C">
        <w:t xml:space="preserve">zostały wykonane  należycie lub są należycie wykonywane, przy czym dowodami, o których mowa, są referencje bądź inne dokumenty sporządzone przez podmiot, na rzecz którego </w:t>
      </w:r>
      <w:r w:rsidRPr="00C068AD">
        <w:rPr>
          <w:color w:val="auto"/>
        </w:rPr>
        <w:t>dostawy</w:t>
      </w:r>
      <w:r w:rsidR="003B10FE" w:rsidRPr="00C068AD">
        <w:rPr>
          <w:color w:val="auto"/>
        </w:rPr>
        <w:t>/usługi</w:t>
      </w:r>
      <w:r w:rsidRPr="00C068AD">
        <w:rPr>
          <w:color w:val="auto"/>
        </w:rPr>
        <w:t xml:space="preserve"> </w:t>
      </w:r>
      <w:r w:rsidRPr="00062D7C">
        <w:t xml:space="preserve">zostały wykonane,  a w przypadku świadczeń powtarzających się lub </w:t>
      </w:r>
      <w:r w:rsidRPr="00062D7C">
        <w:lastRenderedPageBreak/>
        <w:t>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3A76AB" w:rsidRPr="000626B3">
        <w:t xml:space="preserve"> </w:t>
      </w:r>
      <w:r w:rsidR="00CF2301" w:rsidRPr="00F013BA">
        <w:t>(według w</w:t>
      </w:r>
      <w:r w:rsidR="008A7092" w:rsidRPr="00F013BA">
        <w:t xml:space="preserve">zoru stanowiącego </w:t>
      </w:r>
      <w:r w:rsidR="00AF2B02" w:rsidRPr="001E15A3">
        <w:rPr>
          <w:b/>
          <w:color w:val="auto"/>
        </w:rPr>
        <w:t>Z</w:t>
      </w:r>
      <w:r w:rsidR="008A7092" w:rsidRPr="001E15A3">
        <w:rPr>
          <w:b/>
          <w:color w:val="auto"/>
        </w:rPr>
        <w:t xml:space="preserve">ałącznik nr </w:t>
      </w:r>
      <w:r w:rsidR="00421C02">
        <w:rPr>
          <w:b/>
          <w:color w:val="auto"/>
        </w:rPr>
        <w:t>4</w:t>
      </w:r>
      <w:r w:rsidR="00AF2B02" w:rsidRPr="001E15A3">
        <w:rPr>
          <w:b/>
          <w:color w:val="auto"/>
        </w:rPr>
        <w:t xml:space="preserve"> </w:t>
      </w:r>
      <w:r w:rsidR="00CF2301" w:rsidRPr="001E15A3">
        <w:rPr>
          <w:b/>
          <w:color w:val="auto"/>
        </w:rPr>
        <w:t xml:space="preserve"> do </w:t>
      </w:r>
      <w:r w:rsidR="00A062FC" w:rsidRPr="001E15A3">
        <w:rPr>
          <w:b/>
          <w:color w:val="auto"/>
        </w:rPr>
        <w:t>SWZ</w:t>
      </w:r>
      <w:r w:rsidR="00CF2301" w:rsidRPr="001E15A3">
        <w:rPr>
          <w:b/>
        </w:rPr>
        <w:t xml:space="preserve">). </w:t>
      </w:r>
    </w:p>
    <w:p w14:paraId="7C68B7A7" w14:textId="59D1AE88" w:rsidR="00DD51D3" w:rsidRPr="00964F23" w:rsidRDefault="004912DF" w:rsidP="008A09E8">
      <w:pPr>
        <w:pStyle w:val="Akapitzlist"/>
        <w:tabs>
          <w:tab w:val="center" w:pos="2504"/>
        </w:tabs>
        <w:spacing w:after="120" w:line="266" w:lineRule="auto"/>
        <w:ind w:left="993" w:right="74" w:hanging="284"/>
        <w:contextualSpacing w:val="0"/>
        <w:rPr>
          <w:color w:val="auto"/>
        </w:rPr>
      </w:pPr>
      <w:r>
        <w:rPr>
          <w:color w:val="auto"/>
        </w:rPr>
        <w:t>2</w:t>
      </w:r>
      <w:r w:rsidR="008A09E8" w:rsidRPr="00964F23">
        <w:rPr>
          <w:color w:val="auto"/>
        </w:rPr>
        <w:t xml:space="preserve">) </w:t>
      </w:r>
      <w:r w:rsidR="00DD51D3" w:rsidRPr="00964F23">
        <w:rPr>
          <w:color w:val="auto"/>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00DD51D3" w:rsidRPr="00964F23">
        <w:rPr>
          <w:b/>
          <w:color w:val="auto"/>
        </w:rPr>
        <w:t>Załącznik nr 5 do SWZ.</w:t>
      </w:r>
    </w:p>
    <w:p w14:paraId="272D033A" w14:textId="585A8AC9" w:rsidR="00DA67E2" w:rsidRPr="003A75A6" w:rsidRDefault="00DA67E2" w:rsidP="00DD51D3">
      <w:pPr>
        <w:pStyle w:val="Akapitzlist"/>
        <w:numPr>
          <w:ilvl w:val="2"/>
          <w:numId w:val="4"/>
        </w:numPr>
        <w:tabs>
          <w:tab w:val="center" w:pos="2504"/>
        </w:tabs>
        <w:spacing w:after="120" w:line="266" w:lineRule="auto"/>
        <w:ind w:right="74"/>
        <w:contextualSpacing w:val="0"/>
      </w:pPr>
      <w:r w:rsidRPr="00475C36">
        <w:t xml:space="preserve">Wykonawca nie jest zobowiązany do złożenia podmiotowych środków dowodowych, które zamawiający posiada, jeżeli wykonawca wskaże te środki oraz potwierdzi ich prawidłowość </w:t>
      </w:r>
      <w:r>
        <w:br/>
      </w:r>
      <w:r w:rsidRPr="00475C36">
        <w:t>i aktualność.</w:t>
      </w:r>
    </w:p>
    <w:p w14:paraId="5E38E741" w14:textId="09C1550A" w:rsidR="00B72211" w:rsidRDefault="00B72211" w:rsidP="00DA67E2">
      <w:pPr>
        <w:pStyle w:val="Akapitzlist"/>
        <w:numPr>
          <w:ilvl w:val="1"/>
          <w:numId w:val="4"/>
        </w:numPr>
        <w:tabs>
          <w:tab w:val="center" w:pos="2504"/>
        </w:tabs>
        <w:spacing w:after="120" w:line="266" w:lineRule="auto"/>
        <w:ind w:left="426" w:right="74" w:hanging="426"/>
        <w:rPr>
          <w:b/>
        </w:rPr>
      </w:pPr>
      <w:r w:rsidRPr="00F013BA">
        <w:rPr>
          <w:b/>
        </w:rPr>
        <w:t>Wykonawca wraz z ofertą przedkłada następując</w:t>
      </w:r>
      <w:r w:rsidR="000C7757">
        <w:rPr>
          <w:b/>
        </w:rPr>
        <w:t xml:space="preserve">e </w:t>
      </w:r>
      <w:r w:rsidR="000C7757" w:rsidRPr="00475BB7">
        <w:rPr>
          <w:b/>
        </w:rPr>
        <w:t>przedmiotowe</w:t>
      </w:r>
      <w:r w:rsidR="000C7757">
        <w:rPr>
          <w:b/>
        </w:rPr>
        <w:t xml:space="preserve"> środki dowodowe </w:t>
      </w:r>
      <w:r w:rsidR="000C7757" w:rsidRPr="000C7757">
        <w:rPr>
          <w:b/>
        </w:rPr>
        <w:t>w celu potwierdzenia zgodności</w:t>
      </w:r>
      <w:r w:rsidR="000C7757">
        <w:rPr>
          <w:b/>
        </w:rPr>
        <w:t xml:space="preserve"> </w:t>
      </w:r>
      <w:r w:rsidR="000C7757" w:rsidRPr="000C7757">
        <w:rPr>
          <w:b/>
        </w:rPr>
        <w:t>oferowanych dostaw z wymaganiami, cechami lub kryteriami określonymi w opisie przedmiotu</w:t>
      </w:r>
      <w:r w:rsidR="000C7757">
        <w:rPr>
          <w:b/>
        </w:rPr>
        <w:t xml:space="preserve"> </w:t>
      </w:r>
      <w:r w:rsidR="000C7757" w:rsidRPr="000C7757">
        <w:rPr>
          <w:b/>
        </w:rPr>
        <w:t>zamówienia</w:t>
      </w:r>
      <w:r w:rsidR="000C7757">
        <w:rPr>
          <w:b/>
        </w:rPr>
        <w:t>:</w:t>
      </w:r>
    </w:p>
    <w:p w14:paraId="65EDEDD0" w14:textId="3AE5A255" w:rsidR="00FE2295" w:rsidRPr="00FE2295" w:rsidRDefault="00BB02CB" w:rsidP="00BB02CB">
      <w:pPr>
        <w:spacing w:after="1" w:line="264" w:lineRule="auto"/>
        <w:ind w:left="426" w:right="76" w:firstLine="0"/>
        <w:rPr>
          <w:rFonts w:asciiTheme="minorHAnsi" w:hAnsiTheme="minorHAnsi" w:cstheme="minorHAnsi"/>
          <w:color w:val="auto"/>
        </w:rPr>
      </w:pPr>
      <w:r>
        <w:rPr>
          <w:rFonts w:asciiTheme="minorHAnsi" w:hAnsiTheme="minorHAnsi" w:cstheme="minorHAnsi"/>
          <w:color w:val="auto"/>
        </w:rPr>
        <w:t>Zamawiający nie wymaga złożenia przedmiotowych środków dowodowych.</w:t>
      </w:r>
    </w:p>
    <w:p w14:paraId="087EE1D9" w14:textId="77777777" w:rsidR="00437A4D" w:rsidRPr="00923837" w:rsidRDefault="00CF2301" w:rsidP="00DA67E2">
      <w:pPr>
        <w:pStyle w:val="Akapitzlist"/>
        <w:numPr>
          <w:ilvl w:val="1"/>
          <w:numId w:val="4"/>
        </w:numPr>
        <w:spacing w:after="120" w:line="264" w:lineRule="auto"/>
        <w:ind w:left="425" w:right="76" w:hanging="425"/>
        <w:contextualSpacing w:val="0"/>
        <w:rPr>
          <w:b/>
        </w:rPr>
      </w:pPr>
      <w:r w:rsidRPr="00923837">
        <w:rPr>
          <w:b/>
        </w:rPr>
        <w:t xml:space="preserve">Inne niezbędne dokumenty, które Wykonawca ubiegający się zamówienie publiczne zobowiązany jest złożyć wraz z ofertą: </w:t>
      </w:r>
    </w:p>
    <w:p w14:paraId="06AAE401" w14:textId="3972069F" w:rsidR="00D2486B" w:rsidRPr="009A389A" w:rsidRDefault="00437A4D" w:rsidP="00ED2D16">
      <w:pPr>
        <w:pStyle w:val="Akapitzlist"/>
        <w:numPr>
          <w:ilvl w:val="1"/>
          <w:numId w:val="7"/>
        </w:numPr>
        <w:spacing w:after="42" w:line="267" w:lineRule="auto"/>
        <w:ind w:left="709" w:right="76" w:hanging="425"/>
      </w:pPr>
      <w:r w:rsidRPr="009A389A">
        <w:t xml:space="preserve">Dokument </w:t>
      </w:r>
      <w:r w:rsidR="00A761C7" w:rsidRPr="009A389A">
        <w:t xml:space="preserve">Jednolitego Europejskiego Dokumentu Zamówienia </w:t>
      </w:r>
      <w:r w:rsidR="00C708C5" w:rsidRPr="009A389A">
        <w:t xml:space="preserve">- Wypełniony i podpisany kwalifikowanym podpisem elektronicznym, </w:t>
      </w:r>
    </w:p>
    <w:p w14:paraId="64F9A73E" w14:textId="6DF8CC73" w:rsidR="00437A4D" w:rsidRPr="009A389A" w:rsidRDefault="00C708C5" w:rsidP="00ED2D16">
      <w:pPr>
        <w:pStyle w:val="Akapitzlist"/>
        <w:numPr>
          <w:ilvl w:val="1"/>
          <w:numId w:val="7"/>
        </w:numPr>
        <w:spacing w:after="42" w:line="267" w:lineRule="auto"/>
        <w:ind w:left="709" w:right="76" w:hanging="425"/>
      </w:pPr>
      <w:r w:rsidRPr="009A389A">
        <w:t>Formularz oferty (</w:t>
      </w:r>
      <w:r w:rsidRPr="009A389A">
        <w:rPr>
          <w:b/>
        </w:rPr>
        <w:t xml:space="preserve">według wzoru stanowiącego załącznik nr 2 do </w:t>
      </w:r>
      <w:r w:rsidR="00A062FC" w:rsidRPr="009A389A">
        <w:rPr>
          <w:b/>
        </w:rPr>
        <w:t>SWZ</w:t>
      </w:r>
      <w:r w:rsidRPr="009A389A">
        <w:t xml:space="preserve">); </w:t>
      </w:r>
    </w:p>
    <w:p w14:paraId="5891EE28" w14:textId="20CB8B6D" w:rsidR="00301FDA" w:rsidRPr="00D53EDD" w:rsidRDefault="00A70822" w:rsidP="00ED2D16">
      <w:pPr>
        <w:pStyle w:val="Akapitzlist"/>
        <w:numPr>
          <w:ilvl w:val="1"/>
          <w:numId w:val="7"/>
        </w:numPr>
        <w:spacing w:after="42" w:line="267" w:lineRule="auto"/>
        <w:ind w:left="709" w:right="76" w:hanging="425"/>
        <w:rPr>
          <w:b/>
        </w:rPr>
      </w:pPr>
      <w:r>
        <w:rPr>
          <w:b/>
        </w:rPr>
        <w:t>Kosztorysy ofertowe</w:t>
      </w:r>
      <w:r w:rsidR="00301FDA" w:rsidRPr="00D53EDD">
        <w:rPr>
          <w:b/>
        </w:rPr>
        <w:t xml:space="preserve"> </w:t>
      </w:r>
      <w:r w:rsidR="00BB02CB" w:rsidRPr="00D53EDD">
        <w:rPr>
          <w:b/>
        </w:rPr>
        <w:t>mus</w:t>
      </w:r>
      <w:r w:rsidR="00C43080">
        <w:rPr>
          <w:b/>
        </w:rPr>
        <w:t>zą</w:t>
      </w:r>
      <w:r w:rsidR="00BB02CB" w:rsidRPr="00D53EDD">
        <w:rPr>
          <w:b/>
        </w:rPr>
        <w:t xml:space="preserve"> być opatrzon</w:t>
      </w:r>
      <w:r w:rsidR="00C43080">
        <w:rPr>
          <w:b/>
        </w:rPr>
        <w:t>e</w:t>
      </w:r>
      <w:r w:rsidR="00BB02CB" w:rsidRPr="00D53EDD">
        <w:rPr>
          <w:b/>
        </w:rPr>
        <w:t xml:space="preserve"> kwalifikowanym podpisem elektronicznym przez osobę lub osoby uprawnione do repre</w:t>
      </w:r>
      <w:r w:rsidR="00946985">
        <w:rPr>
          <w:b/>
        </w:rPr>
        <w:t>zentowania Wykonawcy.</w:t>
      </w:r>
      <w:r w:rsidR="00D53EDD">
        <w:rPr>
          <w:b/>
        </w:rPr>
        <w:t xml:space="preserve"> Formularze cenowe stanowią integralna część oferty</w:t>
      </w:r>
      <w:r>
        <w:rPr>
          <w:b/>
        </w:rPr>
        <w:t xml:space="preserve"> </w:t>
      </w:r>
      <w:r w:rsidR="003552E4">
        <w:rPr>
          <w:b/>
        </w:rPr>
        <w:t xml:space="preserve">- </w:t>
      </w:r>
      <w:r>
        <w:rPr>
          <w:b/>
        </w:rPr>
        <w:t>załączniki 2a i 2b do SWZ</w:t>
      </w:r>
      <w:r w:rsidR="00D53EDD">
        <w:rPr>
          <w:b/>
        </w:rPr>
        <w:t>.</w:t>
      </w:r>
    </w:p>
    <w:p w14:paraId="716A5F4D" w14:textId="63B5549A" w:rsidR="00A17BD9" w:rsidRPr="009A389A" w:rsidRDefault="000D07F1" w:rsidP="00ED2D16">
      <w:pPr>
        <w:pStyle w:val="Akapitzlist"/>
        <w:numPr>
          <w:ilvl w:val="1"/>
          <w:numId w:val="7"/>
        </w:numPr>
        <w:ind w:left="709" w:right="76" w:hanging="425"/>
      </w:pPr>
      <w:r w:rsidRPr="009A389A">
        <w:t xml:space="preserve">Stosowne Pełnomocnictwo(a) </w:t>
      </w:r>
      <w:r w:rsidR="00C708C5" w:rsidRPr="009A389A">
        <w:t xml:space="preserve">- </w:t>
      </w:r>
      <w:r w:rsidR="00CF2301" w:rsidRPr="009A389A">
        <w:t>w przypadku, gdy upoważnienie do podpisania oferty nie wynika bezpośrednio z odpisu z właściwego rejestru albo zaświadczenia o wpisie do ewid</w:t>
      </w:r>
      <w:r w:rsidR="00D2486B" w:rsidRPr="009A389A">
        <w:t>encji działalności gospodarczej</w:t>
      </w:r>
      <w:r w:rsidR="00CF7F9C" w:rsidRPr="009A389A">
        <w:t>;</w:t>
      </w:r>
    </w:p>
    <w:p w14:paraId="43E83355" w14:textId="792A8FBE" w:rsidR="00C70BF8" w:rsidRPr="006E72CF" w:rsidRDefault="00CF2301" w:rsidP="00FC195D">
      <w:pPr>
        <w:pStyle w:val="Akapitzlist"/>
        <w:numPr>
          <w:ilvl w:val="1"/>
          <w:numId w:val="7"/>
        </w:numPr>
        <w:ind w:left="709" w:right="76" w:hanging="425"/>
        <w:rPr>
          <w:color w:val="auto"/>
        </w:rPr>
      </w:pPr>
      <w:r w:rsidRPr="006E72CF">
        <w:rPr>
          <w:color w:val="auto"/>
        </w:rPr>
        <w:t>Zobowiązanie, o którym mowa w punkcie 5.</w:t>
      </w:r>
      <w:r w:rsidR="00C50053" w:rsidRPr="006E72CF">
        <w:rPr>
          <w:color w:val="auto"/>
        </w:rPr>
        <w:t>11</w:t>
      </w:r>
      <w:r w:rsidRPr="006E72CF">
        <w:rPr>
          <w:color w:val="auto"/>
        </w:rPr>
        <w:t xml:space="preserve"> </w:t>
      </w:r>
      <w:r w:rsidR="00A062FC" w:rsidRPr="006E72CF">
        <w:rPr>
          <w:color w:val="auto"/>
        </w:rPr>
        <w:t>SWZ</w:t>
      </w:r>
      <w:r w:rsidRPr="006E72CF">
        <w:rPr>
          <w:color w:val="auto"/>
        </w:rPr>
        <w:t xml:space="preserve">, o ile Wykonawca polega na zasobach innych podmiotów na zasadach określonych w art. </w:t>
      </w:r>
      <w:r w:rsidR="00D2486B" w:rsidRPr="006E72CF">
        <w:rPr>
          <w:color w:val="auto"/>
        </w:rPr>
        <w:t xml:space="preserve">118 </w:t>
      </w:r>
      <w:r w:rsidRPr="006E72CF">
        <w:rPr>
          <w:color w:val="auto"/>
        </w:rPr>
        <w:t>ust</w:t>
      </w:r>
      <w:r w:rsidR="00C708C5" w:rsidRPr="006E72CF">
        <w:rPr>
          <w:color w:val="auto"/>
        </w:rPr>
        <w:t xml:space="preserve">awy </w:t>
      </w:r>
      <w:proofErr w:type="spellStart"/>
      <w:r w:rsidR="002D6D23" w:rsidRPr="006E72CF">
        <w:rPr>
          <w:color w:val="auto"/>
        </w:rPr>
        <w:t>Pzp</w:t>
      </w:r>
      <w:proofErr w:type="spellEnd"/>
      <w:r w:rsidR="002D6D23" w:rsidRPr="006E72CF">
        <w:rPr>
          <w:color w:val="auto"/>
        </w:rPr>
        <w:t>;</w:t>
      </w:r>
      <w:r w:rsidR="00C708C5" w:rsidRPr="006E72CF">
        <w:rPr>
          <w:color w:val="auto"/>
        </w:rPr>
        <w:t xml:space="preserve"> </w:t>
      </w:r>
    </w:p>
    <w:p w14:paraId="54C24020" w14:textId="14318D10" w:rsidR="00410C34" w:rsidRPr="00BB02CB" w:rsidRDefault="00CF7F9C" w:rsidP="00ED2D16">
      <w:pPr>
        <w:pStyle w:val="Akapitzlist"/>
        <w:numPr>
          <w:ilvl w:val="1"/>
          <w:numId w:val="7"/>
        </w:numPr>
        <w:ind w:left="709" w:right="76" w:hanging="425"/>
        <w:rPr>
          <w:b/>
        </w:rPr>
      </w:pPr>
      <w:r w:rsidRPr="009A389A">
        <w:t>Dowód wniesienia wadium</w:t>
      </w:r>
      <w:r w:rsidR="00C708C5" w:rsidRPr="009A389A">
        <w:t xml:space="preserve"> – </w:t>
      </w:r>
      <w:r w:rsidR="00C708C5" w:rsidRPr="00ED43C9">
        <w:t xml:space="preserve">w postaci elektronicznej </w:t>
      </w:r>
      <w:r w:rsidR="00A640AA" w:rsidRPr="00ED43C9">
        <w:t xml:space="preserve">opatrzonej kwalifikowanym podpisem elektronicznym </w:t>
      </w:r>
      <w:r w:rsidR="00C708C5" w:rsidRPr="00ED43C9">
        <w:t xml:space="preserve">(zgodnie z rozdziałem 8 </w:t>
      </w:r>
      <w:r w:rsidR="00A062FC" w:rsidRPr="00ED43C9">
        <w:t>SWZ</w:t>
      </w:r>
      <w:r w:rsidR="00C708C5" w:rsidRPr="00ED43C9">
        <w:t>)</w:t>
      </w:r>
      <w:r w:rsidR="00ED43C9">
        <w:t xml:space="preserve"> – nie dotyczy wadium wnoszonego w formie pieniężnej</w:t>
      </w:r>
      <w:r w:rsidR="00BB02CB">
        <w:t>;</w:t>
      </w:r>
    </w:p>
    <w:p w14:paraId="53F4145B" w14:textId="59E10786" w:rsidR="00F83CB5" w:rsidRPr="00F34157" w:rsidRDefault="00F83CB5" w:rsidP="00ED2D16">
      <w:pPr>
        <w:pStyle w:val="Akapitzlist"/>
        <w:numPr>
          <w:ilvl w:val="1"/>
          <w:numId w:val="7"/>
        </w:numPr>
        <w:ind w:left="709" w:right="76" w:hanging="425"/>
        <w:rPr>
          <w:b/>
          <w:color w:val="auto"/>
        </w:rPr>
      </w:pPr>
      <w:r w:rsidRPr="00F83CB5">
        <w:t xml:space="preserve">Oświadczenie dotyczące podstawy wykluczenia z udziału w postępowaniu o udzielenie zamówienia przewidzianej w art. 5k rozporządzenia Rady (UE) nr 833/2014 z dnia 31 lipca 2014 r. dotyczącego środków ograniczających w związku z działaniami Rosji destabilizującymi sytuację na Ukrainie – opracowane wg druku dołączonego do specyfikacji - </w:t>
      </w:r>
      <w:r w:rsidR="00AF2B02" w:rsidRPr="00F34157">
        <w:rPr>
          <w:b/>
          <w:color w:val="auto"/>
        </w:rPr>
        <w:t>Z</w:t>
      </w:r>
      <w:r w:rsidRPr="00F34157">
        <w:rPr>
          <w:b/>
          <w:color w:val="auto"/>
        </w:rPr>
        <w:t xml:space="preserve">ałącznik nr </w:t>
      </w:r>
      <w:r w:rsidR="00DE3B8A">
        <w:rPr>
          <w:b/>
          <w:color w:val="auto"/>
        </w:rPr>
        <w:t>9</w:t>
      </w:r>
      <w:r w:rsidRPr="00F34157">
        <w:rPr>
          <w:b/>
          <w:color w:val="auto"/>
        </w:rPr>
        <w:t xml:space="preserve"> do SWZ.</w:t>
      </w:r>
    </w:p>
    <w:p w14:paraId="0B39D3D7" w14:textId="090159E6" w:rsidR="00F83CB5" w:rsidRPr="00F83CB5" w:rsidRDefault="00F83CB5" w:rsidP="00ED2D16">
      <w:pPr>
        <w:pStyle w:val="Akapitzlist"/>
        <w:numPr>
          <w:ilvl w:val="1"/>
          <w:numId w:val="7"/>
        </w:numPr>
        <w:ind w:left="709" w:right="76" w:hanging="425"/>
      </w:pPr>
      <w:r w:rsidRPr="00F83CB5">
        <w:t>Oświadczenie dotyczące podstaw wykluczenia o charakterze wyłącznie krajowym które Wykonawca składa w oświadczeniu, o którym mowa w art. 125 ust. 1 i 2 ustawy, sporządzonym na formularzu jednolitego europejskiego dokumentu zamówienia („JEDZ”), obejmuje również podstawy wykluczenia na podstawie art. 7 ust. 1 ustawy z dnia 13 kwietnia 2022 r. o szczególnych rozwiązaniach w zakresie przeciwdziałania wspieraniu agresji na Ukrainę oraz służących ochronie bezpieczeństwa narodowego (Dz. U. z 2022 r. poz. 835).</w:t>
      </w:r>
    </w:p>
    <w:p w14:paraId="3C2D57CF" w14:textId="46495DE3" w:rsidR="00A17BD9" w:rsidRPr="0041536C" w:rsidRDefault="002F3E47" w:rsidP="00837B0C">
      <w:pPr>
        <w:pStyle w:val="Nagwek1"/>
      </w:pPr>
      <w:bookmarkStart w:id="7" w:name="_Toc83887658"/>
      <w:r w:rsidRPr="0041536C">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r w:rsidR="00CF2301" w:rsidRPr="0041536C">
        <w:t xml:space="preserve"> a także wskazanie osób uprawnionych do porozumiewania się z wykonawcami</w:t>
      </w:r>
      <w:bookmarkEnd w:id="7"/>
    </w:p>
    <w:p w14:paraId="39083E4C" w14:textId="77777777" w:rsidR="009710C3" w:rsidRDefault="009710C3" w:rsidP="00ED2D16">
      <w:pPr>
        <w:pStyle w:val="Akapitzlist"/>
        <w:numPr>
          <w:ilvl w:val="1"/>
          <w:numId w:val="8"/>
        </w:numPr>
        <w:spacing w:after="120" w:line="264" w:lineRule="auto"/>
        <w:ind w:left="567" w:right="74" w:hanging="567"/>
        <w:contextualSpacing w:val="0"/>
      </w:pPr>
      <w:r w:rsidRPr="009710C3">
        <w:t>Zamawiający wyznacza następujące osoby do kontaktu z Wykonawcami:</w:t>
      </w:r>
      <w:r>
        <w:t xml:space="preserve"> </w:t>
      </w:r>
    </w:p>
    <w:p w14:paraId="0335AD45" w14:textId="19D76C02" w:rsidR="009710C3" w:rsidRDefault="009710C3" w:rsidP="0041536C">
      <w:pPr>
        <w:pStyle w:val="Akapitzlist"/>
        <w:spacing w:after="0" w:line="264" w:lineRule="auto"/>
        <w:ind w:left="567" w:right="74" w:firstLine="0"/>
        <w:contextualSpacing w:val="0"/>
      </w:pPr>
      <w:r>
        <w:t>- w sprawach merytorycznych</w:t>
      </w:r>
      <w:r w:rsidR="008E62B1">
        <w:t>:</w:t>
      </w:r>
      <w:r>
        <w:t xml:space="preserve"> </w:t>
      </w:r>
      <w:r w:rsidR="007C6B04">
        <w:t xml:space="preserve">Beata Tylutki, </w:t>
      </w:r>
      <w:r w:rsidR="00C43080">
        <w:t>Jerzy Jelinek</w:t>
      </w:r>
      <w:r>
        <w:t xml:space="preserve">; </w:t>
      </w:r>
    </w:p>
    <w:p w14:paraId="08CE2065" w14:textId="65F28C77" w:rsidR="00837B0C" w:rsidRPr="009710C3" w:rsidRDefault="009710C3" w:rsidP="00F4652F">
      <w:pPr>
        <w:pStyle w:val="Akapitzlist"/>
        <w:spacing w:after="120" w:line="264" w:lineRule="auto"/>
        <w:ind w:left="567" w:right="74" w:firstLine="0"/>
        <w:contextualSpacing w:val="0"/>
        <w:jc w:val="left"/>
        <w:rPr>
          <w:highlight w:val="yellow"/>
        </w:rPr>
      </w:pPr>
      <w:r>
        <w:t xml:space="preserve">- w sprawach </w:t>
      </w:r>
      <w:r w:rsidR="008E62B1">
        <w:t>proceduralnych:</w:t>
      </w:r>
      <w:r>
        <w:t xml:space="preserve"> </w:t>
      </w:r>
      <w:r w:rsidR="008E62B1">
        <w:t xml:space="preserve"> </w:t>
      </w:r>
      <w:r w:rsidR="007C6B04">
        <w:t>Agnieszka Rdest, Marek Pokora.</w:t>
      </w:r>
    </w:p>
    <w:p w14:paraId="36B0652B" w14:textId="5B21BE0C" w:rsidR="009710C3" w:rsidRDefault="009710C3" w:rsidP="00ED2D16">
      <w:pPr>
        <w:pStyle w:val="Akapitzlist"/>
        <w:numPr>
          <w:ilvl w:val="1"/>
          <w:numId w:val="8"/>
        </w:numPr>
        <w:spacing w:after="120" w:line="264" w:lineRule="auto"/>
        <w:ind w:left="567" w:right="74" w:hanging="567"/>
        <w:contextualSpacing w:val="0"/>
      </w:pPr>
      <w:r>
        <w:t>Ofertę składa się, pod rygorem nieważności, w formie elektron</w:t>
      </w:r>
      <w:r w:rsidR="004B431B">
        <w:t>icznej:</w:t>
      </w:r>
      <w:r>
        <w:t xml:space="preserve"> </w:t>
      </w:r>
    </w:p>
    <w:p w14:paraId="24169079" w14:textId="4C5481A0" w:rsidR="003D7F26" w:rsidRDefault="003D7F26" w:rsidP="00ED2D16">
      <w:pPr>
        <w:pStyle w:val="Akapitzlist"/>
        <w:numPr>
          <w:ilvl w:val="2"/>
          <w:numId w:val="8"/>
        </w:numPr>
        <w:spacing w:after="120" w:line="264" w:lineRule="auto"/>
        <w:ind w:right="74"/>
      </w:pPr>
      <w:r>
        <w:t xml:space="preserve">Postępowanie prowadzone jest w formie elektronicznej za pośrednictwem platformazakupowa.pl pod adresem: </w:t>
      </w:r>
      <w:hyperlink r:id="rId12" w:history="1">
        <w:r w:rsidR="004B431B" w:rsidRPr="005D78A6">
          <w:rPr>
            <w:rStyle w:val="Hipercze"/>
          </w:rPr>
          <w:t>https://platformazakupowa.pl/pn/zyrardow</w:t>
        </w:r>
      </w:hyperlink>
      <w:r w:rsidR="004B431B">
        <w:t xml:space="preserve">. </w:t>
      </w:r>
      <w:r>
        <w:t xml:space="preserve"> </w:t>
      </w:r>
    </w:p>
    <w:p w14:paraId="10B14116" w14:textId="77777777" w:rsidR="003D7F26" w:rsidRDefault="003D7F26" w:rsidP="00ED2D16">
      <w:pPr>
        <w:pStyle w:val="Akapitzlist"/>
        <w:numPr>
          <w:ilvl w:val="2"/>
          <w:numId w:val="8"/>
        </w:numPr>
        <w:spacing w:after="120" w:line="264" w:lineRule="auto"/>
        <w:ind w:right="74"/>
      </w:pPr>
      <w:r>
        <w:t xml:space="preserve">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w:t>
      </w:r>
    </w:p>
    <w:p w14:paraId="7B1A9546" w14:textId="77777777" w:rsidR="003D7F26" w:rsidRDefault="003D7F26" w:rsidP="00ED2D16">
      <w:pPr>
        <w:pStyle w:val="Akapitzlist"/>
        <w:numPr>
          <w:ilvl w:val="2"/>
          <w:numId w:val="8"/>
        </w:numPr>
        <w:spacing w:after="120" w:line="264" w:lineRule="auto"/>
        <w:ind w:right="74"/>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5DD85AE" w14:textId="77777777" w:rsidR="003D7F26" w:rsidRDefault="003D7F26" w:rsidP="00ED2D16">
      <w:pPr>
        <w:pStyle w:val="Akapitzlist"/>
        <w:numPr>
          <w:ilvl w:val="2"/>
          <w:numId w:val="8"/>
        </w:numPr>
        <w:spacing w:after="120" w:line="264" w:lineRule="auto"/>
        <w:ind w:right="74"/>
      </w:pPr>
      <w:r>
        <w:t xml:space="preserve">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C61989">
        <w:rPr>
          <w:u w:val="single"/>
        </w:rPr>
        <w:t>platformazakupowa.pl</w:t>
      </w:r>
      <w:r>
        <w:t xml:space="preserve"> do konkretnego wykonawcy.</w:t>
      </w:r>
    </w:p>
    <w:p w14:paraId="5E5E49BD" w14:textId="19C9F625" w:rsidR="003D7F26" w:rsidRDefault="003D7F26" w:rsidP="00ED2D16">
      <w:pPr>
        <w:pStyle w:val="Akapitzlist"/>
        <w:numPr>
          <w:ilvl w:val="2"/>
          <w:numId w:val="8"/>
        </w:numPr>
        <w:spacing w:after="120" w:line="264" w:lineRule="auto"/>
        <w:ind w:right="74"/>
      </w:pPr>
      <w:r>
        <w:t xml:space="preserve">Wykonawca jako podmiot profesjonalny ma obowiązek sprawdzania komunikatów </w:t>
      </w:r>
      <w:r w:rsidR="00122D37">
        <w:br/>
      </w:r>
      <w:r>
        <w:t>i wiadomości bezpośrednio na platformazakupowa.pl przesłanych przez zamawiającego, gdyż system powiadomień może ulec awarii lub powiadomienie może trafić do folderu SPAM.</w:t>
      </w:r>
    </w:p>
    <w:p w14:paraId="623FB638" w14:textId="77777777" w:rsidR="003D7F26" w:rsidRDefault="003D7F26" w:rsidP="00ED2D16">
      <w:pPr>
        <w:pStyle w:val="Akapitzlist"/>
        <w:numPr>
          <w:ilvl w:val="2"/>
          <w:numId w:val="8"/>
        </w:numPr>
        <w:spacing w:after="120" w:line="264" w:lineRule="auto"/>
        <w:ind w:right="74"/>
      </w:pPr>
      <w:r>
        <w:t>Zamawiający, zgodnie z rozporządzeniem określa niezbędne wymagania sprzętowo - aplikacyjne umożliwiające pracę na platformazakupowa.pl, tj.:</w:t>
      </w:r>
    </w:p>
    <w:p w14:paraId="413E6506" w14:textId="77777777" w:rsidR="003D7F26" w:rsidRDefault="003D7F26" w:rsidP="00ED2D16">
      <w:pPr>
        <w:pStyle w:val="Akapitzlist"/>
        <w:numPr>
          <w:ilvl w:val="0"/>
          <w:numId w:val="17"/>
        </w:numPr>
        <w:spacing w:after="120" w:line="264" w:lineRule="auto"/>
        <w:ind w:left="1134" w:right="74"/>
      </w:pPr>
      <w:r>
        <w:t xml:space="preserve">stały dostęp do sieci Internet o gwarantowanej przepustowości nie mniejszej niż 512 </w:t>
      </w:r>
      <w:proofErr w:type="spellStart"/>
      <w:r>
        <w:t>kb</w:t>
      </w:r>
      <w:proofErr w:type="spellEnd"/>
      <w:r>
        <w:t>/s,</w:t>
      </w:r>
    </w:p>
    <w:p w14:paraId="11B6797D" w14:textId="77777777" w:rsidR="003D7F26" w:rsidRDefault="003D7F26" w:rsidP="00ED2D16">
      <w:pPr>
        <w:pStyle w:val="Akapitzlist"/>
        <w:numPr>
          <w:ilvl w:val="0"/>
          <w:numId w:val="17"/>
        </w:numPr>
        <w:spacing w:after="120" w:line="264" w:lineRule="auto"/>
        <w:ind w:left="1134" w:right="74"/>
      </w:pPr>
      <w:r>
        <w:t>komputer klasy PC lub MAC o następującej konfiguracji: pamięć min. 2 GB Ram, procesor Intel IV 2 GHZ lub jego nowsza wersja, jeden z systemów operacyjnych - MS Windows 7, Mac Os x 10 4, Linux, lub ich nowsze wersje,</w:t>
      </w:r>
    </w:p>
    <w:p w14:paraId="205F6FE0" w14:textId="33606EF8" w:rsidR="003D7F26" w:rsidRDefault="003D7F26" w:rsidP="00ED2D16">
      <w:pPr>
        <w:pStyle w:val="Akapitzlist"/>
        <w:numPr>
          <w:ilvl w:val="0"/>
          <w:numId w:val="17"/>
        </w:numPr>
        <w:spacing w:after="120" w:line="264" w:lineRule="auto"/>
        <w:ind w:left="1134" w:right="74"/>
      </w:pPr>
      <w:r>
        <w:t>zainstalowana dowolna przeglądarka internetowa, w przypadku Interne</w:t>
      </w:r>
      <w:r w:rsidR="00110E42">
        <w:t>t Explorer minimalnie wersja 10.</w:t>
      </w:r>
      <w:r>
        <w:t>0.,</w:t>
      </w:r>
    </w:p>
    <w:p w14:paraId="0853B873" w14:textId="77777777" w:rsidR="003D7F26" w:rsidRDefault="003D7F26" w:rsidP="00ED2D16">
      <w:pPr>
        <w:pStyle w:val="Akapitzlist"/>
        <w:numPr>
          <w:ilvl w:val="0"/>
          <w:numId w:val="17"/>
        </w:numPr>
        <w:spacing w:after="120" w:line="264" w:lineRule="auto"/>
        <w:ind w:left="1134" w:right="74"/>
      </w:pPr>
      <w:r>
        <w:t>włączona obsługa JavaScript,</w:t>
      </w:r>
    </w:p>
    <w:p w14:paraId="0ED7BF9D" w14:textId="77777777" w:rsidR="003D7F26" w:rsidRDefault="003D7F26" w:rsidP="00ED2D16">
      <w:pPr>
        <w:pStyle w:val="Akapitzlist"/>
        <w:numPr>
          <w:ilvl w:val="0"/>
          <w:numId w:val="17"/>
        </w:numPr>
        <w:spacing w:after="120" w:line="264" w:lineRule="auto"/>
        <w:ind w:left="1134" w:right="74"/>
      </w:pPr>
      <w:r>
        <w:t xml:space="preserve">zainstalowany program Adobe </w:t>
      </w:r>
      <w:proofErr w:type="spellStart"/>
      <w:r>
        <w:t>Acrobat</w:t>
      </w:r>
      <w:proofErr w:type="spellEnd"/>
      <w:r>
        <w:t xml:space="preserve"> Reader lub inny obsługujący format plików .pdf,</w:t>
      </w:r>
    </w:p>
    <w:p w14:paraId="05DEA77B" w14:textId="77777777" w:rsidR="003D7F26" w:rsidRDefault="003D7F26" w:rsidP="00ED2D16">
      <w:pPr>
        <w:pStyle w:val="Akapitzlist"/>
        <w:numPr>
          <w:ilvl w:val="0"/>
          <w:numId w:val="17"/>
        </w:numPr>
        <w:spacing w:after="120" w:line="264" w:lineRule="auto"/>
        <w:ind w:left="1134" w:right="74"/>
      </w:pPr>
      <w:r>
        <w:t>Platformazakupowa.pl działa według standardu przyjętego w komunikacji sieciowej - kodowanie UTF8,</w:t>
      </w:r>
    </w:p>
    <w:p w14:paraId="49CBCB10" w14:textId="762C9AD2" w:rsidR="003D7F26" w:rsidRDefault="003D7F26" w:rsidP="00ED2D16">
      <w:pPr>
        <w:pStyle w:val="Akapitzlist"/>
        <w:numPr>
          <w:ilvl w:val="0"/>
          <w:numId w:val="17"/>
        </w:numPr>
        <w:spacing w:after="120" w:line="264" w:lineRule="auto"/>
        <w:ind w:left="1134" w:right="74"/>
      </w:pPr>
      <w:r>
        <w:lastRenderedPageBreak/>
        <w:t>Oznaczenie czasu odbioru danych przez platformę zakupową stanowi datę oraz dokładny czas (</w:t>
      </w:r>
      <w:proofErr w:type="spellStart"/>
      <w:r>
        <w:t>hh:mm:ss</w:t>
      </w:r>
      <w:proofErr w:type="spellEnd"/>
      <w:r>
        <w:t>) generowany w</w:t>
      </w:r>
      <w:r w:rsidR="00110E42">
        <w:t>edług</w:t>
      </w:r>
      <w:r>
        <w:t xml:space="preserve"> czasu lokalnego serwera synchronizowanego z zegarem Głównego Urzędu Miar.</w:t>
      </w:r>
    </w:p>
    <w:p w14:paraId="2A39F330" w14:textId="77777777" w:rsidR="003D7F26" w:rsidRDefault="003D7F26" w:rsidP="00ED2D16">
      <w:pPr>
        <w:pStyle w:val="Akapitzlist"/>
        <w:numPr>
          <w:ilvl w:val="2"/>
          <w:numId w:val="8"/>
        </w:numPr>
        <w:spacing w:after="120" w:line="264" w:lineRule="auto"/>
        <w:ind w:right="74"/>
      </w:pPr>
      <w:r>
        <w:t>Wykonawca, przystępując do niniejszego postępowania o udzielenie zamówienia publicznego:</w:t>
      </w:r>
    </w:p>
    <w:p w14:paraId="0C335221" w14:textId="77777777" w:rsidR="003D7F26" w:rsidRDefault="003D7F26" w:rsidP="00ED2D16">
      <w:pPr>
        <w:pStyle w:val="Akapitzlist"/>
        <w:numPr>
          <w:ilvl w:val="0"/>
          <w:numId w:val="18"/>
        </w:numPr>
        <w:spacing w:after="120" w:line="264" w:lineRule="auto"/>
        <w:ind w:left="1134" w:right="74"/>
      </w:pPr>
      <w:r>
        <w:t>akceptuje warunki korzystania z platformazakupowa.pl określone w Regulaminie zamieszczonym na stronie internetowej pod linkiem  w zakładce „Regulamin" oraz uznaje go za wiążący,</w:t>
      </w:r>
    </w:p>
    <w:p w14:paraId="27E27FBA" w14:textId="77777777" w:rsidR="003D7F26" w:rsidRDefault="003D7F26" w:rsidP="00ED2D16">
      <w:pPr>
        <w:pStyle w:val="Akapitzlist"/>
        <w:numPr>
          <w:ilvl w:val="0"/>
          <w:numId w:val="18"/>
        </w:numPr>
        <w:spacing w:after="120" w:line="264" w:lineRule="auto"/>
        <w:ind w:left="1134" w:right="74"/>
      </w:pPr>
      <w:r>
        <w:t xml:space="preserve">zapoznał i stosuje się do Instrukcji składania ofert/wniosków dostępnej pod linkiem. </w:t>
      </w:r>
    </w:p>
    <w:p w14:paraId="374ABDD7" w14:textId="77777777" w:rsidR="003D7F26" w:rsidRDefault="003D7F26" w:rsidP="00ED2D16">
      <w:pPr>
        <w:pStyle w:val="Akapitzlist"/>
        <w:numPr>
          <w:ilvl w:val="2"/>
          <w:numId w:val="8"/>
        </w:numPr>
        <w:spacing w:after="120" w:line="264" w:lineRule="auto"/>
        <w:ind w:right="74"/>
      </w:pPr>
      <w: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4961AE95" w14:textId="26744DD8" w:rsidR="003D7F26" w:rsidRDefault="003D7F26" w:rsidP="00F4652F">
      <w:pPr>
        <w:pStyle w:val="Akapitzlist"/>
        <w:spacing w:after="120" w:line="264" w:lineRule="auto"/>
        <w:ind w:right="74" w:firstLine="0"/>
      </w:pPr>
      <w:r>
        <w:t>Taka oferta zostanie uznana przez Zamawiającego za ofertę handlową i nie będzie brana pod uwagę w przedmiotowym postępowaniu.</w:t>
      </w:r>
    </w:p>
    <w:p w14:paraId="36AFADA9" w14:textId="17BF99E0" w:rsidR="003D7F26" w:rsidRDefault="003D7F26" w:rsidP="00ED2D16">
      <w:pPr>
        <w:pStyle w:val="Akapitzlist"/>
        <w:numPr>
          <w:ilvl w:val="2"/>
          <w:numId w:val="8"/>
        </w:numPr>
        <w:spacing w:after="120" w:line="264" w:lineRule="auto"/>
        <w:ind w:right="74"/>
        <w:contextualSpacing w:val="0"/>
      </w:pPr>
      <w: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3" w:history="1">
        <w:r w:rsidR="00742DA9" w:rsidRPr="00D8472D">
          <w:rPr>
            <w:rStyle w:val="Hipercze"/>
          </w:rPr>
          <w:t>https://platformazakupowa.pl/strona/45-instrukcje</w:t>
        </w:r>
      </w:hyperlink>
      <w:r w:rsidR="00742DA9">
        <w:t xml:space="preserve"> </w:t>
      </w:r>
    </w:p>
    <w:p w14:paraId="55D43B35" w14:textId="77777777" w:rsidR="009710C3" w:rsidRDefault="009710C3" w:rsidP="00ED2D16">
      <w:pPr>
        <w:pStyle w:val="Akapitzlist"/>
        <w:numPr>
          <w:ilvl w:val="2"/>
          <w:numId w:val="8"/>
        </w:numPr>
        <w:spacing w:after="120" w:line="264" w:lineRule="auto"/>
        <w:ind w:right="74"/>
        <w:contextualSpacing w:val="0"/>
      </w:pPr>
      <w: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18752D92" w14:textId="08401E8E" w:rsidR="0079238A" w:rsidRPr="00C61989" w:rsidRDefault="0079238A" w:rsidP="00ED2D16">
      <w:pPr>
        <w:pStyle w:val="Akapitzlist"/>
        <w:numPr>
          <w:ilvl w:val="2"/>
          <w:numId w:val="8"/>
        </w:numPr>
        <w:spacing w:after="0" w:line="264" w:lineRule="auto"/>
        <w:ind w:right="74"/>
        <w:contextualSpacing w:val="0"/>
        <w:rPr>
          <w:u w:val="single"/>
        </w:rPr>
      </w:pPr>
      <w:r>
        <w:t>W</w:t>
      </w:r>
      <w:r w:rsidR="00C61989">
        <w:t xml:space="preserve">ykonawca, za pośrednictwem  </w:t>
      </w:r>
      <w:r w:rsidR="00C61989" w:rsidRPr="00C61989">
        <w:rPr>
          <w:u w:val="single"/>
        </w:rPr>
        <w:t xml:space="preserve">platformazakupowa.pl  </w:t>
      </w:r>
      <w:r w:rsidR="00C61989">
        <w:t>może przed upływem terminu do składania ofert zmienić lub wycofać ofertę. Sposób dokonywania zmiany lub wycofania oferty zamieszczono w instrukcji zamieszczonej na stronie internetowej pod adresem:</w:t>
      </w:r>
    </w:p>
    <w:p w14:paraId="337EF53A" w14:textId="441FE250" w:rsidR="00C61989" w:rsidRDefault="003B2BDF" w:rsidP="00C61989">
      <w:pPr>
        <w:pStyle w:val="Akapitzlist"/>
        <w:spacing w:after="0" w:line="264" w:lineRule="auto"/>
        <w:ind w:right="74" w:firstLine="0"/>
        <w:contextualSpacing w:val="0"/>
      </w:pPr>
      <w:hyperlink r:id="rId14" w:history="1">
        <w:r w:rsidR="00C61989" w:rsidRPr="00C97B6B">
          <w:rPr>
            <w:rStyle w:val="Hipercze"/>
          </w:rPr>
          <w:t>https://platformazakupowa.pl/strona/45-instrukcje</w:t>
        </w:r>
      </w:hyperlink>
    </w:p>
    <w:p w14:paraId="49C169BC" w14:textId="5213AF33" w:rsidR="00C61989" w:rsidRDefault="00C61989" w:rsidP="00ED2D16">
      <w:pPr>
        <w:pStyle w:val="Akapitzlist"/>
        <w:numPr>
          <w:ilvl w:val="2"/>
          <w:numId w:val="8"/>
        </w:numPr>
        <w:spacing w:after="0" w:line="264" w:lineRule="auto"/>
        <w:ind w:right="74"/>
        <w:contextualSpacing w:val="0"/>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E496E28" w14:textId="0DBBAD77" w:rsidR="00C61989" w:rsidRDefault="006F3239" w:rsidP="00ED2D16">
      <w:pPr>
        <w:pStyle w:val="Akapitzlist"/>
        <w:numPr>
          <w:ilvl w:val="2"/>
          <w:numId w:val="8"/>
        </w:numPr>
        <w:spacing w:after="0" w:line="264" w:lineRule="auto"/>
        <w:ind w:right="74"/>
        <w:contextualSpacing w:val="0"/>
      </w:pPr>
      <w:r>
        <w:t xml:space="preserve">Zgodnie z definicją dokumentu elektronicznego z art. 3 ust. 2 ustawy z dnia 17 lutego 2005 r. o </w:t>
      </w:r>
    </w:p>
    <w:p w14:paraId="3EFD1281" w14:textId="37FC6800" w:rsidR="006F3239" w:rsidRPr="00C61989" w:rsidRDefault="006F3239" w:rsidP="006F3239">
      <w:pPr>
        <w:pStyle w:val="Akapitzlist"/>
        <w:spacing w:after="0" w:line="264" w:lineRule="auto"/>
        <w:ind w:right="74" w:firstLine="0"/>
        <w:contextualSpacing w:val="0"/>
      </w:pPr>
      <w:r>
        <w:t>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109DCE4" w14:textId="77777777" w:rsidR="004F02FA" w:rsidRPr="004F02FA" w:rsidRDefault="004F02FA" w:rsidP="00ED2D16">
      <w:pPr>
        <w:pStyle w:val="Akapitzlist"/>
        <w:numPr>
          <w:ilvl w:val="2"/>
          <w:numId w:val="8"/>
        </w:numPr>
        <w:spacing w:after="120" w:line="264" w:lineRule="auto"/>
        <w:ind w:right="74"/>
      </w:pPr>
      <w:r w:rsidRPr="004F02FA">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F02FA">
        <w:t>eIDAS</w:t>
      </w:r>
      <w:proofErr w:type="spellEnd"/>
      <w:r w:rsidRPr="004F02FA">
        <w:t>) (UE) nr 910/2014 - od 1 lipca 2016 roku”.</w:t>
      </w:r>
    </w:p>
    <w:p w14:paraId="726BCD26" w14:textId="77777777" w:rsidR="004F02FA" w:rsidRPr="004F02FA" w:rsidRDefault="004F02FA" w:rsidP="00ED2D16">
      <w:pPr>
        <w:pStyle w:val="Akapitzlist"/>
        <w:numPr>
          <w:ilvl w:val="2"/>
          <w:numId w:val="8"/>
        </w:numPr>
        <w:spacing w:after="120" w:line="264" w:lineRule="auto"/>
        <w:ind w:right="74"/>
      </w:pPr>
      <w:r w:rsidRPr="004F02FA">
        <w:lastRenderedPageBreak/>
        <w:t xml:space="preserve">W przypadku wykorzystania formatu podpisu </w:t>
      </w:r>
      <w:proofErr w:type="spellStart"/>
      <w:r w:rsidRPr="004F02FA">
        <w:t>XAdES</w:t>
      </w:r>
      <w:proofErr w:type="spellEnd"/>
      <w:r w:rsidRPr="004F02FA">
        <w:t xml:space="preserve"> zewnętrznego,  Zamawiający wymaga dołączenia odpowiedniej ilości plików tj. podpisywanych plików z danymi oraz plików podpisu w formacie </w:t>
      </w:r>
      <w:proofErr w:type="spellStart"/>
      <w:r w:rsidRPr="004F02FA">
        <w:t>XAdES</w:t>
      </w:r>
      <w:proofErr w:type="spellEnd"/>
      <w:r w:rsidRPr="004F02FA">
        <w:t>.</w:t>
      </w:r>
    </w:p>
    <w:p w14:paraId="2CAA1F19" w14:textId="77777777" w:rsidR="004F02FA" w:rsidRPr="004F02FA" w:rsidRDefault="004F02FA" w:rsidP="00ED2D16">
      <w:pPr>
        <w:pStyle w:val="Akapitzlist"/>
        <w:numPr>
          <w:ilvl w:val="2"/>
          <w:numId w:val="8"/>
        </w:numPr>
        <w:spacing w:after="120" w:line="264" w:lineRule="auto"/>
        <w:ind w:right="74"/>
      </w:pPr>
      <w:r w:rsidRPr="004F02FA">
        <w:t>Maksymalny rozmiar jednego pliku przesyłanego za pośrednictwem dedykowanych formularzy do: złożenia, zmiany, wycofania oferty wynosi 150 MB natomiast przy komunikacji wielkość pliku to maksymalnie 500 MB.</w:t>
      </w:r>
    </w:p>
    <w:p w14:paraId="1577BD81" w14:textId="77777777" w:rsidR="004F02FA" w:rsidRPr="004F02FA" w:rsidRDefault="004F02FA" w:rsidP="00ED2D16">
      <w:pPr>
        <w:pStyle w:val="Akapitzlist"/>
        <w:numPr>
          <w:ilvl w:val="2"/>
          <w:numId w:val="8"/>
        </w:numPr>
        <w:spacing w:after="120" w:line="264" w:lineRule="auto"/>
        <w:ind w:right="74"/>
      </w:pPr>
      <w:r w:rsidRPr="004F02FA">
        <w:t>Zamawiający rekomenduje:</w:t>
      </w:r>
    </w:p>
    <w:p w14:paraId="2DADB2EA" w14:textId="283C5391" w:rsidR="004F02FA" w:rsidRPr="004F02FA" w:rsidRDefault="004F02FA" w:rsidP="00ED2D16">
      <w:pPr>
        <w:pStyle w:val="Akapitzlist"/>
        <w:numPr>
          <w:ilvl w:val="0"/>
          <w:numId w:val="25"/>
        </w:numPr>
        <w:spacing w:after="120" w:line="264" w:lineRule="auto"/>
        <w:ind w:right="74"/>
      </w:pPr>
      <w:r w:rsidRPr="004F02FA">
        <w:t>wykorzystanie formatów: .pdf .</w:t>
      </w:r>
      <w:proofErr w:type="spellStart"/>
      <w:r w:rsidRPr="004F02FA">
        <w:t>doc</w:t>
      </w:r>
      <w:proofErr w:type="spellEnd"/>
      <w:r w:rsidRPr="004F02FA">
        <w:t xml:space="preserve"> </w:t>
      </w:r>
      <w:r w:rsidR="00110E42">
        <w:t xml:space="preserve"> .</w:t>
      </w:r>
      <w:proofErr w:type="spellStart"/>
      <w:r w:rsidR="00110E42">
        <w:t>docx</w:t>
      </w:r>
      <w:proofErr w:type="spellEnd"/>
      <w:r w:rsidR="00110E42">
        <w:t xml:space="preserve"> </w:t>
      </w:r>
      <w:r w:rsidRPr="004F02FA">
        <w:t>.xls .jpg (.</w:t>
      </w:r>
      <w:proofErr w:type="spellStart"/>
      <w:r w:rsidRPr="004F02FA">
        <w:t>jpeg</w:t>
      </w:r>
      <w:proofErr w:type="spellEnd"/>
      <w:r w:rsidRPr="004F02FA">
        <w:t xml:space="preserve">) </w:t>
      </w:r>
      <w:r w:rsidRPr="004F02FA">
        <w:rPr>
          <w:b/>
          <w:bCs/>
        </w:rPr>
        <w:t>ze szczególnym wskazaniem na .pdf</w:t>
      </w:r>
      <w:r w:rsidR="007E39F0">
        <w:rPr>
          <w:b/>
          <w:bCs/>
        </w:rPr>
        <w:t>;</w:t>
      </w:r>
    </w:p>
    <w:p w14:paraId="7BB5858F" w14:textId="505845AE" w:rsidR="004F02FA" w:rsidRPr="004F02FA" w:rsidRDefault="004F02FA" w:rsidP="004F02FA">
      <w:pPr>
        <w:pStyle w:val="Akapitzlist"/>
        <w:spacing w:after="120" w:line="264" w:lineRule="auto"/>
        <w:ind w:right="74" w:firstLine="0"/>
      </w:pPr>
      <w:r>
        <w:t xml:space="preserve">2) </w:t>
      </w:r>
      <w:r w:rsidR="007E39F0">
        <w:t>w</w:t>
      </w:r>
      <w:r w:rsidRPr="004F02FA">
        <w:t xml:space="preserve"> celu ewentualnej kompresji danych wykorzystanie jednego z formatów: .zip, 7Z</w:t>
      </w:r>
      <w:r w:rsidR="007E39F0">
        <w:t>;</w:t>
      </w:r>
    </w:p>
    <w:p w14:paraId="7DD1B4E2" w14:textId="7AA8AA01" w:rsidR="004F02FA" w:rsidRPr="004F02FA" w:rsidRDefault="004F02FA" w:rsidP="007E39F0">
      <w:pPr>
        <w:pStyle w:val="Akapitzlist"/>
        <w:spacing w:after="120" w:line="264" w:lineRule="auto"/>
        <w:ind w:left="993" w:right="74" w:hanging="273"/>
      </w:pPr>
      <w:r>
        <w:t xml:space="preserve">3) </w:t>
      </w:r>
      <w:r w:rsidR="007E39F0">
        <w:t>z</w:t>
      </w:r>
      <w:r w:rsidRPr="004F02FA">
        <w:t xml:space="preserve">e względu na niskie ryzyko naruszenia integralności pliku oraz łatwiejszą weryfikację </w:t>
      </w:r>
      <w:r w:rsidR="007E39F0">
        <w:t xml:space="preserve">  </w:t>
      </w:r>
      <w:r w:rsidRPr="004F02FA">
        <w:t>podpisu, zamawiający zaleca, w miarę możliwości, przekonwertowanie plików składających się na ofertę na format .pdf  i opatrzenie ic</w:t>
      </w:r>
      <w:r w:rsidR="007E39F0">
        <w:t xml:space="preserve">h podpisem kwalifikowanym </w:t>
      </w:r>
      <w:proofErr w:type="spellStart"/>
      <w:r w:rsidR="007E39F0">
        <w:t>PAdES</w:t>
      </w:r>
      <w:proofErr w:type="spellEnd"/>
      <w:r w:rsidR="007E39F0">
        <w:t>;</w:t>
      </w:r>
      <w:r w:rsidRPr="004F02FA">
        <w:t> </w:t>
      </w:r>
    </w:p>
    <w:p w14:paraId="71153EB4" w14:textId="0A914A77" w:rsidR="004F02FA" w:rsidRPr="004F02FA" w:rsidRDefault="004F02FA" w:rsidP="007E39F0">
      <w:pPr>
        <w:pStyle w:val="Akapitzlist"/>
        <w:spacing w:after="120" w:line="264" w:lineRule="auto"/>
        <w:ind w:left="993" w:right="74" w:hanging="273"/>
      </w:pPr>
      <w:r>
        <w:t xml:space="preserve">4) </w:t>
      </w:r>
      <w:r w:rsidRPr="004F02FA">
        <w:t xml:space="preserve">Pliki w innych formatach niż PDF zaleca się opatrzyć zewnętrznym podpisem </w:t>
      </w:r>
      <w:proofErr w:type="spellStart"/>
      <w:r w:rsidRPr="004F02FA">
        <w:t>XAdES</w:t>
      </w:r>
      <w:proofErr w:type="spellEnd"/>
      <w:r w:rsidRPr="004F02FA">
        <w:t>. Wykonawca powinien pamiętać, aby plik z podpisem przekazywać łą</w:t>
      </w:r>
      <w:r w:rsidR="007E39F0">
        <w:t>cznie z dokumentem podpisywanym;</w:t>
      </w:r>
    </w:p>
    <w:p w14:paraId="5713824A" w14:textId="45327BC2" w:rsidR="004F02FA" w:rsidRDefault="004F02FA" w:rsidP="00ED2D16">
      <w:pPr>
        <w:pStyle w:val="Akapitzlist"/>
        <w:numPr>
          <w:ilvl w:val="0"/>
          <w:numId w:val="21"/>
        </w:numPr>
        <w:spacing w:after="120" w:line="264" w:lineRule="auto"/>
        <w:ind w:left="993" w:right="74" w:hanging="284"/>
      </w:pPr>
      <w:r w:rsidRPr="004F02FA">
        <w:t xml:space="preserve">Zamawiający zaleca aby w przypadku podpisywania pliku przez kilka osób, stosować podpisy tego samego rodzaju. Podpisywanie różnymi rodzajami podpisów może doprowadzić do </w:t>
      </w:r>
      <w:r w:rsidR="007E39F0">
        <w:t>problemów w weryfikacji plików;</w:t>
      </w:r>
    </w:p>
    <w:p w14:paraId="227A3750" w14:textId="12B3253F" w:rsidR="004F02FA" w:rsidRDefault="004F02FA" w:rsidP="00ED2D16">
      <w:pPr>
        <w:pStyle w:val="Akapitzlist"/>
        <w:numPr>
          <w:ilvl w:val="0"/>
          <w:numId w:val="21"/>
        </w:numPr>
        <w:spacing w:after="120" w:line="264" w:lineRule="auto"/>
        <w:ind w:left="993" w:right="74" w:hanging="284"/>
      </w:pPr>
      <w:r w:rsidRPr="004F02FA">
        <w:t xml:space="preserve">Zamawiający zaleca, aby Wykonawca z odpowiednim wyprzedzeniem przetestował możliwość prawidłowego wykorzystania wybranej </w:t>
      </w:r>
      <w:r w:rsidR="007E39F0">
        <w:t>metody podpisania plików oferty;</w:t>
      </w:r>
    </w:p>
    <w:p w14:paraId="765C3A8D" w14:textId="4AE67AE2" w:rsidR="00CB4C01" w:rsidRDefault="00CB4C01" w:rsidP="00ED2D16">
      <w:pPr>
        <w:pStyle w:val="Akapitzlist"/>
        <w:numPr>
          <w:ilvl w:val="0"/>
          <w:numId w:val="21"/>
        </w:numPr>
        <w:spacing w:after="120" w:line="264" w:lineRule="auto"/>
        <w:ind w:left="993" w:right="74" w:hanging="284"/>
      </w:pPr>
      <w:r w:rsidRPr="00CB4C01">
        <w:t xml:space="preserve">Ofertę należy przygotować z należytą starannością i zachowaniem odpowiedniego odstępu czasu do zakończenia przyjmowania ofert. Sugerujemy złożenie oferty na kilka godziny przed </w:t>
      </w:r>
      <w:r w:rsidR="007E39F0">
        <w:t>upływem terminu składania ofert;</w:t>
      </w:r>
    </w:p>
    <w:p w14:paraId="48850D31" w14:textId="50B9089D" w:rsidR="00CB4C01" w:rsidRDefault="00CB4C01" w:rsidP="00ED2D16">
      <w:pPr>
        <w:pStyle w:val="Akapitzlist"/>
        <w:numPr>
          <w:ilvl w:val="0"/>
          <w:numId w:val="21"/>
        </w:numPr>
        <w:spacing w:after="120" w:line="264" w:lineRule="auto"/>
        <w:ind w:left="993" w:right="74" w:hanging="284"/>
      </w:pPr>
      <w:r w:rsidRPr="00CB4C01">
        <w:t>Podczas podpisywania plików zaleca się stosowanie algor</w:t>
      </w:r>
      <w:r w:rsidR="007E39F0">
        <w:t>ytmu skrótu SHA2 zamiast SHA1;</w:t>
      </w:r>
    </w:p>
    <w:p w14:paraId="416F3686" w14:textId="2C022B6D" w:rsidR="00CB4C01" w:rsidRDefault="00CB4C01" w:rsidP="00ED2D16">
      <w:pPr>
        <w:pStyle w:val="Akapitzlist"/>
        <w:numPr>
          <w:ilvl w:val="0"/>
          <w:numId w:val="21"/>
        </w:numPr>
        <w:spacing w:after="120" w:line="264" w:lineRule="auto"/>
        <w:ind w:left="993" w:right="74" w:hanging="284"/>
      </w:pPr>
      <w:r w:rsidRPr="004F02FA">
        <w:t>Jeśli wykonawca pakuje dokumenty np. w plik ZIP zalecamy wcześniejsze podpisanie każdego ze skompresowanych plików</w:t>
      </w:r>
      <w:r w:rsidR="007E39F0">
        <w:t>;</w:t>
      </w:r>
    </w:p>
    <w:p w14:paraId="3FFA98E5" w14:textId="00D07ED0" w:rsidR="00CB4C01" w:rsidRDefault="00CB4C01" w:rsidP="00ED2D16">
      <w:pPr>
        <w:pStyle w:val="Akapitzlist"/>
        <w:numPr>
          <w:ilvl w:val="0"/>
          <w:numId w:val="21"/>
        </w:numPr>
        <w:spacing w:after="120" w:line="264" w:lineRule="auto"/>
        <w:ind w:left="1134" w:right="74" w:hanging="425"/>
      </w:pPr>
      <w:r w:rsidRPr="00CB4C01">
        <w:t>Zamawiający rekomenduje wykorzystanie podpisu z k</w:t>
      </w:r>
      <w:r w:rsidR="007E39F0">
        <w:t>walifikowanym znacznikiem czasu;</w:t>
      </w:r>
    </w:p>
    <w:p w14:paraId="15A94E79" w14:textId="4C278ED5" w:rsidR="00CB4C01" w:rsidRPr="00CB4C01" w:rsidRDefault="00CB4C01" w:rsidP="00ED2D16">
      <w:pPr>
        <w:pStyle w:val="Akapitzlist"/>
        <w:numPr>
          <w:ilvl w:val="0"/>
          <w:numId w:val="21"/>
        </w:numPr>
        <w:ind w:left="1134" w:right="-1" w:hanging="425"/>
      </w:pPr>
      <w:r w:rsidRPr="00CB4C01">
        <w:t>Zamawi</w:t>
      </w:r>
      <w:r>
        <w:t xml:space="preserve">ający zaleca aby nie wprowadza </w:t>
      </w:r>
      <w:r w:rsidRPr="00CB4C01">
        <w:t>jakichkolwiek zmian w plikach po podpisaniu ich podpisem kwalifikowanym. Może to skutkować naruszeniem integralności plików co równoważne będzie z koniecznością odrzucenia oferty w postępowaniu.</w:t>
      </w:r>
    </w:p>
    <w:p w14:paraId="7260ACE6" w14:textId="77777777" w:rsidR="004F02FA" w:rsidRDefault="004F02FA" w:rsidP="00CB4C01">
      <w:pPr>
        <w:pStyle w:val="Akapitzlist"/>
        <w:spacing w:after="120" w:line="264" w:lineRule="auto"/>
        <w:ind w:left="1260" w:right="74" w:firstLine="0"/>
      </w:pPr>
    </w:p>
    <w:p w14:paraId="2AD5D367" w14:textId="47ADB584" w:rsidR="00CB4C01" w:rsidRDefault="00CB4C01" w:rsidP="00CB4C01">
      <w:pPr>
        <w:pStyle w:val="Akapitzlist"/>
        <w:spacing w:after="120" w:line="264" w:lineRule="auto"/>
        <w:ind w:left="709" w:right="74" w:hanging="709"/>
      </w:pPr>
      <w:r>
        <w:t>7.2.15</w:t>
      </w:r>
      <w:r w:rsidRPr="00CB4C01">
        <w:t xml:space="preserve"> </w:t>
      </w:r>
      <w:r w:rsidRPr="00CB4C01">
        <w:tab/>
        <w:t>We wszelkiej korespondencji związanej z niniejszym postępowaniem Zamawiający i Wykonawcy posługują się numerem ogłoszenia (TE</w:t>
      </w:r>
      <w:r w:rsidR="000A5931">
        <w:t xml:space="preserve">D lub ID postępowania). </w:t>
      </w:r>
    </w:p>
    <w:p w14:paraId="215AC8BE" w14:textId="76396F49" w:rsidR="00A761C7" w:rsidRDefault="00CB4C01" w:rsidP="00ED2D16">
      <w:pPr>
        <w:pStyle w:val="Akapitzlist"/>
        <w:numPr>
          <w:ilvl w:val="2"/>
          <w:numId w:val="26"/>
        </w:numPr>
        <w:spacing w:after="120" w:line="264" w:lineRule="auto"/>
        <w:ind w:right="74"/>
      </w:pPr>
      <w:r w:rsidRPr="00CB4C01">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w:t>
      </w:r>
      <w:r>
        <w:t xml:space="preserve">jakich może żądać zamawiający od </w:t>
      </w:r>
      <w:r w:rsidR="009710C3" w:rsidRPr="009710C3">
        <w:t>wykonawcy (Dz. U. z 2020 poz. 2415)</w:t>
      </w:r>
      <w:r w:rsidR="005A5EF2" w:rsidRPr="009710C3">
        <w:t>.</w:t>
      </w:r>
    </w:p>
    <w:p w14:paraId="3AA4A6FC" w14:textId="6D618BB6" w:rsidR="00CB4C01" w:rsidRPr="00CB4C01" w:rsidRDefault="00CB4C01" w:rsidP="00ED2D16">
      <w:pPr>
        <w:pStyle w:val="Akapitzlist"/>
        <w:numPr>
          <w:ilvl w:val="2"/>
          <w:numId w:val="26"/>
        </w:numPr>
        <w:spacing w:after="120" w:line="264" w:lineRule="auto"/>
        <w:ind w:right="74"/>
      </w:pPr>
      <w:r w:rsidRPr="00CB4C01">
        <w:t>Zamawiający dopuszcza opcjonalnie/awaryjnie komunikację z Wykonawcami za pośrednictwem poczty elektronicznej.</w:t>
      </w:r>
    </w:p>
    <w:p w14:paraId="32D3F64B" w14:textId="63A9ABBB" w:rsidR="00A17BD9" w:rsidRPr="009A389A" w:rsidRDefault="00CF2301" w:rsidP="00837B0C">
      <w:pPr>
        <w:pStyle w:val="Nagwek1"/>
      </w:pPr>
      <w:bookmarkStart w:id="8" w:name="_Toc83887659"/>
      <w:r w:rsidRPr="009A389A">
        <w:lastRenderedPageBreak/>
        <w:t>Wymagania dotyczące wadium.</w:t>
      </w:r>
      <w:bookmarkEnd w:id="8"/>
      <w:r w:rsidRPr="009A389A">
        <w:t xml:space="preserve"> </w:t>
      </w:r>
    </w:p>
    <w:p w14:paraId="089C69D9" w14:textId="58385F1F" w:rsidR="00747A97" w:rsidRPr="009A389A" w:rsidRDefault="00CF2301" w:rsidP="00ED2D16">
      <w:pPr>
        <w:pStyle w:val="Akapitzlist"/>
        <w:numPr>
          <w:ilvl w:val="1"/>
          <w:numId w:val="9"/>
        </w:numPr>
        <w:spacing w:after="120" w:line="264" w:lineRule="auto"/>
        <w:ind w:left="425" w:right="74" w:hanging="425"/>
        <w:contextualSpacing w:val="0"/>
        <w:rPr>
          <w:b/>
        </w:rPr>
      </w:pPr>
      <w:r w:rsidRPr="009A389A">
        <w:t xml:space="preserve">Przystępując do niniejszego postępowania Wykonawca zobowiązany jest wnieść </w:t>
      </w:r>
      <w:r w:rsidR="00740906" w:rsidRPr="00095155">
        <w:t>wadium w wysokości</w:t>
      </w:r>
      <w:r w:rsidR="003A75A6">
        <w:t xml:space="preserve"> 70 000 zł.</w:t>
      </w:r>
      <w:r w:rsidR="00740906" w:rsidRPr="009A389A">
        <w:rPr>
          <w:b/>
        </w:rPr>
        <w:t xml:space="preserve"> </w:t>
      </w:r>
    </w:p>
    <w:p w14:paraId="76B06E2D" w14:textId="4FA817F1" w:rsidR="005A5EF2" w:rsidRPr="009A389A" w:rsidRDefault="00CF2301" w:rsidP="00ED2D16">
      <w:pPr>
        <w:pStyle w:val="Akapitzlist"/>
        <w:numPr>
          <w:ilvl w:val="1"/>
          <w:numId w:val="9"/>
        </w:numPr>
        <w:spacing w:after="120" w:line="264" w:lineRule="auto"/>
        <w:ind w:left="425" w:right="74" w:hanging="425"/>
        <w:contextualSpacing w:val="0"/>
      </w:pPr>
      <w:r w:rsidRPr="009A389A">
        <w:t xml:space="preserve">Wykonawca może wnieść wadium w jednej lub kilku </w:t>
      </w:r>
      <w:r w:rsidR="005A5EF2" w:rsidRPr="009A389A">
        <w:t>formach przewidzianych w art.</w:t>
      </w:r>
      <w:r w:rsidR="007F76C1">
        <w:t xml:space="preserve"> </w:t>
      </w:r>
      <w:r w:rsidR="005A5EF2" w:rsidRPr="009A389A">
        <w:t>97</w:t>
      </w:r>
      <w:r w:rsidRPr="009A389A">
        <w:t xml:space="preserve"> ust.</w:t>
      </w:r>
      <w:r w:rsidR="005A5EF2" w:rsidRPr="009A389A">
        <w:t xml:space="preserve"> 7</w:t>
      </w:r>
      <w:r w:rsidRPr="009A389A">
        <w:t xml:space="preserve"> ustawy</w:t>
      </w:r>
      <w:r w:rsidR="002D6D23">
        <w:t xml:space="preserve"> </w:t>
      </w:r>
      <w:proofErr w:type="spellStart"/>
      <w:r w:rsidR="002D6D23">
        <w:t>Pzp</w:t>
      </w:r>
      <w:proofErr w:type="spellEnd"/>
      <w:r w:rsidR="007F76C1">
        <w:t>, tj. w:</w:t>
      </w:r>
    </w:p>
    <w:p w14:paraId="697FB84B" w14:textId="77777777" w:rsidR="005A5EF2" w:rsidRPr="009A389A" w:rsidRDefault="005A5EF2" w:rsidP="005A5EF2">
      <w:pPr>
        <w:spacing w:after="45" w:line="267" w:lineRule="auto"/>
        <w:ind w:left="709" w:right="76" w:hanging="283"/>
      </w:pPr>
      <w:r w:rsidRPr="009A389A">
        <w:t>1)</w:t>
      </w:r>
      <w:r w:rsidRPr="009A389A">
        <w:tab/>
        <w:t>pieniądzu;</w:t>
      </w:r>
    </w:p>
    <w:p w14:paraId="63CE1080" w14:textId="77777777" w:rsidR="005A5EF2" w:rsidRPr="009A389A" w:rsidRDefault="005A5EF2" w:rsidP="005A5EF2">
      <w:pPr>
        <w:spacing w:after="45" w:line="267" w:lineRule="auto"/>
        <w:ind w:left="709" w:right="76" w:hanging="283"/>
      </w:pPr>
      <w:r w:rsidRPr="009A389A">
        <w:t>2)</w:t>
      </w:r>
      <w:r w:rsidRPr="009A389A">
        <w:tab/>
        <w:t>gwarancjach bankowych;</w:t>
      </w:r>
    </w:p>
    <w:p w14:paraId="735BF6FB" w14:textId="77777777" w:rsidR="005A5EF2" w:rsidRPr="009A389A" w:rsidRDefault="005A5EF2" w:rsidP="005A5EF2">
      <w:pPr>
        <w:spacing w:after="45" w:line="267" w:lineRule="auto"/>
        <w:ind w:left="709" w:right="76" w:hanging="283"/>
      </w:pPr>
      <w:r w:rsidRPr="009A389A">
        <w:t>3)</w:t>
      </w:r>
      <w:r w:rsidRPr="009A389A">
        <w:tab/>
        <w:t>gwarancjach ubezpieczeniowych;</w:t>
      </w:r>
    </w:p>
    <w:p w14:paraId="2A1EFE62" w14:textId="77777777" w:rsidR="00C247A9" w:rsidRPr="009A389A" w:rsidRDefault="005A5EF2" w:rsidP="005A5EF2">
      <w:pPr>
        <w:spacing w:after="45" w:line="267" w:lineRule="auto"/>
        <w:ind w:left="709" w:right="76" w:hanging="283"/>
        <w:rPr>
          <w:b/>
        </w:rPr>
      </w:pPr>
      <w:r w:rsidRPr="009A389A">
        <w:t>4)</w:t>
      </w:r>
      <w:r w:rsidRPr="009A389A">
        <w:tab/>
        <w:t>poręczeniach udzielanych przez podmioty, o których mowa w art. 6b ust. 5 pkt 2 ustawy z dnia 9 listopada 2000 r. o utworzeniu Polskiej Agencji Rozwoju Przedsiębiorczości (Dz. U. z 2019 r. poz. 310, 836 i 1572).</w:t>
      </w:r>
      <w:r w:rsidRPr="009A389A">
        <w:rPr>
          <w:b/>
        </w:rPr>
        <w:t xml:space="preserve"> </w:t>
      </w:r>
    </w:p>
    <w:p w14:paraId="0211D18B" w14:textId="7EAB4C8B" w:rsidR="005A5EF2" w:rsidRPr="009A389A" w:rsidRDefault="005A5EF2" w:rsidP="00ED2D16">
      <w:pPr>
        <w:pStyle w:val="Akapitzlist"/>
        <w:numPr>
          <w:ilvl w:val="1"/>
          <w:numId w:val="9"/>
        </w:numPr>
        <w:spacing w:after="120" w:line="264" w:lineRule="auto"/>
        <w:ind w:left="425" w:right="74" w:hanging="425"/>
        <w:contextualSpacing w:val="0"/>
        <w:rPr>
          <w:b/>
          <w:bCs/>
        </w:rPr>
      </w:pPr>
      <w:r w:rsidRPr="009A389A">
        <w:rPr>
          <w:b/>
          <w:bCs/>
        </w:rPr>
        <w:t>Wykonawca zobowiązany jest wnieść wadium przed upływem terminu składania ofert</w:t>
      </w:r>
      <w:r w:rsidR="007F76C1">
        <w:rPr>
          <w:b/>
          <w:bCs/>
        </w:rPr>
        <w:t>.</w:t>
      </w:r>
    </w:p>
    <w:p w14:paraId="00A0701B" w14:textId="0D542D38" w:rsidR="00A17BD9" w:rsidRPr="0045676C" w:rsidRDefault="00CF2301" w:rsidP="00ED2D16">
      <w:pPr>
        <w:pStyle w:val="Akapitzlist"/>
        <w:numPr>
          <w:ilvl w:val="1"/>
          <w:numId w:val="9"/>
        </w:numPr>
        <w:spacing w:after="120" w:line="264" w:lineRule="auto"/>
        <w:ind w:left="425" w:right="74" w:hanging="425"/>
        <w:contextualSpacing w:val="0"/>
      </w:pPr>
      <w:r w:rsidRPr="0045676C">
        <w:t xml:space="preserve">Wadium w pieniądzu należy wnieść przelewem na konto Zamawiającego: </w:t>
      </w:r>
      <w:r w:rsidR="00F36249" w:rsidRPr="00F36249">
        <w:rPr>
          <w:rFonts w:ascii="Times New Roman" w:eastAsia="Times New Roman" w:hAnsi="Times New Roman" w:cs="Times New Roman"/>
          <w:b/>
          <w:color w:val="auto"/>
          <w:szCs w:val="24"/>
        </w:rPr>
        <w:t xml:space="preserve">Miasto Żyrardów, Plac Jana Pawła II nr 1, 96-300 Żyrardów, nr rachunku 57 1020 1026 0000 1502 0274 1171 </w:t>
      </w:r>
      <w:r w:rsidR="00F36249">
        <w:rPr>
          <w:rFonts w:ascii="Times New Roman" w:eastAsia="Times New Roman" w:hAnsi="Times New Roman" w:cs="Times New Roman"/>
          <w:b/>
          <w:color w:val="auto"/>
          <w:szCs w:val="24"/>
        </w:rPr>
        <w:br/>
      </w:r>
      <w:r w:rsidR="00F36249" w:rsidRPr="00F36249">
        <w:rPr>
          <w:rFonts w:ascii="Times New Roman" w:eastAsia="Times New Roman" w:hAnsi="Times New Roman" w:cs="Times New Roman"/>
          <w:b/>
          <w:color w:val="auto"/>
          <w:szCs w:val="24"/>
        </w:rPr>
        <w:t>w banku PKO BP</w:t>
      </w:r>
      <w:r w:rsidR="00F36249" w:rsidRPr="00F36249">
        <w:rPr>
          <w:rFonts w:ascii="Times New Roman" w:hAnsi="Times New Roman" w:cs="Times New Roman"/>
          <w:szCs w:val="24"/>
        </w:rPr>
        <w:t>.</w:t>
      </w:r>
    </w:p>
    <w:p w14:paraId="25F96E8A" w14:textId="77777777" w:rsidR="00C247A9" w:rsidRPr="009A389A" w:rsidRDefault="00CF2301" w:rsidP="00ED2D16">
      <w:pPr>
        <w:pStyle w:val="Akapitzlist"/>
        <w:numPr>
          <w:ilvl w:val="1"/>
          <w:numId w:val="9"/>
        </w:numPr>
        <w:spacing w:after="120" w:line="264" w:lineRule="auto"/>
        <w:ind w:left="425" w:right="74" w:hanging="425"/>
        <w:contextualSpacing w:val="0"/>
      </w:pPr>
      <w:r w:rsidRPr="009A389A">
        <w:t>W przypadku wadium wnoszonego w pieniądzu, jako termin wniesienia wadium przyjęty zostaje termin uznania k</w:t>
      </w:r>
      <w:r w:rsidR="00C247A9" w:rsidRPr="009A389A">
        <w:t>woty na rachunku Zamawiającego.</w:t>
      </w:r>
    </w:p>
    <w:p w14:paraId="76FEEE12" w14:textId="6840BB8C" w:rsidR="0022229F" w:rsidRPr="009A389A" w:rsidRDefault="00F038CC" w:rsidP="00ED2D16">
      <w:pPr>
        <w:pStyle w:val="Akapitzlist"/>
        <w:numPr>
          <w:ilvl w:val="1"/>
          <w:numId w:val="9"/>
        </w:numPr>
        <w:spacing w:after="120" w:line="264" w:lineRule="auto"/>
        <w:ind w:left="425" w:right="74" w:hanging="425"/>
        <w:contextualSpacing w:val="0"/>
      </w:pPr>
      <w:r w:rsidRPr="00095155">
        <w:rPr>
          <w:b/>
        </w:rPr>
        <w:t xml:space="preserve">Wadium w formie innej niż pieniężna </w:t>
      </w:r>
      <w:r w:rsidR="0096684F" w:rsidRPr="00095155">
        <w:rPr>
          <w:b/>
        </w:rPr>
        <w:t>Wykonawca wnosi w formie elektronicznej</w:t>
      </w:r>
      <w:r w:rsidR="0096684F" w:rsidRPr="009A389A">
        <w:t xml:space="preserve"> poprzez </w:t>
      </w:r>
      <w:r w:rsidRPr="009A389A">
        <w:t xml:space="preserve">dołączenie do oferty </w:t>
      </w:r>
      <w:r w:rsidR="0096684F" w:rsidRPr="009A389A">
        <w:t>oryginału dokumentu wadialnego</w:t>
      </w:r>
      <w:r w:rsidR="0022229F" w:rsidRPr="009A389A">
        <w:t>. Dokument wadium powinien być opatrzony</w:t>
      </w:r>
      <w:r w:rsidR="0096684F" w:rsidRPr="009A389A">
        <w:t xml:space="preserve"> kwalifikowanym podpisem elektronicznym osób upoważnionych do jego wy</w:t>
      </w:r>
      <w:r w:rsidR="0022229F" w:rsidRPr="009A389A">
        <w:t>stawienia (wystawców dokumentu)</w:t>
      </w:r>
      <w:r w:rsidRPr="009A389A">
        <w:t xml:space="preserve">, </w:t>
      </w:r>
      <w:r w:rsidR="0022229F" w:rsidRPr="009A389A">
        <w:t>i</w:t>
      </w:r>
      <w:r w:rsidRPr="009A389A">
        <w:t xml:space="preserve"> </w:t>
      </w:r>
      <w:r w:rsidRPr="009A389A">
        <w:rPr>
          <w:b/>
          <w:bCs/>
        </w:rPr>
        <w:t xml:space="preserve">wraz z plikami </w:t>
      </w:r>
      <w:r w:rsidR="0022229F" w:rsidRPr="009A389A">
        <w:rPr>
          <w:b/>
          <w:bCs/>
        </w:rPr>
        <w:t>stanowiącymi ofertę skompresowany</w:t>
      </w:r>
      <w:r w:rsidRPr="009A389A">
        <w:rPr>
          <w:b/>
          <w:bCs/>
        </w:rPr>
        <w:t xml:space="preserve"> do jednego pliku archiwum</w:t>
      </w:r>
      <w:r w:rsidR="0022229F" w:rsidRPr="009A389A">
        <w:rPr>
          <w:b/>
          <w:bCs/>
        </w:rPr>
        <w:t xml:space="preserve"> (ZIP)</w:t>
      </w:r>
      <w:r w:rsidR="0022229F" w:rsidRPr="009A389A">
        <w:t>.</w:t>
      </w:r>
      <w:r w:rsidR="0096684F" w:rsidRPr="009A389A">
        <w:t xml:space="preserve"> Beneficjentem wadium wnoszonego w innej formie niż w pieniądzu jest </w:t>
      </w:r>
      <w:r w:rsidR="00116CA6" w:rsidRPr="00095155">
        <w:t>Miasto Żyrardów</w:t>
      </w:r>
      <w:r w:rsidR="0096684F" w:rsidRPr="00095155">
        <w:t>.</w:t>
      </w:r>
      <w:r w:rsidR="0096684F" w:rsidRPr="009A389A">
        <w:t xml:space="preserve"> </w:t>
      </w:r>
    </w:p>
    <w:p w14:paraId="2D001DCE" w14:textId="088AE497" w:rsidR="0022229F" w:rsidRPr="009A389A" w:rsidRDefault="0096684F" w:rsidP="00ED2D16">
      <w:pPr>
        <w:pStyle w:val="Akapitzlist"/>
        <w:numPr>
          <w:ilvl w:val="1"/>
          <w:numId w:val="9"/>
        </w:numPr>
        <w:spacing w:after="120" w:line="264" w:lineRule="auto"/>
        <w:ind w:left="425" w:right="74" w:hanging="425"/>
        <w:contextualSpacing w:val="0"/>
      </w:pPr>
      <w:r w:rsidRPr="009A389A">
        <w:t xml:space="preserve">Wadium wniesione w formie gwarancji/poręczenia powinno zawierać klauzulę o gwarantowaniu wypłaty należności w sposób nieodwołalny, bezwarunkowy i na pierwsze pisemne żądanie </w:t>
      </w:r>
      <w:r w:rsidR="00116CA6" w:rsidRPr="009A389A">
        <w:t>Miasta Żyrardowa</w:t>
      </w:r>
      <w:r w:rsidRPr="009A389A">
        <w:t>. Tak wnoszone wadium powinno zabezpieczać złożoną ofertę na cały okres związania ofertą, poczynając od dnia składania ofert.</w:t>
      </w:r>
      <w:r w:rsidR="0022229F" w:rsidRPr="009A389A">
        <w:t xml:space="preserve"> </w:t>
      </w:r>
    </w:p>
    <w:p w14:paraId="788425A6" w14:textId="71577F81" w:rsidR="00A17BD9" w:rsidRPr="009A389A" w:rsidRDefault="005A5EF2" w:rsidP="00ED2D16">
      <w:pPr>
        <w:pStyle w:val="Akapitzlist"/>
        <w:numPr>
          <w:ilvl w:val="1"/>
          <w:numId w:val="9"/>
        </w:numPr>
        <w:spacing w:after="0" w:line="264" w:lineRule="auto"/>
        <w:ind w:left="567" w:right="74" w:hanging="567"/>
        <w:contextualSpacing w:val="0"/>
      </w:pPr>
      <w:r w:rsidRPr="009A389A">
        <w:t>Nie</w:t>
      </w:r>
      <w:r w:rsidR="00CF2301" w:rsidRPr="009A389A">
        <w:t xml:space="preserve">wniesienie wadium lub wniesienie w sposób nieprawidłowy, spowoduje odrzucenie oferty na </w:t>
      </w:r>
      <w:r w:rsidRPr="009A389A">
        <w:t>podstawie art. 226 ust.</w:t>
      </w:r>
      <w:r w:rsidR="00F36249">
        <w:t xml:space="preserve"> </w:t>
      </w:r>
      <w:r w:rsidRPr="009A389A">
        <w:t xml:space="preserve">1 pkt 14) </w:t>
      </w:r>
      <w:r w:rsidR="00CF2301" w:rsidRPr="009A389A">
        <w:t xml:space="preserve">ustawy </w:t>
      </w:r>
      <w:proofErr w:type="spellStart"/>
      <w:r w:rsidR="002D6D23">
        <w:t>Pzp</w:t>
      </w:r>
      <w:proofErr w:type="spellEnd"/>
      <w:r w:rsidR="00CF2301" w:rsidRPr="009A389A">
        <w:t xml:space="preserve">.  </w:t>
      </w:r>
    </w:p>
    <w:p w14:paraId="605D2399" w14:textId="77777777" w:rsidR="00A17BD9" w:rsidRPr="009A389A" w:rsidRDefault="00CF2301" w:rsidP="00837B0C">
      <w:pPr>
        <w:pStyle w:val="Nagwek1"/>
      </w:pPr>
      <w:bookmarkStart w:id="9" w:name="_Toc83887660"/>
      <w:r w:rsidRPr="009A389A">
        <w:t>Termin związania ofertą.</w:t>
      </w:r>
      <w:bookmarkEnd w:id="9"/>
      <w:r w:rsidRPr="009A389A">
        <w:t xml:space="preserve"> </w:t>
      </w:r>
    </w:p>
    <w:p w14:paraId="6E527356" w14:textId="77777777" w:rsidR="00164F72" w:rsidRPr="00116CA6" w:rsidRDefault="00164F72" w:rsidP="00ED2D16">
      <w:pPr>
        <w:pStyle w:val="Akapitzlist"/>
        <w:numPr>
          <w:ilvl w:val="0"/>
          <w:numId w:val="9"/>
        </w:numPr>
        <w:spacing w:after="120" w:line="264" w:lineRule="auto"/>
        <w:ind w:right="74"/>
        <w:contextualSpacing w:val="0"/>
        <w:rPr>
          <w:vanish/>
          <w:highlight w:val="yellow"/>
        </w:rPr>
      </w:pPr>
    </w:p>
    <w:p w14:paraId="702B8025" w14:textId="45D93757" w:rsidR="00A17BD9" w:rsidRPr="0045676C" w:rsidRDefault="00CF2301" w:rsidP="00ED2D16">
      <w:pPr>
        <w:pStyle w:val="Akapitzlist"/>
        <w:numPr>
          <w:ilvl w:val="1"/>
          <w:numId w:val="9"/>
        </w:numPr>
        <w:spacing w:after="120" w:line="264" w:lineRule="auto"/>
        <w:ind w:left="426" w:right="74" w:hanging="426"/>
        <w:contextualSpacing w:val="0"/>
      </w:pPr>
      <w:r w:rsidRPr="0045676C">
        <w:t>Wykonawca pozostaje zw</w:t>
      </w:r>
      <w:r w:rsidR="005A5EF2" w:rsidRPr="0045676C">
        <w:t xml:space="preserve">iązany złożoną ofertą </w:t>
      </w:r>
      <w:r w:rsidR="005A5EF2" w:rsidRPr="00D54B8A">
        <w:rPr>
          <w:color w:val="auto"/>
        </w:rPr>
        <w:t>do dnia</w:t>
      </w:r>
      <w:r w:rsidR="00164F72" w:rsidRPr="00D54B8A">
        <w:rPr>
          <w:color w:val="auto"/>
        </w:rPr>
        <w:t xml:space="preserve"> </w:t>
      </w:r>
      <w:r w:rsidR="003604A7">
        <w:rPr>
          <w:b/>
          <w:color w:val="auto"/>
        </w:rPr>
        <w:t>3</w:t>
      </w:r>
      <w:r w:rsidR="002D39FE" w:rsidRPr="003A75A6">
        <w:rPr>
          <w:b/>
          <w:color w:val="auto"/>
        </w:rPr>
        <w:t>.0</w:t>
      </w:r>
      <w:r w:rsidR="00E50DC8">
        <w:rPr>
          <w:b/>
          <w:color w:val="auto"/>
        </w:rPr>
        <w:t>3</w:t>
      </w:r>
      <w:r w:rsidR="00D54B8A" w:rsidRPr="003A75A6">
        <w:rPr>
          <w:b/>
          <w:color w:val="auto"/>
        </w:rPr>
        <w:t>.</w:t>
      </w:r>
      <w:r w:rsidR="00F4725E" w:rsidRPr="003A75A6">
        <w:rPr>
          <w:b/>
          <w:color w:val="auto"/>
        </w:rPr>
        <w:t>202</w:t>
      </w:r>
      <w:r w:rsidR="004912DF">
        <w:rPr>
          <w:b/>
          <w:color w:val="auto"/>
        </w:rPr>
        <w:t>4</w:t>
      </w:r>
      <w:r w:rsidR="00A46D44" w:rsidRPr="003A75A6">
        <w:rPr>
          <w:b/>
          <w:color w:val="auto"/>
        </w:rPr>
        <w:t xml:space="preserve"> r.</w:t>
      </w:r>
      <w:r w:rsidRPr="003A75A6">
        <w:rPr>
          <w:color w:val="auto"/>
        </w:rPr>
        <w:t xml:space="preserve">  </w:t>
      </w:r>
    </w:p>
    <w:p w14:paraId="4FDFEF65" w14:textId="1EE30A10" w:rsidR="00A17BD9" w:rsidRPr="009A389A" w:rsidRDefault="00CF2301" w:rsidP="00ED2D16">
      <w:pPr>
        <w:pStyle w:val="Akapitzlist"/>
        <w:numPr>
          <w:ilvl w:val="1"/>
          <w:numId w:val="9"/>
        </w:numPr>
        <w:spacing w:after="120" w:line="264" w:lineRule="auto"/>
        <w:ind w:left="426" w:right="74" w:hanging="426"/>
        <w:contextualSpacing w:val="0"/>
      </w:pPr>
      <w:r w:rsidRPr="009A389A">
        <w:t xml:space="preserve">Bieg terminu związania ofertą rozpoczyna się wraz z upływem terminu składania ofert.   </w:t>
      </w:r>
    </w:p>
    <w:p w14:paraId="5CEFDB84" w14:textId="2AB48F9A" w:rsidR="00484316" w:rsidRPr="009A389A" w:rsidRDefault="005A5EF2" w:rsidP="00ED2D16">
      <w:pPr>
        <w:pStyle w:val="Akapitzlist"/>
        <w:numPr>
          <w:ilvl w:val="1"/>
          <w:numId w:val="9"/>
        </w:numPr>
        <w:spacing w:after="120" w:line="264" w:lineRule="auto"/>
        <w:ind w:left="426" w:right="74" w:hanging="426"/>
        <w:contextualSpacing w:val="0"/>
      </w:pPr>
      <w:r w:rsidRPr="009A389A">
        <w:t xml:space="preserve">W przypadku gdy wybór najkorzystniejszej oferty nie nastąpi przed upływem terminu związania ofertą, Zamawiający przed upływem </w:t>
      </w:r>
      <w:r w:rsidR="00484316" w:rsidRPr="009A389A">
        <w:t>terminu związania ofertą, zwróci</w:t>
      </w:r>
      <w:r w:rsidRPr="009A389A">
        <w:t xml:space="preserve"> się jednokrotnie do wykonawców o wyrażenie zgody na przedłużenie tego terminu o wskazywany przez niego okres, nie dłuższy niż 60 dni. </w:t>
      </w:r>
    </w:p>
    <w:p w14:paraId="78C55162" w14:textId="221D4B99" w:rsidR="00A17BD9" w:rsidRPr="009A389A" w:rsidRDefault="00CF2301" w:rsidP="00ED2D16">
      <w:pPr>
        <w:pStyle w:val="Akapitzlist"/>
        <w:numPr>
          <w:ilvl w:val="1"/>
          <w:numId w:val="9"/>
        </w:numPr>
        <w:spacing w:after="120" w:line="264" w:lineRule="auto"/>
        <w:ind w:right="74"/>
        <w:contextualSpacing w:val="0"/>
      </w:pPr>
      <w:r w:rsidRPr="009A389A">
        <w:t xml:space="preserve">Zamawiający odrzuca ofertę jeżeli wykonawca nie wyraził </w:t>
      </w:r>
      <w:r w:rsidR="00484316" w:rsidRPr="009A389A">
        <w:t xml:space="preserve">pisemnej </w:t>
      </w:r>
      <w:r w:rsidRPr="009A389A">
        <w:t>zgody</w:t>
      </w:r>
      <w:r w:rsidR="003732AA" w:rsidRPr="003732AA">
        <w:t xml:space="preserve"> na przedłużenie terminu związania ofertą</w:t>
      </w:r>
      <w:r w:rsidRPr="009A389A">
        <w:t>, o któr</w:t>
      </w:r>
      <w:r w:rsidR="003732AA">
        <w:t>ej mowa w pkt 9.3</w:t>
      </w:r>
      <w:r w:rsidRPr="009A389A">
        <w:t xml:space="preserve">. </w:t>
      </w:r>
    </w:p>
    <w:p w14:paraId="7DC8A9C5" w14:textId="3F9E459F" w:rsidR="00FD56FD" w:rsidRPr="009A389A" w:rsidRDefault="00CF2301" w:rsidP="00ED2D16">
      <w:pPr>
        <w:pStyle w:val="Akapitzlist"/>
        <w:numPr>
          <w:ilvl w:val="1"/>
          <w:numId w:val="9"/>
        </w:numPr>
        <w:spacing w:after="120" w:line="264" w:lineRule="auto"/>
        <w:ind w:left="426" w:right="74" w:hanging="426"/>
        <w:contextualSpacing w:val="0"/>
      </w:pPr>
      <w:r w:rsidRPr="009A389A">
        <w:lastRenderedPageBreak/>
        <w:t>Przedłużenie terminu związania ofertą jest dopuszczalne tylko z jednoczesnym przedłużeniem okresu ważności wadium, albo, jeżeli nie jest to możliwe, z wniesieniem nowego wadium na przedłużony okres związania ofertą.</w:t>
      </w:r>
    </w:p>
    <w:p w14:paraId="1625EFA4" w14:textId="77777777" w:rsidR="00A17BD9" w:rsidRPr="009A389A" w:rsidRDefault="00CF2301" w:rsidP="00837B0C">
      <w:pPr>
        <w:pStyle w:val="Nagwek1"/>
      </w:pPr>
      <w:bookmarkStart w:id="10" w:name="_Toc83887661"/>
      <w:r w:rsidRPr="009A389A">
        <w:t>Opis sposobu przygotowania ofert.</w:t>
      </w:r>
      <w:bookmarkEnd w:id="10"/>
      <w:r w:rsidRPr="009A389A">
        <w:t xml:space="preserve"> </w:t>
      </w:r>
    </w:p>
    <w:p w14:paraId="486730D5" w14:textId="2121FB9E" w:rsidR="00A17BD9" w:rsidRPr="009A389A" w:rsidRDefault="00CF2301" w:rsidP="00ED2D16">
      <w:pPr>
        <w:pStyle w:val="Akapitzlist"/>
        <w:numPr>
          <w:ilvl w:val="1"/>
          <w:numId w:val="10"/>
        </w:numPr>
        <w:tabs>
          <w:tab w:val="center" w:pos="1878"/>
        </w:tabs>
        <w:spacing w:after="120" w:line="264" w:lineRule="auto"/>
        <w:ind w:left="709" w:right="74" w:hanging="709"/>
        <w:contextualSpacing w:val="0"/>
        <w:jc w:val="left"/>
      </w:pPr>
      <w:r w:rsidRPr="009A389A">
        <w:rPr>
          <w:b/>
        </w:rPr>
        <w:t xml:space="preserve">Wymagania podstawowe </w:t>
      </w:r>
    </w:p>
    <w:p w14:paraId="0B1E5561" w14:textId="77777777" w:rsidR="00164F72" w:rsidRPr="009A389A" w:rsidRDefault="00164F72" w:rsidP="00ED2D16">
      <w:pPr>
        <w:pStyle w:val="Akapitzlist"/>
        <w:numPr>
          <w:ilvl w:val="0"/>
          <w:numId w:val="21"/>
        </w:numPr>
        <w:spacing w:after="120" w:line="264" w:lineRule="auto"/>
        <w:ind w:right="74"/>
        <w:contextualSpacing w:val="0"/>
        <w:rPr>
          <w:vanish/>
        </w:rPr>
      </w:pPr>
    </w:p>
    <w:p w14:paraId="07450127" w14:textId="77777777" w:rsidR="00164F72" w:rsidRPr="009A389A" w:rsidRDefault="00164F72" w:rsidP="00ED2D16">
      <w:pPr>
        <w:pStyle w:val="Akapitzlist"/>
        <w:numPr>
          <w:ilvl w:val="0"/>
          <w:numId w:val="21"/>
        </w:numPr>
        <w:spacing w:after="120" w:line="264" w:lineRule="auto"/>
        <w:ind w:right="74"/>
        <w:contextualSpacing w:val="0"/>
        <w:rPr>
          <w:vanish/>
        </w:rPr>
      </w:pPr>
    </w:p>
    <w:p w14:paraId="1504CF6C" w14:textId="77777777" w:rsidR="00164F72" w:rsidRPr="009A389A" w:rsidRDefault="00164F72" w:rsidP="00ED2D16">
      <w:pPr>
        <w:pStyle w:val="Akapitzlist"/>
        <w:numPr>
          <w:ilvl w:val="0"/>
          <w:numId w:val="21"/>
        </w:numPr>
        <w:spacing w:after="120" w:line="264" w:lineRule="auto"/>
        <w:ind w:right="74"/>
        <w:contextualSpacing w:val="0"/>
        <w:rPr>
          <w:vanish/>
        </w:rPr>
      </w:pPr>
    </w:p>
    <w:p w14:paraId="3D4A3319" w14:textId="77777777" w:rsidR="00164F72" w:rsidRPr="009A389A" w:rsidRDefault="00164F72" w:rsidP="00ED2D16">
      <w:pPr>
        <w:pStyle w:val="Akapitzlist"/>
        <w:numPr>
          <w:ilvl w:val="1"/>
          <w:numId w:val="21"/>
        </w:numPr>
        <w:spacing w:after="120" w:line="264" w:lineRule="auto"/>
        <w:ind w:right="74"/>
        <w:contextualSpacing w:val="0"/>
        <w:rPr>
          <w:vanish/>
        </w:rPr>
      </w:pPr>
    </w:p>
    <w:p w14:paraId="448C5774" w14:textId="3438C84D" w:rsidR="000C2401" w:rsidRDefault="00CF2301" w:rsidP="00ED2D16">
      <w:pPr>
        <w:pStyle w:val="Akapitzlist"/>
        <w:numPr>
          <w:ilvl w:val="2"/>
          <w:numId w:val="10"/>
        </w:numPr>
        <w:spacing w:after="0" w:line="264" w:lineRule="auto"/>
        <w:ind w:right="74"/>
      </w:pPr>
      <w:r w:rsidRPr="009A389A">
        <w:t>Każdy Wykonawca może złożyć tylko jedną ofertę</w:t>
      </w:r>
      <w:r w:rsidR="000C2401" w:rsidRPr="00DF4270">
        <w:t>.</w:t>
      </w:r>
    </w:p>
    <w:p w14:paraId="3A916D31" w14:textId="013367F8" w:rsidR="00017846" w:rsidRDefault="00017846" w:rsidP="00ED2D16">
      <w:pPr>
        <w:pStyle w:val="Akapitzlist"/>
        <w:numPr>
          <w:ilvl w:val="2"/>
          <w:numId w:val="10"/>
        </w:numPr>
        <w:spacing w:after="0" w:line="264" w:lineRule="auto"/>
        <w:ind w:right="74"/>
      </w:pPr>
      <w:r w:rsidRPr="00017846">
        <w:t>Ofertę należy przygotować ściśle według wymagań określonych w niniejszej SWZ.</w:t>
      </w:r>
    </w:p>
    <w:p w14:paraId="1BFAF6F8" w14:textId="77777777" w:rsidR="00017846" w:rsidRPr="00017846" w:rsidRDefault="00017846" w:rsidP="00ED2D16">
      <w:pPr>
        <w:pStyle w:val="Akapitzlist"/>
        <w:numPr>
          <w:ilvl w:val="2"/>
          <w:numId w:val="10"/>
        </w:numPr>
        <w:ind w:right="-1"/>
      </w:pPr>
      <w:r w:rsidRPr="00017846">
        <w:t xml:space="preserve">Oferta musi być podpisana kwalifikowanym podpisem elektronicznym przez osoby upoważnione do reprezentowania Wykonawcy. W przypadku gdy formularz ofertowy lub załączone do niego dokumenty są podpisane przez osobę, której umocowanie do reprezentowania Wykonawcy nie wynika z danych pozyskanych przez Zamawiającego, należy załączyć do oferty pełnomocnictwo złożone w formie oryginału podpisanego kwalifikowanym podpisem elektronicznym. </w:t>
      </w:r>
    </w:p>
    <w:p w14:paraId="2B6F5386" w14:textId="77777777" w:rsidR="00017846" w:rsidRPr="00017846" w:rsidRDefault="00017846" w:rsidP="00ED2D16">
      <w:pPr>
        <w:pStyle w:val="Akapitzlist"/>
        <w:numPr>
          <w:ilvl w:val="2"/>
          <w:numId w:val="10"/>
        </w:numPr>
        <w:ind w:right="-1"/>
      </w:pPr>
      <w:r w:rsidRPr="00017846">
        <w:t xml:space="preserve">Wzory załączników dołączonych do niniejszej SWZ powinny zostać wypełnione przez Wykonawcę i dołączone do oferty bądź też przygotowane przez Wykonawcę w formie zgodnej z podanymi wzorami i złożone na właściwym etapie postępowania – zgodnie z postanowieniami SWZ.     </w:t>
      </w:r>
    </w:p>
    <w:p w14:paraId="39C93572" w14:textId="1ADB6184" w:rsidR="00A17BD9" w:rsidRPr="0045715A" w:rsidRDefault="00017846" w:rsidP="0045715A">
      <w:pPr>
        <w:pStyle w:val="Akapitzlist"/>
        <w:numPr>
          <w:ilvl w:val="2"/>
          <w:numId w:val="10"/>
        </w:numPr>
        <w:ind w:right="-1"/>
      </w:pPr>
      <w:r w:rsidRPr="00017846">
        <w:t xml:space="preserve">Wykonawca ponosi wszelkie koszty związane z przygotowaniem i złożeniem oferty  </w:t>
      </w:r>
      <w:r>
        <w:br/>
      </w:r>
      <w:r w:rsidRPr="00017846">
        <w:t xml:space="preserve">z uwzględnieniem treści art. 261 ustawy </w:t>
      </w:r>
      <w:proofErr w:type="spellStart"/>
      <w:r w:rsidRPr="00017846">
        <w:t>Pzp</w:t>
      </w:r>
      <w:proofErr w:type="spellEnd"/>
      <w:r w:rsidRPr="00017846">
        <w:t>.</w:t>
      </w:r>
    </w:p>
    <w:p w14:paraId="36751F12" w14:textId="77777777" w:rsidR="00164F72" w:rsidRPr="009A389A" w:rsidRDefault="00CF2301" w:rsidP="00ED2D16">
      <w:pPr>
        <w:pStyle w:val="Akapitzlist"/>
        <w:numPr>
          <w:ilvl w:val="1"/>
          <w:numId w:val="10"/>
        </w:numPr>
        <w:tabs>
          <w:tab w:val="center" w:pos="1878"/>
        </w:tabs>
        <w:spacing w:after="120" w:line="264" w:lineRule="auto"/>
        <w:ind w:left="709" w:right="74" w:hanging="709"/>
        <w:contextualSpacing w:val="0"/>
        <w:jc w:val="left"/>
      </w:pPr>
      <w:r w:rsidRPr="009A389A">
        <w:rPr>
          <w:b/>
        </w:rPr>
        <w:t xml:space="preserve">Forma oferty </w:t>
      </w:r>
    </w:p>
    <w:p w14:paraId="765FA498" w14:textId="77777777" w:rsidR="00164F72" w:rsidRDefault="00CF2301" w:rsidP="00ED2D16">
      <w:pPr>
        <w:pStyle w:val="Akapitzlist"/>
        <w:numPr>
          <w:ilvl w:val="2"/>
          <w:numId w:val="10"/>
        </w:numPr>
        <w:tabs>
          <w:tab w:val="center" w:pos="1878"/>
        </w:tabs>
        <w:spacing w:after="120" w:line="264" w:lineRule="auto"/>
        <w:ind w:right="74"/>
        <w:contextualSpacing w:val="0"/>
      </w:pPr>
      <w:r w:rsidRPr="009A389A">
        <w:t>Oferta musi być sporządzona w języku polskim</w:t>
      </w:r>
      <w:r w:rsidR="00164F72" w:rsidRPr="009A389A">
        <w:t xml:space="preserve">. </w:t>
      </w:r>
    </w:p>
    <w:p w14:paraId="7BD92CBE" w14:textId="2A4A7CC8" w:rsidR="0097217B" w:rsidRDefault="0097217B" w:rsidP="00ED2D16">
      <w:pPr>
        <w:pStyle w:val="Akapitzlist"/>
        <w:numPr>
          <w:ilvl w:val="2"/>
          <w:numId w:val="10"/>
        </w:numPr>
        <w:tabs>
          <w:tab w:val="center" w:pos="1878"/>
        </w:tabs>
        <w:spacing w:after="120" w:line="264" w:lineRule="auto"/>
        <w:ind w:right="74"/>
      </w:pPr>
      <w:r>
        <w:t>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Rozporządzeniu Rady Ministrów z dnia 12 kwietnia 2012 r. w sprawie Krajowych Ram Interoperacyjności, minimalnych wymagań dla rejestrów publicznych i wymiany informacji w postaci elektronicznej oraz minimalnych wymagań dla systemów teleinformatycznych (t.</w:t>
      </w:r>
      <w:r w:rsidR="00964F23">
        <w:t xml:space="preserve"> </w:t>
      </w:r>
      <w:r>
        <w:t>j. Dz.U. z 2017r. poz. 2247 z</w:t>
      </w:r>
      <w:r w:rsidR="00964F23">
        <w:t xml:space="preserve">e </w:t>
      </w:r>
      <w:r>
        <w:t>zm.). Wśród formatów powszechnych a NIE występujących w rozporządzeniu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Dokumenty złożone w takich plikach </w:t>
      </w:r>
      <w:r w:rsidR="00C31271">
        <w:t xml:space="preserve">mogą </w:t>
      </w:r>
      <w:r>
        <w:t>zosta</w:t>
      </w:r>
      <w:r w:rsidR="00C31271">
        <w:t>ć</w:t>
      </w:r>
      <w:r>
        <w:t xml:space="preserve"> uznane za złożone nieskutecznie</w:t>
      </w:r>
      <w:r w:rsidR="00C31271">
        <w:t xml:space="preserve"> w przypadku braku możliwości odczytania ich zawartości</w:t>
      </w:r>
      <w:r>
        <w:t>.</w:t>
      </w:r>
    </w:p>
    <w:p w14:paraId="559675C0" w14:textId="77777777" w:rsidR="0097217B" w:rsidRDefault="0097217B" w:rsidP="00ED2D16">
      <w:pPr>
        <w:pStyle w:val="Akapitzlist"/>
        <w:numPr>
          <w:ilvl w:val="2"/>
          <w:numId w:val="10"/>
        </w:numPr>
        <w:tabs>
          <w:tab w:val="center" w:pos="1878"/>
        </w:tabs>
        <w:spacing w:after="120" w:line="264" w:lineRule="auto"/>
        <w:ind w:right="74"/>
      </w:pPr>
      <w: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83022FE" w14:textId="77777777" w:rsidR="0097217B" w:rsidRDefault="0097217B" w:rsidP="00ED2D16">
      <w:pPr>
        <w:pStyle w:val="Akapitzlist"/>
        <w:numPr>
          <w:ilvl w:val="2"/>
          <w:numId w:val="10"/>
        </w:numPr>
        <w:tabs>
          <w:tab w:val="center" w:pos="1878"/>
        </w:tabs>
        <w:spacing w:after="120" w:line="264" w:lineRule="auto"/>
        <w:ind w:right="74"/>
      </w:pPr>
      <w:r>
        <w:t xml:space="preserve">W przypadku gdy podmiotowe środki dowodowe, przedmiotowe środki dowodowe, inne dokumenty lub dokumenty potwierdzające umocowanie do reprezentowania, zostały wystawione przez upoważnione podmioty jako dokument w postaci papierowej, przekazuje </w:t>
      </w:r>
      <w:r>
        <w:lastRenderedPageBreak/>
        <w:t>się cyfrowe odwzorowanie tego dokumentu opatrzone kwalifikowanym podpisem elektronicznym, poświadczające zgodność cyfrowego odwzorowania z dokumentem w postaci papierowej.</w:t>
      </w:r>
    </w:p>
    <w:p w14:paraId="39BB0E64" w14:textId="1410D5B1" w:rsidR="0097217B" w:rsidRDefault="0097217B" w:rsidP="00ED2D16">
      <w:pPr>
        <w:pStyle w:val="Akapitzlist"/>
        <w:numPr>
          <w:ilvl w:val="2"/>
          <w:numId w:val="10"/>
        </w:numPr>
        <w:tabs>
          <w:tab w:val="center" w:pos="1878"/>
        </w:tabs>
        <w:spacing w:after="120" w:line="264" w:lineRule="auto"/>
        <w:ind w:right="74"/>
      </w:pPr>
      <w:r>
        <w:t>Przez cyfrowe odwzorowanie, o którym mowa pkt 10.2.4., należy rozumieć dokument elektroniczny będą  kopią elektroniczną treści zapisanej w postaci papierowej, umożliwiający zapoznanie się z tą treścią i jej zrozumienie, bez konieczności bezpośredniego dostępu do oryginału.</w:t>
      </w:r>
    </w:p>
    <w:p w14:paraId="5823DAEF" w14:textId="77777777" w:rsidR="0097217B" w:rsidRDefault="0097217B" w:rsidP="00ED2D16">
      <w:pPr>
        <w:pStyle w:val="Akapitzlist"/>
        <w:numPr>
          <w:ilvl w:val="2"/>
          <w:numId w:val="10"/>
        </w:numPr>
        <w:tabs>
          <w:tab w:val="center" w:pos="1878"/>
        </w:tabs>
        <w:spacing w:after="120" w:line="264" w:lineRule="auto"/>
        <w:ind w:right="74"/>
      </w:pPr>
      <w:r>
        <w:t xml:space="preserve">Poświadczenia zgodności cyfrowego odwzorowania z dokumentem w postaci papierowej, </w:t>
      </w:r>
    </w:p>
    <w:p w14:paraId="7292DD09" w14:textId="34879FEA" w:rsidR="0097217B" w:rsidRDefault="0097217B" w:rsidP="0097217B">
      <w:pPr>
        <w:pStyle w:val="Akapitzlist"/>
        <w:tabs>
          <w:tab w:val="center" w:pos="1878"/>
        </w:tabs>
        <w:spacing w:after="120" w:line="264" w:lineRule="auto"/>
        <w:ind w:right="74" w:firstLine="0"/>
      </w:pPr>
      <w:r>
        <w:t>o którym mowa pkt.</w:t>
      </w:r>
      <w:r w:rsidR="00C31271">
        <w:t xml:space="preserve"> </w:t>
      </w:r>
      <w:r>
        <w:t>10.2.</w:t>
      </w:r>
      <w:r w:rsidR="00524635">
        <w:t>4</w:t>
      </w:r>
      <w:r>
        <w:t>., dokonuje w przypadku:</w:t>
      </w:r>
    </w:p>
    <w:p w14:paraId="073696C9" w14:textId="77777777" w:rsidR="0097217B" w:rsidRDefault="0097217B" w:rsidP="00E14F95">
      <w:pPr>
        <w:pStyle w:val="Akapitzlist"/>
        <w:tabs>
          <w:tab w:val="center" w:pos="1878"/>
        </w:tabs>
        <w:spacing w:after="120" w:line="264" w:lineRule="auto"/>
        <w:ind w:left="993" w:right="74" w:hanging="273"/>
      </w:pPr>
      <w: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44361E1" w14:textId="77777777" w:rsidR="0097217B" w:rsidRDefault="0097217B" w:rsidP="00E14F95">
      <w:pPr>
        <w:pStyle w:val="Akapitzlist"/>
        <w:tabs>
          <w:tab w:val="center" w:pos="1878"/>
        </w:tabs>
        <w:spacing w:after="120" w:line="264" w:lineRule="auto"/>
        <w:ind w:left="993" w:right="74" w:hanging="273"/>
      </w:pPr>
      <w:r>
        <w:t xml:space="preserve">2) przedmiotowych środków dowodowych – odpowiednio wykonawca lub wykonawca wspólnie ubiegający się o udzielenie zamówienia; </w:t>
      </w:r>
    </w:p>
    <w:p w14:paraId="2AAD7A39" w14:textId="520E9EDC" w:rsidR="0097217B" w:rsidRDefault="0097217B" w:rsidP="00E14F95">
      <w:pPr>
        <w:pStyle w:val="Akapitzlist"/>
        <w:tabs>
          <w:tab w:val="center" w:pos="1878"/>
        </w:tabs>
        <w:spacing w:after="120" w:line="264" w:lineRule="auto"/>
        <w:ind w:left="993" w:right="74" w:hanging="273"/>
      </w:pPr>
      <w:r>
        <w:t>3) innych dokumentów – odpowiednio wykonawca lub wykonawca wspólnie ubiegający się o udzielenie zamówienia, w zakresie dokumentów, które każdego z nich dotyczą.</w:t>
      </w:r>
    </w:p>
    <w:p w14:paraId="5C36B51F" w14:textId="77777777" w:rsidR="0097217B" w:rsidRDefault="0097217B" w:rsidP="00ED2D16">
      <w:pPr>
        <w:pStyle w:val="Akapitzlist"/>
        <w:numPr>
          <w:ilvl w:val="2"/>
          <w:numId w:val="10"/>
        </w:numPr>
        <w:tabs>
          <w:tab w:val="center" w:pos="1878"/>
        </w:tabs>
        <w:spacing w:after="120" w:line="264" w:lineRule="auto"/>
        <w:ind w:right="74"/>
      </w:pPr>
      <w:r>
        <w:t>Podmiotowe środki dowodowe, w tym oświadczenie, o którym w art. 117 ust. 4 Ustawy, oraz  zobowiązanie podmiotu udostępniającego zasoby, przedmiotowe środki dowodowe niewystawione przez upoważnione podmioty, oraz pełnomocnictwo przekazuje się w postaci elektronicznej i opatruje się kwalifikowanym podpisem elektronicznym.</w:t>
      </w:r>
    </w:p>
    <w:p w14:paraId="39CF4CFD" w14:textId="77777777" w:rsidR="0097217B" w:rsidRDefault="0097217B" w:rsidP="00ED2D16">
      <w:pPr>
        <w:pStyle w:val="Akapitzlist"/>
        <w:numPr>
          <w:ilvl w:val="2"/>
          <w:numId w:val="10"/>
        </w:numPr>
        <w:tabs>
          <w:tab w:val="center" w:pos="1878"/>
        </w:tabs>
        <w:spacing w:after="120" w:line="264" w:lineRule="auto"/>
        <w:ind w:right="74"/>
      </w:pPr>
      <w:r>
        <w:t>W przypadku gdy podmiotowe środki dowodowe, w tym oświadczenie, o którym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896387C" w14:textId="4FC45547" w:rsidR="0097217B" w:rsidRDefault="0097217B" w:rsidP="00EC5028">
      <w:pPr>
        <w:pStyle w:val="Akapitzlist"/>
        <w:numPr>
          <w:ilvl w:val="2"/>
          <w:numId w:val="10"/>
        </w:numPr>
        <w:spacing w:after="120" w:line="264" w:lineRule="auto"/>
        <w:ind w:left="709" w:right="74" w:hanging="709"/>
      </w:pPr>
      <w:r>
        <w:t>Poświadczenia zgodności cyfrowego odwzorowania z dokumentem w postaci papierowej, o którym mowa w pkt 10.2.8., dokonuje w przypadku:</w:t>
      </w:r>
    </w:p>
    <w:p w14:paraId="2601AEFC" w14:textId="77777777" w:rsidR="0097217B" w:rsidRDefault="0097217B" w:rsidP="00E14F95">
      <w:pPr>
        <w:pStyle w:val="Akapitzlist"/>
        <w:tabs>
          <w:tab w:val="center" w:pos="1878"/>
        </w:tabs>
        <w:spacing w:after="120" w:line="264" w:lineRule="auto"/>
        <w:ind w:left="851" w:right="74" w:hanging="131"/>
      </w:pPr>
      <w:r>
        <w:t xml:space="preserve">1) </w:t>
      </w:r>
      <w:r>
        <w:tab/>
        <w:t>podmiotowych środków dowodowych – odpowiednio wykonawca, wykonawca wspólnie ubiegający się o udzielenie zamówienia, podmiot udostępniający zasoby lub podwykonawca, w zakresie podmiotowych środków dowodowych, które każdego z nich dotyczą;</w:t>
      </w:r>
    </w:p>
    <w:p w14:paraId="29A2CD65" w14:textId="77777777" w:rsidR="0097217B" w:rsidRDefault="0097217B" w:rsidP="00E14F95">
      <w:pPr>
        <w:pStyle w:val="Akapitzlist"/>
        <w:tabs>
          <w:tab w:val="center" w:pos="1878"/>
        </w:tabs>
        <w:spacing w:after="120" w:line="264" w:lineRule="auto"/>
        <w:ind w:left="851" w:right="74" w:hanging="131"/>
      </w:pPr>
      <w:r>
        <w:t xml:space="preserve">2) </w:t>
      </w:r>
      <w:r>
        <w:tab/>
        <w:t>przedmiotowego środka dowodowego, oświadczenia, o którym w art. 117 ust. 4 Ustawy, lub zobowiązania podmiotu udostępniającego zasoby – odpowiednio wykonawca lub wykonawca wspólnie ubiegający się o udzielenie zamówienia;</w:t>
      </w:r>
    </w:p>
    <w:p w14:paraId="65AE58FB" w14:textId="25956CDD" w:rsidR="0097217B" w:rsidRDefault="0097217B" w:rsidP="00E14F95">
      <w:pPr>
        <w:pStyle w:val="Akapitzlist"/>
        <w:tabs>
          <w:tab w:val="center" w:pos="1878"/>
        </w:tabs>
        <w:spacing w:after="120" w:line="264" w:lineRule="auto"/>
        <w:ind w:left="851" w:right="74" w:hanging="131"/>
      </w:pPr>
      <w:r>
        <w:t>3)</w:t>
      </w:r>
      <w:r w:rsidR="00EC5028">
        <w:t xml:space="preserve"> </w:t>
      </w:r>
      <w:r>
        <w:tab/>
        <w:t>pełnomocnictwa – mocodawca.</w:t>
      </w:r>
    </w:p>
    <w:p w14:paraId="5C54EE75" w14:textId="25B523CF" w:rsidR="0097217B" w:rsidRPr="009A389A" w:rsidRDefault="0097217B" w:rsidP="00ED2D16">
      <w:pPr>
        <w:pStyle w:val="Akapitzlist"/>
        <w:numPr>
          <w:ilvl w:val="2"/>
          <w:numId w:val="10"/>
        </w:numPr>
        <w:tabs>
          <w:tab w:val="left" w:pos="851"/>
        </w:tabs>
        <w:spacing w:before="120" w:after="120" w:line="264" w:lineRule="auto"/>
        <w:ind w:right="74"/>
        <w:contextualSpacing w:val="0"/>
      </w:pPr>
      <w:r>
        <w:t xml:space="preserve">Poświadczenia zgodności cyfrowego odwzorowania z dokumentem w postaci papierowej, </w:t>
      </w:r>
      <w:r w:rsidR="004F02FA">
        <w:t xml:space="preserve"> </w:t>
      </w:r>
      <w:r w:rsidR="0011093A">
        <w:br/>
      </w:r>
      <w:r w:rsidR="00524635">
        <w:t>o którym mowa w pkt</w:t>
      </w:r>
      <w:r>
        <w:t xml:space="preserve"> </w:t>
      </w:r>
      <w:r w:rsidR="00D75807">
        <w:t>10.2.</w:t>
      </w:r>
      <w:r w:rsidR="00524635">
        <w:t>8 oraz w pkt 10.2.4</w:t>
      </w:r>
      <w:r>
        <w:t xml:space="preserve"> może dokonać również notariusz.</w:t>
      </w:r>
    </w:p>
    <w:p w14:paraId="1C448049" w14:textId="77777777" w:rsidR="00164F72" w:rsidRPr="009A389A" w:rsidRDefault="0078781E" w:rsidP="00ED2D16">
      <w:pPr>
        <w:pStyle w:val="Akapitzlist"/>
        <w:numPr>
          <w:ilvl w:val="1"/>
          <w:numId w:val="10"/>
        </w:numPr>
        <w:tabs>
          <w:tab w:val="center" w:pos="1878"/>
        </w:tabs>
        <w:spacing w:after="120" w:line="264" w:lineRule="auto"/>
        <w:ind w:left="709" w:right="74" w:hanging="709"/>
        <w:contextualSpacing w:val="0"/>
      </w:pPr>
      <w:r w:rsidRPr="009A389A">
        <w:rPr>
          <w:b/>
        </w:rPr>
        <w:tab/>
      </w:r>
      <w:r w:rsidR="00CF2301" w:rsidRPr="009A389A">
        <w:rPr>
          <w:b/>
        </w:rPr>
        <w:t xml:space="preserve">Informacje stanowiące tajemnicę przedsiębiorstwa w rozumieniu przepisów o zwalczaniu nieuczciwej konkurencji. </w:t>
      </w:r>
    </w:p>
    <w:p w14:paraId="73F20D72" w14:textId="312B804F" w:rsidR="00A17BD9" w:rsidRPr="009A389A" w:rsidRDefault="00CF2301" w:rsidP="00ED2D16">
      <w:pPr>
        <w:pStyle w:val="Akapitzlist"/>
        <w:numPr>
          <w:ilvl w:val="2"/>
          <w:numId w:val="10"/>
        </w:numPr>
        <w:tabs>
          <w:tab w:val="center" w:pos="1878"/>
        </w:tabs>
        <w:spacing w:after="120" w:line="264" w:lineRule="auto"/>
        <w:ind w:right="74"/>
        <w:contextualSpacing w:val="0"/>
      </w:pPr>
      <w:r w:rsidRPr="009A389A">
        <w:t xml:space="preserve">Informacje stanowiące tajemnicę przedsiębiorstwa w rozumieniu przepisów ustawy </w:t>
      </w:r>
      <w:r w:rsidR="0011093A">
        <w:br/>
      </w:r>
      <w:r w:rsidRPr="009A389A">
        <w:t xml:space="preserve">o zwalczaniu nieuczciwej konkurencji powinny być </w:t>
      </w:r>
      <w:r w:rsidR="005A0643" w:rsidRPr="009A389A">
        <w:t xml:space="preserve">zaznaczone zgodnie z punktem </w:t>
      </w:r>
      <w:r w:rsidR="003548D5" w:rsidRPr="009A389A">
        <w:t>7.</w:t>
      </w:r>
      <w:r w:rsidR="003732AA">
        <w:t>2</w:t>
      </w:r>
      <w:r w:rsidR="003548D5" w:rsidRPr="009A389A">
        <w:t>.</w:t>
      </w:r>
      <w:r w:rsidR="003732AA">
        <w:t>10</w:t>
      </w:r>
      <w:r w:rsidR="003548D5" w:rsidRPr="009A389A">
        <w:t xml:space="preserve"> </w:t>
      </w:r>
      <w:r w:rsidR="00A062FC" w:rsidRPr="009A389A">
        <w:t>SWZ</w:t>
      </w:r>
      <w:r w:rsidR="003732AA">
        <w:t xml:space="preserve">. </w:t>
      </w:r>
    </w:p>
    <w:p w14:paraId="27FACA1F" w14:textId="6CE634CF" w:rsidR="00A17BD9" w:rsidRPr="009A389A" w:rsidRDefault="00CF2301" w:rsidP="00ED2D16">
      <w:pPr>
        <w:pStyle w:val="Akapitzlist"/>
        <w:numPr>
          <w:ilvl w:val="2"/>
          <w:numId w:val="10"/>
        </w:numPr>
        <w:tabs>
          <w:tab w:val="center" w:pos="1878"/>
        </w:tabs>
        <w:spacing w:after="120" w:line="264" w:lineRule="auto"/>
        <w:ind w:right="74"/>
        <w:contextualSpacing w:val="0"/>
      </w:pPr>
      <w:r w:rsidRPr="009A389A">
        <w:t xml:space="preserve">W zakresie badania zasadności utajnienia informacji, jako „tajemnicy przedsiębiorstwa”, </w:t>
      </w:r>
      <w:r w:rsidR="0011093A">
        <w:br/>
      </w:r>
      <w:r w:rsidRPr="009A389A">
        <w:t xml:space="preserve">w rozumieniu przepisów ustawy z dnia 16 kwietnia 1993 r. o zwalczaniu nieuczciwej </w:t>
      </w:r>
      <w:r w:rsidRPr="009A389A">
        <w:lastRenderedPageBreak/>
        <w:t>konkurencji (</w:t>
      </w:r>
      <w:proofErr w:type="spellStart"/>
      <w:r w:rsidRPr="009A389A">
        <w:t>t.j</w:t>
      </w:r>
      <w:proofErr w:type="spellEnd"/>
      <w:r w:rsidRPr="009A389A">
        <w:t xml:space="preserve">. </w:t>
      </w:r>
      <w:r w:rsidR="0045676C" w:rsidRPr="0045676C">
        <w:t>Dz.U. z 2020</w:t>
      </w:r>
      <w:r w:rsidR="0045676C">
        <w:t xml:space="preserve"> </w:t>
      </w:r>
      <w:r w:rsidR="0045676C" w:rsidRPr="0045676C">
        <w:t>r., poz. 1913 ze zm.</w:t>
      </w:r>
      <w:r w:rsidRPr="009A389A">
        <w:t xml:space="preserve">), informacja może zostać zastrzeżona jedynie w wypadku łącznego  spełnienia przesłanek, o których mowa w art. 11 ust. </w:t>
      </w:r>
      <w:r w:rsidR="0045676C">
        <w:t>2</w:t>
      </w:r>
      <w:r w:rsidRPr="009A389A">
        <w:t xml:space="preserve"> cytowanej ustawy. </w:t>
      </w:r>
    </w:p>
    <w:p w14:paraId="49AF7B5C" w14:textId="21EC5125" w:rsidR="00FD56FD" w:rsidRPr="009A389A" w:rsidRDefault="00CF2301" w:rsidP="00ED2D16">
      <w:pPr>
        <w:pStyle w:val="Akapitzlist"/>
        <w:numPr>
          <w:ilvl w:val="2"/>
          <w:numId w:val="10"/>
        </w:numPr>
        <w:tabs>
          <w:tab w:val="center" w:pos="1878"/>
        </w:tabs>
        <w:spacing w:after="120" w:line="264" w:lineRule="auto"/>
        <w:ind w:right="74"/>
        <w:contextualSpacing w:val="0"/>
      </w:pPr>
      <w:r w:rsidRPr="009A389A">
        <w:t xml:space="preserve">Stosowne zastrzeżenie, co do tajemnicy przedsiębiorstwa, Wykonawca winien złożyć na formularzu ofertowym. W sytuacji zastrzeżenia części oferty, jako tajemnicę przedsiębiorstwa, Wykonawca zobowiązany jest wykazać, iż zastrzeżone informacje stanowią tajemnicę przedsiębiorstwa.  </w:t>
      </w:r>
    </w:p>
    <w:p w14:paraId="6C1C5269" w14:textId="485AC4D5" w:rsidR="00A17BD9" w:rsidRPr="00F67A94" w:rsidRDefault="00CF2301" w:rsidP="00837B0C">
      <w:pPr>
        <w:pStyle w:val="Nagwek1"/>
      </w:pPr>
      <w:bookmarkStart w:id="11" w:name="_Toc83887662"/>
      <w:r w:rsidRPr="009A389A">
        <w:t xml:space="preserve">Wymagania </w:t>
      </w:r>
      <w:r w:rsidRPr="00F67A94">
        <w:t>dotyczące Podwykonawców</w:t>
      </w:r>
      <w:r w:rsidR="009A389A" w:rsidRPr="00F67A94">
        <w:t>.</w:t>
      </w:r>
      <w:bookmarkEnd w:id="11"/>
      <w:r w:rsidRPr="00F67A94">
        <w:t xml:space="preserve"> </w:t>
      </w:r>
    </w:p>
    <w:p w14:paraId="23339A1E" w14:textId="77777777" w:rsidR="00164F72" w:rsidRPr="00F67A94" w:rsidRDefault="00164F72" w:rsidP="00ED2D16">
      <w:pPr>
        <w:pStyle w:val="Akapitzlist"/>
        <w:numPr>
          <w:ilvl w:val="0"/>
          <w:numId w:val="10"/>
        </w:numPr>
        <w:tabs>
          <w:tab w:val="center" w:pos="1878"/>
        </w:tabs>
        <w:spacing w:after="120" w:line="264" w:lineRule="auto"/>
        <w:ind w:right="74"/>
        <w:contextualSpacing w:val="0"/>
        <w:jc w:val="left"/>
        <w:rPr>
          <w:b/>
          <w:vanish/>
        </w:rPr>
      </w:pPr>
    </w:p>
    <w:p w14:paraId="159265C2" w14:textId="33833936" w:rsidR="00A17BD9" w:rsidRPr="00F67A94" w:rsidRDefault="00CF2301" w:rsidP="00ED2D16">
      <w:pPr>
        <w:pStyle w:val="Akapitzlist"/>
        <w:numPr>
          <w:ilvl w:val="1"/>
          <w:numId w:val="10"/>
        </w:numPr>
        <w:tabs>
          <w:tab w:val="center" w:pos="1878"/>
        </w:tabs>
        <w:spacing w:after="120" w:line="264" w:lineRule="auto"/>
        <w:ind w:left="567" w:right="74" w:hanging="567"/>
        <w:contextualSpacing w:val="0"/>
        <w:jc w:val="left"/>
      </w:pPr>
      <w:r w:rsidRPr="00F67A94">
        <w:rPr>
          <w:bCs/>
        </w:rPr>
        <w:t>Wykonawca może powierzyć wykonanie części zamówienia Podwykonawcy</w:t>
      </w:r>
      <w:r w:rsidR="00164F72" w:rsidRPr="00F67A94">
        <w:rPr>
          <w:bCs/>
        </w:rPr>
        <w:t>.</w:t>
      </w:r>
      <w:r w:rsidRPr="00F67A94">
        <w:rPr>
          <w:bCs/>
        </w:rPr>
        <w:t xml:space="preserve"> </w:t>
      </w:r>
      <w:r w:rsidRPr="00F67A94">
        <w:t xml:space="preserve"> </w:t>
      </w:r>
    </w:p>
    <w:p w14:paraId="2C566E43" w14:textId="63F972A2" w:rsidR="00A17BD9" w:rsidRPr="00F67A94" w:rsidRDefault="00CF2301" w:rsidP="00ED2D16">
      <w:pPr>
        <w:pStyle w:val="Akapitzlist"/>
        <w:numPr>
          <w:ilvl w:val="1"/>
          <w:numId w:val="10"/>
        </w:numPr>
        <w:tabs>
          <w:tab w:val="center" w:pos="1878"/>
        </w:tabs>
        <w:spacing w:after="120" w:line="264" w:lineRule="auto"/>
        <w:ind w:left="567" w:right="74" w:hanging="567"/>
        <w:contextualSpacing w:val="0"/>
        <w:rPr>
          <w:bCs/>
        </w:rPr>
      </w:pPr>
      <w:r w:rsidRPr="00F67A94">
        <w:rPr>
          <w:bCs/>
        </w:rPr>
        <w:t>W przypadku zamiaru powierzenia podwykonawcy wykonania części</w:t>
      </w:r>
      <w:r w:rsidR="00C31271">
        <w:rPr>
          <w:bCs/>
        </w:rPr>
        <w:t xml:space="preserve"> zamówienia</w:t>
      </w:r>
      <w:r w:rsidRPr="00F67A94">
        <w:rPr>
          <w:bCs/>
        </w:rPr>
        <w:t xml:space="preserve">, wykonawca jest zobowiązany poinformować o tym zamawiającego poprzez dokonanie stosownego zapisu </w:t>
      </w:r>
      <w:r w:rsidR="0056541F">
        <w:rPr>
          <w:bCs/>
        </w:rPr>
        <w:br/>
      </w:r>
      <w:r w:rsidRPr="00F67A94">
        <w:rPr>
          <w:bCs/>
        </w:rPr>
        <w:t xml:space="preserve">w druku formularza ofertowego, z podaniem </w:t>
      </w:r>
      <w:r w:rsidR="00C31271">
        <w:rPr>
          <w:bCs/>
        </w:rPr>
        <w:t>czynności</w:t>
      </w:r>
      <w:r w:rsidRPr="00F67A94">
        <w:rPr>
          <w:bCs/>
        </w:rPr>
        <w:t xml:space="preserve">, których wykonanie zamierza powierzyć podwykonawcom wraz z określeniem przez wykonawcę firm podwykonawców. </w:t>
      </w:r>
    </w:p>
    <w:p w14:paraId="0AD0CF51" w14:textId="73AF9CE5" w:rsidR="00A17BD9" w:rsidRPr="00F67A94" w:rsidRDefault="0078781E" w:rsidP="00ED2D16">
      <w:pPr>
        <w:pStyle w:val="Akapitzlist"/>
        <w:numPr>
          <w:ilvl w:val="1"/>
          <w:numId w:val="10"/>
        </w:numPr>
        <w:tabs>
          <w:tab w:val="center" w:pos="1878"/>
        </w:tabs>
        <w:spacing w:after="120" w:line="264" w:lineRule="auto"/>
        <w:ind w:left="567" w:right="74" w:hanging="567"/>
        <w:contextualSpacing w:val="0"/>
        <w:rPr>
          <w:bCs/>
        </w:rPr>
      </w:pPr>
      <w:r w:rsidRPr="00F67A94">
        <w:rPr>
          <w:bCs/>
        </w:rPr>
        <w:tab/>
      </w:r>
      <w:r w:rsidR="00CF2301" w:rsidRPr="00F67A94">
        <w:rPr>
          <w:bCs/>
        </w:rPr>
        <w:t xml:space="preserve">W przypadku </w:t>
      </w:r>
      <w:r w:rsidR="003606D7">
        <w:rPr>
          <w:bCs/>
        </w:rPr>
        <w:t>dostaw</w:t>
      </w:r>
      <w:r w:rsidR="00CF2301" w:rsidRPr="00F67A94">
        <w:rPr>
          <w:bCs/>
        </w:rPr>
        <w:t xml:space="preserve">, które będą </w:t>
      </w:r>
      <w:r w:rsidRPr="00F67A94">
        <w:rPr>
          <w:bCs/>
        </w:rPr>
        <w:t>wykonywane w siedzibie Zamawiającego</w:t>
      </w:r>
      <w:r w:rsidR="00CF2301" w:rsidRPr="00F67A94">
        <w:rPr>
          <w:bCs/>
        </w:rPr>
        <w:t xml:space="preserve"> oraz w pozostałych miejscach realizacji Projektu</w:t>
      </w:r>
      <w:r w:rsidR="00B62B6B" w:rsidRPr="00F67A94">
        <w:rPr>
          <w:bCs/>
        </w:rPr>
        <w:t xml:space="preserve"> (jednostkach podległych Zamawiającego)</w:t>
      </w:r>
      <w:r w:rsidR="00CF2301" w:rsidRPr="00F67A94">
        <w:rPr>
          <w:bCs/>
        </w:rPr>
        <w:t xml:space="preserve"> w ramach realizacji zamówienia, zamawiający żąda, aby przed przystąpieniem do wykonania zamówienia Wykonawca, o ile są już znane, podał nazwy albo imiona i nazwiska oraz dane kontaktowe podwykonawców i osób do kontaktu z nimi, zaangażowanych w takie </w:t>
      </w:r>
      <w:r w:rsidR="003606D7">
        <w:rPr>
          <w:bCs/>
        </w:rPr>
        <w:t>dostawy</w:t>
      </w:r>
      <w:r w:rsidR="00CF2301" w:rsidRPr="00F67A94">
        <w:rPr>
          <w:bCs/>
        </w:rPr>
        <w:t xml:space="preserve">. Wykonawca zawiadamia zamawiającego o wszelkich zmianach danych, o których mowa w zdaniu powyżej, </w:t>
      </w:r>
      <w:r w:rsidR="0056541F">
        <w:rPr>
          <w:bCs/>
        </w:rPr>
        <w:br/>
      </w:r>
      <w:r w:rsidR="00CF2301" w:rsidRPr="00F67A94">
        <w:rPr>
          <w:bCs/>
        </w:rPr>
        <w:t xml:space="preserve">w trakcie realizacji zamówienia, a także przekazuje informacje na temat nowych podwykonawców, którym w późniejszym okresie zamierza powierzyć realizację usług. </w:t>
      </w:r>
    </w:p>
    <w:p w14:paraId="07AE1B24" w14:textId="66087603" w:rsidR="00A17BD9" w:rsidRPr="00F67A94" w:rsidRDefault="003548D5" w:rsidP="00ED2D16">
      <w:pPr>
        <w:pStyle w:val="Akapitzlist"/>
        <w:numPr>
          <w:ilvl w:val="1"/>
          <w:numId w:val="10"/>
        </w:numPr>
        <w:tabs>
          <w:tab w:val="center" w:pos="1878"/>
        </w:tabs>
        <w:spacing w:after="120" w:line="264" w:lineRule="auto"/>
        <w:ind w:left="567" w:right="74" w:hanging="567"/>
        <w:contextualSpacing w:val="0"/>
        <w:rPr>
          <w:bCs/>
        </w:rPr>
      </w:pPr>
      <w:r w:rsidRPr="00F67A94">
        <w:rPr>
          <w:bCs/>
        </w:rPr>
        <w:tab/>
      </w:r>
      <w:r w:rsidR="00CF2301" w:rsidRPr="00F67A94">
        <w:rPr>
          <w:bCs/>
        </w:rPr>
        <w:t>Jeżeli zmiana albo rezygnacja z podwykonawcy dotyczy podmiotu, na którego zasoby wykonawca powoływał się, na zasada</w:t>
      </w:r>
      <w:r w:rsidR="0007094F" w:rsidRPr="00F67A94">
        <w:rPr>
          <w:bCs/>
        </w:rPr>
        <w:t>ch określonych w art. 118</w:t>
      </w:r>
      <w:r w:rsidR="00CF2301" w:rsidRPr="00F67A94">
        <w:rPr>
          <w:bCs/>
        </w:rPr>
        <w:t xml:space="preserve"> ustawy</w:t>
      </w:r>
      <w:r w:rsidR="002D6D23">
        <w:rPr>
          <w:bCs/>
        </w:rPr>
        <w:t xml:space="preserve"> </w:t>
      </w:r>
      <w:proofErr w:type="spellStart"/>
      <w:r w:rsidR="002D6D23">
        <w:rPr>
          <w:bCs/>
        </w:rPr>
        <w:t>Pzp</w:t>
      </w:r>
      <w:proofErr w:type="spellEnd"/>
      <w:r w:rsidR="00CF2301" w:rsidRPr="00F67A94">
        <w:rPr>
          <w:bCs/>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53D6D8" w14:textId="3322FA8C" w:rsidR="00A17BD9" w:rsidRPr="00F67A94" w:rsidRDefault="00CF2301" w:rsidP="00ED2D16">
      <w:pPr>
        <w:pStyle w:val="Akapitzlist"/>
        <w:numPr>
          <w:ilvl w:val="1"/>
          <w:numId w:val="10"/>
        </w:numPr>
        <w:tabs>
          <w:tab w:val="center" w:pos="1878"/>
        </w:tabs>
        <w:spacing w:after="120" w:line="264" w:lineRule="auto"/>
        <w:ind w:left="567" w:right="74" w:hanging="567"/>
        <w:contextualSpacing w:val="0"/>
        <w:rPr>
          <w:bCs/>
        </w:rPr>
      </w:pPr>
      <w:r w:rsidRPr="00F67A94">
        <w:rPr>
          <w:bCs/>
        </w:rPr>
        <w:t>Wykonawca będzie ponosił pełną odpowiedzialność wobec Zamawiającego i osób trzecich za usługi wykonane przez podwykonawców</w:t>
      </w:r>
      <w:r w:rsidR="0056541F">
        <w:rPr>
          <w:bCs/>
        </w:rPr>
        <w:t>.</w:t>
      </w:r>
      <w:r w:rsidRPr="00F67A94">
        <w:rPr>
          <w:bCs/>
        </w:rPr>
        <w:t xml:space="preserve"> </w:t>
      </w:r>
    </w:p>
    <w:p w14:paraId="54660119" w14:textId="23ABF8F5" w:rsidR="00A17BD9" w:rsidRPr="00F67A94" w:rsidRDefault="00CF2301" w:rsidP="00ED2D16">
      <w:pPr>
        <w:pStyle w:val="Akapitzlist"/>
        <w:numPr>
          <w:ilvl w:val="1"/>
          <w:numId w:val="10"/>
        </w:numPr>
        <w:tabs>
          <w:tab w:val="center" w:pos="1878"/>
        </w:tabs>
        <w:spacing w:after="120" w:line="264" w:lineRule="auto"/>
        <w:ind w:left="567" w:right="74" w:hanging="567"/>
        <w:contextualSpacing w:val="0"/>
        <w:rPr>
          <w:bCs/>
        </w:rPr>
      </w:pPr>
      <w:r w:rsidRPr="00F67A94">
        <w:rPr>
          <w:bCs/>
        </w:rPr>
        <w:t>Zamawiający nie zastrzega obowiązku osobistego wykonania przez Wykonawcę kluczowych częśc</w:t>
      </w:r>
      <w:r w:rsidR="0007094F" w:rsidRPr="00F67A94">
        <w:rPr>
          <w:bCs/>
        </w:rPr>
        <w:t>i zadań na usługi i dostawy</w:t>
      </w:r>
      <w:r w:rsidRPr="00F67A94">
        <w:rPr>
          <w:bCs/>
        </w:rPr>
        <w:t xml:space="preserve">. </w:t>
      </w:r>
    </w:p>
    <w:p w14:paraId="3847D428" w14:textId="0B4B9756" w:rsidR="00FD56FD" w:rsidRDefault="003732AA" w:rsidP="00ED2D16">
      <w:pPr>
        <w:pStyle w:val="Akapitzlist"/>
        <w:numPr>
          <w:ilvl w:val="1"/>
          <w:numId w:val="10"/>
        </w:numPr>
        <w:tabs>
          <w:tab w:val="center" w:pos="1878"/>
        </w:tabs>
        <w:spacing w:after="120" w:line="264" w:lineRule="auto"/>
        <w:ind w:left="567" w:right="74" w:hanging="567"/>
        <w:contextualSpacing w:val="0"/>
        <w:rPr>
          <w:bCs/>
        </w:rPr>
      </w:pPr>
      <w:r>
        <w:rPr>
          <w:bCs/>
        </w:rPr>
        <w:t>S</w:t>
      </w:r>
      <w:r w:rsidR="00CF2301" w:rsidRPr="00F67A94">
        <w:rPr>
          <w:bCs/>
        </w:rPr>
        <w:t xml:space="preserve">zczegółowe wymagania </w:t>
      </w:r>
      <w:r>
        <w:rPr>
          <w:bCs/>
        </w:rPr>
        <w:t>dotyczące podwykonawców reguluje</w:t>
      </w:r>
      <w:r w:rsidR="00CF2301" w:rsidRPr="00F67A94">
        <w:rPr>
          <w:bCs/>
        </w:rPr>
        <w:t xml:space="preserve"> załączony do </w:t>
      </w:r>
      <w:r w:rsidR="00A062FC" w:rsidRPr="00F67A94">
        <w:rPr>
          <w:bCs/>
        </w:rPr>
        <w:t>SWZ</w:t>
      </w:r>
      <w:r w:rsidR="00CF2301" w:rsidRPr="00F67A94">
        <w:rPr>
          <w:bCs/>
        </w:rPr>
        <w:t xml:space="preserve"> wzór umowy. </w:t>
      </w:r>
    </w:p>
    <w:p w14:paraId="597F6B7D" w14:textId="0DF2804F" w:rsidR="00046D4B" w:rsidRPr="00E52CAB" w:rsidRDefault="00046D4B" w:rsidP="00ED2D16">
      <w:pPr>
        <w:pStyle w:val="Akapitzlist"/>
        <w:numPr>
          <w:ilvl w:val="1"/>
          <w:numId w:val="10"/>
        </w:numPr>
        <w:spacing w:after="120" w:line="264" w:lineRule="auto"/>
        <w:ind w:left="567" w:right="74" w:hanging="567"/>
        <w:contextualSpacing w:val="0"/>
        <w:rPr>
          <w:bCs/>
        </w:rPr>
      </w:pPr>
      <w:r w:rsidRPr="00046D4B">
        <w:rPr>
          <w:bCs/>
        </w:rPr>
        <w:t xml:space="preserve">Zgodnie z art. 5k rozporządzenia Rady (UE) nr 833/2014 z dnia 31 lipca 2014r.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t>
      </w:r>
      <w:r w:rsidR="00045264">
        <w:rPr>
          <w:bCs/>
        </w:rPr>
        <w:br/>
      </w:r>
      <w:r w:rsidRPr="00046D4B">
        <w:rPr>
          <w:bCs/>
        </w:rPr>
        <w:t>o których mowa w art. 5k tego rozporządzenia w przypadku, gdy przypada na nich ponad 10 % wartości zamówienia</w:t>
      </w:r>
      <w:r w:rsidR="00C31271">
        <w:rPr>
          <w:bCs/>
        </w:rPr>
        <w:t>.</w:t>
      </w:r>
    </w:p>
    <w:p w14:paraId="36A2E058" w14:textId="77777777" w:rsidR="00A17BD9" w:rsidRPr="00F67A94" w:rsidRDefault="00CF2301" w:rsidP="00837B0C">
      <w:pPr>
        <w:pStyle w:val="Nagwek1"/>
      </w:pPr>
      <w:bookmarkStart w:id="12" w:name="_Toc83887663"/>
      <w:r w:rsidRPr="00F67A94">
        <w:t>Miejsce oraz termin składania i otwarcia ofert.</w:t>
      </w:r>
      <w:bookmarkEnd w:id="12"/>
      <w:r w:rsidRPr="00F67A94">
        <w:t xml:space="preserve"> </w:t>
      </w:r>
    </w:p>
    <w:p w14:paraId="5B5B7E9F" w14:textId="77777777" w:rsidR="00164F72" w:rsidRPr="00F67A94" w:rsidRDefault="00164F72" w:rsidP="00ED2D16">
      <w:pPr>
        <w:pStyle w:val="Akapitzlist"/>
        <w:numPr>
          <w:ilvl w:val="0"/>
          <w:numId w:val="10"/>
        </w:numPr>
        <w:tabs>
          <w:tab w:val="center" w:pos="1878"/>
        </w:tabs>
        <w:spacing w:after="120" w:line="264" w:lineRule="auto"/>
        <w:ind w:right="74"/>
        <w:contextualSpacing w:val="0"/>
        <w:jc w:val="left"/>
        <w:rPr>
          <w:b/>
          <w:vanish/>
        </w:rPr>
      </w:pPr>
    </w:p>
    <w:p w14:paraId="7031B003" w14:textId="77777777" w:rsidR="00164F72" w:rsidRPr="00F67A94" w:rsidRDefault="00CF2301" w:rsidP="00ED2D16">
      <w:pPr>
        <w:pStyle w:val="Akapitzlist"/>
        <w:numPr>
          <w:ilvl w:val="1"/>
          <w:numId w:val="10"/>
        </w:numPr>
        <w:tabs>
          <w:tab w:val="center" w:pos="1878"/>
        </w:tabs>
        <w:spacing w:after="120" w:line="264" w:lineRule="auto"/>
        <w:ind w:left="567" w:right="76" w:hanging="567"/>
        <w:contextualSpacing w:val="0"/>
      </w:pPr>
      <w:r w:rsidRPr="00F67A94">
        <w:rPr>
          <w:b/>
        </w:rPr>
        <w:t>Miejsce i termin składania ofert</w:t>
      </w:r>
      <w:r w:rsidR="00164F72" w:rsidRPr="00F67A94">
        <w:rPr>
          <w:b/>
        </w:rPr>
        <w:t xml:space="preserve"> </w:t>
      </w:r>
    </w:p>
    <w:p w14:paraId="12DAA2AC" w14:textId="686C402B" w:rsidR="00A17BD9" w:rsidRPr="007F0C99" w:rsidRDefault="00BD4DA1" w:rsidP="00ED2D16">
      <w:pPr>
        <w:pStyle w:val="Akapitzlist"/>
        <w:numPr>
          <w:ilvl w:val="2"/>
          <w:numId w:val="10"/>
        </w:numPr>
        <w:tabs>
          <w:tab w:val="center" w:pos="1878"/>
        </w:tabs>
        <w:spacing w:after="120" w:line="264" w:lineRule="auto"/>
        <w:ind w:right="76"/>
        <w:contextualSpacing w:val="0"/>
      </w:pPr>
      <w:r w:rsidRPr="007F0C99">
        <w:rPr>
          <w:color w:val="auto"/>
        </w:rPr>
        <w:lastRenderedPageBreak/>
        <w:t>Ofertę wraz z wymaganymi dokumentami należy</w:t>
      </w:r>
      <w:r w:rsidR="00092CBE" w:rsidRPr="007F0C99">
        <w:rPr>
          <w:color w:val="auto"/>
        </w:rPr>
        <w:t xml:space="preserve"> złożyć</w:t>
      </w:r>
      <w:r w:rsidR="007F0C99">
        <w:rPr>
          <w:color w:val="auto"/>
        </w:rPr>
        <w:t xml:space="preserve"> elektronicznie pod adresem postępowania </w:t>
      </w:r>
      <w:hyperlink r:id="rId15" w:history="1">
        <w:r w:rsidR="007F0C99" w:rsidRPr="0081428E">
          <w:rPr>
            <w:rStyle w:val="Hipercze"/>
            <w:lang w:val="pl"/>
          </w:rPr>
          <w:t>https://platformazakupowa.pl/pn/zyrardow</w:t>
        </w:r>
      </w:hyperlink>
      <w:r w:rsidR="00092CBE" w:rsidRPr="007F0C99">
        <w:rPr>
          <w:color w:val="auto"/>
        </w:rPr>
        <w:t xml:space="preserve"> w</w:t>
      </w:r>
      <w:r w:rsidRPr="007F0C99">
        <w:rPr>
          <w:color w:val="auto"/>
        </w:rPr>
        <w:t xml:space="preserve"> </w:t>
      </w:r>
      <w:r w:rsidR="00CF2301" w:rsidRPr="0045676C">
        <w:t>terminie do dnia</w:t>
      </w:r>
      <w:r w:rsidR="002D39FE">
        <w:rPr>
          <w:b/>
        </w:rPr>
        <w:t xml:space="preserve"> </w:t>
      </w:r>
      <w:r w:rsidR="002D39FE">
        <w:rPr>
          <w:b/>
        </w:rPr>
        <w:br/>
      </w:r>
      <w:r w:rsidR="00E50DC8">
        <w:rPr>
          <w:b/>
          <w:color w:val="auto"/>
        </w:rPr>
        <w:t>5</w:t>
      </w:r>
      <w:r w:rsidR="002D39FE" w:rsidRPr="003A75A6">
        <w:rPr>
          <w:b/>
          <w:color w:val="auto"/>
        </w:rPr>
        <w:t>.</w:t>
      </w:r>
      <w:r w:rsidR="004912DF">
        <w:rPr>
          <w:b/>
          <w:color w:val="auto"/>
        </w:rPr>
        <w:t>12</w:t>
      </w:r>
      <w:r w:rsidR="00C31271" w:rsidRPr="003A75A6">
        <w:rPr>
          <w:b/>
          <w:color w:val="auto"/>
        </w:rPr>
        <w:t>.</w:t>
      </w:r>
      <w:r w:rsidR="007F5A4E" w:rsidRPr="003A75A6">
        <w:rPr>
          <w:b/>
          <w:color w:val="auto"/>
        </w:rPr>
        <w:t>202</w:t>
      </w:r>
      <w:r w:rsidR="00F4725E" w:rsidRPr="003A75A6">
        <w:rPr>
          <w:b/>
          <w:color w:val="auto"/>
        </w:rPr>
        <w:t>3</w:t>
      </w:r>
      <w:r w:rsidR="00806DAB" w:rsidRPr="003A75A6">
        <w:rPr>
          <w:b/>
          <w:color w:val="auto"/>
        </w:rPr>
        <w:t xml:space="preserve"> r.</w:t>
      </w:r>
      <w:r w:rsidR="00912D91" w:rsidRPr="003A75A6">
        <w:rPr>
          <w:b/>
          <w:color w:val="auto"/>
        </w:rPr>
        <w:t xml:space="preserve"> </w:t>
      </w:r>
      <w:r w:rsidR="00CF2301" w:rsidRPr="003A75A6">
        <w:rPr>
          <w:b/>
          <w:color w:val="auto"/>
        </w:rPr>
        <w:t>do godziny</w:t>
      </w:r>
      <w:r w:rsidR="00806DAB" w:rsidRPr="003A75A6">
        <w:rPr>
          <w:b/>
          <w:color w:val="auto"/>
        </w:rPr>
        <w:t xml:space="preserve"> </w:t>
      </w:r>
      <w:r w:rsidR="00A46D44" w:rsidRPr="003A75A6">
        <w:rPr>
          <w:b/>
          <w:color w:val="auto"/>
        </w:rPr>
        <w:t>12:00.</w:t>
      </w:r>
      <w:r w:rsidR="0045676C" w:rsidRPr="003A75A6">
        <w:rPr>
          <w:b/>
          <w:color w:val="auto"/>
        </w:rPr>
        <w:t xml:space="preserve"> </w:t>
      </w:r>
    </w:p>
    <w:p w14:paraId="787F05FE" w14:textId="37760FDB" w:rsidR="007F0C99" w:rsidRDefault="007F0C99" w:rsidP="00ED2D16">
      <w:pPr>
        <w:pStyle w:val="Akapitzlist"/>
        <w:numPr>
          <w:ilvl w:val="2"/>
          <w:numId w:val="10"/>
        </w:numPr>
        <w:tabs>
          <w:tab w:val="center" w:pos="1878"/>
        </w:tabs>
        <w:spacing w:after="120" w:line="264" w:lineRule="auto"/>
        <w:ind w:right="76"/>
      </w:pPr>
      <w:r>
        <w:t>Po wypełnieniu Formularza składania oferty i dołączenia wszystkich wymaganych załączników należy kliknąć przycisk „Przejdź do podsumowania”.</w:t>
      </w:r>
    </w:p>
    <w:p w14:paraId="3C15E573" w14:textId="2CF6286F" w:rsidR="007F0C99" w:rsidRDefault="007F0C99" w:rsidP="00ED2D16">
      <w:pPr>
        <w:pStyle w:val="Akapitzlist"/>
        <w:numPr>
          <w:ilvl w:val="2"/>
          <w:numId w:val="10"/>
        </w:numPr>
        <w:tabs>
          <w:tab w:val="center" w:pos="1878"/>
        </w:tabs>
        <w:spacing w:after="120" w:line="264" w:lineRule="auto"/>
        <w:ind w:right="76"/>
      </w:pPr>
      <w:r>
        <w:t>Oferta składana elektronicznie musi zostać podpisana elektronicznym podpisem kwalifikowanym. W procesie składania oferty za pośrednictwem platformazakupowa.pl, wykonawca powinien złożyć podpis bezpośrednio na</w:t>
      </w:r>
      <w:r w:rsidR="008E62B1" w:rsidRPr="008E62B1">
        <w:t xml:space="preserve"> przesłanych</w:t>
      </w:r>
      <w:r>
        <w:t xml:space="preserve"> dokumentach. Zalecamy stosowanie podpisu na każdym załączonym pliku osobno, w szczególności wskazanych w art. 63 ust.</w:t>
      </w:r>
      <w:r w:rsidR="008E62B1">
        <w:t xml:space="preserve"> 1</w:t>
      </w:r>
      <w:r>
        <w:t xml:space="preserve">  </w:t>
      </w:r>
      <w:proofErr w:type="spellStart"/>
      <w:r>
        <w:t>Pzp</w:t>
      </w:r>
      <w:proofErr w:type="spellEnd"/>
      <w:r>
        <w:t>, gdzie zaznaczono, iż oferty, wnioski o dopuszczenie do udziału w postępowaniu oraz oświadczenie, o którym mowa w art. 125 ust. 1 sporządza się</w:t>
      </w:r>
      <w:r w:rsidR="008E62B1">
        <w:t>, pod rygorem nieważności, w formie elektronicznej</w:t>
      </w:r>
      <w:r>
        <w:t>.</w:t>
      </w:r>
    </w:p>
    <w:p w14:paraId="2F103024" w14:textId="77777777" w:rsidR="007F0C99" w:rsidRDefault="007F0C99" w:rsidP="00ED2D16">
      <w:pPr>
        <w:pStyle w:val="Akapitzlist"/>
        <w:numPr>
          <w:ilvl w:val="2"/>
          <w:numId w:val="10"/>
        </w:numPr>
        <w:tabs>
          <w:tab w:val="center" w:pos="1878"/>
        </w:tabs>
        <w:spacing w:after="120" w:line="264" w:lineRule="auto"/>
        <w:ind w:right="76"/>
      </w:pPr>
      <w:r>
        <w:t>Za datę złożenia oferty przyjmuje się datę jej przekazania w systemie (platformie) w drugim kroku składania oferty poprzez kliknięcie przycisku “Złóż ofertę” i wyświetlenie się komunikatu, że oferta została zaszyfrowana i złożona.</w:t>
      </w:r>
    </w:p>
    <w:p w14:paraId="14ABD2E7" w14:textId="5AB0D65C" w:rsidR="0045676C" w:rsidRPr="00017A89" w:rsidRDefault="007F0C99" w:rsidP="00ED2D16">
      <w:pPr>
        <w:pStyle w:val="Akapitzlist"/>
        <w:numPr>
          <w:ilvl w:val="2"/>
          <w:numId w:val="10"/>
        </w:numPr>
        <w:tabs>
          <w:tab w:val="center" w:pos="1878"/>
        </w:tabs>
        <w:spacing w:after="120" w:line="264" w:lineRule="auto"/>
        <w:ind w:right="76"/>
        <w:contextualSpacing w:val="0"/>
      </w:pPr>
      <w:r>
        <w:t xml:space="preserve">Szczegółowa instrukcja dla Wykonawców dotycząca złożenia, zmiany i wycofania oferty znajduje się na stronie internetowej pod adresem:  </w:t>
      </w:r>
      <w:hyperlink r:id="rId16" w:history="1">
        <w:r w:rsidR="00017A89" w:rsidRPr="00241441">
          <w:rPr>
            <w:rStyle w:val="Hipercze"/>
          </w:rPr>
          <w:t>https://platformazakupowa.pl/strona/45-instrukcje</w:t>
        </w:r>
      </w:hyperlink>
      <w:r w:rsidR="00017A89">
        <w:t xml:space="preserve">. </w:t>
      </w:r>
    </w:p>
    <w:p w14:paraId="1A948497" w14:textId="77777777" w:rsidR="007F0C99" w:rsidRPr="007F0C99" w:rsidRDefault="00CF2301" w:rsidP="00ED2D16">
      <w:pPr>
        <w:pStyle w:val="Akapitzlist"/>
        <w:numPr>
          <w:ilvl w:val="1"/>
          <w:numId w:val="10"/>
        </w:numPr>
        <w:tabs>
          <w:tab w:val="center" w:pos="1878"/>
        </w:tabs>
        <w:spacing w:after="120" w:line="264" w:lineRule="auto"/>
        <w:ind w:left="567" w:right="74" w:hanging="567"/>
        <w:contextualSpacing w:val="0"/>
        <w:rPr>
          <w:color w:val="auto"/>
        </w:rPr>
      </w:pPr>
      <w:r w:rsidRPr="0045676C">
        <w:rPr>
          <w:b/>
        </w:rPr>
        <w:tab/>
      </w:r>
      <w:r w:rsidRPr="007F0C99">
        <w:rPr>
          <w:color w:val="auto"/>
        </w:rPr>
        <w:t>Miejsce i termin otwarcia ofert.</w:t>
      </w:r>
      <w:r w:rsidR="00843FCF" w:rsidRPr="007F0C99">
        <w:rPr>
          <w:color w:val="auto"/>
        </w:rPr>
        <w:t xml:space="preserve"> </w:t>
      </w:r>
    </w:p>
    <w:p w14:paraId="2C53A9ED" w14:textId="7C54DC6A" w:rsidR="00843FCF" w:rsidRPr="007F0C99" w:rsidRDefault="007F0C99" w:rsidP="007F0C99">
      <w:pPr>
        <w:pStyle w:val="Akapitzlist"/>
        <w:tabs>
          <w:tab w:val="center" w:pos="1878"/>
        </w:tabs>
        <w:spacing w:after="120" w:line="264" w:lineRule="auto"/>
        <w:ind w:left="567" w:right="74" w:firstLine="0"/>
        <w:contextualSpacing w:val="0"/>
        <w:rPr>
          <w:color w:val="auto"/>
        </w:rPr>
      </w:pPr>
      <w:r w:rsidRPr="00C31271">
        <w:rPr>
          <w:b/>
          <w:color w:val="auto"/>
        </w:rPr>
        <w:t xml:space="preserve">Otwarcie ofert nastąpi w dniu </w:t>
      </w:r>
      <w:r w:rsidR="00E50DC8">
        <w:rPr>
          <w:b/>
          <w:color w:val="auto"/>
        </w:rPr>
        <w:t>5</w:t>
      </w:r>
      <w:r w:rsidR="002D39FE" w:rsidRPr="003A75A6">
        <w:rPr>
          <w:b/>
          <w:color w:val="auto"/>
        </w:rPr>
        <w:t>.</w:t>
      </w:r>
      <w:r w:rsidR="00761FDB">
        <w:rPr>
          <w:b/>
          <w:color w:val="auto"/>
        </w:rPr>
        <w:t>12</w:t>
      </w:r>
      <w:r w:rsidR="002D39FE" w:rsidRPr="003A75A6">
        <w:rPr>
          <w:b/>
          <w:color w:val="auto"/>
        </w:rPr>
        <w:t>.</w:t>
      </w:r>
      <w:r w:rsidR="007F5A4E" w:rsidRPr="003A75A6">
        <w:rPr>
          <w:b/>
          <w:color w:val="auto"/>
        </w:rPr>
        <w:t>202</w:t>
      </w:r>
      <w:r w:rsidR="00F4725E" w:rsidRPr="003A75A6">
        <w:rPr>
          <w:b/>
          <w:color w:val="auto"/>
        </w:rPr>
        <w:t>3</w:t>
      </w:r>
      <w:r w:rsidR="00A46D44" w:rsidRPr="003A75A6">
        <w:rPr>
          <w:b/>
          <w:color w:val="auto"/>
        </w:rPr>
        <w:t xml:space="preserve"> r. o godz. 1</w:t>
      </w:r>
      <w:r w:rsidR="00E30A7A" w:rsidRPr="003A75A6">
        <w:rPr>
          <w:b/>
          <w:color w:val="auto"/>
        </w:rPr>
        <w:t>2</w:t>
      </w:r>
      <w:r w:rsidR="00A46D44" w:rsidRPr="003A75A6">
        <w:rPr>
          <w:b/>
          <w:color w:val="auto"/>
        </w:rPr>
        <w:t>:</w:t>
      </w:r>
      <w:r w:rsidR="00E30A7A" w:rsidRPr="003A75A6">
        <w:rPr>
          <w:b/>
          <w:color w:val="auto"/>
        </w:rPr>
        <w:t>3</w:t>
      </w:r>
      <w:r w:rsidR="00A46D44" w:rsidRPr="003A75A6">
        <w:rPr>
          <w:b/>
          <w:color w:val="auto"/>
        </w:rPr>
        <w:t>0</w:t>
      </w:r>
      <w:r w:rsidRPr="003A75A6">
        <w:rPr>
          <w:color w:val="auto"/>
        </w:rPr>
        <w:t xml:space="preserve"> </w:t>
      </w:r>
      <w:r w:rsidRPr="007F0C99">
        <w:rPr>
          <w:color w:val="auto"/>
        </w:rPr>
        <w:t>za pośrednictwem systemu teleinformatycznego – platformazakupowa.pl</w:t>
      </w:r>
      <w:r w:rsidR="00A46D44" w:rsidRPr="007F0C99">
        <w:rPr>
          <w:color w:val="auto"/>
        </w:rPr>
        <w:t>.</w:t>
      </w:r>
    </w:p>
    <w:p w14:paraId="28C63071" w14:textId="77777777" w:rsidR="00843FCF" w:rsidRPr="0045676C" w:rsidRDefault="00CF2301" w:rsidP="00ED2D16">
      <w:pPr>
        <w:pStyle w:val="Akapitzlist"/>
        <w:numPr>
          <w:ilvl w:val="1"/>
          <w:numId w:val="10"/>
        </w:numPr>
        <w:tabs>
          <w:tab w:val="center" w:pos="1878"/>
        </w:tabs>
        <w:spacing w:after="120" w:line="264" w:lineRule="auto"/>
        <w:ind w:left="567" w:right="76" w:hanging="567"/>
        <w:contextualSpacing w:val="0"/>
      </w:pPr>
      <w:r w:rsidRPr="0045676C">
        <w:rPr>
          <w:b/>
        </w:rPr>
        <w:t xml:space="preserve">Tryb otwarcia ofert </w:t>
      </w:r>
    </w:p>
    <w:p w14:paraId="6773C8AD" w14:textId="77777777" w:rsidR="00843FCF" w:rsidRPr="0045676C" w:rsidRDefault="00CF2301" w:rsidP="00ED2D16">
      <w:pPr>
        <w:pStyle w:val="Akapitzlist"/>
        <w:numPr>
          <w:ilvl w:val="2"/>
          <w:numId w:val="10"/>
        </w:numPr>
        <w:tabs>
          <w:tab w:val="center" w:pos="1878"/>
        </w:tabs>
        <w:spacing w:after="120" w:line="264" w:lineRule="auto"/>
        <w:ind w:right="76"/>
        <w:contextualSpacing w:val="0"/>
        <w:rPr>
          <w:rFonts w:asciiTheme="minorHAnsi" w:eastAsia="Arial" w:hAnsiTheme="minorHAnsi" w:cs="Arial"/>
        </w:rPr>
      </w:pPr>
      <w:r w:rsidRPr="0045676C">
        <w:t xml:space="preserve">Bezpośrednio przed otwarciem ofert Zamawiający </w:t>
      </w:r>
      <w:r w:rsidR="0007094F" w:rsidRPr="0045676C">
        <w:t xml:space="preserve">udostępnia na stronie internetowej prowadzonego postępowania informację o kwocie, jaką zamierza przeznaczyć na sfinansowanie zamówienia. </w:t>
      </w:r>
    </w:p>
    <w:p w14:paraId="080C5F47" w14:textId="38D41C86" w:rsidR="000E728E" w:rsidRPr="0045676C" w:rsidRDefault="0045676C" w:rsidP="00ED2D16">
      <w:pPr>
        <w:pStyle w:val="Akapitzlist"/>
        <w:numPr>
          <w:ilvl w:val="2"/>
          <w:numId w:val="10"/>
        </w:numPr>
        <w:tabs>
          <w:tab w:val="center" w:pos="1878"/>
        </w:tabs>
        <w:spacing w:after="120" w:line="264" w:lineRule="auto"/>
        <w:ind w:right="74"/>
        <w:contextualSpacing w:val="0"/>
        <w:rPr>
          <w:rFonts w:asciiTheme="minorHAnsi" w:eastAsia="Arial" w:hAnsiTheme="minorHAnsi" w:cs="Arial"/>
        </w:rPr>
      </w:pPr>
      <w:r w:rsidRPr="0045676C">
        <w:rPr>
          <w:color w:val="auto"/>
        </w:rPr>
        <w:t>Niezwłocznie po otwarciu ofert zamawiający zamieszcza na stronie internetowej informacje o:</w:t>
      </w:r>
    </w:p>
    <w:p w14:paraId="401046F6" w14:textId="09C6BF6C" w:rsidR="0007094F" w:rsidRPr="0045676C" w:rsidRDefault="0007094F" w:rsidP="004C6D4C">
      <w:pPr>
        <w:spacing w:after="0" w:line="264" w:lineRule="auto"/>
        <w:ind w:left="993" w:right="74" w:hanging="284"/>
      </w:pPr>
      <w:r w:rsidRPr="0045676C">
        <w:t>1)</w:t>
      </w:r>
      <w:r w:rsidRPr="0045676C">
        <w:tab/>
      </w:r>
      <w:r w:rsidR="0045676C" w:rsidRPr="0045676C">
        <w:t>nazwach albo imionach i nazwiskach oraz siedzibach lub miejscach prowadzonej działalności gospodarczej albo miejscach zamieszkania wykonawców, których oferty zostały otwarte</w:t>
      </w:r>
      <w:r w:rsidRPr="0045676C">
        <w:t>;</w:t>
      </w:r>
    </w:p>
    <w:p w14:paraId="02FC5FF8" w14:textId="4E648867" w:rsidR="00843FCF" w:rsidRPr="00F67A94" w:rsidRDefault="0007094F" w:rsidP="00E52CAB">
      <w:pPr>
        <w:spacing w:after="212"/>
        <w:ind w:left="993" w:right="76" w:hanging="284"/>
      </w:pPr>
      <w:r w:rsidRPr="0045676C">
        <w:t>2)</w:t>
      </w:r>
      <w:r w:rsidRPr="0045676C">
        <w:tab/>
        <w:t>cenach lub kosztach zawartych w ofertach.</w:t>
      </w:r>
      <w:r w:rsidR="00843FCF" w:rsidRPr="0045676C">
        <w:t xml:space="preserve"> </w:t>
      </w:r>
    </w:p>
    <w:p w14:paraId="68DA0761" w14:textId="77777777" w:rsidR="00A17BD9" w:rsidRPr="00F67A94" w:rsidRDefault="00CF2301" w:rsidP="00837B0C">
      <w:pPr>
        <w:pStyle w:val="Nagwek1"/>
      </w:pPr>
      <w:bookmarkStart w:id="13" w:name="_Toc83887664"/>
      <w:r w:rsidRPr="00F67A94">
        <w:t>Opis sposobu obliczania ceny oferty.</w:t>
      </w:r>
      <w:bookmarkEnd w:id="13"/>
      <w:r w:rsidRPr="00F67A94">
        <w:t xml:space="preserve"> </w:t>
      </w:r>
    </w:p>
    <w:p w14:paraId="3524B6C6" w14:textId="77777777" w:rsidR="00843FCF" w:rsidRPr="00F67A94" w:rsidRDefault="00843FCF" w:rsidP="00ED2D16">
      <w:pPr>
        <w:pStyle w:val="Akapitzlist"/>
        <w:numPr>
          <w:ilvl w:val="0"/>
          <w:numId w:val="10"/>
        </w:numPr>
        <w:tabs>
          <w:tab w:val="center" w:pos="1878"/>
        </w:tabs>
        <w:spacing w:after="120" w:line="264" w:lineRule="auto"/>
        <w:ind w:right="76"/>
        <w:contextualSpacing w:val="0"/>
        <w:rPr>
          <w:bCs/>
          <w:vanish/>
        </w:rPr>
      </w:pPr>
    </w:p>
    <w:p w14:paraId="0F5A03E2" w14:textId="032AAAFB" w:rsidR="00A17BD9" w:rsidRPr="00F67A94" w:rsidRDefault="0078781E" w:rsidP="00ED2D16">
      <w:pPr>
        <w:pStyle w:val="Akapitzlist"/>
        <w:numPr>
          <w:ilvl w:val="1"/>
          <w:numId w:val="10"/>
        </w:numPr>
        <w:tabs>
          <w:tab w:val="center" w:pos="1878"/>
        </w:tabs>
        <w:spacing w:after="120" w:line="264" w:lineRule="auto"/>
        <w:ind w:left="567" w:right="76" w:hanging="567"/>
        <w:contextualSpacing w:val="0"/>
        <w:rPr>
          <w:bCs/>
        </w:rPr>
      </w:pPr>
      <w:r w:rsidRPr="00F67A94">
        <w:rPr>
          <w:bCs/>
        </w:rPr>
        <w:tab/>
      </w:r>
      <w:r w:rsidR="00CF2301" w:rsidRPr="00F67A94">
        <w:rPr>
          <w:bCs/>
        </w:rPr>
        <w:t xml:space="preserve">Cena oferty musi zawierać wszystkie koszty związane z realizacją zamówienia wynikające  z opisu przedmiotu zamówienia i wszelkich innych czynności koniecznych do wykonania zamówienia. </w:t>
      </w:r>
    </w:p>
    <w:p w14:paraId="0B53C14F" w14:textId="016F97B7" w:rsidR="00A17BD9" w:rsidRPr="00966A49" w:rsidRDefault="00966A49" w:rsidP="00966A49">
      <w:pPr>
        <w:pStyle w:val="Akapitzlist"/>
        <w:tabs>
          <w:tab w:val="center" w:pos="1878"/>
        </w:tabs>
        <w:spacing w:after="120" w:line="264" w:lineRule="auto"/>
        <w:ind w:left="567" w:right="76" w:hanging="567"/>
        <w:rPr>
          <w:bCs/>
        </w:rPr>
      </w:pPr>
      <w:r>
        <w:rPr>
          <w:bCs/>
        </w:rPr>
        <w:t xml:space="preserve">13.2   </w:t>
      </w:r>
      <w:r w:rsidR="00CF2301" w:rsidRPr="00F67A94">
        <w:rPr>
          <w:bCs/>
        </w:rPr>
        <w:t>Cena oferty</w:t>
      </w:r>
      <w:r w:rsidR="00FB10BE">
        <w:rPr>
          <w:bCs/>
        </w:rPr>
        <w:t xml:space="preserve"> oraz ceny </w:t>
      </w:r>
      <w:r w:rsidR="007D20E2">
        <w:rPr>
          <w:bCs/>
        </w:rPr>
        <w:t xml:space="preserve">w </w:t>
      </w:r>
      <w:r w:rsidR="00C76BB9">
        <w:rPr>
          <w:bCs/>
        </w:rPr>
        <w:t>f</w:t>
      </w:r>
      <w:r w:rsidR="007D20E2">
        <w:rPr>
          <w:bCs/>
        </w:rPr>
        <w:t>ormularz</w:t>
      </w:r>
      <w:r w:rsidR="006B6CD9">
        <w:rPr>
          <w:bCs/>
        </w:rPr>
        <w:t>ach</w:t>
      </w:r>
      <w:r w:rsidR="007D20E2">
        <w:rPr>
          <w:bCs/>
        </w:rPr>
        <w:t xml:space="preserve"> cenowy</w:t>
      </w:r>
      <w:r w:rsidR="006B6CD9">
        <w:rPr>
          <w:bCs/>
        </w:rPr>
        <w:t>ch</w:t>
      </w:r>
      <w:r w:rsidR="00CF2301" w:rsidRPr="00F67A94">
        <w:rPr>
          <w:bCs/>
        </w:rPr>
        <w:t xml:space="preserve"> mus</w:t>
      </w:r>
      <w:r w:rsidR="007D20E2">
        <w:rPr>
          <w:bCs/>
        </w:rPr>
        <w:t>zą</w:t>
      </w:r>
      <w:r w:rsidR="00CF2301" w:rsidRPr="00F67A94">
        <w:rPr>
          <w:bCs/>
        </w:rPr>
        <w:t xml:space="preserve"> być wyrażon</w:t>
      </w:r>
      <w:r w:rsidR="007D20E2">
        <w:rPr>
          <w:bCs/>
        </w:rPr>
        <w:t>e</w:t>
      </w:r>
      <w:r w:rsidR="00CF2301" w:rsidRPr="00F67A94">
        <w:rPr>
          <w:bCs/>
        </w:rPr>
        <w:t xml:space="preserve"> w złotych</w:t>
      </w:r>
      <w:r w:rsidR="004C6D4C" w:rsidRPr="004C6D4C">
        <w:rPr>
          <w:bCs/>
        </w:rPr>
        <w:t xml:space="preserve"> z dokładnością do dwóch miejsc po przecinku</w:t>
      </w:r>
      <w:r>
        <w:rPr>
          <w:bCs/>
        </w:rPr>
        <w:t xml:space="preserve"> </w:t>
      </w:r>
      <w:r w:rsidR="00CF2301" w:rsidRPr="00F67A94">
        <w:rPr>
          <w:bCs/>
        </w:rPr>
        <w:t xml:space="preserve"> </w:t>
      </w:r>
      <w:r w:rsidRPr="00966A49">
        <w:rPr>
          <w:bCs/>
        </w:rPr>
        <w:t>zgodnie z polskim</w:t>
      </w:r>
      <w:r>
        <w:rPr>
          <w:bCs/>
        </w:rPr>
        <w:t xml:space="preserve"> </w:t>
      </w:r>
      <w:r w:rsidRPr="00966A49">
        <w:rPr>
          <w:bCs/>
        </w:rPr>
        <w:t>systemem płatniczym po zaokrągleniu do pełnych groszy (2 miejsca po przecinku), przy czym</w:t>
      </w:r>
      <w:r>
        <w:rPr>
          <w:bCs/>
        </w:rPr>
        <w:t xml:space="preserve"> </w:t>
      </w:r>
      <w:r w:rsidRPr="00966A49">
        <w:rPr>
          <w:bCs/>
        </w:rPr>
        <w:t>końcówki poniżej 0,5 grosza pomija się, a końcówki równe i powyżej 0,5 grosza zaokrągla</w:t>
      </w:r>
      <w:r>
        <w:rPr>
          <w:bCs/>
        </w:rPr>
        <w:t xml:space="preserve"> </w:t>
      </w:r>
      <w:r w:rsidRPr="00966A49">
        <w:rPr>
          <w:bCs/>
        </w:rPr>
        <w:t>się do 1 grosza.</w:t>
      </w:r>
    </w:p>
    <w:p w14:paraId="6AAA5EE3" w14:textId="16DC0575" w:rsidR="00F50EB3" w:rsidRDefault="00966A49" w:rsidP="004A6BF9">
      <w:pPr>
        <w:spacing w:after="0" w:line="240" w:lineRule="auto"/>
        <w:ind w:left="567" w:right="74" w:hanging="567"/>
        <w:rPr>
          <w:bCs/>
        </w:rPr>
      </w:pPr>
      <w:r w:rsidRPr="00966A49">
        <w:rPr>
          <w:bCs/>
        </w:rPr>
        <w:t>13.3.</w:t>
      </w:r>
      <w:r w:rsidR="002244D5">
        <w:rPr>
          <w:bCs/>
        </w:rPr>
        <w:t xml:space="preserve"> </w:t>
      </w:r>
      <w:r w:rsidR="00CF2301" w:rsidRPr="00966A49">
        <w:rPr>
          <w:bCs/>
        </w:rPr>
        <w:t>Cena oferty</w:t>
      </w:r>
      <w:r w:rsidR="00FC4C92">
        <w:rPr>
          <w:bCs/>
        </w:rPr>
        <w:t xml:space="preserve"> </w:t>
      </w:r>
      <w:r w:rsidR="00CF2301" w:rsidRPr="00966A49">
        <w:rPr>
          <w:bCs/>
        </w:rPr>
        <w:t xml:space="preserve">jest </w:t>
      </w:r>
      <w:r w:rsidR="00F50EB3">
        <w:rPr>
          <w:bCs/>
        </w:rPr>
        <w:t>sumą cen</w:t>
      </w:r>
      <w:r w:rsidR="00F4725E">
        <w:rPr>
          <w:bCs/>
        </w:rPr>
        <w:t>, wyliczon</w:t>
      </w:r>
      <w:r w:rsidR="00C76BB9">
        <w:rPr>
          <w:bCs/>
        </w:rPr>
        <w:t>ych</w:t>
      </w:r>
      <w:r w:rsidR="00F4725E">
        <w:rPr>
          <w:bCs/>
        </w:rPr>
        <w:t xml:space="preserve"> przez</w:t>
      </w:r>
      <w:r w:rsidR="00546B67">
        <w:rPr>
          <w:bCs/>
        </w:rPr>
        <w:t xml:space="preserve"> </w:t>
      </w:r>
      <w:r w:rsidR="004A6BF9">
        <w:rPr>
          <w:bCs/>
        </w:rPr>
        <w:t xml:space="preserve">  </w:t>
      </w:r>
      <w:r w:rsidR="00546B67">
        <w:rPr>
          <w:bCs/>
        </w:rPr>
        <w:t xml:space="preserve">Wykonawcę w </w:t>
      </w:r>
      <w:r w:rsidR="00C76BB9">
        <w:rPr>
          <w:bCs/>
        </w:rPr>
        <w:t xml:space="preserve">nw. </w:t>
      </w:r>
      <w:r w:rsidR="00B94353">
        <w:rPr>
          <w:bCs/>
        </w:rPr>
        <w:t>kosztorysach ofertowych</w:t>
      </w:r>
      <w:r w:rsidR="00F50EB3">
        <w:rPr>
          <w:bCs/>
        </w:rPr>
        <w:t xml:space="preserve">: </w:t>
      </w:r>
    </w:p>
    <w:p w14:paraId="36921970" w14:textId="0B2B0082" w:rsidR="00F50EB3" w:rsidRPr="00B94353" w:rsidRDefault="00F50EB3" w:rsidP="00F50EB3">
      <w:pPr>
        <w:spacing w:after="0" w:line="240" w:lineRule="auto"/>
        <w:ind w:left="567" w:right="74" w:firstLine="0"/>
        <w:rPr>
          <w:bCs/>
          <w:color w:val="auto"/>
        </w:rPr>
      </w:pPr>
      <w:r w:rsidRPr="00B94353">
        <w:rPr>
          <w:bCs/>
          <w:color w:val="auto"/>
        </w:rPr>
        <w:t xml:space="preserve">1) </w:t>
      </w:r>
      <w:r w:rsidR="00B94353" w:rsidRPr="00B94353">
        <w:rPr>
          <w:bCs/>
          <w:color w:val="auto"/>
        </w:rPr>
        <w:t>E</w:t>
      </w:r>
      <w:r w:rsidR="00743135" w:rsidRPr="00B94353">
        <w:rPr>
          <w:bCs/>
          <w:color w:val="auto"/>
        </w:rPr>
        <w:t>lement</w:t>
      </w:r>
      <w:r w:rsidR="00B94353" w:rsidRPr="00B94353">
        <w:rPr>
          <w:bCs/>
          <w:color w:val="auto"/>
        </w:rPr>
        <w:t>y</w:t>
      </w:r>
      <w:r w:rsidR="00743135" w:rsidRPr="00B94353">
        <w:rPr>
          <w:bCs/>
          <w:color w:val="auto"/>
        </w:rPr>
        <w:t xml:space="preserve"> scenograficzn</w:t>
      </w:r>
      <w:r w:rsidR="00B94353" w:rsidRPr="00B94353">
        <w:rPr>
          <w:bCs/>
          <w:color w:val="auto"/>
        </w:rPr>
        <w:t xml:space="preserve">e, Prace budowlane, </w:t>
      </w:r>
      <w:r w:rsidR="00964F23">
        <w:rPr>
          <w:bCs/>
          <w:color w:val="auto"/>
        </w:rPr>
        <w:t>S</w:t>
      </w:r>
      <w:r w:rsidR="00B94353" w:rsidRPr="00B94353">
        <w:rPr>
          <w:bCs/>
          <w:color w:val="auto"/>
        </w:rPr>
        <w:t>ystem oświetlenia</w:t>
      </w:r>
      <w:r w:rsidR="00743135" w:rsidRPr="00B94353">
        <w:rPr>
          <w:bCs/>
          <w:color w:val="auto"/>
        </w:rPr>
        <w:t xml:space="preserve"> </w:t>
      </w:r>
      <w:r w:rsidRPr="00B94353">
        <w:rPr>
          <w:bCs/>
          <w:color w:val="auto"/>
        </w:rPr>
        <w:t>Zestawienie elementów graficznych</w:t>
      </w:r>
      <w:r w:rsidR="00B94353" w:rsidRPr="00B94353">
        <w:rPr>
          <w:bCs/>
          <w:color w:val="auto"/>
        </w:rPr>
        <w:t>.</w:t>
      </w:r>
    </w:p>
    <w:p w14:paraId="51AA4169" w14:textId="3D35C326" w:rsidR="00F50EB3" w:rsidRPr="00B94353" w:rsidRDefault="00F50EB3" w:rsidP="00B94353">
      <w:pPr>
        <w:spacing w:after="0" w:line="240" w:lineRule="auto"/>
        <w:ind w:left="567" w:right="74" w:firstLine="0"/>
        <w:rPr>
          <w:bCs/>
          <w:color w:val="auto"/>
        </w:rPr>
      </w:pPr>
      <w:r w:rsidRPr="00B94353">
        <w:rPr>
          <w:bCs/>
          <w:color w:val="auto"/>
        </w:rPr>
        <w:lastRenderedPageBreak/>
        <w:t>2)</w:t>
      </w:r>
      <w:r w:rsidR="00B94353" w:rsidRPr="00B94353">
        <w:rPr>
          <w:color w:val="auto"/>
        </w:rPr>
        <w:t xml:space="preserve"> </w:t>
      </w:r>
      <w:r w:rsidR="00B94353" w:rsidRPr="00B94353">
        <w:rPr>
          <w:bCs/>
          <w:color w:val="auto"/>
        </w:rPr>
        <w:t xml:space="preserve">Elementy multimedialne wraz z wdrożeniem systemu i przeszkoleniem personelu zamawiającego. </w:t>
      </w:r>
    </w:p>
    <w:p w14:paraId="7C9E2712" w14:textId="4067D581" w:rsidR="00F4725E" w:rsidRPr="00F4725E" w:rsidRDefault="00FB10BE" w:rsidP="00FB10BE">
      <w:pPr>
        <w:spacing w:after="120" w:line="264" w:lineRule="auto"/>
        <w:ind w:left="567" w:right="76" w:hanging="567"/>
        <w:rPr>
          <w:bCs/>
        </w:rPr>
      </w:pPr>
      <w:r>
        <w:rPr>
          <w:bCs/>
        </w:rPr>
        <w:t>13.4. Wykonawca</w:t>
      </w:r>
      <w:r w:rsidR="00F4725E" w:rsidRPr="00F4725E">
        <w:rPr>
          <w:bCs/>
        </w:rPr>
        <w:t xml:space="preserve"> zobowiązany jest załączyć do Formularza oferty „Formularz</w:t>
      </w:r>
      <w:r w:rsidR="004A6BF9">
        <w:rPr>
          <w:bCs/>
        </w:rPr>
        <w:t>e</w:t>
      </w:r>
      <w:r w:rsidR="00F4725E" w:rsidRPr="00F4725E">
        <w:rPr>
          <w:bCs/>
        </w:rPr>
        <w:t xml:space="preserve"> cenow</w:t>
      </w:r>
      <w:r w:rsidR="004A6BF9">
        <w:rPr>
          <w:bCs/>
        </w:rPr>
        <w:t>e</w:t>
      </w:r>
      <w:r w:rsidR="00F4725E" w:rsidRPr="00F4725E">
        <w:rPr>
          <w:bCs/>
        </w:rPr>
        <w:t>”, któr</w:t>
      </w:r>
      <w:r w:rsidR="004A6BF9">
        <w:rPr>
          <w:bCs/>
        </w:rPr>
        <w:t>e</w:t>
      </w:r>
      <w:r w:rsidR="00F4725E" w:rsidRPr="00F4725E">
        <w:rPr>
          <w:bCs/>
        </w:rPr>
        <w:t xml:space="preserve"> mus</w:t>
      </w:r>
      <w:r w:rsidR="004A6BF9">
        <w:rPr>
          <w:bCs/>
        </w:rPr>
        <w:t>zą</w:t>
      </w:r>
      <w:r w:rsidR="00F4725E" w:rsidRPr="00F4725E">
        <w:rPr>
          <w:bCs/>
        </w:rPr>
        <w:t xml:space="preserve"> być opatrzon</w:t>
      </w:r>
      <w:r w:rsidR="004A6BF9">
        <w:rPr>
          <w:bCs/>
        </w:rPr>
        <w:t>e</w:t>
      </w:r>
      <w:r w:rsidR="00F4725E" w:rsidRPr="00F4725E">
        <w:rPr>
          <w:bCs/>
        </w:rPr>
        <w:t xml:space="preserve"> przez osobę lub osoby uprawnione do reprezentowania wykonawcy, kwalifikowanym podpisem elektronicznym,</w:t>
      </w:r>
    </w:p>
    <w:p w14:paraId="4F29ACFF" w14:textId="7D955FB6" w:rsidR="00A17BD9" w:rsidRPr="007D20E2" w:rsidRDefault="00CF2301" w:rsidP="00ED2D16">
      <w:pPr>
        <w:pStyle w:val="Akapitzlist"/>
        <w:numPr>
          <w:ilvl w:val="1"/>
          <w:numId w:val="36"/>
        </w:numPr>
        <w:spacing w:after="120" w:line="264" w:lineRule="auto"/>
        <w:ind w:left="567" w:right="76" w:hanging="567"/>
        <w:rPr>
          <w:bCs/>
        </w:rPr>
      </w:pPr>
      <w:r w:rsidRPr="007D20E2">
        <w:rPr>
          <w:bCs/>
        </w:rPr>
        <w:t xml:space="preserve">Cenę oferty należy podać w ujęciu: </w:t>
      </w:r>
      <w:r w:rsidR="00C76BB9">
        <w:rPr>
          <w:bCs/>
        </w:rPr>
        <w:t>kwota</w:t>
      </w:r>
      <w:r w:rsidRPr="007D20E2">
        <w:rPr>
          <w:bCs/>
        </w:rPr>
        <w:t xml:space="preserve"> netto plus kwota VAT </w:t>
      </w:r>
      <w:r w:rsidR="00C43080">
        <w:rPr>
          <w:bCs/>
        </w:rPr>
        <w:t>równa się cena</w:t>
      </w:r>
      <w:r w:rsidR="003D35D1" w:rsidRPr="007D20E2">
        <w:rPr>
          <w:bCs/>
        </w:rPr>
        <w:t>.</w:t>
      </w:r>
      <w:r w:rsidRPr="007D20E2">
        <w:rPr>
          <w:bCs/>
        </w:rPr>
        <w:t xml:space="preserve">  </w:t>
      </w:r>
    </w:p>
    <w:p w14:paraId="0CDE8968" w14:textId="67411BFD" w:rsidR="00A17BD9" w:rsidRPr="007D20E2" w:rsidRDefault="007D20E2" w:rsidP="00ED2D16">
      <w:pPr>
        <w:pStyle w:val="Akapitzlist"/>
        <w:numPr>
          <w:ilvl w:val="1"/>
          <w:numId w:val="36"/>
        </w:numPr>
        <w:tabs>
          <w:tab w:val="left" w:pos="426"/>
          <w:tab w:val="left" w:pos="709"/>
        </w:tabs>
        <w:spacing w:after="120" w:line="264" w:lineRule="auto"/>
        <w:ind w:right="76" w:hanging="750"/>
        <w:rPr>
          <w:bCs/>
        </w:rPr>
      </w:pPr>
      <w:r w:rsidRPr="007D20E2">
        <w:rPr>
          <w:bCs/>
        </w:rPr>
        <w:t xml:space="preserve"> </w:t>
      </w:r>
      <w:r w:rsidR="003D35D1" w:rsidRPr="007D20E2">
        <w:rPr>
          <w:bCs/>
        </w:rPr>
        <w:t xml:space="preserve">  </w:t>
      </w:r>
      <w:r w:rsidR="00CF2301" w:rsidRPr="007D20E2">
        <w:rPr>
          <w:bCs/>
        </w:rPr>
        <w:t xml:space="preserve">Podana cena jest obowiązującą w całym okresie związania ofertą.  </w:t>
      </w:r>
    </w:p>
    <w:p w14:paraId="6D9A71AB" w14:textId="6685CDC7" w:rsidR="00A17BD9" w:rsidRPr="003D35D1" w:rsidRDefault="007D20E2" w:rsidP="007D20E2">
      <w:pPr>
        <w:pStyle w:val="Akapitzlist"/>
        <w:tabs>
          <w:tab w:val="center" w:pos="1878"/>
        </w:tabs>
        <w:spacing w:after="120" w:line="264" w:lineRule="auto"/>
        <w:ind w:left="567" w:right="76" w:hanging="567"/>
        <w:contextualSpacing w:val="0"/>
        <w:rPr>
          <w:bCs/>
        </w:rPr>
      </w:pPr>
      <w:r>
        <w:rPr>
          <w:bCs/>
        </w:rPr>
        <w:t xml:space="preserve">13.7 </w:t>
      </w:r>
      <w:r w:rsidR="00C76BB9">
        <w:rPr>
          <w:bCs/>
        </w:rPr>
        <w:t xml:space="preserve">  </w:t>
      </w:r>
      <w:r w:rsidR="00CF2301" w:rsidRPr="003D35D1">
        <w:rPr>
          <w:bCs/>
        </w:rPr>
        <w:t>Cena podana w ofercie powinna być ceną kompl</w:t>
      </w:r>
      <w:r w:rsidR="00C748A5" w:rsidRPr="003D35D1">
        <w:rPr>
          <w:bCs/>
        </w:rPr>
        <w:t>etną, jednoznaczną i ostateczną</w:t>
      </w:r>
      <w:r w:rsidR="00CF2301" w:rsidRPr="003D35D1">
        <w:rPr>
          <w:bCs/>
        </w:rPr>
        <w:t xml:space="preserve">. Podana cena będzie ceną ryczałtową.  </w:t>
      </w:r>
    </w:p>
    <w:p w14:paraId="7164487B" w14:textId="76C797B2" w:rsidR="00966A49" w:rsidRPr="007D20E2" w:rsidRDefault="00966A49" w:rsidP="00ED2D16">
      <w:pPr>
        <w:pStyle w:val="Akapitzlist"/>
        <w:numPr>
          <w:ilvl w:val="1"/>
          <w:numId w:val="37"/>
        </w:numPr>
        <w:tabs>
          <w:tab w:val="center" w:pos="284"/>
        </w:tabs>
        <w:spacing w:after="120" w:line="264" w:lineRule="auto"/>
        <w:ind w:left="567" w:right="-1" w:hanging="567"/>
        <w:rPr>
          <w:bCs/>
        </w:rPr>
      </w:pPr>
      <w:r w:rsidRPr="007D20E2">
        <w:rPr>
          <w:bCs/>
        </w:rPr>
        <w:t>CENA OFERTY w przypadku wykonawców mających siedzibę lub miejsce zamieszkania</w:t>
      </w:r>
      <w:r w:rsidR="007F5A4E" w:rsidRPr="007D20E2">
        <w:rPr>
          <w:bCs/>
        </w:rPr>
        <w:t xml:space="preserve"> </w:t>
      </w:r>
      <w:r w:rsidRPr="007D20E2">
        <w:rPr>
          <w:bCs/>
        </w:rPr>
        <w:t xml:space="preserve">na terytorium Rzeczypospolitej Polskiej jest ceną brutto, obejmującą wszelkie koszty związane </w:t>
      </w:r>
      <w:r w:rsidR="00DC66E1" w:rsidRPr="007D20E2">
        <w:rPr>
          <w:bCs/>
        </w:rPr>
        <w:br/>
      </w:r>
      <w:r w:rsidRPr="007D20E2">
        <w:rPr>
          <w:bCs/>
        </w:rPr>
        <w:t>z wykonaniem zamówienia, opłaty, podatki (w tym podatek od towarów i usług – VAT) i wszystkie inne koszty o jakimkolwiek charakterze, które mogą powstać w związku z realizacją przedmiotu zamówienia. Kwota podatku VAT (w wysokości obowiązującej w dniu składania ofert) oraz cena netto, powinny być wyodrębnione w sposób jednoznaczny.</w:t>
      </w:r>
    </w:p>
    <w:p w14:paraId="4CB540E9" w14:textId="648296B2" w:rsidR="00966A49" w:rsidRDefault="00966A49" w:rsidP="007F5A4E">
      <w:pPr>
        <w:pStyle w:val="Akapitzlist"/>
        <w:tabs>
          <w:tab w:val="center" w:pos="1878"/>
        </w:tabs>
        <w:spacing w:after="120" w:line="264" w:lineRule="auto"/>
        <w:ind w:left="435" w:right="76" w:hanging="435"/>
        <w:rPr>
          <w:bCs/>
        </w:rPr>
      </w:pPr>
      <w:r>
        <w:rPr>
          <w:bCs/>
        </w:rPr>
        <w:t>1</w:t>
      </w:r>
      <w:r w:rsidR="007D20E2">
        <w:rPr>
          <w:bCs/>
        </w:rPr>
        <w:t>3.9</w:t>
      </w:r>
      <w:r>
        <w:rPr>
          <w:bCs/>
        </w:rPr>
        <w:t xml:space="preserve"> </w:t>
      </w:r>
      <w:r w:rsidRPr="00966A49">
        <w:rPr>
          <w:bCs/>
        </w:rPr>
        <w:t>CENA OFERTY w przypadku wykonawców nie mających siedziby lub miejsca zamieszkania</w:t>
      </w:r>
      <w:r w:rsidR="007F5A4E">
        <w:rPr>
          <w:bCs/>
        </w:rPr>
        <w:t xml:space="preserve"> </w:t>
      </w:r>
      <w:r w:rsidRPr="00966A49">
        <w:rPr>
          <w:bCs/>
        </w:rPr>
        <w:t>na terytorium Rzeczypospolitej Polskiej jest ceną netto, wyrażoną w PLN (nie uwzględniającą</w:t>
      </w:r>
      <w:r>
        <w:rPr>
          <w:bCs/>
        </w:rPr>
        <w:t xml:space="preserve"> </w:t>
      </w:r>
      <w:r w:rsidRPr="00966A49">
        <w:rPr>
          <w:bCs/>
        </w:rPr>
        <w:t>podatku od towarów i usług obowiązującego w Polsce), obejmującą wszelkie koszty związane</w:t>
      </w:r>
      <w:r>
        <w:rPr>
          <w:bCs/>
        </w:rPr>
        <w:t xml:space="preserve"> </w:t>
      </w:r>
      <w:r w:rsidRPr="00966A49">
        <w:rPr>
          <w:bCs/>
        </w:rPr>
        <w:t>z wykonaniem zamówienia, wszystkie opłaty, podatki (bez podatku od towarów i usług VAT)</w:t>
      </w:r>
      <w:r>
        <w:rPr>
          <w:bCs/>
        </w:rPr>
        <w:t xml:space="preserve">  </w:t>
      </w:r>
      <w:r w:rsidRPr="00966A49">
        <w:rPr>
          <w:bCs/>
        </w:rPr>
        <w:t>i wszystkie inne koszty o jakimkolwiek charakterze, które mogą powstać w związku z realizacją</w:t>
      </w:r>
      <w:r>
        <w:rPr>
          <w:bCs/>
        </w:rPr>
        <w:t xml:space="preserve"> </w:t>
      </w:r>
      <w:r w:rsidRPr="00966A49">
        <w:rPr>
          <w:bCs/>
        </w:rPr>
        <w:t>przedmiotu zamówienia.</w:t>
      </w:r>
    </w:p>
    <w:p w14:paraId="504FECA7" w14:textId="13D95836" w:rsidR="00966A49" w:rsidRPr="003D35D1" w:rsidRDefault="007D20E2" w:rsidP="003D35D1">
      <w:pPr>
        <w:tabs>
          <w:tab w:val="center" w:pos="1878"/>
        </w:tabs>
        <w:spacing w:after="120" w:line="264" w:lineRule="auto"/>
        <w:ind w:left="567" w:right="76" w:hanging="567"/>
        <w:rPr>
          <w:bCs/>
        </w:rPr>
      </w:pPr>
      <w:r>
        <w:rPr>
          <w:bCs/>
        </w:rPr>
        <w:t>13.10</w:t>
      </w:r>
      <w:r w:rsidR="003D35D1">
        <w:rPr>
          <w:bCs/>
        </w:rPr>
        <w:t xml:space="preserve"> </w:t>
      </w:r>
      <w:r w:rsidR="00966A49" w:rsidRPr="003D35D1">
        <w:rPr>
          <w:bCs/>
        </w:rPr>
        <w:t>Zamawiający nie dopuszcza przedstawienia ceny w kilku wariantach, w zależności</w:t>
      </w:r>
      <w:r w:rsidR="003D35D1">
        <w:rPr>
          <w:bCs/>
        </w:rPr>
        <w:t xml:space="preserve"> </w:t>
      </w:r>
      <w:r w:rsidR="00966A49" w:rsidRPr="003D35D1">
        <w:rPr>
          <w:bCs/>
        </w:rPr>
        <w:t xml:space="preserve">od </w:t>
      </w:r>
      <w:r w:rsidR="003D35D1">
        <w:rPr>
          <w:bCs/>
        </w:rPr>
        <w:t xml:space="preserve"> </w:t>
      </w:r>
      <w:r w:rsidR="00966A49" w:rsidRPr="003D35D1">
        <w:rPr>
          <w:bCs/>
        </w:rPr>
        <w:t>zastosowanych rozwiązań. W przypadku przedstawienia ceny w taki sposób, oferta zostanie</w:t>
      </w:r>
      <w:r w:rsidR="003D35D1">
        <w:rPr>
          <w:bCs/>
        </w:rPr>
        <w:t xml:space="preserve"> </w:t>
      </w:r>
      <w:r w:rsidR="00966A49" w:rsidRPr="003D35D1">
        <w:rPr>
          <w:bCs/>
        </w:rPr>
        <w:t>odrzucona.</w:t>
      </w:r>
    </w:p>
    <w:p w14:paraId="2536A3A1" w14:textId="3BAEC946" w:rsidR="00966A49" w:rsidRPr="00160EC3" w:rsidRDefault="007D20E2" w:rsidP="003D35D1">
      <w:pPr>
        <w:tabs>
          <w:tab w:val="center" w:pos="1878"/>
        </w:tabs>
        <w:spacing w:after="120" w:line="264" w:lineRule="auto"/>
        <w:ind w:left="0" w:right="76" w:firstLine="0"/>
        <w:rPr>
          <w:bCs/>
          <w:color w:val="C00000"/>
        </w:rPr>
      </w:pPr>
      <w:r>
        <w:rPr>
          <w:bCs/>
        </w:rPr>
        <w:t>13.11</w:t>
      </w:r>
      <w:r w:rsidR="003D35D1">
        <w:rPr>
          <w:bCs/>
        </w:rPr>
        <w:t xml:space="preserve"> </w:t>
      </w:r>
      <w:r w:rsidR="00966A49" w:rsidRPr="0017442C">
        <w:rPr>
          <w:bCs/>
          <w:color w:val="auto"/>
        </w:rPr>
        <w:t>Ustalenie prawidłowej stawki podatku VAT leży po stronie wykonawcy.</w:t>
      </w:r>
    </w:p>
    <w:p w14:paraId="1A60B48F" w14:textId="43720F00" w:rsidR="00966A49" w:rsidRPr="003D35D1" w:rsidRDefault="007D20E2" w:rsidP="003D35D1">
      <w:pPr>
        <w:tabs>
          <w:tab w:val="center" w:pos="1878"/>
        </w:tabs>
        <w:spacing w:after="120" w:line="264" w:lineRule="auto"/>
        <w:ind w:left="0" w:right="76" w:firstLine="0"/>
        <w:rPr>
          <w:bCs/>
        </w:rPr>
      </w:pPr>
      <w:r>
        <w:rPr>
          <w:bCs/>
        </w:rPr>
        <w:t>13.12</w:t>
      </w:r>
      <w:r w:rsidR="003D35D1" w:rsidRPr="00D02300">
        <w:rPr>
          <w:bCs/>
        </w:rPr>
        <w:t xml:space="preserve"> </w:t>
      </w:r>
      <w:r w:rsidR="00966A49" w:rsidRPr="003D35D1">
        <w:rPr>
          <w:bCs/>
        </w:rPr>
        <w:t>Ceny przyjęte dla porównania ofert:</w:t>
      </w:r>
    </w:p>
    <w:p w14:paraId="71D24EE2" w14:textId="779C2349" w:rsidR="00966A49" w:rsidRPr="00966A49" w:rsidRDefault="00966A49" w:rsidP="00966A49">
      <w:pPr>
        <w:pStyle w:val="Akapitzlist"/>
        <w:tabs>
          <w:tab w:val="center" w:pos="1878"/>
        </w:tabs>
        <w:spacing w:after="120" w:line="264" w:lineRule="auto"/>
        <w:ind w:left="567" w:right="76" w:hanging="132"/>
        <w:rPr>
          <w:bCs/>
        </w:rPr>
      </w:pPr>
      <w:r w:rsidRPr="00966A49">
        <w:rPr>
          <w:bCs/>
        </w:rPr>
        <w:t>a) wykonawca mający siedzibę lub miejsce zamieszkania na terytorium Rzeczypospolitej</w:t>
      </w:r>
      <w:r w:rsidR="00AD7634">
        <w:rPr>
          <w:bCs/>
        </w:rPr>
        <w:t xml:space="preserve"> </w:t>
      </w:r>
      <w:r w:rsidRPr="00966A49">
        <w:rPr>
          <w:bCs/>
        </w:rPr>
        <w:t xml:space="preserve">Polskiej – cena </w:t>
      </w:r>
      <w:r w:rsidR="00761FDB">
        <w:rPr>
          <w:bCs/>
        </w:rPr>
        <w:t>oferty</w:t>
      </w:r>
    </w:p>
    <w:p w14:paraId="2F8B2DA3" w14:textId="27E16072" w:rsidR="00966A49" w:rsidRPr="00966A49" w:rsidRDefault="00966A49" w:rsidP="00966A49">
      <w:pPr>
        <w:pStyle w:val="Akapitzlist"/>
        <w:tabs>
          <w:tab w:val="center" w:pos="1878"/>
        </w:tabs>
        <w:spacing w:after="120" w:line="264" w:lineRule="auto"/>
        <w:ind w:left="567" w:right="76" w:hanging="132"/>
        <w:rPr>
          <w:bCs/>
        </w:rPr>
      </w:pPr>
      <w:r w:rsidRPr="00966A49">
        <w:rPr>
          <w:bCs/>
        </w:rPr>
        <w:t>b) wykonawca nie mający siedziby lub miejsca zamieszkania na terytorium Rzeczypospolitej</w:t>
      </w:r>
      <w:r w:rsidR="00AD7634">
        <w:rPr>
          <w:bCs/>
        </w:rPr>
        <w:t xml:space="preserve">    </w:t>
      </w:r>
      <w:r w:rsidRPr="00966A49">
        <w:rPr>
          <w:bCs/>
        </w:rPr>
        <w:t>Polskiej – cena oferty podana przez wykonawcę, powiększona o wymagany w Polsce</w:t>
      </w:r>
      <w:r w:rsidR="00AD7634">
        <w:rPr>
          <w:bCs/>
        </w:rPr>
        <w:t xml:space="preserve"> </w:t>
      </w:r>
      <w:r w:rsidRPr="00966A49">
        <w:rPr>
          <w:bCs/>
        </w:rPr>
        <w:t>podatek od towarów i usług (VAT), w wysokości obowiązującej w dniu składania ofert.</w:t>
      </w:r>
    </w:p>
    <w:p w14:paraId="25A92185" w14:textId="78F211C9" w:rsidR="00966A49" w:rsidRPr="003D35D1" w:rsidRDefault="003D35D1" w:rsidP="00194E64">
      <w:pPr>
        <w:tabs>
          <w:tab w:val="center" w:pos="567"/>
        </w:tabs>
        <w:spacing w:after="0" w:line="264" w:lineRule="auto"/>
        <w:ind w:left="567" w:right="76" w:hanging="567"/>
        <w:rPr>
          <w:bCs/>
        </w:rPr>
      </w:pPr>
      <w:r>
        <w:rPr>
          <w:bCs/>
        </w:rPr>
        <w:t>13.1</w:t>
      </w:r>
      <w:r w:rsidR="007D20E2">
        <w:rPr>
          <w:bCs/>
        </w:rPr>
        <w:t>3</w:t>
      </w:r>
      <w:r>
        <w:rPr>
          <w:bCs/>
        </w:rPr>
        <w:t xml:space="preserve">. </w:t>
      </w:r>
      <w:r w:rsidR="00966A49" w:rsidRPr="003D35D1">
        <w:rPr>
          <w:bCs/>
        </w:rPr>
        <w:t>Jeżeli została złożona oferta, której wybór prowadziłby do powstania u Zamawiającego</w:t>
      </w:r>
      <w:r>
        <w:rPr>
          <w:bCs/>
        </w:rPr>
        <w:t xml:space="preserve"> </w:t>
      </w:r>
      <w:r w:rsidR="00966A49" w:rsidRPr="003D35D1">
        <w:rPr>
          <w:bCs/>
        </w:rPr>
        <w:t>obowiązku podatkowego zgodnie z ustawą z dnia 11 marca 2004 r. o podatku od towarów i usług</w:t>
      </w:r>
      <w:r w:rsidR="00E50AD7">
        <w:rPr>
          <w:bCs/>
        </w:rPr>
        <w:t xml:space="preserve"> </w:t>
      </w:r>
      <w:r w:rsidR="00E50AD7" w:rsidRPr="00194E64">
        <w:rPr>
          <w:bCs/>
        </w:rPr>
        <w:t>(Dz. U. z 20</w:t>
      </w:r>
      <w:r w:rsidR="00E50AD7">
        <w:rPr>
          <w:bCs/>
        </w:rPr>
        <w:t>22</w:t>
      </w:r>
      <w:r w:rsidR="00E50AD7" w:rsidRPr="00194E64">
        <w:rPr>
          <w:bCs/>
        </w:rPr>
        <w:t xml:space="preserve"> r. poz. </w:t>
      </w:r>
      <w:r w:rsidR="00E50AD7">
        <w:rPr>
          <w:bCs/>
        </w:rPr>
        <w:t>931</w:t>
      </w:r>
      <w:r w:rsidR="00E50AD7" w:rsidRPr="00194E64">
        <w:rPr>
          <w:bCs/>
        </w:rPr>
        <w:t>, ze zm.),</w:t>
      </w:r>
      <w:r w:rsidR="00E50AD7" w:rsidRPr="00E50AD7">
        <w:rPr>
          <w:bCs/>
        </w:rPr>
        <w:t xml:space="preserve"> </w:t>
      </w:r>
      <w:r w:rsidR="00E50AD7" w:rsidRPr="00194E64">
        <w:rPr>
          <w:bCs/>
        </w:rPr>
        <w:t>dla celów zastosowania kryterium</w:t>
      </w:r>
      <w:r w:rsidR="00E50AD7" w:rsidRPr="00E50AD7">
        <w:rPr>
          <w:bCs/>
        </w:rPr>
        <w:t xml:space="preserve"> </w:t>
      </w:r>
      <w:r w:rsidR="00E50AD7" w:rsidRPr="00194E64">
        <w:rPr>
          <w:bCs/>
        </w:rPr>
        <w:t>ceny lub kosztu</w:t>
      </w:r>
      <w:r w:rsidR="00E50AD7">
        <w:rPr>
          <w:bCs/>
        </w:rPr>
        <w:t>,</w:t>
      </w:r>
    </w:p>
    <w:p w14:paraId="06B9101C" w14:textId="088A945C" w:rsidR="003D35D1" w:rsidRPr="00194E64" w:rsidRDefault="003D35D1" w:rsidP="00E50AD7">
      <w:pPr>
        <w:spacing w:after="0" w:line="264" w:lineRule="auto"/>
        <w:ind w:left="567" w:right="76" w:firstLine="0"/>
        <w:rPr>
          <w:bCs/>
        </w:rPr>
      </w:pPr>
      <w:r w:rsidRPr="00194E64">
        <w:rPr>
          <w:bCs/>
        </w:rPr>
        <w:t>Zamawiający dolicza do przedstawionej w tej ofercie ceny kwotę podatku od towarów i usług,</w:t>
      </w:r>
      <w:r w:rsidR="00916BB9" w:rsidRPr="00194E64">
        <w:rPr>
          <w:bCs/>
        </w:rPr>
        <w:t xml:space="preserve">   </w:t>
      </w:r>
      <w:r w:rsidRPr="00194E64">
        <w:rPr>
          <w:bCs/>
        </w:rPr>
        <w:t>którą miałby obowiązek rozliczyć.</w:t>
      </w:r>
    </w:p>
    <w:p w14:paraId="04ABAE29" w14:textId="2205E284" w:rsidR="003D35D1" w:rsidRPr="003D35D1" w:rsidRDefault="003D35D1" w:rsidP="003D35D1">
      <w:pPr>
        <w:tabs>
          <w:tab w:val="center" w:pos="1878"/>
        </w:tabs>
        <w:spacing w:after="120" w:line="264" w:lineRule="auto"/>
        <w:ind w:left="0" w:right="76" w:firstLine="0"/>
        <w:rPr>
          <w:bCs/>
        </w:rPr>
      </w:pPr>
      <w:r>
        <w:rPr>
          <w:bCs/>
        </w:rPr>
        <w:t>13.1</w:t>
      </w:r>
      <w:r w:rsidR="007D20E2">
        <w:rPr>
          <w:bCs/>
        </w:rPr>
        <w:t>4</w:t>
      </w:r>
      <w:r>
        <w:rPr>
          <w:bCs/>
        </w:rPr>
        <w:t xml:space="preserve"> </w:t>
      </w:r>
      <w:r w:rsidRPr="003D35D1">
        <w:rPr>
          <w:bCs/>
        </w:rPr>
        <w:t xml:space="preserve">W przypadku, o którym mowa w pkt </w:t>
      </w:r>
      <w:r>
        <w:rPr>
          <w:bCs/>
        </w:rPr>
        <w:t>13.1</w:t>
      </w:r>
      <w:r w:rsidR="00ED2D16">
        <w:rPr>
          <w:bCs/>
        </w:rPr>
        <w:t>3</w:t>
      </w:r>
      <w:r w:rsidRPr="003D35D1">
        <w:rPr>
          <w:bCs/>
        </w:rPr>
        <w:t xml:space="preserve"> wykonawca w Formularzu ofertowym ma obowiązek:</w:t>
      </w:r>
    </w:p>
    <w:p w14:paraId="771A5D24" w14:textId="3E1510C4" w:rsidR="003D35D1" w:rsidRPr="003D35D1" w:rsidRDefault="003D35D1" w:rsidP="003D35D1">
      <w:pPr>
        <w:pStyle w:val="Akapitzlist"/>
        <w:tabs>
          <w:tab w:val="center" w:pos="1878"/>
        </w:tabs>
        <w:spacing w:after="120" w:line="264" w:lineRule="auto"/>
        <w:ind w:left="567" w:right="76" w:hanging="132"/>
        <w:rPr>
          <w:bCs/>
        </w:rPr>
      </w:pPr>
      <w:r>
        <w:rPr>
          <w:bCs/>
        </w:rPr>
        <w:t>a</w:t>
      </w:r>
      <w:r w:rsidRPr="003D35D1">
        <w:rPr>
          <w:bCs/>
        </w:rPr>
        <w:t>) poinformować Zamawiającego, że wybór jego oferty będzie prowadził do powstania</w:t>
      </w:r>
      <w:r w:rsidR="007F5A4E">
        <w:rPr>
          <w:bCs/>
        </w:rPr>
        <w:t xml:space="preserve"> </w:t>
      </w:r>
      <w:r w:rsidRPr="003D35D1">
        <w:rPr>
          <w:bCs/>
        </w:rPr>
        <w:t>u Zamawiającego obowiązku podatkowego;</w:t>
      </w:r>
    </w:p>
    <w:p w14:paraId="07854453" w14:textId="4930F3C3" w:rsidR="003D35D1" w:rsidRPr="003D35D1" w:rsidRDefault="003D35D1" w:rsidP="003D35D1">
      <w:pPr>
        <w:pStyle w:val="Akapitzlist"/>
        <w:tabs>
          <w:tab w:val="center" w:pos="1878"/>
        </w:tabs>
        <w:spacing w:after="120" w:line="264" w:lineRule="auto"/>
        <w:ind w:left="567" w:right="76" w:hanging="132"/>
        <w:rPr>
          <w:bCs/>
        </w:rPr>
      </w:pPr>
      <w:r>
        <w:rPr>
          <w:bCs/>
        </w:rPr>
        <w:t>b</w:t>
      </w:r>
      <w:r w:rsidRPr="003D35D1">
        <w:rPr>
          <w:bCs/>
        </w:rPr>
        <w:t>) wskazać nazwy (rodzaju) towaru, których dostawa lub świadczenie będą prowadziły do</w:t>
      </w:r>
      <w:r w:rsidR="00145E80">
        <w:rPr>
          <w:bCs/>
        </w:rPr>
        <w:t xml:space="preserve">    </w:t>
      </w:r>
      <w:r w:rsidRPr="003D35D1">
        <w:rPr>
          <w:bCs/>
        </w:rPr>
        <w:t>powstania obowiązku podatkowego;</w:t>
      </w:r>
    </w:p>
    <w:p w14:paraId="37519603" w14:textId="76046165" w:rsidR="003D35D1" w:rsidRPr="003D35D1" w:rsidRDefault="003D35D1" w:rsidP="003D35D1">
      <w:pPr>
        <w:pStyle w:val="Akapitzlist"/>
        <w:tabs>
          <w:tab w:val="center" w:pos="1878"/>
        </w:tabs>
        <w:spacing w:after="120" w:line="264" w:lineRule="auto"/>
        <w:ind w:left="567" w:right="76" w:hanging="132"/>
        <w:rPr>
          <w:bCs/>
        </w:rPr>
      </w:pPr>
      <w:r>
        <w:rPr>
          <w:bCs/>
        </w:rPr>
        <w:t>c</w:t>
      </w:r>
      <w:r w:rsidRPr="003D35D1">
        <w:rPr>
          <w:bCs/>
        </w:rPr>
        <w:t>) wskazać wartości towaru objętego obowiązkiem podatkowym Zamawiającego, bez kwoty</w:t>
      </w:r>
      <w:r w:rsidR="00145E80">
        <w:rPr>
          <w:bCs/>
        </w:rPr>
        <w:t xml:space="preserve">    </w:t>
      </w:r>
      <w:r w:rsidRPr="003D35D1">
        <w:rPr>
          <w:bCs/>
        </w:rPr>
        <w:t>podatku;</w:t>
      </w:r>
    </w:p>
    <w:p w14:paraId="2639798A" w14:textId="0B7A9DED" w:rsidR="00966A49" w:rsidRPr="00966A49" w:rsidRDefault="003D35D1" w:rsidP="003D35D1">
      <w:pPr>
        <w:pStyle w:val="Akapitzlist"/>
        <w:tabs>
          <w:tab w:val="center" w:pos="1878"/>
        </w:tabs>
        <w:spacing w:after="120" w:line="264" w:lineRule="auto"/>
        <w:ind w:left="567" w:right="76" w:hanging="132"/>
        <w:rPr>
          <w:bCs/>
        </w:rPr>
      </w:pPr>
      <w:r>
        <w:rPr>
          <w:bCs/>
        </w:rPr>
        <w:t>d</w:t>
      </w:r>
      <w:r w:rsidRPr="003D35D1">
        <w:rPr>
          <w:bCs/>
        </w:rPr>
        <w:t>) wskazać stawk</w:t>
      </w:r>
      <w:r w:rsidR="00160EC3">
        <w:rPr>
          <w:bCs/>
        </w:rPr>
        <w:t>ę</w:t>
      </w:r>
      <w:r w:rsidRPr="003D35D1">
        <w:rPr>
          <w:bCs/>
        </w:rPr>
        <w:t xml:space="preserve"> podatku od towarów i usług, która zgodnie z wiedzą wykonawcy, będzie</w:t>
      </w:r>
      <w:r w:rsidR="00145E80">
        <w:rPr>
          <w:bCs/>
        </w:rPr>
        <w:t xml:space="preserve">  </w:t>
      </w:r>
      <w:r w:rsidRPr="003D35D1">
        <w:rPr>
          <w:bCs/>
        </w:rPr>
        <w:t>miała zastosowanie.</w:t>
      </w:r>
    </w:p>
    <w:p w14:paraId="5907962B" w14:textId="77777777" w:rsidR="00A17BD9" w:rsidRPr="00F67A94" w:rsidRDefault="00CF2301" w:rsidP="00837B0C">
      <w:pPr>
        <w:pStyle w:val="Nagwek1"/>
      </w:pPr>
      <w:bookmarkStart w:id="14" w:name="_Toc83887665"/>
      <w:r w:rsidRPr="00F67A94">
        <w:lastRenderedPageBreak/>
        <w:t>Opis kryter</w:t>
      </w:r>
      <w:r w:rsidR="00C748A5" w:rsidRPr="00F67A94">
        <w:t>iów oceny ofert</w:t>
      </w:r>
      <w:r w:rsidRPr="00F67A94">
        <w:t xml:space="preserve"> wraz z podaniem wag tych kryteriów i sposobu oceny ofert.</w:t>
      </w:r>
      <w:bookmarkEnd w:id="14"/>
      <w:r w:rsidRPr="00F67A94">
        <w:t xml:space="preserve"> </w:t>
      </w:r>
    </w:p>
    <w:p w14:paraId="3334B304" w14:textId="34A7B882" w:rsidR="00843FCF" w:rsidRPr="00F67A94" w:rsidRDefault="00EC5028" w:rsidP="00ED2D16">
      <w:pPr>
        <w:pStyle w:val="Akapitzlist"/>
        <w:numPr>
          <w:ilvl w:val="1"/>
          <w:numId w:val="11"/>
        </w:numPr>
        <w:spacing w:after="120" w:line="266" w:lineRule="auto"/>
        <w:ind w:left="567" w:right="74" w:hanging="567"/>
        <w:contextualSpacing w:val="0"/>
      </w:pPr>
      <w:r>
        <w:rPr>
          <w:b/>
          <w:bCs/>
        </w:rPr>
        <w:t>O</w:t>
      </w:r>
      <w:r w:rsidR="00CF2301" w:rsidRPr="00F67A94">
        <w:t>ferty zostaną ocenione przez Zamawiającego w oparciu o następujące kryteria i ich wagi</w:t>
      </w:r>
      <w:r w:rsidR="008722AE">
        <w:t xml:space="preserve">, </w:t>
      </w:r>
      <w:r w:rsidR="003606D7">
        <w:t>1% = 1 pkt</w:t>
      </w:r>
      <w:r w:rsidR="008722AE">
        <w:t>:</w:t>
      </w:r>
    </w:p>
    <w:p w14:paraId="193114F7" w14:textId="317E38E8" w:rsidR="00843FCF" w:rsidRPr="00D72F36" w:rsidRDefault="008F17E0" w:rsidP="00843FCF">
      <w:pPr>
        <w:pStyle w:val="Akapitzlist"/>
        <w:spacing w:after="120" w:line="266" w:lineRule="auto"/>
        <w:ind w:left="567" w:right="74" w:firstLine="0"/>
        <w:contextualSpacing w:val="0"/>
        <w:rPr>
          <w:bCs/>
          <w:color w:val="auto"/>
        </w:rPr>
      </w:pPr>
      <w:r w:rsidRPr="00D72F36">
        <w:rPr>
          <w:b/>
          <w:color w:val="auto"/>
        </w:rPr>
        <w:t xml:space="preserve">Kryterium nr 1: </w:t>
      </w:r>
      <w:r w:rsidR="00B63FF8">
        <w:rPr>
          <w:bCs/>
          <w:color w:val="auto"/>
        </w:rPr>
        <w:t xml:space="preserve">Cena </w:t>
      </w:r>
      <w:r w:rsidR="005B36D7" w:rsidRPr="00D72F36">
        <w:rPr>
          <w:bCs/>
          <w:color w:val="auto"/>
        </w:rPr>
        <w:t xml:space="preserve">(C) – </w:t>
      </w:r>
      <w:r w:rsidR="008543BA">
        <w:rPr>
          <w:bCs/>
          <w:color w:val="auto"/>
        </w:rPr>
        <w:t>6</w:t>
      </w:r>
      <w:r w:rsidR="00B63FF8">
        <w:rPr>
          <w:bCs/>
          <w:color w:val="auto"/>
        </w:rPr>
        <w:t xml:space="preserve">0 % </w:t>
      </w:r>
    </w:p>
    <w:p w14:paraId="315525A1" w14:textId="5ACD6BB8" w:rsidR="00843FCF" w:rsidRDefault="008F17E0" w:rsidP="00843FCF">
      <w:pPr>
        <w:pStyle w:val="Akapitzlist"/>
        <w:spacing w:after="120" w:line="266" w:lineRule="auto"/>
        <w:ind w:left="567" w:right="74" w:firstLine="0"/>
        <w:contextualSpacing w:val="0"/>
        <w:rPr>
          <w:bCs/>
          <w:color w:val="auto"/>
        </w:rPr>
      </w:pPr>
      <w:r w:rsidRPr="00D72F36">
        <w:rPr>
          <w:b/>
          <w:color w:val="auto"/>
        </w:rPr>
        <w:t xml:space="preserve">Kryterium nr 2: </w:t>
      </w:r>
      <w:r w:rsidR="00BA6BE9" w:rsidRPr="00BA6BE9">
        <w:rPr>
          <w:color w:val="auto"/>
        </w:rPr>
        <w:t xml:space="preserve">Okres gwarancji na </w:t>
      </w:r>
      <w:r w:rsidR="00FA6F16" w:rsidRPr="004B6F7E">
        <w:rPr>
          <w:color w:val="auto"/>
        </w:rPr>
        <w:t>roboty budowlane i scenografię</w:t>
      </w:r>
      <w:r w:rsidR="00B63FF8" w:rsidRPr="004B6F7E">
        <w:rPr>
          <w:bCs/>
          <w:color w:val="auto"/>
        </w:rPr>
        <w:t xml:space="preserve">  </w:t>
      </w:r>
      <w:r w:rsidR="00B63FF8">
        <w:rPr>
          <w:bCs/>
          <w:color w:val="auto"/>
        </w:rPr>
        <w:t xml:space="preserve">(G) – </w:t>
      </w:r>
      <w:r w:rsidR="00761FDB">
        <w:rPr>
          <w:bCs/>
          <w:color w:val="auto"/>
        </w:rPr>
        <w:t>4</w:t>
      </w:r>
      <w:r w:rsidR="00B63FF8">
        <w:rPr>
          <w:bCs/>
          <w:color w:val="auto"/>
        </w:rPr>
        <w:t>0 %</w:t>
      </w:r>
      <w:r w:rsidR="00843FCF" w:rsidRPr="00D72F36">
        <w:rPr>
          <w:bCs/>
          <w:color w:val="auto"/>
        </w:rPr>
        <w:t xml:space="preserve"> </w:t>
      </w:r>
    </w:p>
    <w:p w14:paraId="1E488E8D" w14:textId="0F6378B1" w:rsidR="00843FCF" w:rsidRPr="008B2EE8" w:rsidRDefault="008543BA" w:rsidP="00C360FF">
      <w:pPr>
        <w:spacing w:after="120" w:line="266" w:lineRule="auto"/>
        <w:ind w:left="0" w:right="74" w:firstLine="0"/>
        <w:rPr>
          <w:b/>
          <w:noProof/>
        </w:rPr>
      </w:pPr>
      <w:r>
        <w:t xml:space="preserve">           </w:t>
      </w:r>
      <w:r w:rsidR="00CF2301" w:rsidRPr="008B2EE8">
        <w:t xml:space="preserve">Każda z ofert otrzyma liczbę punktów jaka wynika ze wzoru: </w:t>
      </w:r>
      <w:r w:rsidR="00747A97" w:rsidRPr="008B2EE8">
        <w:rPr>
          <w:b/>
          <w:noProof/>
        </w:rPr>
        <w:t>LP</w:t>
      </w:r>
      <w:r w:rsidR="00C31271">
        <w:rPr>
          <w:b/>
          <w:noProof/>
        </w:rPr>
        <w:t xml:space="preserve"> </w:t>
      </w:r>
      <w:r w:rsidR="00747A97" w:rsidRPr="008B2EE8">
        <w:rPr>
          <w:b/>
          <w:noProof/>
        </w:rPr>
        <w:t>= C</w:t>
      </w:r>
      <w:r w:rsidR="00C31271">
        <w:rPr>
          <w:b/>
          <w:noProof/>
        </w:rPr>
        <w:t xml:space="preserve"> </w:t>
      </w:r>
      <w:r w:rsidR="00747A97" w:rsidRPr="008B2EE8">
        <w:rPr>
          <w:b/>
          <w:noProof/>
        </w:rPr>
        <w:t>+</w:t>
      </w:r>
      <w:r w:rsidR="00C31271">
        <w:rPr>
          <w:b/>
          <w:noProof/>
        </w:rPr>
        <w:t xml:space="preserve"> </w:t>
      </w:r>
      <w:r w:rsidR="00747A97" w:rsidRPr="008B2EE8">
        <w:rPr>
          <w:b/>
          <w:noProof/>
        </w:rPr>
        <w:t>G</w:t>
      </w:r>
      <w:r w:rsidR="00761FDB">
        <w:rPr>
          <w:b/>
          <w:noProof/>
        </w:rPr>
        <w:t xml:space="preserve"> </w:t>
      </w:r>
    </w:p>
    <w:p w14:paraId="4DA63700" w14:textId="116DD4D2" w:rsidR="00843FCF" w:rsidRPr="008B2EE8" w:rsidRDefault="00CF2301" w:rsidP="00843FCF">
      <w:pPr>
        <w:pStyle w:val="Akapitzlist"/>
        <w:spacing w:after="120" w:line="266" w:lineRule="auto"/>
        <w:ind w:left="567" w:right="74" w:firstLine="0"/>
        <w:contextualSpacing w:val="0"/>
      </w:pPr>
      <w:r w:rsidRPr="008B2EE8">
        <w:t>gdzie</w:t>
      </w:r>
      <w:r w:rsidR="004C6D4C">
        <w:t>:</w:t>
      </w:r>
      <w:r w:rsidRPr="008B2EE8">
        <w:t xml:space="preserve"> </w:t>
      </w:r>
    </w:p>
    <w:p w14:paraId="75D85809" w14:textId="77777777" w:rsidR="00843FCF" w:rsidRPr="008B2EE8" w:rsidRDefault="00CF2301" w:rsidP="00843FCF">
      <w:pPr>
        <w:pStyle w:val="Akapitzlist"/>
        <w:spacing w:after="120" w:line="266" w:lineRule="auto"/>
        <w:ind w:left="567" w:right="74" w:firstLine="0"/>
        <w:contextualSpacing w:val="0"/>
      </w:pPr>
      <w:r w:rsidRPr="008B2EE8">
        <w:t>LP – liczba punktów przyznana badanej ofercie</w:t>
      </w:r>
      <w:r w:rsidR="00843FCF" w:rsidRPr="008B2EE8">
        <w:t>;</w:t>
      </w:r>
      <w:r w:rsidRPr="008B2EE8">
        <w:t xml:space="preserve"> </w:t>
      </w:r>
    </w:p>
    <w:p w14:paraId="52020A19" w14:textId="15AA4DC9" w:rsidR="00843FCF" w:rsidRPr="008B2EE8" w:rsidRDefault="00CF2301" w:rsidP="00843FCF">
      <w:pPr>
        <w:pStyle w:val="Akapitzlist"/>
        <w:spacing w:after="120" w:line="266" w:lineRule="auto"/>
        <w:ind w:left="567" w:right="74" w:firstLine="0"/>
        <w:contextualSpacing w:val="0"/>
      </w:pPr>
      <w:r w:rsidRPr="008B2EE8">
        <w:t>C  - liczba punktów przyznana w kryterium ceny</w:t>
      </w:r>
      <w:r w:rsidR="00843FCF" w:rsidRPr="008B2EE8">
        <w:t xml:space="preserve">; </w:t>
      </w:r>
    </w:p>
    <w:p w14:paraId="0433807E" w14:textId="690027D2" w:rsidR="00843FCF" w:rsidRPr="00761FDB" w:rsidRDefault="00CF2301" w:rsidP="00761FDB">
      <w:pPr>
        <w:pStyle w:val="Akapitzlist"/>
        <w:spacing w:after="120" w:line="266" w:lineRule="auto"/>
        <w:ind w:left="567" w:right="74" w:firstLine="0"/>
        <w:contextualSpacing w:val="0"/>
        <w:rPr>
          <w:color w:val="auto"/>
        </w:rPr>
      </w:pPr>
      <w:r w:rsidRPr="008B2EE8">
        <w:t xml:space="preserve">G – liczba punktów przyznana w kryterium </w:t>
      </w:r>
      <w:r w:rsidR="00BA6BE9">
        <w:t>o</w:t>
      </w:r>
      <w:r w:rsidR="00BA6BE9" w:rsidRPr="00BA6BE9">
        <w:rPr>
          <w:color w:val="auto"/>
        </w:rPr>
        <w:t xml:space="preserve">kres gwarancji na </w:t>
      </w:r>
      <w:r w:rsidR="000F66EF">
        <w:rPr>
          <w:color w:val="auto"/>
        </w:rPr>
        <w:t>roboty budowlane i scenografię;</w:t>
      </w:r>
      <w:r w:rsidR="00BA6BE9" w:rsidRPr="00761FDB">
        <w:rPr>
          <w:bCs/>
          <w:color w:val="auto"/>
        </w:rPr>
        <w:t xml:space="preserve"> </w:t>
      </w:r>
    </w:p>
    <w:p w14:paraId="6CBF104D" w14:textId="77777777" w:rsidR="00843FCF" w:rsidRPr="008B2EE8" w:rsidRDefault="00843FCF" w:rsidP="00ED2D16">
      <w:pPr>
        <w:pStyle w:val="Akapitzlist"/>
        <w:numPr>
          <w:ilvl w:val="0"/>
          <w:numId w:val="37"/>
        </w:numPr>
        <w:tabs>
          <w:tab w:val="center" w:pos="1878"/>
        </w:tabs>
        <w:spacing w:after="120" w:line="264" w:lineRule="auto"/>
        <w:ind w:right="76"/>
        <w:contextualSpacing w:val="0"/>
        <w:rPr>
          <w:vanish/>
        </w:rPr>
      </w:pPr>
    </w:p>
    <w:p w14:paraId="74DAC9B8" w14:textId="77777777" w:rsidR="00843FCF" w:rsidRPr="008B2EE8" w:rsidRDefault="00843FCF" w:rsidP="00ED2D16">
      <w:pPr>
        <w:pStyle w:val="Akapitzlist"/>
        <w:numPr>
          <w:ilvl w:val="1"/>
          <w:numId w:val="37"/>
        </w:numPr>
        <w:tabs>
          <w:tab w:val="center" w:pos="1878"/>
        </w:tabs>
        <w:spacing w:after="120" w:line="264" w:lineRule="auto"/>
        <w:ind w:right="76"/>
        <w:contextualSpacing w:val="0"/>
        <w:rPr>
          <w:vanish/>
        </w:rPr>
      </w:pPr>
    </w:p>
    <w:p w14:paraId="4D9DD38B" w14:textId="57C789EF" w:rsidR="00A17BD9" w:rsidRPr="008B2EE8" w:rsidRDefault="00CF2301" w:rsidP="00ED2D16">
      <w:pPr>
        <w:pStyle w:val="Akapitzlist"/>
        <w:numPr>
          <w:ilvl w:val="2"/>
          <w:numId w:val="27"/>
        </w:numPr>
        <w:tabs>
          <w:tab w:val="center" w:pos="1878"/>
        </w:tabs>
        <w:spacing w:after="120" w:line="264" w:lineRule="auto"/>
        <w:ind w:right="76"/>
      </w:pPr>
      <w:r w:rsidRPr="008B2EE8">
        <w:t xml:space="preserve">Zasady oceny w ramach kryterium ceny: </w:t>
      </w:r>
    </w:p>
    <w:p w14:paraId="3D8A2D5E" w14:textId="2A04A5BB" w:rsidR="004C6D4C" w:rsidRDefault="00CF2301" w:rsidP="00CF2301">
      <w:pPr>
        <w:spacing w:after="10"/>
        <w:ind w:left="730" w:right="76"/>
        <w:rPr>
          <w:b/>
        </w:rPr>
      </w:pPr>
      <w:r w:rsidRPr="008B2EE8">
        <w:t>W ramach kryterium "Cena</w:t>
      </w:r>
      <w:r w:rsidR="003E4BA8" w:rsidRPr="008B2EE8">
        <w:t xml:space="preserve"> </w:t>
      </w:r>
      <w:r w:rsidRPr="008B2EE8">
        <w:t xml:space="preserve">" oferta otrzyma zaokrągloną do dwóch miejsc po przecinku liczbą punktów wynikającą z działania: </w:t>
      </w:r>
      <w:r w:rsidR="00747A97" w:rsidRPr="008B2EE8">
        <w:rPr>
          <w:b/>
        </w:rPr>
        <w:t xml:space="preserve">C= </w:t>
      </w:r>
      <w:proofErr w:type="spellStart"/>
      <w:r w:rsidR="00747A97" w:rsidRPr="008B2EE8">
        <w:rPr>
          <w:b/>
        </w:rPr>
        <w:t>Cmin</w:t>
      </w:r>
      <w:proofErr w:type="spellEnd"/>
      <w:r w:rsidR="00747A97" w:rsidRPr="008B2EE8">
        <w:rPr>
          <w:b/>
        </w:rPr>
        <w:t>/</w:t>
      </w:r>
      <w:proofErr w:type="spellStart"/>
      <w:r w:rsidR="00747A97" w:rsidRPr="008B2EE8">
        <w:rPr>
          <w:b/>
        </w:rPr>
        <w:t>Cb</w:t>
      </w:r>
      <w:proofErr w:type="spellEnd"/>
      <w:r w:rsidR="00747A97" w:rsidRPr="008B2EE8">
        <w:rPr>
          <w:b/>
        </w:rPr>
        <w:t xml:space="preserve"> x </w:t>
      </w:r>
      <w:r w:rsidR="008543BA">
        <w:rPr>
          <w:b/>
        </w:rPr>
        <w:t>6</w:t>
      </w:r>
      <w:r w:rsidR="00747A97" w:rsidRPr="008B2EE8">
        <w:rPr>
          <w:b/>
        </w:rPr>
        <w:t>0</w:t>
      </w:r>
      <w:r w:rsidRPr="008B2EE8">
        <w:rPr>
          <w:b/>
        </w:rPr>
        <w:t xml:space="preserve"> </w:t>
      </w:r>
    </w:p>
    <w:p w14:paraId="3AC96299" w14:textId="78FB4803" w:rsidR="00A17BD9" w:rsidRPr="008B2EE8" w:rsidRDefault="00D72F36" w:rsidP="00CF2301">
      <w:pPr>
        <w:spacing w:after="10"/>
        <w:ind w:left="730" w:right="76"/>
      </w:pPr>
      <w:r>
        <w:t>gdzie:</w:t>
      </w:r>
      <w:r w:rsidR="00CF2301" w:rsidRPr="008B2EE8">
        <w:t xml:space="preserve"> </w:t>
      </w:r>
      <w:r w:rsidR="00CF2301" w:rsidRPr="008B2EE8">
        <w:rPr>
          <w:b/>
        </w:rPr>
        <w:t xml:space="preserve"> </w:t>
      </w:r>
    </w:p>
    <w:p w14:paraId="5AD85F06" w14:textId="0F56BC78" w:rsidR="00A17BD9" w:rsidRPr="008B2EE8" w:rsidRDefault="00CF2301" w:rsidP="00CF2301">
      <w:pPr>
        <w:spacing w:after="11"/>
        <w:ind w:left="730" w:right="76"/>
      </w:pPr>
      <w:r w:rsidRPr="008B2EE8">
        <w:t xml:space="preserve">C – liczba punktów w kryterium cena </w:t>
      </w:r>
    </w:p>
    <w:p w14:paraId="39C2420C" w14:textId="1EBAFC19" w:rsidR="00A17BD9" w:rsidRPr="008B2EE8" w:rsidRDefault="001714F2" w:rsidP="00CF2301">
      <w:pPr>
        <w:spacing w:after="13"/>
        <w:ind w:left="730" w:right="76"/>
      </w:pPr>
      <w:proofErr w:type="spellStart"/>
      <w:r>
        <w:t>Cmin</w:t>
      </w:r>
      <w:proofErr w:type="spellEnd"/>
      <w:r>
        <w:t xml:space="preserve"> - najniższa</w:t>
      </w:r>
      <w:r w:rsidR="00CF2301" w:rsidRPr="008B2EE8">
        <w:t xml:space="preserve"> </w:t>
      </w:r>
      <w:r>
        <w:t xml:space="preserve">zaoferowana </w:t>
      </w:r>
      <w:r w:rsidR="00CF2301" w:rsidRPr="008B2EE8">
        <w:t>cen</w:t>
      </w:r>
      <w:r>
        <w:t>a</w:t>
      </w:r>
      <w:r w:rsidR="00CF2301" w:rsidRPr="008B2EE8">
        <w:t xml:space="preserve">  </w:t>
      </w:r>
    </w:p>
    <w:p w14:paraId="5637F4D8" w14:textId="0ABC1486" w:rsidR="00B63FF8" w:rsidRDefault="00CF2301" w:rsidP="00AF2B02">
      <w:pPr>
        <w:spacing w:after="120" w:line="264" w:lineRule="auto"/>
        <w:ind w:left="731" w:right="74" w:hanging="11"/>
      </w:pPr>
      <w:proofErr w:type="spellStart"/>
      <w:r w:rsidRPr="008B2EE8">
        <w:t>Cb</w:t>
      </w:r>
      <w:proofErr w:type="spellEnd"/>
      <w:r w:rsidRPr="008B2EE8">
        <w:t xml:space="preserve"> – cena </w:t>
      </w:r>
      <w:r w:rsidR="001714F2">
        <w:t>zaoferowana w</w:t>
      </w:r>
      <w:r w:rsidRPr="008B2EE8">
        <w:t xml:space="preserve"> badanej </w:t>
      </w:r>
      <w:r w:rsidR="001714F2">
        <w:t>ofercie</w:t>
      </w:r>
      <w:r w:rsidRPr="008B2EE8">
        <w:t xml:space="preserve"> </w:t>
      </w:r>
    </w:p>
    <w:p w14:paraId="3BB8E4DA" w14:textId="0D8910A7" w:rsidR="00B63FF8" w:rsidRDefault="00B63FF8" w:rsidP="00FA699A">
      <w:pPr>
        <w:autoSpaceDE w:val="0"/>
        <w:autoSpaceDN w:val="0"/>
        <w:adjustRightInd w:val="0"/>
        <w:spacing w:after="0" w:line="240" w:lineRule="auto"/>
        <w:ind w:left="709" w:right="0" w:hanging="709"/>
        <w:rPr>
          <w:rFonts w:eastAsiaTheme="minorEastAsia"/>
          <w:color w:val="auto"/>
          <w:u w:val="single"/>
        </w:rPr>
      </w:pPr>
      <w:r>
        <w:rPr>
          <w:rFonts w:eastAsiaTheme="minorEastAsia"/>
          <w:color w:val="auto"/>
        </w:rPr>
        <w:t xml:space="preserve">               </w:t>
      </w:r>
      <w:r w:rsidRPr="00AF2B02">
        <w:rPr>
          <w:rFonts w:eastAsiaTheme="minorEastAsia"/>
          <w:color w:val="auto"/>
          <w:u w:val="single"/>
        </w:rPr>
        <w:t>Maksymalna liczba punktów jaką może uzyskać oferta w kryterium oceny ofert jakim</w:t>
      </w:r>
      <w:r w:rsidR="00FA699A">
        <w:rPr>
          <w:rFonts w:eastAsiaTheme="minorEastAsia"/>
          <w:color w:val="auto"/>
          <w:u w:val="single"/>
        </w:rPr>
        <w:t xml:space="preserve"> </w:t>
      </w:r>
      <w:r w:rsidRPr="00AF2B02">
        <w:rPr>
          <w:rFonts w:eastAsiaTheme="minorEastAsia"/>
          <w:color w:val="auto"/>
          <w:u w:val="single"/>
        </w:rPr>
        <w:t>jest cena  wynosi – 60,00 pkt.</w:t>
      </w:r>
    </w:p>
    <w:p w14:paraId="3A2C5D66" w14:textId="77777777" w:rsidR="000F66EF" w:rsidRPr="00AF2B02" w:rsidRDefault="000F66EF" w:rsidP="00FA699A">
      <w:pPr>
        <w:autoSpaceDE w:val="0"/>
        <w:autoSpaceDN w:val="0"/>
        <w:adjustRightInd w:val="0"/>
        <w:spacing w:after="0" w:line="240" w:lineRule="auto"/>
        <w:ind w:left="709" w:right="0" w:hanging="709"/>
        <w:rPr>
          <w:u w:val="single"/>
        </w:rPr>
      </w:pPr>
    </w:p>
    <w:p w14:paraId="1AFD7C39" w14:textId="39101CC4" w:rsidR="00A17BD9" w:rsidRPr="008B2EE8" w:rsidRDefault="00CF2301" w:rsidP="00ED2D16">
      <w:pPr>
        <w:pStyle w:val="Akapitzlist"/>
        <w:numPr>
          <w:ilvl w:val="2"/>
          <w:numId w:val="27"/>
        </w:numPr>
        <w:tabs>
          <w:tab w:val="center" w:pos="1878"/>
        </w:tabs>
        <w:spacing w:after="120" w:line="264" w:lineRule="auto"/>
        <w:ind w:right="76"/>
        <w:contextualSpacing w:val="0"/>
      </w:pPr>
      <w:r w:rsidRPr="008B2EE8">
        <w:t xml:space="preserve">Zasady oceny w ramach kryterium </w:t>
      </w:r>
      <w:r w:rsidR="00BA6BE9">
        <w:t>o</w:t>
      </w:r>
      <w:r w:rsidR="00BA6BE9" w:rsidRPr="00BA6BE9">
        <w:rPr>
          <w:color w:val="auto"/>
        </w:rPr>
        <w:t xml:space="preserve">kres gwarancji na </w:t>
      </w:r>
      <w:r w:rsidR="000F66EF">
        <w:rPr>
          <w:color w:val="auto"/>
        </w:rPr>
        <w:t>roboty budowlane i scenografię</w:t>
      </w:r>
    </w:p>
    <w:p w14:paraId="10CE5441" w14:textId="03005831" w:rsidR="0017442C" w:rsidRDefault="00CF2301" w:rsidP="009D3F30">
      <w:pPr>
        <w:spacing w:after="10"/>
        <w:ind w:left="730" w:right="76"/>
      </w:pPr>
      <w:r w:rsidRPr="008B2EE8">
        <w:t xml:space="preserve">W ramach kryterium </w:t>
      </w:r>
      <w:r w:rsidR="00BA6BE9">
        <w:rPr>
          <w:b/>
        </w:rPr>
        <w:t>o</w:t>
      </w:r>
      <w:r w:rsidR="00BA6BE9" w:rsidRPr="00BA6BE9">
        <w:rPr>
          <w:color w:val="auto"/>
        </w:rPr>
        <w:t xml:space="preserve">kres gwarancji </w:t>
      </w:r>
      <w:r w:rsidR="00194E64" w:rsidRPr="00BA6BE9">
        <w:rPr>
          <w:color w:val="auto"/>
        </w:rPr>
        <w:t xml:space="preserve">na </w:t>
      </w:r>
      <w:r w:rsidR="00194E64">
        <w:rPr>
          <w:color w:val="auto"/>
        </w:rPr>
        <w:t>roboty budowlane i scenografię</w:t>
      </w:r>
      <w:r w:rsidR="00194E64" w:rsidRPr="00BA6BE9">
        <w:rPr>
          <w:color w:val="auto"/>
        </w:rPr>
        <w:t xml:space="preserve"> </w:t>
      </w:r>
      <w:r w:rsidR="0017442C">
        <w:t xml:space="preserve">Zamawiający przyzna punkty zgodnie z poniższą </w:t>
      </w:r>
      <w:r w:rsidR="00ED68A8">
        <w:t xml:space="preserve">tabelą </w:t>
      </w:r>
      <w:r w:rsidR="0049390B">
        <w:t>w zależności od zaoferowanego okresu gwarancji</w:t>
      </w:r>
      <w:r w:rsidR="0017442C">
        <w:t>:</w:t>
      </w:r>
    </w:p>
    <w:p w14:paraId="3B6167BA" w14:textId="77777777" w:rsidR="0049390B" w:rsidRPr="00FA699A" w:rsidRDefault="00CF2301" w:rsidP="009D3F30">
      <w:pPr>
        <w:spacing w:after="10"/>
        <w:ind w:left="730" w:right="76"/>
        <w:rPr>
          <w:sz w:val="16"/>
        </w:rPr>
      </w:pPr>
      <w:r w:rsidRPr="008B2EE8">
        <w:t xml:space="preserve">  </w:t>
      </w:r>
    </w:p>
    <w:tbl>
      <w:tblPr>
        <w:tblStyle w:val="Tabela-Siatka"/>
        <w:tblW w:w="0" w:type="auto"/>
        <w:tblInd w:w="730" w:type="dxa"/>
        <w:tblLook w:val="04A0" w:firstRow="1" w:lastRow="0" w:firstColumn="1" w:lastColumn="0" w:noHBand="0" w:noVBand="1"/>
      </w:tblPr>
      <w:tblGrid>
        <w:gridCol w:w="4207"/>
        <w:gridCol w:w="4125"/>
      </w:tblGrid>
      <w:tr w:rsidR="0049390B" w14:paraId="4D46B859" w14:textId="77777777" w:rsidTr="0049390B">
        <w:tc>
          <w:tcPr>
            <w:tcW w:w="4601" w:type="dxa"/>
          </w:tcPr>
          <w:p w14:paraId="48B6E60B" w14:textId="5E3C7CD5" w:rsidR="0049390B" w:rsidRDefault="0049390B" w:rsidP="004B6F7E">
            <w:pPr>
              <w:spacing w:after="10"/>
              <w:ind w:left="0" w:right="76" w:firstLine="0"/>
            </w:pPr>
            <w:r>
              <w:t xml:space="preserve">Oferowany okres gwarancji – </w:t>
            </w:r>
            <w:r w:rsidR="004B6F7E">
              <w:t>36</w:t>
            </w:r>
            <w:r>
              <w:t xml:space="preserve"> miesięcy</w:t>
            </w:r>
          </w:p>
        </w:tc>
        <w:tc>
          <w:tcPr>
            <w:tcW w:w="4602" w:type="dxa"/>
          </w:tcPr>
          <w:p w14:paraId="2BA3FDA7" w14:textId="37D92EC9" w:rsidR="0049390B" w:rsidRDefault="00761FDB" w:rsidP="0049390B">
            <w:pPr>
              <w:spacing w:after="10"/>
              <w:ind w:left="0" w:right="76" w:firstLine="0"/>
              <w:jc w:val="center"/>
            </w:pPr>
            <w:r>
              <w:t>4</w:t>
            </w:r>
            <w:r w:rsidR="004A6BF9">
              <w:t>0</w:t>
            </w:r>
            <w:r w:rsidR="0049390B">
              <w:t xml:space="preserve"> pkt</w:t>
            </w:r>
          </w:p>
        </w:tc>
      </w:tr>
      <w:tr w:rsidR="0049390B" w14:paraId="60DEFCB4" w14:textId="77777777" w:rsidTr="0049390B">
        <w:tc>
          <w:tcPr>
            <w:tcW w:w="4601" w:type="dxa"/>
          </w:tcPr>
          <w:p w14:paraId="2D1B0F84" w14:textId="7B8EA6AB" w:rsidR="0049390B" w:rsidRDefault="0049390B" w:rsidP="004B6F7E">
            <w:pPr>
              <w:spacing w:after="10"/>
              <w:ind w:left="0" w:right="76" w:firstLine="0"/>
            </w:pPr>
            <w:r>
              <w:t xml:space="preserve">Oferowany okres gwarancji – </w:t>
            </w:r>
            <w:r w:rsidR="004B6F7E">
              <w:t>24</w:t>
            </w:r>
            <w:r>
              <w:t xml:space="preserve"> miesięcy</w:t>
            </w:r>
          </w:p>
        </w:tc>
        <w:tc>
          <w:tcPr>
            <w:tcW w:w="4602" w:type="dxa"/>
          </w:tcPr>
          <w:p w14:paraId="022F04FD" w14:textId="5E14D415" w:rsidR="0049390B" w:rsidRDefault="00761FDB" w:rsidP="0049390B">
            <w:pPr>
              <w:spacing w:after="10"/>
              <w:ind w:left="0" w:right="76" w:firstLine="0"/>
              <w:jc w:val="center"/>
            </w:pPr>
            <w:r>
              <w:t>20</w:t>
            </w:r>
            <w:r w:rsidR="0049390B">
              <w:t xml:space="preserve"> pkt</w:t>
            </w:r>
          </w:p>
        </w:tc>
      </w:tr>
      <w:tr w:rsidR="0049390B" w14:paraId="6DE2EADD" w14:textId="77777777" w:rsidTr="0049390B">
        <w:tc>
          <w:tcPr>
            <w:tcW w:w="4601" w:type="dxa"/>
          </w:tcPr>
          <w:p w14:paraId="65917855" w14:textId="6E948982" w:rsidR="0049390B" w:rsidRDefault="0049390B" w:rsidP="004B6F7E">
            <w:pPr>
              <w:spacing w:after="10"/>
              <w:ind w:left="0" w:right="76" w:firstLine="0"/>
            </w:pPr>
            <w:r>
              <w:t xml:space="preserve">Oferowany okres gwarancji – </w:t>
            </w:r>
            <w:r w:rsidR="004B6F7E">
              <w:t>12</w:t>
            </w:r>
            <w:r>
              <w:t xml:space="preserve"> miesięcy</w:t>
            </w:r>
          </w:p>
        </w:tc>
        <w:tc>
          <w:tcPr>
            <w:tcW w:w="4602" w:type="dxa"/>
          </w:tcPr>
          <w:p w14:paraId="18C237C9" w14:textId="1E3A8D27" w:rsidR="0049390B" w:rsidRDefault="0049390B" w:rsidP="0049390B">
            <w:pPr>
              <w:spacing w:after="10"/>
              <w:ind w:left="0" w:right="76" w:firstLine="0"/>
              <w:jc w:val="center"/>
            </w:pPr>
            <w:r>
              <w:t>0 pkt</w:t>
            </w:r>
          </w:p>
        </w:tc>
      </w:tr>
    </w:tbl>
    <w:p w14:paraId="09936011" w14:textId="673A1C6D" w:rsidR="00747A97" w:rsidRPr="008B2EE8" w:rsidRDefault="00747A97" w:rsidP="009D3F30">
      <w:pPr>
        <w:spacing w:after="10"/>
        <w:ind w:left="730" w:right="76"/>
      </w:pPr>
    </w:p>
    <w:p w14:paraId="2CDDF424" w14:textId="1C68E665" w:rsidR="00A17BD9" w:rsidRDefault="00CF2301" w:rsidP="00CF2301">
      <w:pPr>
        <w:spacing w:after="11"/>
        <w:ind w:left="730" w:right="76"/>
      </w:pPr>
      <w:r w:rsidRPr="008B2EE8">
        <w:rPr>
          <w:b/>
        </w:rPr>
        <w:t>Minimalny akceptowalny</w:t>
      </w:r>
      <w:r w:rsidRPr="008B2EE8">
        <w:t xml:space="preserve"> przez zamawiającego okres udzielonej </w:t>
      </w:r>
      <w:r w:rsidRPr="004B6F7E">
        <w:rPr>
          <w:color w:val="auto"/>
        </w:rPr>
        <w:t>gw</w:t>
      </w:r>
      <w:r w:rsidR="009D3F30" w:rsidRPr="004B6F7E">
        <w:rPr>
          <w:color w:val="auto"/>
        </w:rPr>
        <w:t xml:space="preserve">arancji: </w:t>
      </w:r>
      <w:r w:rsidR="004B6F7E" w:rsidRPr="004B6F7E">
        <w:rPr>
          <w:color w:val="auto"/>
        </w:rPr>
        <w:t>12</w:t>
      </w:r>
      <w:r w:rsidRPr="004B6F7E">
        <w:rPr>
          <w:color w:val="auto"/>
        </w:rPr>
        <w:t xml:space="preserve"> </w:t>
      </w:r>
      <w:r w:rsidR="009D3F30" w:rsidRPr="008B2EE8">
        <w:t>miesięcy</w:t>
      </w:r>
      <w:r w:rsidRPr="008B2EE8">
        <w:t xml:space="preserve"> od daty </w:t>
      </w:r>
      <w:r w:rsidR="00BA6BE9">
        <w:t>bezusterkow</w:t>
      </w:r>
      <w:r w:rsidR="00194E64">
        <w:t>ego protokołu odbioru końcowego</w:t>
      </w:r>
      <w:r w:rsidRPr="008B2EE8">
        <w:t xml:space="preserve">. </w:t>
      </w:r>
    </w:p>
    <w:p w14:paraId="1B02B73A" w14:textId="61AECF5B" w:rsidR="0049390B" w:rsidRDefault="0049390B" w:rsidP="00BA6BE9">
      <w:pPr>
        <w:spacing w:after="11"/>
        <w:ind w:left="730" w:right="76"/>
      </w:pPr>
      <w:r w:rsidRPr="008B2EE8">
        <w:rPr>
          <w:b/>
        </w:rPr>
        <w:t>Maksymalny akceptowalny</w:t>
      </w:r>
      <w:r w:rsidRPr="008B2EE8">
        <w:t xml:space="preserve"> przez zamawiają</w:t>
      </w:r>
      <w:r>
        <w:t>cego okres udzielonej gwarancji</w:t>
      </w:r>
      <w:r w:rsidRPr="008B2EE8">
        <w:t>:</w:t>
      </w:r>
      <w:r w:rsidRPr="004B6F7E">
        <w:rPr>
          <w:color w:val="auto"/>
        </w:rPr>
        <w:t xml:space="preserve"> </w:t>
      </w:r>
      <w:r w:rsidR="004B6F7E" w:rsidRPr="004B6F7E">
        <w:rPr>
          <w:color w:val="auto"/>
        </w:rPr>
        <w:t>36</w:t>
      </w:r>
      <w:r w:rsidRPr="004B6F7E">
        <w:rPr>
          <w:color w:val="auto"/>
        </w:rPr>
        <w:t xml:space="preserve"> </w:t>
      </w:r>
      <w:r w:rsidRPr="008B2EE8">
        <w:t xml:space="preserve">miesięcy od </w:t>
      </w:r>
      <w:r w:rsidR="00BA6BE9" w:rsidRPr="008B2EE8">
        <w:t xml:space="preserve">daty </w:t>
      </w:r>
      <w:r w:rsidR="00BA6BE9">
        <w:t>bezusterkow</w:t>
      </w:r>
      <w:r w:rsidR="00194E64">
        <w:t>ego protokołu odbioru końcowego</w:t>
      </w:r>
      <w:r w:rsidR="00BA6BE9" w:rsidRPr="008B2EE8">
        <w:t xml:space="preserve">. </w:t>
      </w:r>
    </w:p>
    <w:p w14:paraId="7F8BCCD4" w14:textId="77777777" w:rsidR="00BA6BE9" w:rsidRPr="008B2EE8" w:rsidRDefault="00BA6BE9" w:rsidP="00BA6BE9">
      <w:pPr>
        <w:spacing w:after="11"/>
        <w:ind w:left="730" w:right="76"/>
      </w:pPr>
    </w:p>
    <w:p w14:paraId="59EBD92D" w14:textId="20943450" w:rsidR="00A17BD9" w:rsidRPr="008B2EE8" w:rsidRDefault="00CF2301" w:rsidP="00CF2301">
      <w:pPr>
        <w:spacing w:after="10"/>
        <w:ind w:left="730" w:right="76"/>
      </w:pPr>
      <w:r w:rsidRPr="008B2EE8">
        <w:t>Zamawiający nie dopuszcza skracania w ofercie minimalnego okresu udzielonej gwarancji</w:t>
      </w:r>
      <w:r w:rsidR="002010AA">
        <w:t xml:space="preserve"> </w:t>
      </w:r>
      <w:r w:rsidR="009D3F30" w:rsidRPr="008B2EE8">
        <w:t xml:space="preserve">poniżej </w:t>
      </w:r>
      <w:r w:rsidR="004B6F7E">
        <w:t>12</w:t>
      </w:r>
      <w:r w:rsidRPr="008B2EE8">
        <w:t xml:space="preserve"> miesięcy. Tego rodzaju działanie wykonawcy skutkować będzie odrzuceniem jego oferty przez zamawiającego n</w:t>
      </w:r>
      <w:r w:rsidR="004E1EC5" w:rsidRPr="008B2EE8">
        <w:t>a podstawie art. 226 ust.1 pkt 5)</w:t>
      </w:r>
      <w:r w:rsidRPr="008B2EE8">
        <w:t xml:space="preserve"> ustawy </w:t>
      </w:r>
      <w:proofErr w:type="spellStart"/>
      <w:r w:rsidR="002D6D23">
        <w:t>Pzp</w:t>
      </w:r>
      <w:proofErr w:type="spellEnd"/>
      <w:r w:rsidRPr="008B2EE8">
        <w:t xml:space="preserve">. </w:t>
      </w:r>
    </w:p>
    <w:p w14:paraId="0EDDFC66" w14:textId="7ACC6BD7" w:rsidR="0049390B" w:rsidRDefault="00CF2301" w:rsidP="00B63FF8">
      <w:pPr>
        <w:spacing w:after="120" w:line="264" w:lineRule="auto"/>
        <w:ind w:left="731" w:right="74" w:hanging="11"/>
      </w:pPr>
      <w:r w:rsidRPr="008B2EE8">
        <w:t xml:space="preserve">Wydłużenie przez wykonawcę w ofercie maksymalnego okresu udzielonej gwarancji  ponad </w:t>
      </w:r>
      <w:r w:rsidR="004B6F7E">
        <w:t>36</w:t>
      </w:r>
      <w:r w:rsidRPr="008B2EE8">
        <w:t xml:space="preserve"> </w:t>
      </w:r>
      <w:r w:rsidR="00DA0813" w:rsidRPr="008B2EE8">
        <w:t>miesięcy</w:t>
      </w:r>
      <w:r w:rsidRPr="008B2EE8">
        <w:t xml:space="preserve"> skutkować będzie tym, iż do oceny w zakresie tego kryterium zamawiający weźmie pod uwagę wyłącznie okres </w:t>
      </w:r>
      <w:r w:rsidR="004B6F7E">
        <w:t>36</w:t>
      </w:r>
      <w:r w:rsidRPr="008B2EE8">
        <w:t xml:space="preserve"> miesięcy. </w:t>
      </w:r>
      <w:r w:rsidR="0049390B">
        <w:t>Natomiast do umowy wpisany zostanie okres gwarancji zaoferowany w ofercie.</w:t>
      </w:r>
    </w:p>
    <w:p w14:paraId="7C0C3EDC" w14:textId="0F90A95A" w:rsidR="00C13264" w:rsidRDefault="000F66EF" w:rsidP="00761FDB">
      <w:pPr>
        <w:spacing w:after="120" w:line="264" w:lineRule="auto"/>
        <w:ind w:left="731" w:right="74" w:hanging="11"/>
      </w:pPr>
      <w:r w:rsidRPr="000F66EF">
        <w:lastRenderedPageBreak/>
        <w:t xml:space="preserve">Maksymalna liczba punktów, jaką może uzyskać oferta w kryterium okres gwarancji na </w:t>
      </w:r>
      <w:r>
        <w:t>roboty budowlane i scenografię</w:t>
      </w:r>
      <w:r w:rsidR="000831C4">
        <w:t xml:space="preserve">  wynosi </w:t>
      </w:r>
      <w:r w:rsidR="00761FDB">
        <w:t>4</w:t>
      </w:r>
      <w:r w:rsidR="000831C4">
        <w:t>0</w:t>
      </w:r>
      <w:r w:rsidRPr="000F66EF">
        <w:t xml:space="preserve"> pkt.</w:t>
      </w:r>
      <w:r w:rsidR="00C13264" w:rsidRPr="008B2EE8">
        <w:tab/>
      </w:r>
      <w:r w:rsidR="008F17E0">
        <w:t xml:space="preserve"> </w:t>
      </w:r>
    </w:p>
    <w:p w14:paraId="1CE6005C" w14:textId="77777777" w:rsidR="00A17FE9" w:rsidRPr="008B2EE8" w:rsidRDefault="00A17FE9" w:rsidP="00ED2D16">
      <w:pPr>
        <w:pStyle w:val="Akapitzlist"/>
        <w:numPr>
          <w:ilvl w:val="0"/>
          <w:numId w:val="27"/>
        </w:numPr>
        <w:tabs>
          <w:tab w:val="center" w:pos="1878"/>
        </w:tabs>
        <w:spacing w:after="120" w:line="264" w:lineRule="auto"/>
        <w:ind w:right="76"/>
        <w:contextualSpacing w:val="0"/>
        <w:rPr>
          <w:vanish/>
        </w:rPr>
      </w:pPr>
    </w:p>
    <w:p w14:paraId="3EA891CE" w14:textId="77777777" w:rsidR="00A17FE9" w:rsidRPr="008B2EE8" w:rsidRDefault="00A17FE9" w:rsidP="00ED2D16">
      <w:pPr>
        <w:pStyle w:val="Akapitzlist"/>
        <w:numPr>
          <w:ilvl w:val="1"/>
          <w:numId w:val="27"/>
        </w:numPr>
        <w:tabs>
          <w:tab w:val="center" w:pos="1878"/>
        </w:tabs>
        <w:spacing w:after="120" w:line="264" w:lineRule="auto"/>
        <w:ind w:right="76"/>
        <w:contextualSpacing w:val="0"/>
        <w:rPr>
          <w:vanish/>
        </w:rPr>
      </w:pPr>
    </w:p>
    <w:p w14:paraId="65D57565" w14:textId="77777777" w:rsidR="00AF2B02" w:rsidRPr="00761FDB" w:rsidRDefault="00AF2B02" w:rsidP="00761FDB">
      <w:pPr>
        <w:pStyle w:val="Akapitzlist"/>
        <w:tabs>
          <w:tab w:val="center" w:pos="1878"/>
        </w:tabs>
        <w:spacing w:after="120" w:line="240" w:lineRule="auto"/>
        <w:ind w:left="0" w:right="74" w:firstLine="0"/>
        <w:contextualSpacing w:val="0"/>
        <w:rPr>
          <w:sz w:val="16"/>
        </w:rPr>
      </w:pPr>
    </w:p>
    <w:p w14:paraId="0B2D341C" w14:textId="44D172BB" w:rsidR="00FD56FD" w:rsidRPr="008B2EE8" w:rsidRDefault="00CF2301" w:rsidP="00ED2D16">
      <w:pPr>
        <w:pStyle w:val="Akapitzlist"/>
        <w:numPr>
          <w:ilvl w:val="1"/>
          <w:numId w:val="11"/>
        </w:numPr>
        <w:spacing w:after="120" w:line="266" w:lineRule="auto"/>
        <w:ind w:left="567" w:right="74" w:hanging="567"/>
        <w:contextualSpacing w:val="0"/>
      </w:pPr>
      <w:r w:rsidRPr="008B2EE8">
        <w:t>Zamawiaj</w:t>
      </w:r>
      <w:r w:rsidR="00EC5028">
        <w:t>ący udzieli zamówienia wykonawcy</w:t>
      </w:r>
      <w:r w:rsidRPr="008B2EE8">
        <w:t xml:space="preserve">, którego oferta odpowiada wszystkim wymaganiom przedstawionym w ustawie Prawo zamówień publicznych oraz </w:t>
      </w:r>
      <w:r w:rsidR="00A062FC" w:rsidRPr="008B2EE8">
        <w:t>SWZ</w:t>
      </w:r>
      <w:r w:rsidRPr="008B2EE8">
        <w:t xml:space="preserve"> i została oceniona jako najkorzystniejsza w oparciu o podane powyżej kryteria oceny ofert. </w:t>
      </w:r>
    </w:p>
    <w:p w14:paraId="6034CDC4" w14:textId="77777777" w:rsidR="00A17BD9" w:rsidRPr="008B2EE8" w:rsidRDefault="00CF2301" w:rsidP="00837B0C">
      <w:pPr>
        <w:pStyle w:val="Nagwek1"/>
      </w:pPr>
      <w:bookmarkStart w:id="15" w:name="_Toc83887666"/>
      <w:r w:rsidRPr="008B2EE8">
        <w:t>Informacje o formalnościach, jakie powinny zostać dopełnione po wyborze oferty w celu zawarcia umowy w sprawie zamówienia publicznego.</w:t>
      </w:r>
      <w:bookmarkEnd w:id="15"/>
      <w:r w:rsidRPr="008B2EE8">
        <w:t xml:space="preserve"> </w:t>
      </w:r>
    </w:p>
    <w:p w14:paraId="17AE6366" w14:textId="77777777" w:rsidR="00D251F4" w:rsidRPr="003E4D27" w:rsidRDefault="00D251F4" w:rsidP="00ED2D16">
      <w:pPr>
        <w:pStyle w:val="Akapitzlist"/>
        <w:numPr>
          <w:ilvl w:val="0"/>
          <w:numId w:val="11"/>
        </w:numPr>
        <w:spacing w:after="120" w:line="266" w:lineRule="auto"/>
        <w:ind w:right="74"/>
        <w:contextualSpacing w:val="0"/>
        <w:rPr>
          <w:vanish/>
        </w:rPr>
      </w:pPr>
    </w:p>
    <w:p w14:paraId="64C6CFDD" w14:textId="5FD26DA5" w:rsidR="00A17BD9" w:rsidRPr="003E4D27" w:rsidRDefault="00CF2301" w:rsidP="00ED2D16">
      <w:pPr>
        <w:pStyle w:val="Akapitzlist"/>
        <w:numPr>
          <w:ilvl w:val="1"/>
          <w:numId w:val="11"/>
        </w:numPr>
        <w:spacing w:after="120" w:line="266" w:lineRule="auto"/>
        <w:ind w:left="567" w:right="74" w:hanging="567"/>
        <w:contextualSpacing w:val="0"/>
      </w:pPr>
      <w:r w:rsidRPr="003E4D27">
        <w:t xml:space="preserve">W przypadku wyboru oferty wykonawców wspólnie ubiegających się o udzielenie zamówienia, przed podpisaniem umowy o udzielenie zamówienia, Wykonawcy muszą dostarczyć umowę konsorcjum regulującą współpracę Wykonawców wspólnie ubiegających się o zamówienie.   </w:t>
      </w:r>
    </w:p>
    <w:p w14:paraId="25F616FF" w14:textId="1CA1DC33" w:rsidR="00FD56FD" w:rsidRDefault="00CF2301" w:rsidP="00ED2D16">
      <w:pPr>
        <w:pStyle w:val="Akapitzlist"/>
        <w:numPr>
          <w:ilvl w:val="1"/>
          <w:numId w:val="11"/>
        </w:numPr>
        <w:spacing w:after="120" w:line="266" w:lineRule="auto"/>
        <w:ind w:left="567" w:right="74" w:hanging="567"/>
        <w:contextualSpacing w:val="0"/>
      </w:pPr>
      <w:r w:rsidRPr="003E4D27">
        <w:t xml:space="preserve">Wykonawcy, którego oferta została wybrana zostanie wskazane miejsce i termin podpisania umowy. </w:t>
      </w:r>
    </w:p>
    <w:p w14:paraId="6CDCFE83" w14:textId="77777777" w:rsidR="00A17BD9" w:rsidRPr="003E4D27" w:rsidRDefault="00CF2301" w:rsidP="00837B0C">
      <w:pPr>
        <w:pStyle w:val="Nagwek1"/>
      </w:pPr>
      <w:bookmarkStart w:id="16" w:name="_Toc83887667"/>
      <w:r w:rsidRPr="003E4D27">
        <w:t>Wymagania dotyczące zabezpieczenia należytego wykonania umowy.</w:t>
      </w:r>
      <w:bookmarkEnd w:id="16"/>
      <w:r w:rsidRPr="003E4D27">
        <w:t xml:space="preserve"> </w:t>
      </w:r>
    </w:p>
    <w:p w14:paraId="14646830" w14:textId="77777777" w:rsidR="00044F17" w:rsidRPr="003E4D27" w:rsidRDefault="00044F17" w:rsidP="00044F17">
      <w:pPr>
        <w:pStyle w:val="Akapitzlist"/>
        <w:numPr>
          <w:ilvl w:val="1"/>
          <w:numId w:val="12"/>
        </w:numPr>
        <w:spacing w:after="120" w:line="266" w:lineRule="auto"/>
        <w:ind w:left="567" w:right="74" w:hanging="567"/>
        <w:contextualSpacing w:val="0"/>
      </w:pPr>
      <w:r w:rsidRPr="003E4D27">
        <w:rPr>
          <w:b/>
        </w:rPr>
        <w:t>Informacje ogólne.</w:t>
      </w:r>
      <w:r w:rsidRPr="003E4D27">
        <w:t xml:space="preserve"> </w:t>
      </w:r>
    </w:p>
    <w:p w14:paraId="6AFDC8C9" w14:textId="77777777" w:rsidR="00044F17" w:rsidRPr="003E4D27" w:rsidRDefault="00044F17" w:rsidP="00044F17">
      <w:pPr>
        <w:pStyle w:val="Akapitzlist"/>
        <w:numPr>
          <w:ilvl w:val="2"/>
          <w:numId w:val="12"/>
        </w:numPr>
        <w:spacing w:after="4" w:line="267" w:lineRule="auto"/>
        <w:ind w:right="76"/>
      </w:pPr>
      <w:r w:rsidRPr="003E4D27">
        <w:t xml:space="preserve">Zamawiający przewiduje wniesienie zabezpieczenie należytego wykonania umowy, które  służyć będzie pokryciu roszczeń z tytułu niewykonania lub nienależytego wykonania umowy. </w:t>
      </w:r>
    </w:p>
    <w:p w14:paraId="250CAE93" w14:textId="77777777" w:rsidR="00044F17" w:rsidRPr="003E4D27" w:rsidRDefault="00044F17" w:rsidP="00044F17">
      <w:pPr>
        <w:pStyle w:val="Akapitzlist"/>
        <w:numPr>
          <w:ilvl w:val="2"/>
          <w:numId w:val="12"/>
        </w:numPr>
        <w:spacing w:after="4" w:line="267" w:lineRule="auto"/>
        <w:ind w:right="76"/>
      </w:pPr>
      <w:r w:rsidRPr="003E4D27">
        <w:t xml:space="preserve">Wykonawcy wspólnie ubiegający się o udzielenie zamówienia ponoszą solidarną odpowiedzialność za wykonanie umowy i wniesienie zabezpieczenia należytego wykonania umowy.   </w:t>
      </w:r>
    </w:p>
    <w:p w14:paraId="7291F213" w14:textId="77777777" w:rsidR="00044F17" w:rsidRPr="003E4D27" w:rsidRDefault="00044F17" w:rsidP="00044F17">
      <w:pPr>
        <w:pStyle w:val="Akapitzlist"/>
        <w:numPr>
          <w:ilvl w:val="1"/>
          <w:numId w:val="12"/>
        </w:numPr>
        <w:spacing w:after="120" w:line="266" w:lineRule="auto"/>
        <w:ind w:left="567" w:right="76" w:hanging="567"/>
        <w:contextualSpacing w:val="0"/>
      </w:pPr>
      <w:r w:rsidRPr="003E4D27">
        <w:rPr>
          <w:b/>
        </w:rPr>
        <w:t xml:space="preserve">Wysokość zabezpieczenia należytego wykonania umowy. </w:t>
      </w:r>
    </w:p>
    <w:p w14:paraId="6400B757" w14:textId="3F1F209B" w:rsidR="00044F17" w:rsidRPr="003E4D27" w:rsidRDefault="00044F17" w:rsidP="00044F17">
      <w:pPr>
        <w:pStyle w:val="Akapitzlist"/>
        <w:numPr>
          <w:ilvl w:val="2"/>
          <w:numId w:val="12"/>
        </w:numPr>
        <w:spacing w:after="120" w:line="266" w:lineRule="auto"/>
        <w:ind w:right="76"/>
        <w:contextualSpacing w:val="0"/>
      </w:pPr>
      <w:r w:rsidRPr="003E4D27">
        <w:t xml:space="preserve">Zamawiający ustala zabezpieczenie należytego wykonania umowy zawartej w wyniku postępowania o udzielenie niniejszego zamówienia, </w:t>
      </w:r>
      <w:r w:rsidR="00B3704A">
        <w:t>dla</w:t>
      </w:r>
      <w:r w:rsidRPr="003E4D27">
        <w:t xml:space="preserve"> każdej z części Zamówienia, </w:t>
      </w:r>
      <w:r w:rsidRPr="00EC152A">
        <w:rPr>
          <w:color w:val="auto"/>
        </w:rPr>
        <w:t>w</w:t>
      </w:r>
      <w:r w:rsidRPr="00AF4C10">
        <w:rPr>
          <w:color w:val="FF0000"/>
        </w:rPr>
        <w:t xml:space="preserve"> </w:t>
      </w:r>
      <w:r w:rsidRPr="004C6D4C">
        <w:rPr>
          <w:color w:val="auto"/>
        </w:rPr>
        <w:t xml:space="preserve">wysokości </w:t>
      </w:r>
      <w:r w:rsidR="00EC5028">
        <w:rPr>
          <w:color w:val="auto"/>
        </w:rPr>
        <w:t>5</w:t>
      </w:r>
      <w:r w:rsidRPr="004C6D4C">
        <w:rPr>
          <w:b/>
          <w:color w:val="auto"/>
        </w:rPr>
        <w:t xml:space="preserve"> % </w:t>
      </w:r>
      <w:r w:rsidRPr="003E4D27">
        <w:t>ceny całkowitej</w:t>
      </w:r>
      <w:r w:rsidRPr="00791E56">
        <w:t xml:space="preserve"> </w:t>
      </w:r>
      <w:r w:rsidRPr="003E4D27">
        <w:t xml:space="preserve">brutto podanej w ofercie; </w:t>
      </w:r>
    </w:p>
    <w:p w14:paraId="0A8668F0" w14:textId="7EA98986" w:rsidR="00044F17" w:rsidRPr="003E4D27" w:rsidRDefault="00044F17" w:rsidP="00044F17">
      <w:pPr>
        <w:pStyle w:val="Akapitzlist"/>
        <w:numPr>
          <w:ilvl w:val="2"/>
          <w:numId w:val="12"/>
        </w:numPr>
        <w:spacing w:after="120" w:line="266" w:lineRule="auto"/>
        <w:ind w:right="76"/>
        <w:contextualSpacing w:val="0"/>
      </w:pPr>
      <w:r w:rsidRPr="003E4D27">
        <w:t xml:space="preserve">Wybrany Wykonawca zobowiązany jest wnieść zabezpieczenie należytego wykonania przed </w:t>
      </w:r>
      <w:r w:rsidR="00546B67">
        <w:t>zawarciem</w:t>
      </w:r>
      <w:r w:rsidRPr="003E4D27">
        <w:t xml:space="preserve"> umowy.  </w:t>
      </w:r>
    </w:p>
    <w:p w14:paraId="61747AFB" w14:textId="77777777" w:rsidR="00044F17" w:rsidRPr="003E4D27" w:rsidRDefault="00044F17" w:rsidP="00044F17">
      <w:pPr>
        <w:pStyle w:val="Akapitzlist"/>
        <w:numPr>
          <w:ilvl w:val="1"/>
          <w:numId w:val="12"/>
        </w:numPr>
        <w:spacing w:after="120" w:line="266" w:lineRule="auto"/>
        <w:ind w:left="567" w:right="76" w:hanging="567"/>
        <w:contextualSpacing w:val="0"/>
      </w:pPr>
      <w:r w:rsidRPr="003E4D27">
        <w:rPr>
          <w:b/>
        </w:rPr>
        <w:t xml:space="preserve">Forma zabezpieczenia należytego wykonania umowy. </w:t>
      </w:r>
    </w:p>
    <w:p w14:paraId="4C9EC713" w14:textId="77777777" w:rsidR="00044F17" w:rsidRPr="003E4D27" w:rsidRDefault="00044F17" w:rsidP="00044F17">
      <w:pPr>
        <w:pStyle w:val="Akapitzlist"/>
        <w:numPr>
          <w:ilvl w:val="2"/>
          <w:numId w:val="12"/>
        </w:numPr>
        <w:spacing w:after="120" w:line="266" w:lineRule="auto"/>
        <w:ind w:right="76"/>
        <w:contextualSpacing w:val="0"/>
      </w:pPr>
      <w:r w:rsidRPr="003E4D27">
        <w:t>Zabezpieczenie należytego wykonania umowy może być wniesione według wyboru Wykonawcy w formach określonych pr</w:t>
      </w:r>
      <w:r>
        <w:t xml:space="preserve">zepisem art. 450 ust. 1 ustawy </w:t>
      </w:r>
      <w:proofErr w:type="spellStart"/>
      <w:r>
        <w:t>P</w:t>
      </w:r>
      <w:r w:rsidRPr="003E4D27">
        <w:t>zp</w:t>
      </w:r>
      <w:proofErr w:type="spellEnd"/>
      <w:r w:rsidRPr="003E4D27">
        <w:t>. Zamawiający nie wyraża zgody na wniesienie zabezpieczenia w formach, o któryc</w:t>
      </w:r>
      <w:r>
        <w:t xml:space="preserve">h mowa w art. 450 ust. 2 ustawy </w:t>
      </w:r>
      <w:proofErr w:type="spellStart"/>
      <w:r>
        <w:t>P</w:t>
      </w:r>
      <w:r w:rsidRPr="003E4D27">
        <w:t>zp</w:t>
      </w:r>
      <w:proofErr w:type="spellEnd"/>
      <w:r w:rsidRPr="003E4D27">
        <w:t xml:space="preserve">. </w:t>
      </w:r>
    </w:p>
    <w:p w14:paraId="02480038" w14:textId="77777777" w:rsidR="00044F17" w:rsidRPr="00B26B5D" w:rsidRDefault="00044F17" w:rsidP="00044F17">
      <w:pPr>
        <w:pStyle w:val="Akapitzlist"/>
        <w:numPr>
          <w:ilvl w:val="2"/>
          <w:numId w:val="12"/>
        </w:numPr>
        <w:spacing w:after="120" w:line="266" w:lineRule="auto"/>
        <w:ind w:right="76"/>
        <w:contextualSpacing w:val="0"/>
        <w:rPr>
          <w:rStyle w:val="Hipercze"/>
          <w:color w:val="000000"/>
          <w:u w:val="none"/>
        </w:rPr>
      </w:pPr>
      <w:r w:rsidRPr="00B26B5D">
        <w:t>Zabezpieczenie wnoszone w pieniądzu Wykonawca wpłaci przelewem na następujący rachunek bankowy Zamawiającego:</w:t>
      </w:r>
      <w:r w:rsidRPr="00B26B5D">
        <w:rPr>
          <w:color w:val="auto"/>
        </w:rPr>
        <w:t xml:space="preserve"> </w:t>
      </w:r>
      <w:r w:rsidRPr="00B26B5D">
        <w:rPr>
          <w:rFonts w:ascii="Times New Roman" w:eastAsia="Times New Roman" w:hAnsi="Times New Roman" w:cs="Times New Roman"/>
          <w:b/>
          <w:color w:val="auto"/>
          <w:szCs w:val="24"/>
        </w:rPr>
        <w:t>Miasto Żyrardów, Plac Jana Pawła II nr 1, 96-300 Żyrardów, nr rachunku 57 1020 1026 0000 1502 0274 1171</w:t>
      </w:r>
      <w:r>
        <w:rPr>
          <w:rFonts w:ascii="Times New Roman" w:eastAsia="Times New Roman" w:hAnsi="Times New Roman" w:cs="Times New Roman"/>
          <w:b/>
          <w:color w:val="auto"/>
          <w:szCs w:val="24"/>
        </w:rPr>
        <w:t xml:space="preserve"> </w:t>
      </w:r>
      <w:r w:rsidRPr="00B26B5D">
        <w:rPr>
          <w:rFonts w:ascii="Times New Roman" w:eastAsia="Times New Roman" w:hAnsi="Times New Roman" w:cs="Times New Roman"/>
          <w:b/>
          <w:color w:val="auto"/>
          <w:szCs w:val="24"/>
        </w:rPr>
        <w:t>w banku PKO BP</w:t>
      </w:r>
      <w:r w:rsidRPr="00B26B5D">
        <w:rPr>
          <w:rStyle w:val="Hipercze"/>
          <w:color w:val="auto"/>
          <w:u w:val="none"/>
        </w:rPr>
        <w:t>.</w:t>
      </w:r>
    </w:p>
    <w:p w14:paraId="1F3D0F6E" w14:textId="77777777" w:rsidR="00044F17" w:rsidRPr="003E4D27" w:rsidRDefault="00044F17" w:rsidP="00044F17">
      <w:pPr>
        <w:pStyle w:val="Akapitzlist"/>
        <w:numPr>
          <w:ilvl w:val="2"/>
          <w:numId w:val="12"/>
        </w:numPr>
        <w:spacing w:after="120" w:line="266" w:lineRule="auto"/>
        <w:ind w:right="76"/>
        <w:contextualSpacing w:val="0"/>
      </w:pPr>
      <w:r w:rsidRPr="003E4D27">
        <w:t xml:space="preserve">Jeżeli zabezpieczenie wniesiono w pieniądzu, Zamawiający przechowuje je na rachunku bankowym. Zamawiający zwraca zabezpieczenie wniesione w pieniądzu z odsetkami wynikającymi z umowy rachunku bankowego, na którym było ono przechowywane, </w:t>
      </w:r>
      <w:r w:rsidRPr="003E4D27">
        <w:lastRenderedPageBreak/>
        <w:t xml:space="preserve">pomniejszone o koszt prowadzenia tego rachunku oraz prowizji bankowej za przelew pieniędzy na rachunek bankowy Wykonawcy.  </w:t>
      </w:r>
    </w:p>
    <w:p w14:paraId="0485B374" w14:textId="77777777" w:rsidR="00044F17" w:rsidRPr="003E4D27" w:rsidRDefault="00044F17" w:rsidP="00044F17">
      <w:pPr>
        <w:pStyle w:val="Akapitzlist"/>
        <w:numPr>
          <w:ilvl w:val="2"/>
          <w:numId w:val="12"/>
        </w:numPr>
        <w:spacing w:after="120" w:line="266" w:lineRule="auto"/>
        <w:ind w:right="76"/>
        <w:contextualSpacing w:val="0"/>
      </w:pPr>
      <w:r w:rsidRPr="003E4D27">
        <w:t xml:space="preserve">Jeżeli zabezpieczenie wniesiono w postaci gwarancji bankowej lub gwarancji ubezpieczeniowej, z treści tych gwarancji musi w szczególności jednoznacznie wynikać zobowiązanie Gwaranta do zapłaty, do wysokości określonej w gwarancji kwoty, nieodwołalnie i bezwarunkowo, na pierwsze pisemne żądanie Zamawiającego zawierające oświadczenie, że zaistniałe okoliczności związane są z niewykonaniem lub nienależytym wykonaniem umowy, oraz termin obowiązywania gwarancji i termin oraz miejsce zwrotu gwarancji. </w:t>
      </w:r>
    </w:p>
    <w:p w14:paraId="18420E02" w14:textId="77777777" w:rsidR="00044F17" w:rsidRPr="003E4D27" w:rsidRDefault="00044F17" w:rsidP="00044F17">
      <w:pPr>
        <w:pStyle w:val="Akapitzlist"/>
        <w:numPr>
          <w:ilvl w:val="2"/>
          <w:numId w:val="12"/>
        </w:numPr>
        <w:spacing w:after="120" w:line="266" w:lineRule="auto"/>
        <w:ind w:right="76"/>
        <w:contextualSpacing w:val="0"/>
      </w:pPr>
      <w:r w:rsidRPr="003E4D27">
        <w:t xml:space="preserve">W trakcie realizacji umowy Wykonawca może dokonać zmiany formy zabezpieczenia  na jedną lub kilka form zabezpieczenia, jednak zmiana formy zabezpieczenia musi być dokonana z zachowaniem ciągłości zabezpieczenia i bez zmniejszenia jego wysokości. </w:t>
      </w:r>
    </w:p>
    <w:p w14:paraId="3920244A" w14:textId="77777777" w:rsidR="00044F17" w:rsidRPr="002C15BF" w:rsidRDefault="00044F17" w:rsidP="00044F17">
      <w:pPr>
        <w:pStyle w:val="Akapitzlist"/>
        <w:numPr>
          <w:ilvl w:val="1"/>
          <w:numId w:val="12"/>
        </w:numPr>
        <w:spacing w:after="120" w:line="266" w:lineRule="auto"/>
        <w:ind w:left="567" w:right="76" w:hanging="567"/>
        <w:contextualSpacing w:val="0"/>
        <w:rPr>
          <w:b/>
        </w:rPr>
      </w:pPr>
      <w:r w:rsidRPr="002C15BF">
        <w:rPr>
          <w:b/>
        </w:rPr>
        <w:t xml:space="preserve">Zwrot zabezpieczenia należytego wykonania umowy. </w:t>
      </w:r>
    </w:p>
    <w:p w14:paraId="211D0240" w14:textId="77777777" w:rsidR="00044F17" w:rsidRPr="003E4D27" w:rsidRDefault="00044F17" w:rsidP="00044F17">
      <w:pPr>
        <w:pStyle w:val="Akapitzlist"/>
        <w:numPr>
          <w:ilvl w:val="2"/>
          <w:numId w:val="12"/>
        </w:numPr>
        <w:spacing w:after="120" w:line="266" w:lineRule="auto"/>
        <w:ind w:right="76"/>
        <w:contextualSpacing w:val="0"/>
      </w:pPr>
      <w:r w:rsidRPr="003E4D27">
        <w:t xml:space="preserve">Zamawiający zwróci 70% zabezpieczenia w terminie 30 dni od dnia wykonania zamówienia (ostatecznego odbioru) i uznania przez Zamawiającego za należycie wykonane. </w:t>
      </w:r>
    </w:p>
    <w:p w14:paraId="70EC2325" w14:textId="2E40905D" w:rsidR="00044F17" w:rsidRPr="003E4D27" w:rsidRDefault="00044F17" w:rsidP="00044F17">
      <w:pPr>
        <w:pStyle w:val="Akapitzlist"/>
        <w:numPr>
          <w:ilvl w:val="2"/>
          <w:numId w:val="12"/>
        </w:numPr>
        <w:spacing w:after="120" w:line="266" w:lineRule="auto"/>
        <w:ind w:right="76"/>
        <w:contextualSpacing w:val="0"/>
      </w:pPr>
      <w:r w:rsidRPr="003E4D27">
        <w:t>Zamawiający pozostawi na zabezpieczenie roszczeń z tytułu rękojmi za wady</w:t>
      </w:r>
      <w:r>
        <w:t xml:space="preserve"> lub gwarancji</w:t>
      </w:r>
      <w:r w:rsidRPr="003E4D27">
        <w:t xml:space="preserve"> kwotę wynoszącą 30% wysokości zabezpieczenia. </w:t>
      </w:r>
    </w:p>
    <w:p w14:paraId="2E0D30BD" w14:textId="7DEF0936" w:rsidR="00044F17" w:rsidRPr="003E4D27" w:rsidRDefault="00044F17" w:rsidP="00044F17">
      <w:pPr>
        <w:pStyle w:val="Akapitzlist"/>
        <w:numPr>
          <w:ilvl w:val="2"/>
          <w:numId w:val="12"/>
        </w:numPr>
        <w:spacing w:after="120" w:line="266" w:lineRule="auto"/>
        <w:ind w:right="76"/>
        <w:contextualSpacing w:val="0"/>
      </w:pPr>
      <w:r w:rsidRPr="003E4D27">
        <w:t>Kwota, o której mowa wyżej jest zwracana nie później niż w 15 dniu po upływie okresu rękojmi za wady</w:t>
      </w:r>
      <w:r>
        <w:t xml:space="preserve"> lub gwarancji</w:t>
      </w:r>
      <w:r w:rsidRPr="003E4D27">
        <w:t xml:space="preserve">. </w:t>
      </w:r>
    </w:p>
    <w:p w14:paraId="533424C5" w14:textId="7D9737E5" w:rsidR="00A17BD9" w:rsidRPr="003E4D27" w:rsidRDefault="00FC34F0" w:rsidP="00837B0C">
      <w:pPr>
        <w:pStyle w:val="Nagwek1"/>
      </w:pPr>
      <w:bookmarkStart w:id="17" w:name="_Toc83887668"/>
      <w:r w:rsidRPr="003E4D27">
        <w:t>Projektowane postanowienia umowy</w:t>
      </w:r>
      <w:r w:rsidR="00CF2301" w:rsidRPr="003E4D27">
        <w:t>, które zostaną</w:t>
      </w:r>
      <w:r w:rsidR="00F8179B" w:rsidRPr="003E4D27">
        <w:t xml:space="preserve"> </w:t>
      </w:r>
      <w:r w:rsidR="00CF2301" w:rsidRPr="003E4D27">
        <w:t>wprowadzone do treści zawieranej umowy w sprawie zamówienia publicznego.</w:t>
      </w:r>
      <w:bookmarkEnd w:id="17"/>
      <w:r w:rsidR="00CF2301" w:rsidRPr="003E4D27">
        <w:t xml:space="preserve"> </w:t>
      </w:r>
    </w:p>
    <w:p w14:paraId="4343CD48" w14:textId="77777777" w:rsidR="00F8179B" w:rsidRPr="003E4D27" w:rsidRDefault="00F8179B" w:rsidP="00ED2D16">
      <w:pPr>
        <w:pStyle w:val="Akapitzlist"/>
        <w:numPr>
          <w:ilvl w:val="0"/>
          <w:numId w:val="12"/>
        </w:numPr>
        <w:spacing w:after="120" w:line="266" w:lineRule="auto"/>
        <w:ind w:right="76"/>
        <w:contextualSpacing w:val="0"/>
        <w:rPr>
          <w:bCs/>
          <w:vanish/>
        </w:rPr>
      </w:pPr>
    </w:p>
    <w:p w14:paraId="127369D1" w14:textId="06D5944D" w:rsidR="00A17BD9" w:rsidRPr="00A70822" w:rsidRDefault="00A70822" w:rsidP="00A70822">
      <w:pPr>
        <w:spacing w:after="120" w:line="266" w:lineRule="auto"/>
        <w:ind w:left="567" w:right="76" w:hanging="567"/>
        <w:rPr>
          <w:bCs/>
        </w:rPr>
      </w:pPr>
      <w:r>
        <w:rPr>
          <w:bCs/>
        </w:rPr>
        <w:t xml:space="preserve">17.1 </w:t>
      </w:r>
      <w:r w:rsidR="007D330E" w:rsidRPr="00A70822">
        <w:rPr>
          <w:bCs/>
        </w:rPr>
        <w:t>Zgodnie z art. 432</w:t>
      </w:r>
      <w:r w:rsidR="00CF2301" w:rsidRPr="00A70822">
        <w:rPr>
          <w:bCs/>
        </w:rPr>
        <w:t xml:space="preserve"> u</w:t>
      </w:r>
      <w:r w:rsidR="007D330E" w:rsidRPr="00A70822">
        <w:rPr>
          <w:bCs/>
        </w:rPr>
        <w:t xml:space="preserve">stawy </w:t>
      </w:r>
      <w:proofErr w:type="spellStart"/>
      <w:r w:rsidR="002D6D23" w:rsidRPr="00A70822">
        <w:rPr>
          <w:bCs/>
        </w:rPr>
        <w:t>Pzp</w:t>
      </w:r>
      <w:proofErr w:type="spellEnd"/>
      <w:r w:rsidR="00CF2301" w:rsidRPr="00A70822">
        <w:rPr>
          <w:bCs/>
        </w:rPr>
        <w:t xml:space="preserve"> umowa w sprawie niniejszego zamówienia zos</w:t>
      </w:r>
      <w:r w:rsidR="00E532A7" w:rsidRPr="00A70822">
        <w:rPr>
          <w:bCs/>
        </w:rPr>
        <w:t xml:space="preserve">tanie zawarta </w:t>
      </w:r>
      <w:r w:rsidR="001920C8" w:rsidRPr="00A70822">
        <w:rPr>
          <w:bCs/>
        </w:rPr>
        <w:br/>
      </w:r>
      <w:r w:rsidR="00E532A7" w:rsidRPr="00A70822">
        <w:rPr>
          <w:bCs/>
        </w:rPr>
        <w:t>w formie pisemnej. Do umowy mają</w:t>
      </w:r>
      <w:r w:rsidR="00CF2301" w:rsidRPr="00A70822">
        <w:rPr>
          <w:bCs/>
        </w:rPr>
        <w:t xml:space="preserve"> zastosowanie przepisy </w:t>
      </w:r>
      <w:r w:rsidR="001920C8" w:rsidRPr="00A70822">
        <w:rPr>
          <w:bCs/>
        </w:rPr>
        <w:t>K</w:t>
      </w:r>
      <w:r w:rsidR="00CF2301" w:rsidRPr="00A70822">
        <w:rPr>
          <w:bCs/>
        </w:rPr>
        <w:t xml:space="preserve">odeksu cywilnego, jeżeli przepisy ustawy </w:t>
      </w:r>
      <w:proofErr w:type="spellStart"/>
      <w:r w:rsidR="002D6D23" w:rsidRPr="00A70822">
        <w:rPr>
          <w:bCs/>
        </w:rPr>
        <w:t>Pzp</w:t>
      </w:r>
      <w:proofErr w:type="spellEnd"/>
      <w:r w:rsidR="00CF2301" w:rsidRPr="00A70822">
        <w:rPr>
          <w:bCs/>
        </w:rPr>
        <w:t xml:space="preserve"> nie stanowią inaczej. </w:t>
      </w:r>
    </w:p>
    <w:p w14:paraId="0E10FF87" w14:textId="2EDE0161" w:rsidR="00FD56FD" w:rsidRPr="00A70822" w:rsidRDefault="00A70822" w:rsidP="00A70822">
      <w:pPr>
        <w:spacing w:after="120" w:line="266" w:lineRule="auto"/>
        <w:ind w:left="567" w:right="76" w:hanging="567"/>
        <w:rPr>
          <w:bCs/>
          <w:color w:val="auto"/>
        </w:rPr>
      </w:pPr>
      <w:r w:rsidRPr="00A70822">
        <w:rPr>
          <w:bCs/>
        </w:rPr>
        <w:t xml:space="preserve">17.2 </w:t>
      </w:r>
      <w:r w:rsidR="00FC34F0" w:rsidRPr="00A70822">
        <w:rPr>
          <w:bCs/>
        </w:rPr>
        <w:t xml:space="preserve">Projektowane postanowienia umowy w sprawie zamówienia publicznego, które zostaną wprowadzone do umowy w </w:t>
      </w:r>
      <w:r w:rsidR="007F20AD" w:rsidRPr="00A70822">
        <w:rPr>
          <w:bCs/>
        </w:rPr>
        <w:t>sprawie zamówienia publicznego</w:t>
      </w:r>
      <w:r w:rsidR="00FC34F0" w:rsidRPr="00A70822">
        <w:rPr>
          <w:bCs/>
        </w:rPr>
        <w:t>,</w:t>
      </w:r>
      <w:r w:rsidR="00CF2301" w:rsidRPr="00A70822">
        <w:rPr>
          <w:bCs/>
        </w:rPr>
        <w:t xml:space="preserve"> zostały przedstawione </w:t>
      </w:r>
      <w:r w:rsidR="00F338AC" w:rsidRPr="00A70822">
        <w:rPr>
          <w:bCs/>
        </w:rPr>
        <w:br/>
      </w:r>
      <w:r w:rsidR="00CF2301" w:rsidRPr="00A70822">
        <w:rPr>
          <w:bCs/>
          <w:color w:val="auto"/>
        </w:rPr>
        <w:t xml:space="preserve">w </w:t>
      </w:r>
      <w:r w:rsidR="002C7540" w:rsidRPr="00A70822">
        <w:rPr>
          <w:b/>
          <w:color w:val="auto"/>
        </w:rPr>
        <w:t xml:space="preserve">załączniku nr </w:t>
      </w:r>
      <w:r w:rsidR="007F20AD" w:rsidRPr="00A70822">
        <w:rPr>
          <w:b/>
          <w:color w:val="auto"/>
        </w:rPr>
        <w:t>3</w:t>
      </w:r>
      <w:r w:rsidR="00776A84" w:rsidRPr="00A70822">
        <w:rPr>
          <w:b/>
          <w:color w:val="auto"/>
        </w:rPr>
        <w:t xml:space="preserve"> </w:t>
      </w:r>
      <w:r w:rsidR="00CF2301" w:rsidRPr="00A70822">
        <w:rPr>
          <w:b/>
          <w:color w:val="auto"/>
        </w:rPr>
        <w:t>d</w:t>
      </w:r>
      <w:r w:rsidR="00FD56FD" w:rsidRPr="00A70822">
        <w:rPr>
          <w:b/>
          <w:color w:val="auto"/>
        </w:rPr>
        <w:t xml:space="preserve">o </w:t>
      </w:r>
      <w:r w:rsidR="00A062FC" w:rsidRPr="00A70822">
        <w:rPr>
          <w:b/>
          <w:color w:val="auto"/>
        </w:rPr>
        <w:t>SWZ</w:t>
      </w:r>
      <w:r w:rsidR="00FD56FD" w:rsidRPr="00A70822">
        <w:rPr>
          <w:bCs/>
          <w:color w:val="auto"/>
        </w:rPr>
        <w:t>.</w:t>
      </w:r>
    </w:p>
    <w:p w14:paraId="3D27A2C1" w14:textId="77777777" w:rsidR="00A17BD9" w:rsidRPr="003E4D27" w:rsidRDefault="00CF2301" w:rsidP="00837B0C">
      <w:pPr>
        <w:pStyle w:val="Nagwek1"/>
      </w:pPr>
      <w:bookmarkStart w:id="18" w:name="_Toc83887669"/>
      <w:r w:rsidRPr="003E4D27">
        <w:t>Finansowanie zamówienia.</w:t>
      </w:r>
      <w:bookmarkEnd w:id="18"/>
      <w:r w:rsidRPr="003E4D27">
        <w:t xml:space="preserve"> </w:t>
      </w:r>
    </w:p>
    <w:p w14:paraId="5AC497A3" w14:textId="77777777" w:rsidR="00F8179B" w:rsidRPr="003E4D27" w:rsidRDefault="00F8179B" w:rsidP="00ED2D16">
      <w:pPr>
        <w:pStyle w:val="Akapitzlist"/>
        <w:numPr>
          <w:ilvl w:val="0"/>
          <w:numId w:val="29"/>
        </w:numPr>
        <w:spacing w:after="120" w:line="266" w:lineRule="auto"/>
        <w:ind w:right="76"/>
        <w:contextualSpacing w:val="0"/>
        <w:rPr>
          <w:bCs/>
          <w:vanish/>
        </w:rPr>
      </w:pPr>
    </w:p>
    <w:p w14:paraId="4ED32227" w14:textId="1DFA8CA8" w:rsidR="00A17BD9" w:rsidRPr="00371C17" w:rsidRDefault="00371C17" w:rsidP="00371C17">
      <w:pPr>
        <w:spacing w:after="120" w:line="266" w:lineRule="auto"/>
        <w:ind w:left="0" w:right="76" w:firstLine="0"/>
        <w:rPr>
          <w:bCs/>
        </w:rPr>
      </w:pPr>
      <w:r>
        <w:rPr>
          <w:bCs/>
        </w:rPr>
        <w:t xml:space="preserve">18.1 </w:t>
      </w:r>
      <w:r w:rsidR="00CF2301" w:rsidRPr="00371C17">
        <w:rPr>
          <w:bCs/>
        </w:rPr>
        <w:t xml:space="preserve">Wynagrodzenie za </w:t>
      </w:r>
      <w:r w:rsidR="00776A84" w:rsidRPr="00371C17">
        <w:rPr>
          <w:bCs/>
        </w:rPr>
        <w:t>wykonane dostawy</w:t>
      </w:r>
      <w:r w:rsidR="00CF2301" w:rsidRPr="00371C17">
        <w:rPr>
          <w:bCs/>
        </w:rPr>
        <w:t xml:space="preserve"> płatne będzie w terminie 30 dni od daty doręczenia faktury.  </w:t>
      </w:r>
    </w:p>
    <w:p w14:paraId="58D01E26" w14:textId="2850FA5E" w:rsidR="00FD56FD" w:rsidRPr="00371C17" w:rsidRDefault="00371C17" w:rsidP="00371C17">
      <w:pPr>
        <w:spacing w:after="120" w:line="266" w:lineRule="auto"/>
        <w:ind w:left="0" w:right="76" w:firstLine="0"/>
        <w:rPr>
          <w:bCs/>
        </w:rPr>
      </w:pPr>
      <w:r>
        <w:rPr>
          <w:bCs/>
        </w:rPr>
        <w:t xml:space="preserve">18.2 </w:t>
      </w:r>
      <w:r w:rsidR="00CF2301" w:rsidRPr="00371C17">
        <w:rPr>
          <w:bCs/>
        </w:rPr>
        <w:t xml:space="preserve">Podstawę do wystawienia faktury stanowi każdorazowo załączony do faktury oryginał protokołu odbioru, potwierdzony przez strony na warunkach </w:t>
      </w:r>
      <w:r w:rsidR="007D1A6D" w:rsidRPr="00371C17">
        <w:rPr>
          <w:bCs/>
        </w:rPr>
        <w:t>określonych we wzorze umowy</w:t>
      </w:r>
      <w:r w:rsidR="00CF2301" w:rsidRPr="00371C17">
        <w:rPr>
          <w:bCs/>
        </w:rPr>
        <w:t xml:space="preserve">.  </w:t>
      </w:r>
      <w:r w:rsidR="008722AE" w:rsidRPr="00371C17">
        <w:rPr>
          <w:bCs/>
        </w:rPr>
        <w:t>Szczegółowy sposób rozliczenia został określony we wzor</w:t>
      </w:r>
      <w:r w:rsidR="007D1A6D" w:rsidRPr="00371C17">
        <w:rPr>
          <w:bCs/>
        </w:rPr>
        <w:t>ze</w:t>
      </w:r>
      <w:r w:rsidR="008722AE" w:rsidRPr="00371C17">
        <w:rPr>
          <w:bCs/>
        </w:rPr>
        <w:t xml:space="preserve"> um</w:t>
      </w:r>
      <w:r w:rsidR="007D1A6D" w:rsidRPr="00371C17">
        <w:rPr>
          <w:bCs/>
        </w:rPr>
        <w:t>owy.</w:t>
      </w:r>
    </w:p>
    <w:p w14:paraId="4321759D" w14:textId="77777777" w:rsidR="00A17BD9" w:rsidRPr="003E4D27" w:rsidRDefault="00CF2301" w:rsidP="00837B0C">
      <w:pPr>
        <w:pStyle w:val="Nagwek1"/>
      </w:pPr>
      <w:bookmarkStart w:id="19" w:name="_Toc83887670"/>
      <w:r w:rsidRPr="003E4D27">
        <w:t>Informacja o możliwości składania ofert częściowych.</w:t>
      </w:r>
      <w:bookmarkEnd w:id="19"/>
      <w:r w:rsidRPr="003E4D27">
        <w:t xml:space="preserve"> </w:t>
      </w:r>
    </w:p>
    <w:p w14:paraId="63832EF8" w14:textId="77777777" w:rsidR="00883D44" w:rsidRDefault="00883D44" w:rsidP="00883D44">
      <w:pPr>
        <w:spacing w:after="120" w:line="264" w:lineRule="auto"/>
        <w:ind w:left="0" w:right="76" w:firstLine="0"/>
        <w:jc w:val="left"/>
      </w:pPr>
      <w:r w:rsidRPr="00FF3A9D">
        <w:t xml:space="preserve">Przedmiot </w:t>
      </w:r>
      <w:r w:rsidRPr="003D2A58">
        <w:t xml:space="preserve">zamówienia </w:t>
      </w:r>
      <w:r>
        <w:t xml:space="preserve">nie jest </w:t>
      </w:r>
      <w:r w:rsidRPr="003D2A58">
        <w:t xml:space="preserve">podzielony na </w:t>
      </w:r>
      <w:r>
        <w:t xml:space="preserve"> </w:t>
      </w:r>
      <w:r w:rsidRPr="003D2A58">
        <w:t>części</w:t>
      </w:r>
      <w:r>
        <w:t>.</w:t>
      </w:r>
    </w:p>
    <w:p w14:paraId="3AADCAF1" w14:textId="77777777" w:rsidR="00883D44" w:rsidRDefault="00883D44" w:rsidP="00883D44">
      <w:pPr>
        <w:pStyle w:val="Akapitzlist"/>
        <w:spacing w:after="120" w:line="264" w:lineRule="auto"/>
        <w:ind w:left="0" w:right="76" w:firstLine="0"/>
      </w:pPr>
      <w:r>
        <w:lastRenderedPageBreak/>
        <w:t xml:space="preserve">Dokumentacja projektowa wyposażenia MOTKA została opracowana jako jedna całość, która stanowi spójny wizualnie i funkcjonalnie system wraz z częścią wystawową. </w:t>
      </w:r>
    </w:p>
    <w:p w14:paraId="3C158500" w14:textId="36C1A1BD" w:rsidR="0005244F" w:rsidRPr="00883D44" w:rsidRDefault="00883D44" w:rsidP="00883D44">
      <w:pPr>
        <w:pStyle w:val="Akapitzlist"/>
        <w:spacing w:after="120" w:line="264" w:lineRule="auto"/>
        <w:ind w:left="0" w:right="76" w:firstLine="0"/>
      </w:pPr>
      <w:r>
        <w:t>Przedmiot zamówienia obejmuje kompleksowe wykonanie szerokiego zakresu prac specjalistycznych z wielu różnych branż. Roboty z poszczególnych branż są wzajemnie powiązane i muszą być wykonywane równolegle, dlatego powinny być realizowane przez jednego Wykonawcę, który na bieżąco będzie koordynował prz</w:t>
      </w:r>
      <w:r w:rsidR="00371C17">
        <w:t>ebieg poszczególnych prac, jest dostosowane do potrzeb małych i średnich przedsiębiorstw</w:t>
      </w:r>
      <w:r>
        <w:t xml:space="preserve"> </w:t>
      </w:r>
      <w:r w:rsidR="00371C17" w:rsidRPr="00371C17">
        <w:t>w rozumieniu załącznika I do rozporządzenia Komisji (UE) nr 651/2014 z dnia 17 czerwca 2014 r.</w:t>
      </w:r>
      <w:r>
        <w:t xml:space="preserve"> </w:t>
      </w:r>
    </w:p>
    <w:p w14:paraId="5C68F6B8" w14:textId="77777777" w:rsidR="00A17BD9" w:rsidRPr="003E4D27" w:rsidRDefault="00CF2301" w:rsidP="00837B0C">
      <w:pPr>
        <w:pStyle w:val="Nagwek1"/>
      </w:pPr>
      <w:bookmarkStart w:id="20" w:name="_Toc83887671"/>
      <w:r w:rsidRPr="003E4D27">
        <w:t>Informacja o przewidywanych zamówieniach podobnych i dodatkowych.</w:t>
      </w:r>
      <w:bookmarkEnd w:id="20"/>
      <w:r w:rsidRPr="003E4D27">
        <w:t xml:space="preserve"> </w:t>
      </w:r>
    </w:p>
    <w:p w14:paraId="0FA60496" w14:textId="0D7BF796" w:rsidR="00FD56FD" w:rsidRPr="003E4D27" w:rsidRDefault="00CF2301" w:rsidP="00F177D6">
      <w:pPr>
        <w:spacing w:after="0" w:line="264" w:lineRule="auto"/>
        <w:ind w:left="5" w:right="74" w:hanging="11"/>
      </w:pPr>
      <w:r w:rsidRPr="003E4D27">
        <w:t>Zamawiający nie przewiduje udzielenia</w:t>
      </w:r>
      <w:r w:rsidR="00FC34F0" w:rsidRPr="003E4D27">
        <w:t xml:space="preserve"> zamówień podobnych</w:t>
      </w:r>
      <w:r w:rsidRPr="003E4D27">
        <w:t xml:space="preserve">, zgodnie z </w:t>
      </w:r>
      <w:r w:rsidR="00851245" w:rsidRPr="003E4D27">
        <w:t>art</w:t>
      </w:r>
      <w:r w:rsidRPr="003E4D27">
        <w:t>.</w:t>
      </w:r>
      <w:r w:rsidR="00FC34F0" w:rsidRPr="003E4D27">
        <w:t xml:space="preserve">214 ust. 1 pkt 8 </w:t>
      </w:r>
      <w:r w:rsidRPr="003E4D27">
        <w:t xml:space="preserve">ustawy </w:t>
      </w:r>
      <w:proofErr w:type="spellStart"/>
      <w:r w:rsidR="002D6D23">
        <w:t>Pzp</w:t>
      </w:r>
      <w:proofErr w:type="spellEnd"/>
      <w:r w:rsidR="00FD56FD" w:rsidRPr="003E4D27">
        <w:t>.</w:t>
      </w:r>
    </w:p>
    <w:p w14:paraId="6F0A99F3" w14:textId="77777777" w:rsidR="00A17BD9" w:rsidRPr="003E4D27" w:rsidRDefault="00CF2301" w:rsidP="00837B0C">
      <w:pPr>
        <w:pStyle w:val="Nagwek1"/>
      </w:pPr>
      <w:bookmarkStart w:id="21" w:name="_Toc83887672"/>
      <w:r w:rsidRPr="003E4D27">
        <w:t>Informacja o ofercie wariantowej.</w:t>
      </w:r>
      <w:bookmarkEnd w:id="21"/>
      <w:r w:rsidRPr="003E4D27">
        <w:t xml:space="preserve"> </w:t>
      </w:r>
    </w:p>
    <w:p w14:paraId="775B8E5D" w14:textId="261B8014" w:rsidR="00543088" w:rsidRPr="003E4D27" w:rsidRDefault="00CF2301" w:rsidP="00E52CAB">
      <w:pPr>
        <w:spacing w:after="0"/>
        <w:ind w:left="7" w:right="74"/>
      </w:pPr>
      <w:r w:rsidRPr="003E4D27">
        <w:t xml:space="preserve">Zamawiający nie dopuszcza składania ofert wariantowych. </w:t>
      </w:r>
    </w:p>
    <w:p w14:paraId="0E717F9F" w14:textId="77777777" w:rsidR="00A17BD9" w:rsidRPr="003E4D27" w:rsidRDefault="00543088" w:rsidP="00837B0C">
      <w:pPr>
        <w:pStyle w:val="Nagwek1"/>
      </w:pPr>
      <w:bookmarkStart w:id="22" w:name="_Toc83887673"/>
      <w:r w:rsidRPr="003E4D27">
        <w:t>Inf</w:t>
      </w:r>
      <w:r w:rsidR="00CF2301" w:rsidRPr="003E4D27">
        <w:t>ormacja o aukcji elektronicznej.</w:t>
      </w:r>
      <w:bookmarkEnd w:id="22"/>
      <w:r w:rsidR="00CF2301" w:rsidRPr="003E4D27">
        <w:t xml:space="preserve"> </w:t>
      </w:r>
    </w:p>
    <w:p w14:paraId="3339B7BA" w14:textId="77777777" w:rsidR="00A17BD9" w:rsidRPr="003E4D27" w:rsidRDefault="00CF2301" w:rsidP="00543088">
      <w:pPr>
        <w:spacing w:after="0"/>
        <w:ind w:left="7" w:right="74"/>
      </w:pPr>
      <w:r w:rsidRPr="003E4D27">
        <w:t xml:space="preserve">Zamawiający nie przewiduje prowadzenia aukcji elektronicznej. </w:t>
      </w:r>
    </w:p>
    <w:p w14:paraId="5ECFB416" w14:textId="77777777" w:rsidR="00A17BD9" w:rsidRPr="003E4D27" w:rsidRDefault="00CF2301" w:rsidP="00837B0C">
      <w:pPr>
        <w:pStyle w:val="Nagwek1"/>
      </w:pPr>
      <w:bookmarkStart w:id="23" w:name="_Toc83887674"/>
      <w:r w:rsidRPr="003E4D27">
        <w:t>Pouczenie o środkach ochrony prawnej przysługujących Wykonawcy w toku postępowania o udzielenie zamówienia.</w:t>
      </w:r>
      <w:bookmarkEnd w:id="23"/>
      <w:r w:rsidRPr="003E4D27">
        <w:t xml:space="preserve"> </w:t>
      </w:r>
    </w:p>
    <w:p w14:paraId="70828A01" w14:textId="77777777" w:rsidR="00952304" w:rsidRPr="003E4D27" w:rsidRDefault="00952304" w:rsidP="00ED2D16">
      <w:pPr>
        <w:pStyle w:val="Akapitzlist"/>
        <w:numPr>
          <w:ilvl w:val="0"/>
          <w:numId w:val="29"/>
        </w:numPr>
        <w:spacing w:after="120" w:line="266" w:lineRule="auto"/>
        <w:ind w:right="76"/>
        <w:contextualSpacing w:val="0"/>
        <w:rPr>
          <w:bCs/>
          <w:vanish/>
        </w:rPr>
      </w:pPr>
    </w:p>
    <w:p w14:paraId="0EDC7534" w14:textId="77777777" w:rsidR="00952304" w:rsidRPr="003E4D27" w:rsidRDefault="00952304" w:rsidP="00ED2D16">
      <w:pPr>
        <w:pStyle w:val="Akapitzlist"/>
        <w:numPr>
          <w:ilvl w:val="0"/>
          <w:numId w:val="29"/>
        </w:numPr>
        <w:spacing w:after="120" w:line="266" w:lineRule="auto"/>
        <w:ind w:right="76"/>
        <w:contextualSpacing w:val="0"/>
        <w:rPr>
          <w:bCs/>
          <w:vanish/>
        </w:rPr>
      </w:pPr>
    </w:p>
    <w:p w14:paraId="33A8771B" w14:textId="77777777" w:rsidR="00952304" w:rsidRPr="003E4D27" w:rsidRDefault="00952304" w:rsidP="00ED2D16">
      <w:pPr>
        <w:pStyle w:val="Akapitzlist"/>
        <w:numPr>
          <w:ilvl w:val="0"/>
          <w:numId w:val="29"/>
        </w:numPr>
        <w:spacing w:after="120" w:line="266" w:lineRule="auto"/>
        <w:ind w:right="76"/>
        <w:contextualSpacing w:val="0"/>
        <w:rPr>
          <w:bCs/>
          <w:vanish/>
        </w:rPr>
      </w:pPr>
    </w:p>
    <w:p w14:paraId="2B83E52D" w14:textId="77777777" w:rsidR="00952304" w:rsidRPr="003E4D27" w:rsidRDefault="00952304" w:rsidP="00ED2D16">
      <w:pPr>
        <w:pStyle w:val="Akapitzlist"/>
        <w:numPr>
          <w:ilvl w:val="0"/>
          <w:numId w:val="29"/>
        </w:numPr>
        <w:spacing w:after="120" w:line="266" w:lineRule="auto"/>
        <w:ind w:right="76"/>
        <w:contextualSpacing w:val="0"/>
        <w:rPr>
          <w:bCs/>
          <w:vanish/>
        </w:rPr>
      </w:pPr>
    </w:p>
    <w:p w14:paraId="3BAA92EB" w14:textId="77777777" w:rsidR="00952304" w:rsidRPr="003E4D27" w:rsidRDefault="00952304" w:rsidP="00ED2D16">
      <w:pPr>
        <w:pStyle w:val="Akapitzlist"/>
        <w:numPr>
          <w:ilvl w:val="0"/>
          <w:numId w:val="29"/>
        </w:numPr>
        <w:spacing w:after="120" w:line="266" w:lineRule="auto"/>
        <w:ind w:right="76"/>
        <w:contextualSpacing w:val="0"/>
        <w:rPr>
          <w:bCs/>
          <w:vanish/>
        </w:rPr>
      </w:pPr>
    </w:p>
    <w:p w14:paraId="613C9B4A" w14:textId="4BCE21E4" w:rsidR="00A17BD9" w:rsidRPr="00371C17" w:rsidRDefault="00371C17" w:rsidP="00371C17">
      <w:pPr>
        <w:spacing w:after="120" w:line="266" w:lineRule="auto"/>
        <w:ind w:left="426" w:right="76" w:hanging="426"/>
        <w:rPr>
          <w:bCs/>
        </w:rPr>
      </w:pPr>
      <w:r>
        <w:rPr>
          <w:bCs/>
        </w:rPr>
        <w:t xml:space="preserve">23.1 </w:t>
      </w:r>
      <w:r w:rsidR="00CF2301" w:rsidRPr="00371C17">
        <w:rPr>
          <w:bCs/>
        </w:rPr>
        <w:t>Środki ochro</w:t>
      </w:r>
      <w:r w:rsidR="00FC34F0" w:rsidRPr="00371C17">
        <w:rPr>
          <w:bCs/>
        </w:rPr>
        <w:t>ny prawnej określone w Dziale IX</w:t>
      </w:r>
      <w:r w:rsidR="00CF2301" w:rsidRPr="00371C17">
        <w:rPr>
          <w:bCs/>
        </w:rPr>
        <w:t xml:space="preserve"> ustawy </w:t>
      </w:r>
      <w:proofErr w:type="spellStart"/>
      <w:r w:rsidR="002D6D23" w:rsidRPr="00371C17">
        <w:rPr>
          <w:bCs/>
        </w:rPr>
        <w:t>Pzp</w:t>
      </w:r>
      <w:proofErr w:type="spellEnd"/>
      <w:r w:rsidR="00CF2301" w:rsidRPr="00371C17">
        <w:rPr>
          <w:bCs/>
        </w:rPr>
        <w:t xml:space="preserve">, przysługują Wykonawcy, a także innemu podmiotowi, jeżeli ma lub miał interes w uzyskaniu danego zamówienia oraz poniósł lub może ponieść szkodę w wyniku naruszenia przez Zamawiającego przepisów ustawy.  </w:t>
      </w:r>
    </w:p>
    <w:p w14:paraId="6D1E43EA" w14:textId="71B5ED4F" w:rsidR="00BD064C" w:rsidRPr="00371C17" w:rsidRDefault="00371C17" w:rsidP="00371C17">
      <w:pPr>
        <w:spacing w:after="120" w:line="266" w:lineRule="auto"/>
        <w:ind w:left="0" w:right="76" w:firstLine="0"/>
        <w:rPr>
          <w:bCs/>
        </w:rPr>
      </w:pPr>
      <w:r>
        <w:rPr>
          <w:bCs/>
        </w:rPr>
        <w:t xml:space="preserve">23.2 </w:t>
      </w:r>
      <w:r w:rsidR="00BD064C" w:rsidRPr="00371C17">
        <w:rPr>
          <w:bCs/>
        </w:rPr>
        <w:t xml:space="preserve">Odwołanie przysługuje na: </w:t>
      </w:r>
    </w:p>
    <w:p w14:paraId="3D2066A3" w14:textId="77777777" w:rsidR="00BD064C" w:rsidRPr="003E4D27" w:rsidRDefault="00BD064C" w:rsidP="00371C17">
      <w:pPr>
        <w:ind w:left="851" w:right="76" w:hanging="567"/>
      </w:pPr>
      <w:r w:rsidRPr="003E4D27">
        <w:t>1) niezgodną z przepisami ustawy czynność zamawiającego, podjętą w postępowaniu o udzielenie zamówienia, w tym na projektowane postanowienie umowy;</w:t>
      </w:r>
    </w:p>
    <w:p w14:paraId="1F0E5428" w14:textId="77777777" w:rsidR="00BD064C" w:rsidRPr="003E4D27" w:rsidRDefault="00BD064C" w:rsidP="00BD064C">
      <w:pPr>
        <w:ind w:left="851" w:right="76" w:hanging="284"/>
      </w:pPr>
      <w:r w:rsidRPr="003E4D27">
        <w:t>2)</w:t>
      </w:r>
      <w:r w:rsidRPr="003E4D27">
        <w:tab/>
        <w:t>zaniechanie czynności w postępowaniu o udzielenie zamówienia, do której zamawiający był obowiązany na podstawie ustawy;</w:t>
      </w:r>
    </w:p>
    <w:p w14:paraId="03BF4D50" w14:textId="77777777" w:rsidR="00BD064C" w:rsidRPr="003E4D27" w:rsidRDefault="00BD064C" w:rsidP="00BD064C">
      <w:pPr>
        <w:ind w:left="851" w:right="76" w:hanging="284"/>
      </w:pPr>
      <w:r w:rsidRPr="003E4D27">
        <w:t>3)</w:t>
      </w:r>
      <w:r w:rsidRPr="003E4D27">
        <w:tab/>
        <w:t xml:space="preserve">zaniechanie przeprowadzenia postępowania o udzielenie zamówienia lub zorganizowania konkursu na podstawie ustawy, mimo że zamawiający był do tego obowiązany. </w:t>
      </w:r>
    </w:p>
    <w:p w14:paraId="5D05B42D" w14:textId="40D50CC3" w:rsidR="00A17BD9" w:rsidRPr="00371C17" w:rsidRDefault="00371C17" w:rsidP="00371C17">
      <w:pPr>
        <w:spacing w:after="120" w:line="266" w:lineRule="auto"/>
        <w:ind w:left="0" w:right="76" w:firstLine="0"/>
        <w:rPr>
          <w:bCs/>
        </w:rPr>
      </w:pPr>
      <w:r>
        <w:rPr>
          <w:bCs/>
        </w:rPr>
        <w:t xml:space="preserve">23.3 </w:t>
      </w:r>
      <w:r w:rsidR="00CF2301" w:rsidRPr="00371C17">
        <w:rPr>
          <w:bCs/>
        </w:rPr>
        <w:t xml:space="preserve">Odwołanie wnosi się w terminach i na zasadach określonych ustawą </w:t>
      </w:r>
      <w:proofErr w:type="spellStart"/>
      <w:r w:rsidR="00755745" w:rsidRPr="00371C17">
        <w:rPr>
          <w:bCs/>
        </w:rPr>
        <w:t>Pzp</w:t>
      </w:r>
      <w:proofErr w:type="spellEnd"/>
      <w:r w:rsidR="00CF2301" w:rsidRPr="00371C17">
        <w:rPr>
          <w:bCs/>
        </w:rPr>
        <w:t xml:space="preserve">. </w:t>
      </w:r>
    </w:p>
    <w:p w14:paraId="687648B3" w14:textId="7DCD6B22" w:rsidR="00FD56FD" w:rsidRPr="00371C17" w:rsidRDefault="00371C17" w:rsidP="00371C17">
      <w:pPr>
        <w:spacing w:after="120" w:line="266" w:lineRule="auto"/>
        <w:ind w:left="426" w:right="76" w:hanging="426"/>
        <w:rPr>
          <w:bCs/>
        </w:rPr>
      </w:pPr>
      <w:r>
        <w:rPr>
          <w:bCs/>
        </w:rPr>
        <w:t xml:space="preserve">23.4 </w:t>
      </w:r>
      <w:r w:rsidR="00CF2301" w:rsidRPr="00371C17">
        <w:rPr>
          <w:bCs/>
        </w:rPr>
        <w:t xml:space="preserve">Szczegółowy opis środków </w:t>
      </w:r>
      <w:r w:rsidR="00FC34F0" w:rsidRPr="00371C17">
        <w:rPr>
          <w:bCs/>
        </w:rPr>
        <w:t>ochrony prawnej zawiera Dział IX</w:t>
      </w:r>
      <w:r w:rsidR="00CF2301" w:rsidRPr="00371C17">
        <w:rPr>
          <w:bCs/>
        </w:rPr>
        <w:t xml:space="preserve"> Środki Ochrony Prawnej ustawy z </w:t>
      </w:r>
      <w:proofErr w:type="spellStart"/>
      <w:r w:rsidR="00755745" w:rsidRPr="00371C17">
        <w:rPr>
          <w:bCs/>
        </w:rPr>
        <w:t>Pzp</w:t>
      </w:r>
      <w:proofErr w:type="spellEnd"/>
      <w:r w:rsidR="00CF2301" w:rsidRPr="00371C17">
        <w:rPr>
          <w:bCs/>
        </w:rPr>
        <w:t xml:space="preserve">. </w:t>
      </w:r>
    </w:p>
    <w:p w14:paraId="1CCFD817" w14:textId="13BFCDE1" w:rsidR="00A17BD9" w:rsidRPr="00F66D7B" w:rsidRDefault="00CF2301" w:rsidP="00837B0C">
      <w:pPr>
        <w:pStyle w:val="Nagwek1"/>
      </w:pPr>
      <w:bookmarkStart w:id="24" w:name="_Toc83887675"/>
      <w:r w:rsidRPr="00F66D7B">
        <w:t xml:space="preserve">Klauzula informacyjna z </w:t>
      </w:r>
      <w:r w:rsidR="00851245" w:rsidRPr="00F66D7B">
        <w:t>art</w:t>
      </w:r>
      <w:r w:rsidRPr="00F66D7B">
        <w:t>. 13 RODO w celu związanym z postępowaniem o udzielenie zamówienia publicznego</w:t>
      </w:r>
      <w:r w:rsidR="003E4D27" w:rsidRPr="00F66D7B">
        <w:t>.</w:t>
      </w:r>
      <w:bookmarkEnd w:id="24"/>
      <w:r w:rsidRPr="00F66D7B">
        <w:t xml:space="preserve"> </w:t>
      </w:r>
    </w:p>
    <w:p w14:paraId="07B1F7B9" w14:textId="77777777" w:rsidR="00F067DE" w:rsidRPr="001C61A5" w:rsidRDefault="00F067DE" w:rsidP="00ED2D16">
      <w:pPr>
        <w:numPr>
          <w:ilvl w:val="0"/>
          <w:numId w:val="14"/>
        </w:numPr>
        <w:tabs>
          <w:tab w:val="left" w:pos="0"/>
          <w:tab w:val="left" w:pos="851"/>
          <w:tab w:val="left" w:pos="1134"/>
        </w:tabs>
        <w:spacing w:after="120" w:line="312" w:lineRule="auto"/>
        <w:ind w:left="426" w:right="0" w:hanging="425"/>
        <w:contextualSpacing/>
        <w:rPr>
          <w:rFonts w:asciiTheme="minorHAnsi" w:hAnsiTheme="minorHAnsi" w:cstheme="minorHAnsi"/>
        </w:rPr>
      </w:pPr>
      <w:r w:rsidRPr="001C61A5">
        <w:rPr>
          <w:rFonts w:asciiTheme="minorHAnsi" w:hAnsiTheme="minorHAnsi" w:cstheme="minorHAnsi"/>
        </w:rPr>
        <w:t xml:space="preserve">Zgodnie z art. 13 ust. 1 i 2 rozporządzenia 2016/679, zamawiający informuje, że: </w:t>
      </w:r>
    </w:p>
    <w:p w14:paraId="517937F2" w14:textId="77777777" w:rsidR="00F067DE" w:rsidRPr="001C61A5" w:rsidRDefault="00F067DE" w:rsidP="00ED2D16">
      <w:pPr>
        <w:pStyle w:val="Akapitzlist"/>
        <w:numPr>
          <w:ilvl w:val="0"/>
          <w:numId w:val="16"/>
        </w:numPr>
        <w:tabs>
          <w:tab w:val="left" w:pos="0"/>
          <w:tab w:val="left" w:pos="851"/>
        </w:tabs>
        <w:autoSpaceDE w:val="0"/>
        <w:spacing w:after="120" w:line="312" w:lineRule="auto"/>
        <w:ind w:left="851" w:right="0" w:hanging="426"/>
        <w:rPr>
          <w:rFonts w:asciiTheme="minorHAnsi" w:hAnsiTheme="minorHAnsi" w:cstheme="minorHAnsi"/>
        </w:rPr>
      </w:pPr>
      <w:r w:rsidRPr="001C61A5">
        <w:rPr>
          <w:rFonts w:asciiTheme="minorHAnsi" w:hAnsiTheme="minorHAnsi" w:cstheme="minorHAnsi"/>
        </w:rPr>
        <w:lastRenderedPageBreak/>
        <w:t>administratorem danych osobowych osób fizycznych jest Prezydent Miasta Żyrardowa,</w:t>
      </w:r>
    </w:p>
    <w:p w14:paraId="3264112D" w14:textId="77777777" w:rsidR="00F067DE" w:rsidRPr="001C61A5" w:rsidRDefault="00F067DE" w:rsidP="00ED2D16">
      <w:pPr>
        <w:pStyle w:val="Akapitzlist"/>
        <w:numPr>
          <w:ilvl w:val="0"/>
          <w:numId w:val="16"/>
        </w:numPr>
        <w:tabs>
          <w:tab w:val="left" w:pos="851"/>
        </w:tabs>
        <w:spacing w:after="0" w:line="312" w:lineRule="auto"/>
        <w:ind w:left="851" w:right="0" w:hanging="425"/>
        <w:contextualSpacing w:val="0"/>
        <w:jc w:val="left"/>
        <w:rPr>
          <w:rFonts w:asciiTheme="minorHAnsi" w:hAnsiTheme="minorHAnsi" w:cstheme="minorHAnsi"/>
          <w:bCs/>
          <w:i/>
        </w:rPr>
      </w:pPr>
      <w:r w:rsidRPr="001C61A5">
        <w:rPr>
          <w:rFonts w:asciiTheme="minorHAnsi" w:hAnsiTheme="minorHAnsi" w:cstheme="minorHAnsi"/>
          <w:bCs/>
        </w:rPr>
        <w:t xml:space="preserve">Zamawiający wyznaczył Inspektora Ochrony Danych, z którym można się skontaktować pocztą elektroniczną na adres: email: </w:t>
      </w:r>
      <w:hyperlink r:id="rId17" w:history="1">
        <w:r w:rsidRPr="001C61A5">
          <w:rPr>
            <w:rStyle w:val="Hipercze"/>
            <w:rFonts w:asciiTheme="minorHAnsi" w:hAnsiTheme="minorHAnsi" w:cstheme="minorHAnsi"/>
            <w:bCs/>
          </w:rPr>
          <w:t>iod@zyrardow.pl</w:t>
        </w:r>
      </w:hyperlink>
      <w:r w:rsidRPr="001C61A5">
        <w:rPr>
          <w:rFonts w:asciiTheme="minorHAnsi" w:hAnsiTheme="minorHAnsi" w:cstheme="minorHAnsi"/>
          <w:bCs/>
        </w:rPr>
        <w:t xml:space="preserve">, </w:t>
      </w:r>
    </w:p>
    <w:p w14:paraId="43F3C6D6" w14:textId="77777777" w:rsidR="00F067DE" w:rsidRPr="001C61A5" w:rsidRDefault="00F067DE" w:rsidP="00ED2D16">
      <w:pPr>
        <w:pStyle w:val="Akapitzlist"/>
        <w:numPr>
          <w:ilvl w:val="0"/>
          <w:numId w:val="16"/>
        </w:numPr>
        <w:tabs>
          <w:tab w:val="left" w:pos="851"/>
        </w:tabs>
        <w:spacing w:after="0" w:line="312" w:lineRule="auto"/>
        <w:ind w:left="851" w:right="0" w:hanging="425"/>
        <w:contextualSpacing w:val="0"/>
        <w:rPr>
          <w:rFonts w:asciiTheme="minorHAnsi" w:hAnsiTheme="minorHAnsi" w:cstheme="minorHAnsi"/>
          <w:bCs/>
          <w:i/>
        </w:rPr>
      </w:pPr>
      <w:r w:rsidRPr="001C61A5">
        <w:rPr>
          <w:rFonts w:asciiTheme="minorHAnsi" w:hAnsiTheme="minorHAnsi" w:cstheme="minorHAnsi"/>
        </w:rPr>
        <w:t>dane osobowe osób fizycznych przetwarzane będą na podstawie art. 6 ust. 1 lit. c rozporządzenia 2016/679 w celu związanym z postępowaniem o udzielenie zamówienia publicznego</w:t>
      </w:r>
      <w:r w:rsidRPr="001C61A5">
        <w:rPr>
          <w:rFonts w:asciiTheme="minorHAnsi" w:hAnsiTheme="minorHAnsi" w:cstheme="minorHAnsi"/>
          <w:bCs/>
          <w:i/>
        </w:rPr>
        <w:t>,</w:t>
      </w:r>
    </w:p>
    <w:p w14:paraId="7A1FD143" w14:textId="4AA712FB" w:rsidR="00F067DE" w:rsidRPr="001C61A5" w:rsidRDefault="00F067DE" w:rsidP="00ED2D16">
      <w:pPr>
        <w:pStyle w:val="Akapitzlist"/>
        <w:numPr>
          <w:ilvl w:val="0"/>
          <w:numId w:val="16"/>
        </w:numPr>
        <w:shd w:val="clear" w:color="auto" w:fill="FFFFFF"/>
        <w:tabs>
          <w:tab w:val="left" w:pos="0"/>
          <w:tab w:val="left" w:pos="851"/>
        </w:tabs>
        <w:spacing w:after="120" w:line="312" w:lineRule="auto"/>
        <w:ind w:left="851" w:right="0" w:hanging="426"/>
        <w:rPr>
          <w:rFonts w:asciiTheme="minorHAnsi" w:hAnsiTheme="minorHAnsi" w:cstheme="minorHAnsi"/>
        </w:rPr>
      </w:pPr>
      <w:r w:rsidRPr="001C61A5">
        <w:rPr>
          <w:rFonts w:asciiTheme="minorHAnsi" w:hAnsiTheme="minorHAnsi" w:cstheme="minorHAnsi"/>
        </w:rPr>
        <w:t>oznaczenie sprawy: ZP.271.2.</w:t>
      </w:r>
      <w:r w:rsidR="00726091">
        <w:rPr>
          <w:rFonts w:asciiTheme="minorHAnsi" w:hAnsiTheme="minorHAnsi" w:cstheme="minorHAnsi"/>
        </w:rPr>
        <w:t>4</w:t>
      </w:r>
      <w:r w:rsidR="006B6CD9">
        <w:rPr>
          <w:rFonts w:asciiTheme="minorHAnsi" w:hAnsiTheme="minorHAnsi" w:cstheme="minorHAnsi"/>
        </w:rPr>
        <w:t>9</w:t>
      </w:r>
      <w:r w:rsidRPr="001C61A5">
        <w:rPr>
          <w:rFonts w:asciiTheme="minorHAnsi" w:hAnsiTheme="minorHAnsi" w:cstheme="minorHAnsi"/>
        </w:rPr>
        <w:t>.202</w:t>
      </w:r>
      <w:r w:rsidR="00776A84">
        <w:rPr>
          <w:rFonts w:asciiTheme="minorHAnsi" w:hAnsiTheme="minorHAnsi" w:cstheme="minorHAnsi"/>
        </w:rPr>
        <w:t>3</w:t>
      </w:r>
      <w:r w:rsidRPr="001C61A5">
        <w:rPr>
          <w:rFonts w:asciiTheme="minorHAnsi" w:hAnsiTheme="minorHAnsi" w:cstheme="minorHAnsi"/>
        </w:rPr>
        <w:t>.</w:t>
      </w:r>
      <w:r w:rsidR="00B3704A">
        <w:rPr>
          <w:rFonts w:asciiTheme="minorHAnsi" w:hAnsiTheme="minorHAnsi" w:cstheme="minorHAnsi"/>
        </w:rPr>
        <w:t>MP</w:t>
      </w:r>
      <w:r w:rsidRPr="001C61A5">
        <w:rPr>
          <w:rFonts w:asciiTheme="minorHAnsi" w:hAnsiTheme="minorHAnsi" w:cstheme="minorHAnsi"/>
        </w:rPr>
        <w:t>,</w:t>
      </w:r>
    </w:p>
    <w:p w14:paraId="31ABE928" w14:textId="77777777" w:rsidR="00F067DE" w:rsidRPr="001C61A5" w:rsidRDefault="00F067DE" w:rsidP="00ED2D16">
      <w:pPr>
        <w:pStyle w:val="Akapitzlist"/>
        <w:numPr>
          <w:ilvl w:val="0"/>
          <w:numId w:val="16"/>
        </w:numPr>
        <w:tabs>
          <w:tab w:val="left" w:pos="0"/>
          <w:tab w:val="left" w:pos="851"/>
        </w:tabs>
        <w:spacing w:after="120" w:line="312" w:lineRule="auto"/>
        <w:ind w:left="851" w:right="0" w:hanging="426"/>
        <w:rPr>
          <w:rFonts w:asciiTheme="minorHAnsi" w:hAnsiTheme="minorHAnsi" w:cstheme="minorHAnsi"/>
        </w:rPr>
      </w:pPr>
      <w:r w:rsidRPr="001C61A5">
        <w:rPr>
          <w:rFonts w:asciiTheme="minorHAnsi" w:hAnsiTheme="minorHAnsi" w:cstheme="minorHAnsi"/>
        </w:rPr>
        <w:t>w odniesieniu do danych osobowych osób fizycznych decyzje nie będą podejmowane w sposób zautomatyzowany, stosowanie do art. 22 rozporządzenia 2016/679;</w:t>
      </w:r>
    </w:p>
    <w:p w14:paraId="2B1C7A13" w14:textId="77777777" w:rsidR="00F067DE" w:rsidRPr="001C61A5" w:rsidRDefault="00F067DE" w:rsidP="00ED2D16">
      <w:pPr>
        <w:pStyle w:val="Akapitzlist"/>
        <w:numPr>
          <w:ilvl w:val="0"/>
          <w:numId w:val="16"/>
        </w:numPr>
        <w:tabs>
          <w:tab w:val="left" w:pos="0"/>
          <w:tab w:val="left" w:pos="851"/>
        </w:tabs>
        <w:spacing w:after="120" w:line="312" w:lineRule="auto"/>
        <w:ind w:left="851" w:right="0" w:hanging="426"/>
        <w:rPr>
          <w:rFonts w:asciiTheme="minorHAnsi" w:hAnsiTheme="minorHAnsi" w:cstheme="minorHAnsi"/>
        </w:rPr>
      </w:pPr>
      <w:r w:rsidRPr="001C61A5">
        <w:rPr>
          <w:rFonts w:asciiTheme="minorHAnsi" w:hAnsiTheme="minorHAnsi" w:cstheme="minorHAnsi"/>
        </w:rPr>
        <w:t>osoba fizyczna posiada:</w:t>
      </w:r>
    </w:p>
    <w:p w14:paraId="7E83FCDF" w14:textId="77777777" w:rsidR="00F067DE" w:rsidRPr="001C61A5" w:rsidRDefault="00F067DE" w:rsidP="00ED2D16">
      <w:pPr>
        <w:pStyle w:val="Akapitzlist"/>
        <w:numPr>
          <w:ilvl w:val="0"/>
          <w:numId w:val="15"/>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na podstawie art. 15 rozporządzenia 2016/679 prawo dostępu do danych osobowych jej dotyczących;</w:t>
      </w:r>
    </w:p>
    <w:p w14:paraId="2888EC47" w14:textId="77777777" w:rsidR="00F067DE" w:rsidRPr="001C61A5" w:rsidRDefault="00F067DE" w:rsidP="00ED2D16">
      <w:pPr>
        <w:pStyle w:val="Akapitzlist"/>
        <w:numPr>
          <w:ilvl w:val="0"/>
          <w:numId w:val="15"/>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na podstawie art. 16 rozporządzenia 2016/679 prawo do sprostowania swoich danych osobowych;</w:t>
      </w:r>
    </w:p>
    <w:p w14:paraId="27DD1D9C" w14:textId="77777777" w:rsidR="00F067DE" w:rsidRPr="001C61A5" w:rsidRDefault="00F067DE" w:rsidP="00ED2D16">
      <w:pPr>
        <w:pStyle w:val="Akapitzlist"/>
        <w:numPr>
          <w:ilvl w:val="0"/>
          <w:numId w:val="15"/>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 xml:space="preserve">na podstawie art. 18 rozporządzenia 2016/679 prawo żądania od administratora ograniczenia przetwarzania danych osobowych z zastrzeżeniem przypadków, o których mowa w art. 18 ust. 2 rozporządzenia 2016/679;  </w:t>
      </w:r>
    </w:p>
    <w:p w14:paraId="68C5BDE4" w14:textId="77777777" w:rsidR="00F067DE" w:rsidRPr="001C61A5" w:rsidRDefault="00F067DE" w:rsidP="00ED2D16">
      <w:pPr>
        <w:pStyle w:val="Akapitzlist"/>
        <w:numPr>
          <w:ilvl w:val="0"/>
          <w:numId w:val="15"/>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prawo do wniesienia skargi do Prezesa Urzędu Ochrony Danych Osobowych, gdy osoba fizyczna uzna, że przetwarzanie danych osobowych jej dotyczących narusza przepisy rozporządzenia 2016/679;</w:t>
      </w:r>
    </w:p>
    <w:p w14:paraId="0512B3F7" w14:textId="77777777" w:rsidR="00F067DE" w:rsidRPr="001C61A5" w:rsidRDefault="00F067DE" w:rsidP="00ED2D16">
      <w:pPr>
        <w:pStyle w:val="Akapitzlist"/>
        <w:numPr>
          <w:ilvl w:val="0"/>
          <w:numId w:val="16"/>
        </w:numPr>
        <w:tabs>
          <w:tab w:val="left" w:pos="0"/>
          <w:tab w:val="left" w:pos="851"/>
        </w:tabs>
        <w:spacing w:after="120" w:line="312" w:lineRule="auto"/>
        <w:ind w:left="851" w:right="0" w:hanging="426"/>
        <w:rPr>
          <w:rFonts w:asciiTheme="minorHAnsi" w:hAnsiTheme="minorHAnsi" w:cstheme="minorHAnsi"/>
        </w:rPr>
      </w:pPr>
      <w:r w:rsidRPr="001C61A5">
        <w:rPr>
          <w:rFonts w:asciiTheme="minorHAnsi" w:hAnsiTheme="minorHAnsi" w:cstheme="minorHAnsi"/>
        </w:rPr>
        <w:t>osobie fizycznej nie przysługuje:</w:t>
      </w:r>
    </w:p>
    <w:p w14:paraId="398EBFEE" w14:textId="77777777" w:rsidR="00F067DE" w:rsidRPr="001C61A5" w:rsidRDefault="00F067DE" w:rsidP="00ED2D16">
      <w:pPr>
        <w:pStyle w:val="Akapitzlist"/>
        <w:numPr>
          <w:ilvl w:val="0"/>
          <w:numId w:val="13"/>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w związku z art. 17 ust. 3 lit. b, d lub e rozporządzenia 2016/679 prawo do usunięcia danych osobowych;</w:t>
      </w:r>
    </w:p>
    <w:p w14:paraId="3465E5F4" w14:textId="77777777" w:rsidR="00F067DE" w:rsidRPr="001C61A5" w:rsidRDefault="00F067DE" w:rsidP="00ED2D16">
      <w:pPr>
        <w:pStyle w:val="Akapitzlist"/>
        <w:numPr>
          <w:ilvl w:val="0"/>
          <w:numId w:val="13"/>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prawo do przenoszenia danych osobowych, o którym mowa w art. 20 rozporządzenia 2016/679;</w:t>
      </w:r>
    </w:p>
    <w:p w14:paraId="443388F9" w14:textId="77777777" w:rsidR="00F067DE" w:rsidRPr="001C61A5" w:rsidRDefault="00F067DE" w:rsidP="00ED2D16">
      <w:pPr>
        <w:pStyle w:val="Akapitzlist"/>
        <w:numPr>
          <w:ilvl w:val="0"/>
          <w:numId w:val="13"/>
        </w:numPr>
        <w:tabs>
          <w:tab w:val="left" w:pos="0"/>
          <w:tab w:val="left" w:pos="1276"/>
        </w:tabs>
        <w:spacing w:after="120" w:line="312" w:lineRule="auto"/>
        <w:ind w:left="1276" w:right="0" w:hanging="425"/>
        <w:rPr>
          <w:rFonts w:asciiTheme="minorHAnsi" w:hAnsiTheme="minorHAnsi" w:cstheme="minorHAnsi"/>
        </w:rPr>
      </w:pPr>
      <w:r w:rsidRPr="001C61A5">
        <w:rPr>
          <w:rFonts w:asciiTheme="minorHAnsi" w:hAnsiTheme="minorHAnsi" w:cstheme="minorHAnsi"/>
        </w:rPr>
        <w:t xml:space="preserve">na podstawie art. 21 rozporządzenia 2016/679 prawo sprzeciwu, wobec przetwarzania danych osobowych, gdyż podstawą prawną przetwarzania danych osobowych osób fizycznych jest art. 6 ust. 1 lit. c rozporządzenia 2016/679. </w:t>
      </w:r>
    </w:p>
    <w:p w14:paraId="081A8F4D" w14:textId="77777777" w:rsidR="00F067DE" w:rsidRPr="001C61A5" w:rsidRDefault="00F067DE" w:rsidP="00ED2D16">
      <w:pPr>
        <w:numPr>
          <w:ilvl w:val="0"/>
          <w:numId w:val="14"/>
        </w:numPr>
        <w:tabs>
          <w:tab w:val="left" w:pos="0"/>
          <w:tab w:val="left" w:pos="1134"/>
          <w:tab w:val="left" w:pos="1276"/>
        </w:tabs>
        <w:suppressAutoHyphens/>
        <w:autoSpaceDE w:val="0"/>
        <w:autoSpaceDN w:val="0"/>
        <w:spacing w:after="120" w:line="312" w:lineRule="auto"/>
        <w:ind w:left="709" w:right="0" w:hanging="425"/>
        <w:contextualSpacing/>
        <w:rPr>
          <w:rFonts w:asciiTheme="minorHAnsi" w:hAnsiTheme="minorHAnsi" w:cstheme="minorHAnsi"/>
        </w:rPr>
      </w:pPr>
      <w:r w:rsidRPr="001C61A5">
        <w:rPr>
          <w:rFonts w:asciiTheme="minorHAnsi" w:hAnsiTheme="minorHAnsi" w:cstheme="minorHAnsi"/>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3B9FB4B5" w14:textId="77777777" w:rsidR="00F65871" w:rsidRPr="001C61A5" w:rsidRDefault="00F067DE" w:rsidP="00ED2D16">
      <w:pPr>
        <w:numPr>
          <w:ilvl w:val="0"/>
          <w:numId w:val="14"/>
        </w:numPr>
        <w:tabs>
          <w:tab w:val="left" w:pos="0"/>
          <w:tab w:val="left" w:pos="1134"/>
          <w:tab w:val="left" w:pos="1276"/>
        </w:tabs>
        <w:suppressAutoHyphens/>
        <w:autoSpaceDE w:val="0"/>
        <w:autoSpaceDN w:val="0"/>
        <w:spacing w:after="9" w:line="312" w:lineRule="auto"/>
        <w:ind w:left="709" w:right="76" w:hanging="426"/>
        <w:contextualSpacing/>
        <w:rPr>
          <w:rFonts w:asciiTheme="minorHAnsi" w:hAnsiTheme="minorHAnsi" w:cstheme="minorHAnsi"/>
        </w:rPr>
      </w:pPr>
      <w:r w:rsidRPr="001C61A5">
        <w:rPr>
          <w:rFonts w:asciiTheme="minorHAnsi" w:hAnsiTheme="minorHAnsi" w:cstheme="minorHAnsi"/>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2C2AEEB3" w14:textId="78E4447D" w:rsidR="00FD56FD" w:rsidRPr="001C61A5" w:rsidRDefault="00F067DE" w:rsidP="00ED2D16">
      <w:pPr>
        <w:numPr>
          <w:ilvl w:val="0"/>
          <w:numId w:val="14"/>
        </w:numPr>
        <w:tabs>
          <w:tab w:val="left" w:pos="0"/>
          <w:tab w:val="left" w:pos="1134"/>
          <w:tab w:val="left" w:pos="1276"/>
        </w:tabs>
        <w:suppressAutoHyphens/>
        <w:autoSpaceDE w:val="0"/>
        <w:autoSpaceDN w:val="0"/>
        <w:spacing w:after="9" w:line="312" w:lineRule="auto"/>
        <w:ind w:left="709" w:right="76" w:hanging="426"/>
        <w:contextualSpacing/>
        <w:rPr>
          <w:rFonts w:asciiTheme="minorHAnsi" w:hAnsiTheme="minorHAnsi" w:cstheme="minorHAnsi"/>
        </w:rPr>
      </w:pPr>
      <w:r w:rsidRPr="001C61A5">
        <w:rPr>
          <w:rFonts w:asciiTheme="minorHAnsi" w:hAnsiTheme="minorHAnsi" w:cstheme="minorHAnsi"/>
        </w:rPr>
        <w:lastRenderedPageBreak/>
        <w:t>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ofercie</w:t>
      </w:r>
      <w:r w:rsidR="00B23B3C" w:rsidRPr="001C61A5">
        <w:rPr>
          <w:rFonts w:asciiTheme="minorHAnsi" w:hAnsiTheme="minorHAnsi" w:cstheme="minorHAnsi"/>
        </w:rPr>
        <w:t xml:space="preserve">. </w:t>
      </w:r>
      <w:r w:rsidR="00CF2301" w:rsidRPr="001C61A5">
        <w:rPr>
          <w:rFonts w:asciiTheme="minorHAnsi" w:hAnsiTheme="minorHAnsi" w:cstheme="minorHAnsi"/>
        </w:rPr>
        <w:t xml:space="preserve"> </w:t>
      </w:r>
    </w:p>
    <w:p w14:paraId="0614019A" w14:textId="77777777" w:rsidR="00A17BD9" w:rsidRPr="00A86100" w:rsidRDefault="00CF2301" w:rsidP="00837B0C">
      <w:pPr>
        <w:pStyle w:val="Nagwek1"/>
      </w:pPr>
      <w:bookmarkStart w:id="25" w:name="_Toc83887676"/>
      <w:r w:rsidRPr="00A86100">
        <w:t xml:space="preserve">Wykaz załączników do </w:t>
      </w:r>
      <w:r w:rsidR="00A062FC" w:rsidRPr="00A86100">
        <w:t>SWZ</w:t>
      </w:r>
      <w:r w:rsidRPr="00A86100">
        <w:t>.</w:t>
      </w:r>
      <w:bookmarkEnd w:id="25"/>
      <w:r w:rsidRPr="00A86100">
        <w:t xml:space="preserve"> </w:t>
      </w:r>
    </w:p>
    <w:p w14:paraId="488E29BE" w14:textId="77777777" w:rsidR="00A17BD9" w:rsidRPr="00A86100" w:rsidRDefault="00CF2301" w:rsidP="00CF2301">
      <w:pPr>
        <w:spacing w:after="0"/>
        <w:ind w:left="7" w:right="76"/>
      </w:pPr>
      <w:r w:rsidRPr="00A86100">
        <w:t xml:space="preserve">Załącznikami do niniejszej </w:t>
      </w:r>
      <w:r w:rsidR="00A062FC" w:rsidRPr="00A86100">
        <w:t>SWZ</w:t>
      </w:r>
      <w:r w:rsidRPr="00A86100">
        <w:t xml:space="preserve"> są następujące dokumenty: </w:t>
      </w:r>
    </w:p>
    <w:tbl>
      <w:tblPr>
        <w:tblStyle w:val="TableGrid"/>
        <w:tblW w:w="9338" w:type="dxa"/>
        <w:tblInd w:w="7" w:type="dxa"/>
        <w:tblCellMar>
          <w:top w:w="38" w:type="dxa"/>
          <w:left w:w="70" w:type="dxa"/>
          <w:right w:w="35" w:type="dxa"/>
        </w:tblCellMar>
        <w:tblLook w:val="04A0" w:firstRow="1" w:lastRow="0" w:firstColumn="1" w:lastColumn="0" w:noHBand="0" w:noVBand="1"/>
      </w:tblPr>
      <w:tblGrid>
        <w:gridCol w:w="610"/>
        <w:gridCol w:w="1510"/>
        <w:gridCol w:w="7218"/>
      </w:tblGrid>
      <w:tr w:rsidR="00A17BD9" w:rsidRPr="00A86100" w14:paraId="47233A11" w14:textId="77777777">
        <w:trPr>
          <w:trHeight w:val="500"/>
        </w:trPr>
        <w:tc>
          <w:tcPr>
            <w:tcW w:w="610" w:type="dxa"/>
            <w:tcBorders>
              <w:top w:val="single" w:sz="4" w:space="0" w:color="000000"/>
              <w:left w:val="single" w:sz="4" w:space="0" w:color="000000"/>
              <w:bottom w:val="single" w:sz="4" w:space="0" w:color="000000"/>
              <w:right w:val="single" w:sz="4" w:space="0" w:color="000000"/>
            </w:tcBorders>
          </w:tcPr>
          <w:p w14:paraId="10E42BBA" w14:textId="77777777" w:rsidR="00A17BD9" w:rsidRPr="00A86100" w:rsidRDefault="00CF2301" w:rsidP="00CF2301">
            <w:pPr>
              <w:spacing w:after="0" w:line="259" w:lineRule="auto"/>
              <w:ind w:left="0" w:right="76" w:firstLine="0"/>
              <w:jc w:val="center"/>
            </w:pPr>
            <w:r w:rsidRPr="00A86100">
              <w:rPr>
                <w:b/>
                <w:sz w:val="20"/>
              </w:rPr>
              <w:t xml:space="preserve">Lp. </w:t>
            </w:r>
          </w:p>
        </w:tc>
        <w:tc>
          <w:tcPr>
            <w:tcW w:w="1510" w:type="dxa"/>
            <w:tcBorders>
              <w:top w:val="single" w:sz="4" w:space="0" w:color="000000"/>
              <w:left w:val="single" w:sz="4" w:space="0" w:color="000000"/>
              <w:bottom w:val="single" w:sz="4" w:space="0" w:color="000000"/>
              <w:right w:val="single" w:sz="4" w:space="0" w:color="000000"/>
            </w:tcBorders>
          </w:tcPr>
          <w:p w14:paraId="1C6E3FE9" w14:textId="77777777" w:rsidR="00A17BD9" w:rsidRPr="00A86100" w:rsidRDefault="00CF2301" w:rsidP="00CF2301">
            <w:pPr>
              <w:spacing w:after="0" w:line="259" w:lineRule="auto"/>
              <w:ind w:left="0" w:right="76" w:firstLine="0"/>
              <w:jc w:val="center"/>
            </w:pPr>
            <w:r w:rsidRPr="00A86100">
              <w:rPr>
                <w:b/>
                <w:sz w:val="20"/>
              </w:rPr>
              <w:t xml:space="preserve">Oznaczenie Załącznika </w:t>
            </w:r>
          </w:p>
        </w:tc>
        <w:tc>
          <w:tcPr>
            <w:tcW w:w="7218" w:type="dxa"/>
            <w:tcBorders>
              <w:top w:val="single" w:sz="4" w:space="0" w:color="000000"/>
              <w:left w:val="single" w:sz="4" w:space="0" w:color="000000"/>
              <w:bottom w:val="single" w:sz="4" w:space="0" w:color="000000"/>
              <w:right w:val="single" w:sz="4" w:space="0" w:color="000000"/>
            </w:tcBorders>
          </w:tcPr>
          <w:p w14:paraId="4C96901B" w14:textId="77777777" w:rsidR="00A17BD9" w:rsidRPr="00A86100" w:rsidRDefault="00CF2301" w:rsidP="00CF2301">
            <w:pPr>
              <w:spacing w:after="0" w:line="259" w:lineRule="auto"/>
              <w:ind w:left="0" w:right="76" w:firstLine="0"/>
              <w:jc w:val="center"/>
            </w:pPr>
            <w:r w:rsidRPr="00A86100">
              <w:rPr>
                <w:b/>
                <w:sz w:val="20"/>
              </w:rPr>
              <w:t xml:space="preserve">Nazwa Załącznika </w:t>
            </w:r>
          </w:p>
        </w:tc>
      </w:tr>
      <w:tr w:rsidR="00A17BD9" w:rsidRPr="00A86100" w14:paraId="7D7A87FD" w14:textId="77777777">
        <w:trPr>
          <w:trHeight w:val="252"/>
        </w:trPr>
        <w:tc>
          <w:tcPr>
            <w:tcW w:w="610" w:type="dxa"/>
            <w:tcBorders>
              <w:top w:val="single" w:sz="4" w:space="0" w:color="000000"/>
              <w:left w:val="single" w:sz="4" w:space="0" w:color="000000"/>
              <w:bottom w:val="single" w:sz="4" w:space="0" w:color="000000"/>
              <w:right w:val="single" w:sz="4" w:space="0" w:color="000000"/>
            </w:tcBorders>
          </w:tcPr>
          <w:p w14:paraId="2D778B59" w14:textId="77777777" w:rsidR="00A17BD9" w:rsidRPr="00A86100" w:rsidRDefault="00CF2301" w:rsidP="00CF2301">
            <w:pPr>
              <w:spacing w:after="0" w:line="259" w:lineRule="auto"/>
              <w:ind w:left="0" w:right="76" w:firstLine="0"/>
              <w:jc w:val="left"/>
            </w:pPr>
            <w:r w:rsidRPr="00A86100">
              <w:rPr>
                <w:sz w:val="20"/>
              </w:rPr>
              <w:t>1.</w:t>
            </w:r>
            <w:r w:rsidRPr="00A86100">
              <w:rPr>
                <w:rFonts w:ascii="Arial" w:eastAsia="Arial" w:hAnsi="Arial" w:cs="Arial"/>
                <w:sz w:val="20"/>
              </w:rPr>
              <w:t xml:space="preserve"> </w:t>
            </w:r>
            <w:r w:rsidRPr="00A86100">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E29A1C2" w14:textId="585A95A5" w:rsidR="00A17BD9" w:rsidRPr="00A86100" w:rsidRDefault="00CF2301" w:rsidP="00B95127">
            <w:pPr>
              <w:spacing w:after="0" w:line="259" w:lineRule="auto"/>
              <w:ind w:left="0" w:right="76" w:firstLine="0"/>
              <w:jc w:val="left"/>
            </w:pPr>
            <w:r w:rsidRPr="00A86100">
              <w:rPr>
                <w:sz w:val="20"/>
              </w:rPr>
              <w:t>Załącznik nr 1</w:t>
            </w:r>
          </w:p>
        </w:tc>
        <w:tc>
          <w:tcPr>
            <w:tcW w:w="7218" w:type="dxa"/>
            <w:tcBorders>
              <w:top w:val="single" w:sz="4" w:space="0" w:color="000000"/>
              <w:left w:val="single" w:sz="4" w:space="0" w:color="000000"/>
              <w:bottom w:val="single" w:sz="4" w:space="0" w:color="000000"/>
              <w:right w:val="single" w:sz="4" w:space="0" w:color="000000"/>
            </w:tcBorders>
          </w:tcPr>
          <w:p w14:paraId="7E2F73CD" w14:textId="5D2B6E6E" w:rsidR="00A17BD9" w:rsidRPr="00A86100" w:rsidRDefault="00B063C4" w:rsidP="00774C90">
            <w:pPr>
              <w:spacing w:after="0" w:line="259" w:lineRule="auto"/>
              <w:ind w:left="0" w:right="76" w:firstLine="0"/>
              <w:jc w:val="left"/>
            </w:pPr>
            <w:r>
              <w:rPr>
                <w:sz w:val="20"/>
              </w:rPr>
              <w:t>Dokumentacja projektowa</w:t>
            </w:r>
            <w:r w:rsidR="00CF2301" w:rsidRPr="00A86100">
              <w:rPr>
                <w:sz w:val="20"/>
              </w:rPr>
              <w:t xml:space="preserve"> </w:t>
            </w:r>
          </w:p>
        </w:tc>
      </w:tr>
      <w:tr w:rsidR="002C15BF" w:rsidRPr="00A86100" w14:paraId="34AD407C" w14:textId="77777777">
        <w:trPr>
          <w:trHeight w:val="252"/>
        </w:trPr>
        <w:tc>
          <w:tcPr>
            <w:tcW w:w="610" w:type="dxa"/>
            <w:tcBorders>
              <w:top w:val="single" w:sz="4" w:space="0" w:color="000000"/>
              <w:left w:val="single" w:sz="4" w:space="0" w:color="000000"/>
              <w:bottom w:val="single" w:sz="4" w:space="0" w:color="000000"/>
              <w:right w:val="single" w:sz="4" w:space="0" w:color="000000"/>
            </w:tcBorders>
          </w:tcPr>
          <w:p w14:paraId="3E79665D" w14:textId="2803A72B" w:rsidR="002C15BF" w:rsidRPr="00A86100" w:rsidRDefault="002C15BF" w:rsidP="00CF2301">
            <w:pPr>
              <w:spacing w:after="0" w:line="259" w:lineRule="auto"/>
              <w:ind w:left="0" w:right="76" w:firstLine="0"/>
              <w:jc w:val="left"/>
              <w:rPr>
                <w:sz w:val="20"/>
              </w:rPr>
            </w:pPr>
            <w:r>
              <w:rPr>
                <w:sz w:val="20"/>
              </w:rPr>
              <w:t>2.</w:t>
            </w:r>
          </w:p>
        </w:tc>
        <w:tc>
          <w:tcPr>
            <w:tcW w:w="1510" w:type="dxa"/>
            <w:tcBorders>
              <w:top w:val="single" w:sz="4" w:space="0" w:color="000000"/>
              <w:left w:val="single" w:sz="4" w:space="0" w:color="000000"/>
              <w:bottom w:val="single" w:sz="4" w:space="0" w:color="000000"/>
              <w:right w:val="single" w:sz="4" w:space="0" w:color="000000"/>
            </w:tcBorders>
          </w:tcPr>
          <w:p w14:paraId="5258D6F3" w14:textId="0A111490" w:rsidR="002C15BF" w:rsidRPr="00A86100" w:rsidRDefault="002C15BF" w:rsidP="00C76BB9">
            <w:pPr>
              <w:spacing w:after="0" w:line="259" w:lineRule="auto"/>
              <w:ind w:left="0" w:right="76" w:firstLine="0"/>
              <w:jc w:val="left"/>
              <w:rPr>
                <w:sz w:val="20"/>
              </w:rPr>
            </w:pPr>
            <w:r>
              <w:rPr>
                <w:sz w:val="20"/>
              </w:rPr>
              <w:t xml:space="preserve">Załącznik nr </w:t>
            </w:r>
            <w:r w:rsidR="00C76BB9">
              <w:rPr>
                <w:sz w:val="20"/>
              </w:rPr>
              <w:t>2</w:t>
            </w:r>
          </w:p>
        </w:tc>
        <w:tc>
          <w:tcPr>
            <w:tcW w:w="7218" w:type="dxa"/>
            <w:tcBorders>
              <w:top w:val="single" w:sz="4" w:space="0" w:color="000000"/>
              <w:left w:val="single" w:sz="4" w:space="0" w:color="000000"/>
              <w:bottom w:val="single" w:sz="4" w:space="0" w:color="000000"/>
              <w:right w:val="single" w:sz="4" w:space="0" w:color="000000"/>
            </w:tcBorders>
          </w:tcPr>
          <w:p w14:paraId="353B07F6" w14:textId="03C60900" w:rsidR="002C15BF" w:rsidRPr="00A86100" w:rsidRDefault="00C76BB9" w:rsidP="002C15BF">
            <w:pPr>
              <w:spacing w:after="0" w:line="259" w:lineRule="auto"/>
              <w:ind w:left="0" w:right="76" w:firstLine="0"/>
              <w:jc w:val="left"/>
              <w:rPr>
                <w:sz w:val="20"/>
              </w:rPr>
            </w:pPr>
            <w:r w:rsidRPr="00C76BB9">
              <w:rPr>
                <w:sz w:val="20"/>
              </w:rPr>
              <w:t>Formularz ofertowy</w:t>
            </w:r>
          </w:p>
        </w:tc>
      </w:tr>
      <w:tr w:rsidR="002C15BF" w:rsidRPr="00A86100" w14:paraId="667AF00A" w14:textId="77777777">
        <w:trPr>
          <w:trHeight w:val="252"/>
        </w:trPr>
        <w:tc>
          <w:tcPr>
            <w:tcW w:w="610" w:type="dxa"/>
            <w:tcBorders>
              <w:top w:val="single" w:sz="4" w:space="0" w:color="000000"/>
              <w:left w:val="single" w:sz="4" w:space="0" w:color="000000"/>
              <w:bottom w:val="single" w:sz="4" w:space="0" w:color="000000"/>
              <w:right w:val="single" w:sz="4" w:space="0" w:color="000000"/>
            </w:tcBorders>
          </w:tcPr>
          <w:p w14:paraId="181D1539" w14:textId="2F30D33F" w:rsidR="002C15BF" w:rsidRPr="00A86100" w:rsidRDefault="002C15BF" w:rsidP="00CF2301">
            <w:pPr>
              <w:spacing w:after="0" w:line="259" w:lineRule="auto"/>
              <w:ind w:left="0" w:right="76" w:firstLine="0"/>
              <w:jc w:val="left"/>
              <w:rPr>
                <w:sz w:val="20"/>
              </w:rPr>
            </w:pPr>
            <w:r>
              <w:rPr>
                <w:sz w:val="20"/>
              </w:rPr>
              <w:t>3.</w:t>
            </w:r>
          </w:p>
        </w:tc>
        <w:tc>
          <w:tcPr>
            <w:tcW w:w="1510" w:type="dxa"/>
            <w:tcBorders>
              <w:top w:val="single" w:sz="4" w:space="0" w:color="000000"/>
              <w:left w:val="single" w:sz="4" w:space="0" w:color="000000"/>
              <w:bottom w:val="single" w:sz="4" w:space="0" w:color="000000"/>
              <w:right w:val="single" w:sz="4" w:space="0" w:color="000000"/>
            </w:tcBorders>
          </w:tcPr>
          <w:p w14:paraId="2EC3FD28" w14:textId="66D15E47" w:rsidR="002C15BF" w:rsidRPr="00A86100" w:rsidRDefault="002C15BF" w:rsidP="00C76BB9">
            <w:pPr>
              <w:spacing w:after="0" w:line="259" w:lineRule="auto"/>
              <w:ind w:left="0" w:right="76" w:firstLine="0"/>
              <w:jc w:val="left"/>
              <w:rPr>
                <w:sz w:val="20"/>
              </w:rPr>
            </w:pPr>
            <w:r>
              <w:rPr>
                <w:sz w:val="20"/>
              </w:rPr>
              <w:t xml:space="preserve">Załącznik nr </w:t>
            </w:r>
            <w:r w:rsidR="00C76BB9">
              <w:rPr>
                <w:sz w:val="20"/>
              </w:rPr>
              <w:t>2a</w:t>
            </w:r>
          </w:p>
        </w:tc>
        <w:tc>
          <w:tcPr>
            <w:tcW w:w="7218" w:type="dxa"/>
            <w:tcBorders>
              <w:top w:val="single" w:sz="4" w:space="0" w:color="000000"/>
              <w:left w:val="single" w:sz="4" w:space="0" w:color="000000"/>
              <w:bottom w:val="single" w:sz="4" w:space="0" w:color="000000"/>
              <w:right w:val="single" w:sz="4" w:space="0" w:color="000000"/>
            </w:tcBorders>
          </w:tcPr>
          <w:p w14:paraId="2FD3AC04" w14:textId="7F2C00B6" w:rsidR="002C15BF" w:rsidRPr="00A86100" w:rsidRDefault="006A2ECA" w:rsidP="002C15BF">
            <w:pPr>
              <w:spacing w:after="0" w:line="259" w:lineRule="auto"/>
              <w:ind w:left="0" w:right="76" w:firstLine="0"/>
              <w:jc w:val="left"/>
              <w:rPr>
                <w:sz w:val="20"/>
              </w:rPr>
            </w:pPr>
            <w:r w:rsidRPr="006A2ECA">
              <w:rPr>
                <w:sz w:val="20"/>
              </w:rPr>
              <w:t>Kosztorys ofertowy</w:t>
            </w:r>
            <w:r>
              <w:t xml:space="preserve"> </w:t>
            </w:r>
            <w:r w:rsidRPr="006A2ECA">
              <w:rPr>
                <w:sz w:val="20"/>
              </w:rPr>
              <w:t>Elementy scenograficzne, Prace budowlane, System oświetlenia</w:t>
            </w:r>
          </w:p>
        </w:tc>
      </w:tr>
      <w:tr w:rsidR="00A17BD9" w:rsidRPr="00A86100" w14:paraId="33719231"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60BFF350" w14:textId="43FEC4E9" w:rsidR="00A17BD9" w:rsidRPr="00A86100" w:rsidRDefault="002C15BF" w:rsidP="002C15BF">
            <w:pPr>
              <w:spacing w:after="0" w:line="259" w:lineRule="auto"/>
              <w:ind w:left="0" w:right="76" w:firstLine="0"/>
              <w:jc w:val="left"/>
            </w:pPr>
            <w:r>
              <w:rPr>
                <w:sz w:val="20"/>
              </w:rPr>
              <w:t>4</w:t>
            </w:r>
            <w:r w:rsidR="00CF2301" w:rsidRPr="00A86100">
              <w:rPr>
                <w:sz w:val="20"/>
              </w:rPr>
              <w:t>.</w:t>
            </w:r>
            <w:r w:rsidR="00CF2301" w:rsidRPr="00A86100">
              <w:rPr>
                <w:rFonts w:ascii="Arial" w:eastAsia="Arial" w:hAnsi="Arial" w:cs="Arial"/>
                <w:sz w:val="20"/>
              </w:rPr>
              <w:t xml:space="preserve"> </w:t>
            </w:r>
            <w:r w:rsidR="00CF2301" w:rsidRPr="00A86100">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3EE62E63" w14:textId="091ABA30" w:rsidR="00A17BD9" w:rsidRPr="00A86100" w:rsidRDefault="00CF2301" w:rsidP="00CF2301">
            <w:pPr>
              <w:spacing w:after="0" w:line="259" w:lineRule="auto"/>
              <w:ind w:left="0" w:right="76" w:firstLine="0"/>
              <w:jc w:val="left"/>
            </w:pPr>
            <w:r w:rsidRPr="00A86100">
              <w:rPr>
                <w:sz w:val="20"/>
              </w:rPr>
              <w:t>Załącznik nr 2</w:t>
            </w:r>
            <w:r w:rsidR="00C76BB9">
              <w:rPr>
                <w:sz w:val="20"/>
              </w:rPr>
              <w:t>b</w:t>
            </w:r>
            <w:r w:rsidRPr="00A86100">
              <w:rPr>
                <w:sz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1F8E5C24" w14:textId="27B5F7AA" w:rsidR="00A17BD9" w:rsidRPr="00C76BB9" w:rsidRDefault="006A2ECA" w:rsidP="00CF2301">
            <w:pPr>
              <w:spacing w:after="0" w:line="259" w:lineRule="auto"/>
              <w:ind w:left="0" w:right="76" w:firstLine="0"/>
              <w:jc w:val="left"/>
              <w:rPr>
                <w:sz w:val="20"/>
                <w:szCs w:val="20"/>
              </w:rPr>
            </w:pPr>
            <w:r>
              <w:rPr>
                <w:sz w:val="20"/>
                <w:szCs w:val="20"/>
              </w:rPr>
              <w:t>Kosztorys ofertowy</w:t>
            </w:r>
            <w:r>
              <w:t xml:space="preserve"> </w:t>
            </w:r>
            <w:r w:rsidRPr="006A2ECA">
              <w:rPr>
                <w:sz w:val="20"/>
                <w:szCs w:val="20"/>
              </w:rPr>
              <w:t>Elementy multimedialne</w:t>
            </w:r>
          </w:p>
        </w:tc>
      </w:tr>
      <w:tr w:rsidR="002C15BF" w:rsidRPr="00A86100" w14:paraId="3BAA8EE1"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DCF1ACC" w14:textId="2BFA23F5" w:rsidR="002C15BF" w:rsidRPr="00A86100" w:rsidRDefault="006A2ECA" w:rsidP="00CF2301">
            <w:pPr>
              <w:spacing w:after="0" w:line="259" w:lineRule="auto"/>
              <w:ind w:left="0" w:right="76" w:firstLine="0"/>
              <w:jc w:val="left"/>
              <w:rPr>
                <w:sz w:val="20"/>
              </w:rPr>
            </w:pPr>
            <w:r>
              <w:rPr>
                <w:sz w:val="20"/>
              </w:rPr>
              <w:t>5</w:t>
            </w:r>
            <w:r w:rsidR="002C15BF">
              <w:rPr>
                <w:sz w:val="20"/>
              </w:rPr>
              <w:t>.</w:t>
            </w:r>
          </w:p>
        </w:tc>
        <w:tc>
          <w:tcPr>
            <w:tcW w:w="1510" w:type="dxa"/>
            <w:tcBorders>
              <w:top w:val="single" w:sz="4" w:space="0" w:color="000000"/>
              <w:left w:val="single" w:sz="4" w:space="0" w:color="000000"/>
              <w:bottom w:val="single" w:sz="4" w:space="0" w:color="000000"/>
              <w:right w:val="single" w:sz="4" w:space="0" w:color="000000"/>
            </w:tcBorders>
          </w:tcPr>
          <w:p w14:paraId="0D43F04F" w14:textId="06469242" w:rsidR="002C15BF" w:rsidRPr="00A86100" w:rsidRDefault="002C15BF" w:rsidP="00C76BB9">
            <w:pPr>
              <w:spacing w:after="0" w:line="259" w:lineRule="auto"/>
              <w:ind w:left="0" w:right="76" w:firstLine="0"/>
              <w:jc w:val="left"/>
              <w:rPr>
                <w:sz w:val="20"/>
              </w:rPr>
            </w:pPr>
            <w:r>
              <w:rPr>
                <w:sz w:val="20"/>
              </w:rPr>
              <w:t>Załącznik nr 3</w:t>
            </w:r>
          </w:p>
        </w:tc>
        <w:tc>
          <w:tcPr>
            <w:tcW w:w="7218" w:type="dxa"/>
            <w:tcBorders>
              <w:top w:val="single" w:sz="4" w:space="0" w:color="000000"/>
              <w:left w:val="single" w:sz="4" w:space="0" w:color="000000"/>
              <w:bottom w:val="single" w:sz="4" w:space="0" w:color="000000"/>
              <w:right w:val="single" w:sz="4" w:space="0" w:color="000000"/>
            </w:tcBorders>
          </w:tcPr>
          <w:p w14:paraId="0266C545" w14:textId="28DB75E5" w:rsidR="002C15BF" w:rsidRDefault="00C76BB9" w:rsidP="002C15BF">
            <w:pPr>
              <w:spacing w:after="0" w:line="259" w:lineRule="auto"/>
              <w:ind w:left="0" w:right="76" w:firstLine="0"/>
              <w:jc w:val="left"/>
              <w:rPr>
                <w:color w:val="auto"/>
                <w:sz w:val="20"/>
              </w:rPr>
            </w:pPr>
            <w:r w:rsidRPr="00C76BB9">
              <w:rPr>
                <w:color w:val="auto"/>
                <w:sz w:val="20"/>
              </w:rPr>
              <w:t xml:space="preserve">Wzór umowy  </w:t>
            </w:r>
          </w:p>
        </w:tc>
      </w:tr>
      <w:tr w:rsidR="002C15BF" w:rsidRPr="00A86100" w14:paraId="32B7E915"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8550741" w14:textId="272CE241" w:rsidR="002C15BF" w:rsidRPr="00A86100" w:rsidRDefault="006A2ECA" w:rsidP="00CF2301">
            <w:pPr>
              <w:spacing w:after="0" w:line="259" w:lineRule="auto"/>
              <w:ind w:left="0" w:right="76" w:firstLine="0"/>
              <w:jc w:val="left"/>
              <w:rPr>
                <w:sz w:val="20"/>
              </w:rPr>
            </w:pPr>
            <w:r>
              <w:rPr>
                <w:sz w:val="20"/>
              </w:rPr>
              <w:t>6</w:t>
            </w:r>
            <w:r w:rsidR="002C15BF">
              <w:rPr>
                <w:sz w:val="20"/>
              </w:rPr>
              <w:t>.</w:t>
            </w:r>
          </w:p>
        </w:tc>
        <w:tc>
          <w:tcPr>
            <w:tcW w:w="1510" w:type="dxa"/>
            <w:tcBorders>
              <w:top w:val="single" w:sz="4" w:space="0" w:color="000000"/>
              <w:left w:val="single" w:sz="4" w:space="0" w:color="000000"/>
              <w:bottom w:val="single" w:sz="4" w:space="0" w:color="000000"/>
              <w:right w:val="single" w:sz="4" w:space="0" w:color="000000"/>
            </w:tcBorders>
          </w:tcPr>
          <w:p w14:paraId="11040BC1" w14:textId="43AD3CC4" w:rsidR="002C15BF" w:rsidRPr="00A86100" w:rsidRDefault="002C15BF" w:rsidP="00C76BB9">
            <w:pPr>
              <w:spacing w:after="0" w:line="259" w:lineRule="auto"/>
              <w:ind w:left="0" w:right="76" w:firstLine="0"/>
              <w:jc w:val="left"/>
              <w:rPr>
                <w:sz w:val="20"/>
              </w:rPr>
            </w:pPr>
            <w:r>
              <w:rPr>
                <w:sz w:val="20"/>
              </w:rPr>
              <w:t xml:space="preserve">Załącznik nr </w:t>
            </w:r>
            <w:r w:rsidR="00C76BB9">
              <w:rPr>
                <w:sz w:val="20"/>
              </w:rPr>
              <w:t>4</w:t>
            </w:r>
          </w:p>
        </w:tc>
        <w:tc>
          <w:tcPr>
            <w:tcW w:w="7218" w:type="dxa"/>
            <w:tcBorders>
              <w:top w:val="single" w:sz="4" w:space="0" w:color="000000"/>
              <w:left w:val="single" w:sz="4" w:space="0" w:color="000000"/>
              <w:bottom w:val="single" w:sz="4" w:space="0" w:color="000000"/>
              <w:right w:val="single" w:sz="4" w:space="0" w:color="000000"/>
            </w:tcBorders>
          </w:tcPr>
          <w:p w14:paraId="634394FF" w14:textId="4D58A710" w:rsidR="007D1A6D" w:rsidRDefault="00C76BB9" w:rsidP="002C15BF">
            <w:pPr>
              <w:spacing w:after="0" w:line="259" w:lineRule="auto"/>
              <w:ind w:left="0" w:right="76" w:firstLine="0"/>
              <w:jc w:val="left"/>
              <w:rPr>
                <w:color w:val="auto"/>
                <w:sz w:val="20"/>
              </w:rPr>
            </w:pPr>
            <w:r w:rsidRPr="00C76BB9">
              <w:rPr>
                <w:color w:val="auto"/>
                <w:sz w:val="20"/>
              </w:rPr>
              <w:t>Wykaz wykonanych dostaw</w:t>
            </w:r>
            <w:r w:rsidR="007D1A6D">
              <w:rPr>
                <w:color w:val="auto"/>
                <w:sz w:val="20"/>
              </w:rPr>
              <w:t>/usług</w:t>
            </w:r>
          </w:p>
        </w:tc>
      </w:tr>
      <w:tr w:rsidR="007D1A6D" w:rsidRPr="00A86100" w14:paraId="7CAD2BE3"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2C694EBF" w14:textId="4F3C27AB" w:rsidR="007D1A6D" w:rsidRDefault="006A2ECA" w:rsidP="00CF2301">
            <w:pPr>
              <w:spacing w:after="0" w:line="259" w:lineRule="auto"/>
              <w:ind w:left="0" w:right="76" w:firstLine="0"/>
              <w:jc w:val="left"/>
              <w:rPr>
                <w:sz w:val="20"/>
              </w:rPr>
            </w:pPr>
            <w:r>
              <w:rPr>
                <w:sz w:val="20"/>
              </w:rPr>
              <w:t>7</w:t>
            </w:r>
            <w:r w:rsidR="007D1A6D">
              <w:rPr>
                <w:sz w:val="20"/>
              </w:rPr>
              <w:t>.</w:t>
            </w:r>
          </w:p>
        </w:tc>
        <w:tc>
          <w:tcPr>
            <w:tcW w:w="1510" w:type="dxa"/>
            <w:tcBorders>
              <w:top w:val="single" w:sz="4" w:space="0" w:color="000000"/>
              <w:left w:val="single" w:sz="4" w:space="0" w:color="000000"/>
              <w:bottom w:val="single" w:sz="4" w:space="0" w:color="000000"/>
              <w:right w:val="single" w:sz="4" w:space="0" w:color="000000"/>
            </w:tcBorders>
          </w:tcPr>
          <w:p w14:paraId="5EFEC290" w14:textId="2D9B2B70" w:rsidR="007D1A6D" w:rsidRDefault="007D1A6D" w:rsidP="00C76BB9">
            <w:pPr>
              <w:spacing w:after="0" w:line="259" w:lineRule="auto"/>
              <w:ind w:left="0" w:right="76" w:firstLine="0"/>
              <w:jc w:val="left"/>
              <w:rPr>
                <w:sz w:val="20"/>
              </w:rPr>
            </w:pPr>
            <w:r>
              <w:rPr>
                <w:sz w:val="20"/>
              </w:rPr>
              <w:t>Załącznik nr 5</w:t>
            </w:r>
          </w:p>
        </w:tc>
        <w:tc>
          <w:tcPr>
            <w:tcW w:w="7218" w:type="dxa"/>
            <w:tcBorders>
              <w:top w:val="single" w:sz="4" w:space="0" w:color="000000"/>
              <w:left w:val="single" w:sz="4" w:space="0" w:color="000000"/>
              <w:bottom w:val="single" w:sz="4" w:space="0" w:color="000000"/>
              <w:right w:val="single" w:sz="4" w:space="0" w:color="000000"/>
            </w:tcBorders>
          </w:tcPr>
          <w:p w14:paraId="6E7AEB99" w14:textId="2541D862" w:rsidR="007D1A6D" w:rsidRPr="00C76BB9" w:rsidRDefault="007D1A6D" w:rsidP="002C15BF">
            <w:pPr>
              <w:spacing w:after="0" w:line="259" w:lineRule="auto"/>
              <w:ind w:left="0" w:right="76" w:firstLine="0"/>
              <w:jc w:val="left"/>
              <w:rPr>
                <w:color w:val="auto"/>
                <w:sz w:val="20"/>
              </w:rPr>
            </w:pPr>
            <w:r>
              <w:rPr>
                <w:color w:val="auto"/>
                <w:sz w:val="20"/>
              </w:rPr>
              <w:t>Wykaz osób</w:t>
            </w:r>
          </w:p>
        </w:tc>
      </w:tr>
      <w:tr w:rsidR="00A17BD9" w:rsidRPr="00A86100" w14:paraId="29B330E2"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A03856F" w14:textId="645597FD" w:rsidR="00A17BD9" w:rsidRPr="00A86100" w:rsidRDefault="006A2ECA" w:rsidP="002C15BF">
            <w:pPr>
              <w:spacing w:after="0" w:line="259" w:lineRule="auto"/>
              <w:ind w:left="0" w:right="76" w:firstLine="0"/>
              <w:jc w:val="left"/>
            </w:pPr>
            <w:r>
              <w:rPr>
                <w:sz w:val="20"/>
              </w:rPr>
              <w:t>8</w:t>
            </w:r>
            <w:r w:rsidR="00CF2301" w:rsidRPr="00A86100">
              <w:rPr>
                <w:sz w:val="20"/>
              </w:rPr>
              <w:t>.</w:t>
            </w:r>
            <w:r w:rsidR="00CF2301" w:rsidRPr="00A86100">
              <w:rPr>
                <w:rFonts w:ascii="Arial" w:eastAsia="Arial" w:hAnsi="Arial" w:cs="Arial"/>
                <w:sz w:val="20"/>
              </w:rPr>
              <w:t xml:space="preserve"> </w:t>
            </w:r>
            <w:r w:rsidR="00CF2301" w:rsidRPr="00A86100">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422F639" w14:textId="0AD974B1" w:rsidR="00A17BD9" w:rsidRPr="001920C8" w:rsidRDefault="008A7092" w:rsidP="007D1A6D">
            <w:pPr>
              <w:spacing w:after="0" w:line="259" w:lineRule="auto"/>
              <w:ind w:left="0" w:right="76" w:firstLine="0"/>
              <w:jc w:val="left"/>
              <w:rPr>
                <w:color w:val="auto"/>
              </w:rPr>
            </w:pPr>
            <w:r w:rsidRPr="001920C8">
              <w:rPr>
                <w:color w:val="auto"/>
                <w:sz w:val="20"/>
              </w:rPr>
              <w:t xml:space="preserve">Załącznik nr </w:t>
            </w:r>
            <w:r w:rsidR="007D1A6D">
              <w:rPr>
                <w:color w:val="auto"/>
                <w:sz w:val="20"/>
              </w:rPr>
              <w:t>6</w:t>
            </w:r>
          </w:p>
        </w:tc>
        <w:tc>
          <w:tcPr>
            <w:tcW w:w="7218" w:type="dxa"/>
            <w:tcBorders>
              <w:top w:val="single" w:sz="4" w:space="0" w:color="000000"/>
              <w:left w:val="single" w:sz="4" w:space="0" w:color="000000"/>
              <w:bottom w:val="single" w:sz="4" w:space="0" w:color="000000"/>
              <w:right w:val="single" w:sz="4" w:space="0" w:color="000000"/>
            </w:tcBorders>
          </w:tcPr>
          <w:p w14:paraId="7C4CCF21" w14:textId="4532D445" w:rsidR="00A17BD9" w:rsidRPr="00D40688" w:rsidRDefault="00C76BB9" w:rsidP="00B95127">
            <w:pPr>
              <w:spacing w:after="0" w:line="259" w:lineRule="auto"/>
              <w:ind w:left="0" w:right="76" w:firstLine="0"/>
              <w:jc w:val="left"/>
              <w:rPr>
                <w:color w:val="auto"/>
                <w:sz w:val="20"/>
                <w:szCs w:val="20"/>
              </w:rPr>
            </w:pPr>
            <w:r w:rsidRPr="00D40688">
              <w:rPr>
                <w:color w:val="auto"/>
                <w:sz w:val="20"/>
                <w:szCs w:val="20"/>
              </w:rPr>
              <w:t>Oświadczenie w formie Jednolitego Europejskiego Dokumentu Zamówienia</w:t>
            </w:r>
          </w:p>
        </w:tc>
      </w:tr>
      <w:tr w:rsidR="00E62DF4" w:rsidRPr="00A86100" w14:paraId="237BF078"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5A67065F" w14:textId="3484A759" w:rsidR="00E62DF4" w:rsidRPr="00A86100" w:rsidRDefault="002C15BF" w:rsidP="00CF2301">
            <w:pPr>
              <w:spacing w:after="0" w:line="259" w:lineRule="auto"/>
              <w:ind w:left="0" w:right="76" w:firstLine="0"/>
              <w:jc w:val="left"/>
              <w:rPr>
                <w:sz w:val="20"/>
              </w:rPr>
            </w:pPr>
            <w:r>
              <w:rPr>
                <w:sz w:val="20"/>
              </w:rPr>
              <w:t>9.</w:t>
            </w:r>
          </w:p>
        </w:tc>
        <w:tc>
          <w:tcPr>
            <w:tcW w:w="1510" w:type="dxa"/>
            <w:tcBorders>
              <w:top w:val="single" w:sz="4" w:space="0" w:color="000000"/>
              <w:left w:val="single" w:sz="4" w:space="0" w:color="000000"/>
              <w:bottom w:val="single" w:sz="4" w:space="0" w:color="000000"/>
              <w:right w:val="single" w:sz="4" w:space="0" w:color="000000"/>
            </w:tcBorders>
          </w:tcPr>
          <w:p w14:paraId="3D6C5429" w14:textId="643264A1" w:rsidR="00E62DF4" w:rsidRPr="001920C8" w:rsidRDefault="00E62DF4" w:rsidP="007D1A6D">
            <w:pPr>
              <w:spacing w:after="0" w:line="259" w:lineRule="auto"/>
              <w:ind w:left="0" w:right="76" w:firstLine="0"/>
              <w:jc w:val="left"/>
              <w:rPr>
                <w:color w:val="auto"/>
                <w:sz w:val="20"/>
              </w:rPr>
            </w:pPr>
            <w:r w:rsidRPr="001920C8">
              <w:rPr>
                <w:color w:val="auto"/>
                <w:sz w:val="20"/>
              </w:rPr>
              <w:t>Z</w:t>
            </w:r>
            <w:r w:rsidR="008A7092" w:rsidRPr="001920C8">
              <w:rPr>
                <w:color w:val="auto"/>
                <w:sz w:val="20"/>
              </w:rPr>
              <w:t xml:space="preserve">ałącznik nr </w:t>
            </w:r>
            <w:r w:rsidR="007D1A6D">
              <w:rPr>
                <w:color w:val="auto"/>
                <w:sz w:val="20"/>
              </w:rPr>
              <w:t>7</w:t>
            </w:r>
          </w:p>
        </w:tc>
        <w:tc>
          <w:tcPr>
            <w:tcW w:w="7218" w:type="dxa"/>
            <w:tcBorders>
              <w:top w:val="single" w:sz="4" w:space="0" w:color="000000"/>
              <w:left w:val="single" w:sz="4" w:space="0" w:color="000000"/>
              <w:bottom w:val="single" w:sz="4" w:space="0" w:color="000000"/>
              <w:right w:val="single" w:sz="4" w:space="0" w:color="000000"/>
            </w:tcBorders>
          </w:tcPr>
          <w:p w14:paraId="7FE58713" w14:textId="163EF2D7" w:rsidR="00E62DF4" w:rsidRPr="001920C8" w:rsidRDefault="00C76BB9" w:rsidP="002C15BF">
            <w:pPr>
              <w:spacing w:after="0" w:line="259" w:lineRule="auto"/>
              <w:ind w:left="0" w:right="76" w:firstLine="0"/>
              <w:jc w:val="left"/>
              <w:rPr>
                <w:color w:val="auto"/>
                <w:sz w:val="20"/>
              </w:rPr>
            </w:pPr>
            <w:r w:rsidRPr="00C76BB9">
              <w:rPr>
                <w:color w:val="auto"/>
                <w:sz w:val="20"/>
              </w:rPr>
              <w:t>Oświadczenie o braku przynależności do tej samej grupy kapitałowej</w:t>
            </w:r>
          </w:p>
        </w:tc>
      </w:tr>
      <w:tr w:rsidR="007F5A4E" w:rsidRPr="00A86100" w14:paraId="1760D528"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95614EA" w14:textId="19546DBD" w:rsidR="007F5A4E" w:rsidRPr="00A86100" w:rsidRDefault="002C15BF" w:rsidP="002C15BF">
            <w:pPr>
              <w:spacing w:after="0" w:line="259" w:lineRule="auto"/>
              <w:ind w:left="0" w:right="76" w:firstLine="0"/>
              <w:jc w:val="left"/>
              <w:rPr>
                <w:sz w:val="20"/>
              </w:rPr>
            </w:pPr>
            <w:r>
              <w:rPr>
                <w:sz w:val="20"/>
              </w:rPr>
              <w:t>10</w:t>
            </w:r>
            <w:r w:rsidR="007F5A4E">
              <w:rPr>
                <w:sz w:val="20"/>
              </w:rPr>
              <w:t>.</w:t>
            </w:r>
          </w:p>
        </w:tc>
        <w:tc>
          <w:tcPr>
            <w:tcW w:w="1510" w:type="dxa"/>
            <w:tcBorders>
              <w:top w:val="single" w:sz="4" w:space="0" w:color="000000"/>
              <w:left w:val="single" w:sz="4" w:space="0" w:color="000000"/>
              <w:bottom w:val="single" w:sz="4" w:space="0" w:color="000000"/>
              <w:right w:val="single" w:sz="4" w:space="0" w:color="000000"/>
            </w:tcBorders>
          </w:tcPr>
          <w:p w14:paraId="766D4DB7" w14:textId="73C03361" w:rsidR="007F5A4E" w:rsidRPr="001920C8" w:rsidRDefault="002C15BF" w:rsidP="007D1A6D">
            <w:pPr>
              <w:spacing w:after="0" w:line="259" w:lineRule="auto"/>
              <w:ind w:left="0" w:right="76" w:firstLine="0"/>
              <w:jc w:val="left"/>
              <w:rPr>
                <w:color w:val="auto"/>
                <w:sz w:val="20"/>
              </w:rPr>
            </w:pPr>
            <w:r>
              <w:rPr>
                <w:color w:val="auto"/>
                <w:sz w:val="20"/>
              </w:rPr>
              <w:t xml:space="preserve">Załącznik nr </w:t>
            </w:r>
            <w:r w:rsidR="007D1A6D">
              <w:rPr>
                <w:color w:val="auto"/>
                <w:sz w:val="20"/>
              </w:rPr>
              <w:t>8</w:t>
            </w:r>
          </w:p>
        </w:tc>
        <w:tc>
          <w:tcPr>
            <w:tcW w:w="7218" w:type="dxa"/>
            <w:tcBorders>
              <w:top w:val="single" w:sz="4" w:space="0" w:color="000000"/>
              <w:left w:val="single" w:sz="4" w:space="0" w:color="000000"/>
              <w:bottom w:val="single" w:sz="4" w:space="0" w:color="000000"/>
              <w:right w:val="single" w:sz="4" w:space="0" w:color="000000"/>
            </w:tcBorders>
          </w:tcPr>
          <w:p w14:paraId="5A4B574C" w14:textId="36A9F28B" w:rsidR="007F5A4E" w:rsidRPr="001920C8" w:rsidRDefault="00C76BB9" w:rsidP="002C15BF">
            <w:pPr>
              <w:spacing w:after="0" w:line="259" w:lineRule="auto"/>
              <w:ind w:left="0" w:right="76" w:firstLine="0"/>
              <w:jc w:val="left"/>
              <w:rPr>
                <w:color w:val="auto"/>
                <w:sz w:val="20"/>
              </w:rPr>
            </w:pPr>
            <w:r w:rsidRPr="00C76BB9">
              <w:rPr>
                <w:color w:val="auto"/>
                <w:sz w:val="20"/>
              </w:rPr>
              <w:t>Oświadczenie Wykonawcy o aktualności</w:t>
            </w:r>
          </w:p>
        </w:tc>
      </w:tr>
      <w:tr w:rsidR="00A17BD9" w:rsidRPr="00A86100" w14:paraId="4FCB35B3"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64C4FC24" w14:textId="1D7CD269" w:rsidR="00A17BD9" w:rsidRPr="00A86100" w:rsidRDefault="002C15BF" w:rsidP="002C15BF">
            <w:pPr>
              <w:spacing w:after="0" w:line="259" w:lineRule="auto"/>
              <w:ind w:left="0" w:right="76" w:firstLine="0"/>
              <w:jc w:val="left"/>
            </w:pPr>
            <w:r>
              <w:rPr>
                <w:sz w:val="20"/>
              </w:rPr>
              <w:t>11</w:t>
            </w:r>
            <w:r w:rsidR="00CF2301" w:rsidRPr="00A86100">
              <w:rPr>
                <w:sz w:val="20"/>
              </w:rPr>
              <w:t>.</w:t>
            </w:r>
            <w:r w:rsidR="00CF2301" w:rsidRPr="00A86100">
              <w:rPr>
                <w:rFonts w:ascii="Arial" w:eastAsia="Arial" w:hAnsi="Arial" w:cs="Arial"/>
                <w:sz w:val="20"/>
              </w:rPr>
              <w:t xml:space="preserve"> </w:t>
            </w:r>
            <w:r w:rsidR="00CF2301" w:rsidRPr="00A86100">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409D508" w14:textId="5BC1F64D" w:rsidR="00A17BD9" w:rsidRPr="00A86100" w:rsidRDefault="008A7092" w:rsidP="007D1A6D">
            <w:pPr>
              <w:spacing w:after="0" w:line="259" w:lineRule="auto"/>
              <w:ind w:left="0" w:right="76" w:firstLine="0"/>
              <w:jc w:val="left"/>
            </w:pPr>
            <w:r w:rsidRPr="00A86100">
              <w:rPr>
                <w:sz w:val="20"/>
              </w:rPr>
              <w:t xml:space="preserve">Załącznik nr </w:t>
            </w:r>
            <w:r w:rsidR="007D1A6D">
              <w:rPr>
                <w:sz w:val="20"/>
              </w:rPr>
              <w:t>9</w:t>
            </w:r>
          </w:p>
        </w:tc>
        <w:tc>
          <w:tcPr>
            <w:tcW w:w="7218" w:type="dxa"/>
            <w:tcBorders>
              <w:top w:val="single" w:sz="4" w:space="0" w:color="000000"/>
              <w:left w:val="single" w:sz="4" w:space="0" w:color="000000"/>
              <w:bottom w:val="single" w:sz="4" w:space="0" w:color="000000"/>
              <w:right w:val="single" w:sz="4" w:space="0" w:color="000000"/>
            </w:tcBorders>
          </w:tcPr>
          <w:p w14:paraId="383E7996" w14:textId="213A01BB" w:rsidR="00A17BD9" w:rsidRPr="00421C02" w:rsidRDefault="00421C02" w:rsidP="00B95127">
            <w:pPr>
              <w:spacing w:after="0" w:line="259" w:lineRule="auto"/>
              <w:ind w:left="0" w:right="76" w:firstLine="0"/>
              <w:jc w:val="left"/>
              <w:rPr>
                <w:sz w:val="20"/>
                <w:szCs w:val="20"/>
              </w:rPr>
            </w:pPr>
            <w:r w:rsidRPr="00421C02">
              <w:rPr>
                <w:sz w:val="20"/>
                <w:szCs w:val="20"/>
              </w:rPr>
              <w:t>Oświadczenie Wykonawcy art. 5k ustawy sankcyjnej</w:t>
            </w:r>
          </w:p>
        </w:tc>
      </w:tr>
    </w:tbl>
    <w:p w14:paraId="385F64FE" w14:textId="290B479D" w:rsidR="00A17BD9" w:rsidRDefault="00A17BD9" w:rsidP="0030750A">
      <w:pPr>
        <w:spacing w:after="235" w:line="259" w:lineRule="auto"/>
        <w:ind w:left="0" w:right="76" w:firstLine="0"/>
        <w:jc w:val="left"/>
      </w:pPr>
    </w:p>
    <w:sectPr w:rsidR="00A17BD9" w:rsidSect="00F50EB3">
      <w:headerReference w:type="even" r:id="rId18"/>
      <w:headerReference w:type="default" r:id="rId19"/>
      <w:footerReference w:type="even" r:id="rId20"/>
      <w:footerReference w:type="default" r:id="rId21"/>
      <w:headerReference w:type="first" r:id="rId22"/>
      <w:footerReference w:type="first" r:id="rId23"/>
      <w:pgSz w:w="11906" w:h="16838"/>
      <w:pgMar w:top="1134" w:right="1274" w:bottom="1274" w:left="1560" w:header="142"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3E269" w14:textId="77777777" w:rsidR="003B2BDF" w:rsidRDefault="003B2BDF">
      <w:pPr>
        <w:spacing w:after="0" w:line="240" w:lineRule="auto"/>
      </w:pPr>
      <w:r>
        <w:separator/>
      </w:r>
    </w:p>
  </w:endnote>
  <w:endnote w:type="continuationSeparator" w:id="0">
    <w:p w14:paraId="40554984" w14:textId="77777777" w:rsidR="003B2BDF" w:rsidRDefault="003B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inionPro-Regular">
    <w:altName w:val="Calibri"/>
    <w:charset w:val="00"/>
    <w:family w:val="auto"/>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70A99" w14:textId="77777777" w:rsidR="003B2BDF" w:rsidRDefault="003B2BDF">
    <w:pPr>
      <w:spacing w:after="0" w:line="259" w:lineRule="auto"/>
      <w:ind w:left="33" w:right="0" w:firstLine="0"/>
      <w:jc w:val="center"/>
    </w:pPr>
    <w:r>
      <w:rPr>
        <w:noProof/>
      </w:rPr>
      <mc:AlternateContent>
        <mc:Choice Requires="wpg">
          <w:drawing>
            <wp:anchor distT="0" distB="0" distL="114300" distR="114300" simplePos="0" relativeHeight="251667456" behindDoc="0" locked="0" layoutInCell="1" allowOverlap="1" wp14:anchorId="1F1D35A0" wp14:editId="3E9EF3D9">
              <wp:simplePos x="0" y="0"/>
              <wp:positionH relativeFrom="page">
                <wp:posOffset>882701</wp:posOffset>
              </wp:positionH>
              <wp:positionV relativeFrom="page">
                <wp:posOffset>9978847</wp:posOffset>
              </wp:positionV>
              <wp:extent cx="5798185" cy="6096"/>
              <wp:effectExtent l="0" t="0" r="0" b="0"/>
              <wp:wrapSquare wrapText="bothSides"/>
              <wp:docPr id="26803" name="Group 2680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8" name="Shape 2800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6DE651" id="Group 26803" o:spid="_x0000_s1026" style="position:absolute;margin-left:69.5pt;margin-top:785.75pt;width:456.55pt;height:.5pt;z-index:251667456;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KKgwIAAFkGAAAOAAAAZHJzL2Uyb0RvYy54bWykVc1u2zAMvg/YOwi6L3ayNk2MOD2sWy7D&#10;VqzdAyiy/APIkiApcfL2o2hbMdKhGLIcbJoiP5Eff7J5PLWSHIV1jVY5nc9SSoTiumhUldPfr98+&#10;rShxnqmCSa1ETs/C0cftxw+bzmRioWstC2EJgCiXdSantfcmSxLHa9EyN9NGKDgstW2Zh09bJYVl&#10;HaC3Mlmk6TLptC2M1Vw4B9qn/pBuEb8sBfc/y9IJT2ROITaPT4vPfXgm2w3LKstM3fAhDHZDFC1r&#10;FFwaoZ6YZ+RgmzdQbcOtdrr0M67bRJdlwwXmANnM06tsdlYfDOZSZV1lIk1A7RVPN8PyH8dnS5oi&#10;p4vlKv1MiWItlAlvJr0KKOpMlYHlzpoX82wHRdV/haxPpW3DG/IhJyT3HMkVJ084KO8f1qv56p4S&#10;DmfLdL3suec1FOiNE6+/vueWjFcmIbIYSGegidyFJ/d/PL3UzAik34XsR55WaQpN3fOEJmSBKqQF&#10;LSNJLnPA100Mred3d4GhmCrL+MH5ndDINDt+dx6OoeOKUWL1KPGTGkULI/Bu8xvmg1+ACiLpJqWq&#10;c4pxhMNWH8WrRjN/VS+I8XIq1dQqVn1sCLAdLca3Qbyp5ST50Wh898YwygD4j2Y45fFeEEKeyGzM&#10;HZRTdqUKNMAlnMFOKiXzONxt42FZyaaFTbd4SNMLMKCF5uurjZI/SxHIkuqXKGHAcCyCwtlq/0Va&#10;cmRhJeEPwZk0NRu0Q+EHUwwVcYJ/2UgZIefo+jfIvnUG4+AncBtGz7T35EM0/UqExQJJj4sRSIlO&#10;eLNWPvorWOcY5iTbIO51ccYVgYTANCI1uL8wj2HXhgU5/Uaryz/C9g8AAAD//wMAUEsDBBQABgAI&#10;AAAAIQAx3obk4gAAAA4BAAAPAAAAZHJzL2Rvd25yZXYueG1sTI/BTsMwEETvSPyDtUjcqONUBhri&#10;VFUFnCokWiTUmxtvk6jxOordJP17XC5w29kdzb7Jl5Nt2YC9bxwpELMEGFLpTEOVgq/d28MzMB80&#10;Gd06QgUX9LAsbm9ynRk30icO21CxGEI+0wrqELqMc1/WaLWfuQ4p3o6utzpE2Vfc9HqM4bblaZI8&#10;cqsbih9q3eG6xvK0PVsF76MeV3PxOmxOx/Vlv5Mf3xuBSt3fTasXYAGn8GeGK35EhyIyHdyZjGdt&#10;1PNF7BLiIJ+EBHa1JDIVwA6/u1QCL3L+v0bxAwAA//8DAFBLAQItABQABgAIAAAAIQC2gziS/gAA&#10;AOEBAAATAAAAAAAAAAAAAAAAAAAAAABbQ29udGVudF9UeXBlc10ueG1sUEsBAi0AFAAGAAgAAAAh&#10;ADj9If/WAAAAlAEAAAsAAAAAAAAAAAAAAAAALwEAAF9yZWxzLy5yZWxzUEsBAi0AFAAGAAgAAAAh&#10;AJpwUoqDAgAAWQYAAA4AAAAAAAAAAAAAAAAALgIAAGRycy9lMm9Eb2MueG1sUEsBAi0AFAAGAAgA&#10;AAAhADHehuTiAAAADgEAAA8AAAAAAAAAAAAAAAAA3QQAAGRycy9kb3ducmV2LnhtbFBLBQYAAAAA&#10;BAAEAPMAAADsBQAAAAA=&#10;">
              <v:shape id="Shape 28008"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LsIA&#10;AADeAAAADwAAAGRycy9kb3ducmV2LnhtbERP3UrDMBS+F3yHcATvXGIvpHTLyigIFkFw2wMckrOm&#10;rDnpmnSrPr25EHb58f1v6sUP4kpT7ANreF0pEMQm2J47DcfD+0sJIiZki0Ng0vBDEert48MGKxtu&#10;/E3XfepEDuFYoQaX0lhJGY0jj3EVRuLMncLkMWU4ddJOeMvhfpCFUm/SY8+5weFIjSNz3s9eQz+b&#10;wsnLwXXm86s8Nb9t04ZW6+enZbcGkWhJd/G/+8NqKEql8t58J18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KQuwgAAAN4AAAAPAAAAAAAAAAAAAAAAAJgCAABkcnMvZG93&#10;bnJldi54bWxQSwUGAAAAAAQABAD1AAAAhwM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519E7FAD" w14:textId="77777777" w:rsidR="003B2BDF" w:rsidRDefault="003B2BDF">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Pr>
        <w:b/>
        <w:noProof/>
        <w:sz w:val="16"/>
      </w:rPr>
      <w:t>25</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noProof/>
        <w:sz w:val="16"/>
      </w:rPr>
      <w:t>27</w:t>
    </w:r>
    <w:r>
      <w:rPr>
        <w:b/>
        <w:sz w:val="16"/>
      </w:rPr>
      <w:fldChar w:fldCharType="end"/>
    </w:r>
    <w:r>
      <w:rPr>
        <w:b/>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6B46A" w14:textId="77777777" w:rsidR="003B2BDF" w:rsidRDefault="003B2BDF">
    <w:pPr>
      <w:spacing w:after="0" w:line="259" w:lineRule="auto"/>
      <w:ind w:left="33" w:right="0" w:firstLine="0"/>
      <w:jc w:val="center"/>
    </w:pPr>
    <w:r>
      <w:rPr>
        <w:noProof/>
      </w:rPr>
      <mc:AlternateContent>
        <mc:Choice Requires="wpg">
          <w:drawing>
            <wp:anchor distT="0" distB="0" distL="114300" distR="114300" simplePos="0" relativeHeight="251668480" behindDoc="0" locked="0" layoutInCell="1" allowOverlap="1" wp14:anchorId="72FD9290" wp14:editId="04EC8A23">
              <wp:simplePos x="0" y="0"/>
              <wp:positionH relativeFrom="page">
                <wp:posOffset>882701</wp:posOffset>
              </wp:positionH>
              <wp:positionV relativeFrom="page">
                <wp:posOffset>9978847</wp:posOffset>
              </wp:positionV>
              <wp:extent cx="5798185" cy="6096"/>
              <wp:effectExtent l="0" t="0" r="0" b="0"/>
              <wp:wrapSquare wrapText="bothSides"/>
              <wp:docPr id="26770" name="Group 2677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7" name="Shape 2800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ED1DBE" id="Group 26770" o:spid="_x0000_s1026" style="position:absolute;margin-left:69.5pt;margin-top:785.75pt;width:456.55pt;height:.5pt;z-index:25166848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mIgQIAAFkGAAAOAAAAZHJzL2Uyb0RvYy54bWykVdtu2zAMfR+wfxD8vtoJ2lyMOH1Yt7wM&#10;W7F2H6DI8gWQJUFS4uTvR9GWYqRFMWR5sGnq8Ig8opjN46kT5MiNbZUsktldlhAumSpbWRfJn9fv&#10;X1YJsY7KkgoleZGcuU0et58/bXqd87lqlCi5IUAibd7rImmc03maWtbwjto7pbmExUqZjjr4NHVa&#10;GtoDeyfSeZYt0l6ZUhvFuLXgfRoWky3yVxVn7ldVWe6IKBLIzeHT4HPvn+l2Q/PaUN20bEyD3pBF&#10;R1sJm0aqJ+ooOZj2DVXXMqOsqtwdU12qqqplHGuAambZVTU7ow4aa6nzvtZRJpD2SqebadnP47Mh&#10;bVkk88VyCQpJ2sEx4c5kcIFEva5zQO6MftHPZnTUw5ev+lSZzr+hHnJCcc9RXH5yhIHzYblezVYP&#10;CWGwtsjWi0F71sABvQlizbePwtKwZeozi4n0GprIXnSy/6fTS0M1R/mtrz7otMqyZdAJIWSOLpQF&#10;kVEkm1vQ6yaF1rP7e69QLJXm7GDdjitUmh5/WAfL0HFlsGgTLHaSwTRwBT5sfk2dj/NU3iT95Kia&#10;IsE8/GKnjvxVIcxdnRfkeFkVcoqKpx4aArABEd4a+abISfEBFN4DGBoVCP8Rhrc87guGrxOVjbWD&#10;c6qukF4G2IRRmEmVoA4vd9c6GFai7WDSzZdZdiEGNt98w2mj5c6Ce7GE/M0ruGB4LbzDmnr/VRhy&#10;pH4k4Q/JqdANHb3jwY9QTBV5fHzVChEpZxj6HuXQOiPYx3GchjEyGyLZmM0wEmGwQNFhMIIoMQh3&#10;VtLFeAnjHNOcVOvNvSrPOCJQELiNKA3OL6xjnLV+QE6/EXX5R9j+BQAA//8DAFBLAwQUAAYACAAA&#10;ACEAMd6G5OIAAAAOAQAADwAAAGRycy9kb3ducmV2LnhtbEyPwU7DMBBE70j8g7VI3KjjVAYa4lRV&#10;BZwqJFok1Jsbb5Oo8TqK3ST9e1wucNvZHc2+yZeTbdmAvW8cKRCzBBhS6UxDlYKv3dvDMzAfNBnd&#10;OkIFF/SwLG5vcp0ZN9InDttQsRhCPtMK6hC6jHNf1mi1n7kOKd6Orrc6RNlX3PR6jOG25WmSPHKr&#10;G4ofat3husbytD1bBe+jHldz8TpsTsf1Zb+TH98bgUrd302rF2ABp/Bnhit+RIciMh3cmYxnbdTz&#10;RewS4iCfhAR2tSQyFcAOv7tUAi9y/r9G8QMAAP//AwBQSwECLQAUAAYACAAAACEAtoM4kv4AAADh&#10;AQAAEwAAAAAAAAAAAAAAAAAAAAAAW0NvbnRlbnRfVHlwZXNdLnhtbFBLAQItABQABgAIAAAAIQA4&#10;/SH/1gAAAJQBAAALAAAAAAAAAAAAAAAAAC8BAABfcmVscy8ucmVsc1BLAQItABQABgAIAAAAIQBp&#10;j1mIgQIAAFkGAAAOAAAAAAAAAAAAAAAAAC4CAABkcnMvZTJvRG9jLnhtbFBLAQItABQABgAIAAAA&#10;IQAx3obk4gAAAA4BAAAPAAAAAAAAAAAAAAAAANsEAABkcnMvZG93bnJldi54bWxQSwUGAAAAAAQA&#10;BADzAAAA6gUAAAAA&#10;">
              <v:shape id="Shape 28007"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wXMUA&#10;AADeAAAADwAAAGRycy9kb3ducmV2LnhtbESPwWrDMBBE74H+g9hCb4lUHxrjRgnFUKgJFJL0AxZp&#10;Y5laK9dSEidfHxUKPQ4z84ZZbSbfizONsQus4XmhQBCbYDtuNXwd3ucliJiQLfaBScOVImzWD7MV&#10;VjZceEfnfWpFhnCsUINLaaikjMaRx7gIA3H2jmH0mLIcW2lHvGS472Wh1Iv02HFecDhQ7ch8709e&#10;Q3cyhZM/B9ea7Wd5rG9N3YRG66fH6e0VRKIp/Yf/2h9WQ1EqtYTfO/k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zBcxQAAAN4AAAAPAAAAAAAAAAAAAAAAAJgCAABkcnMv&#10;ZG93bnJldi54bWxQSwUGAAAAAAQABAD1AAAAigM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60440033" w14:textId="77777777" w:rsidR="003B2BDF" w:rsidRDefault="003B2BDF">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sidR="00241E5D">
      <w:rPr>
        <w:b/>
        <w:noProof/>
        <w:sz w:val="16"/>
      </w:rPr>
      <w:t>19</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sidR="00241E5D">
      <w:rPr>
        <w:b/>
        <w:noProof/>
        <w:sz w:val="16"/>
      </w:rPr>
      <w:t>27</w:t>
    </w:r>
    <w:r>
      <w:rPr>
        <w:b/>
        <w:sz w:val="16"/>
      </w:rPr>
      <w:fldChar w:fldCharType="end"/>
    </w:r>
    <w:r>
      <w:rPr>
        <w:b/>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D83B1" w14:textId="77777777" w:rsidR="003B2BDF" w:rsidRDefault="003B2BDF">
    <w:pPr>
      <w:spacing w:after="0" w:line="259" w:lineRule="auto"/>
      <w:ind w:left="33" w:right="0" w:firstLine="0"/>
      <w:jc w:val="center"/>
    </w:pPr>
    <w:r>
      <w:rPr>
        <w:noProof/>
      </w:rPr>
      <mc:AlternateContent>
        <mc:Choice Requires="wpg">
          <w:drawing>
            <wp:anchor distT="0" distB="0" distL="114300" distR="114300" simplePos="0" relativeHeight="251669504" behindDoc="0" locked="0" layoutInCell="1" allowOverlap="1" wp14:anchorId="0EA0A6EC" wp14:editId="44305BCD">
              <wp:simplePos x="0" y="0"/>
              <wp:positionH relativeFrom="page">
                <wp:posOffset>882701</wp:posOffset>
              </wp:positionH>
              <wp:positionV relativeFrom="page">
                <wp:posOffset>9978847</wp:posOffset>
              </wp:positionV>
              <wp:extent cx="5798185" cy="6096"/>
              <wp:effectExtent l="0" t="0" r="0" b="0"/>
              <wp:wrapSquare wrapText="bothSides"/>
              <wp:docPr id="26737" name="Group 2673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6" name="Shape 2800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0521A8" id="Group 26737" o:spid="_x0000_s1026" style="position:absolute;margin-left:69.5pt;margin-top:785.75pt;width:456.55pt;height:.5pt;z-index:251669504;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tKgQIAAFkGAAAOAAAAZHJzL2Uyb0RvYy54bWykVdtu2zAMfR+wfxD0vtjJ2lyMOH1Yt74M&#10;W7F2H6DI8gWQJUFS4uTvR9G2YqRDMWR5sGmKPCIPL9k+nFpJjsK6RquczmcpJUJxXTSqyunv12+f&#10;1pQ4z1TBpFYip2fh6MPu44dtZzKx0LWWhbAEQJTLOpPT2nuTJYnjtWiZm2kjFByW2rbMw6etksKy&#10;DtBbmSzSdJl02hbGai6cA+1jf0h3iF+WgvufZemEJzKnEJvHp8XnPjyT3ZZllWWmbvgQBrshipY1&#10;Ci6NUI/MM3KwzRuotuFWO136Gddtosuy4QJzgGzm6VU2T1YfDOZSZV1lIk1A7RVPN8PyH8dnS5oi&#10;p4vl6vOKEsVaKBPeTHoVUNSZKgPLJ2tezLMdFFX/FbI+lbYNb8iHnJDccyRXnDzhoLxfbdbz9T0l&#10;HM6W6WbZc89rKNAbJ15/fc8tGa9MQmQxkM5AE7kLT+7/eHqpmRFIvwvZjzytoe1GntCELFCFtKBl&#10;JMllDvi6iaHN/O4uMBRTZRk/OP8kNDLNjt+dh2PouGKUWD1K/KRG0cIIvNv8hvngF6CCSLpJqeqc&#10;YhzhsNVH8arRzF/VC2K8nEo1tYpVHxsCbEeL8W0Qb2o5SX40Gt+9MYwyAP6jGU55vBeEkCcyG3MH&#10;5ZRdqQINcAlnsJNKyTwOd9t4WFayaWHTLVZpegEGtNB8fbVR8mcpAllS/RIlDBiORVA4W+2/SEuO&#10;LKwk/CE4k6Zmg3Yo/GCKoSJO8C8bKSPkHF3/Btm3zmAc/ARuw+iZ9p58iKZfibBYIOlxMQIp0Qlv&#10;1spHfwXrHMOcZBvEvS7OuCKQEJhGpAb3F+Yx7NqwIKffaHX5R9j9AQAA//8DAFBLAwQUAAYACAAA&#10;ACEAMd6G5OIAAAAOAQAADwAAAGRycy9kb3ducmV2LnhtbEyPwU7DMBBE70j8g7VI3KjjVAYa4lRV&#10;BZwqJFok1Jsbb5Oo8TqK3ST9e1wucNvZHc2+yZeTbdmAvW8cKRCzBBhS6UxDlYKv3dvDMzAfNBnd&#10;OkIFF/SwLG5vcp0ZN9InDttQsRhCPtMK6hC6jHNf1mi1n7kOKd6Orrc6RNlX3PR6jOG25WmSPHKr&#10;G4ofat3husbytD1bBe+jHldz8TpsTsf1Zb+TH98bgUrd302rF2ABp/Bnhit+RIciMh3cmYxnbdTz&#10;RewS4iCfhAR2tSQyFcAOv7tUAi9y/r9G8QMAAP//AwBQSwECLQAUAAYACAAAACEAtoM4kv4AAADh&#10;AQAAEwAAAAAAAAAAAAAAAAAAAAAAW0NvbnRlbnRfVHlwZXNdLnhtbFBLAQItABQABgAIAAAAIQA4&#10;/SH/1gAAAJQBAAALAAAAAAAAAAAAAAAAAC8BAABfcmVscy8ucmVsc1BLAQItABQABgAIAAAAIQDz&#10;NctKgQIAAFkGAAAOAAAAAAAAAAAAAAAAAC4CAABkcnMvZTJvRG9jLnhtbFBLAQItABQABgAIAAAA&#10;IQAx3obk4gAAAA4BAAAPAAAAAAAAAAAAAAAAANsEAABkcnMvZG93bnJldi54bWxQSwUGAAAAAAQA&#10;BADzAAAA6gUAAAAA&#10;">
              <v:shape id="Shape 28006"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Vx8QA&#10;AADeAAAADwAAAGRycy9kb3ducmV2LnhtbESP0YrCMBRE3xf8h3AXfFvT7YOUahQpCBZhYdUPuCTX&#10;ptjc1CZq3a/fLCz4OMzMGWa5Hl0n7jSE1rOCz1kGglh703Kj4HTcfhQgQkQ22HkmBU8KsF5N3pZY&#10;Gv/gb7ofYiMShEOJCmyMfSll0JYchpnviZN39oPDmOTQSDPgI8FdJ/Msm0uHLacFiz1VlvTlcHMK&#10;2pvOrbwebaP3X8W5+qmr2tdKTd/HzQJEpDG+wv/tnVGQFwkJf3fSF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DlcfEAAAA3gAAAA8AAAAAAAAAAAAAAAAAmAIAAGRycy9k&#10;b3ducmV2LnhtbFBLBQYAAAAABAAEAPUAAACJAw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26721D21" w14:textId="77777777" w:rsidR="003B2BDF" w:rsidRDefault="003B2BDF">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Pr>
        <w:b/>
        <w:noProof/>
        <w:sz w:val="16"/>
      </w:rPr>
      <w:t>25</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noProof/>
        <w:sz w:val="16"/>
      </w:rPr>
      <w:t>27</w:t>
    </w:r>
    <w:r>
      <w:rPr>
        <w:b/>
        <w:sz w:val="16"/>
      </w:rPr>
      <w:fldChar w:fldCharType="end"/>
    </w:r>
    <w:r>
      <w:rPr>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0196A" w14:textId="77777777" w:rsidR="003B2BDF" w:rsidRDefault="003B2BDF">
      <w:pPr>
        <w:spacing w:after="5" w:line="258" w:lineRule="auto"/>
        <w:ind w:left="12" w:right="769" w:firstLine="0"/>
      </w:pPr>
      <w:r>
        <w:separator/>
      </w:r>
    </w:p>
  </w:footnote>
  <w:footnote w:type="continuationSeparator" w:id="0">
    <w:p w14:paraId="1207E444" w14:textId="77777777" w:rsidR="003B2BDF" w:rsidRDefault="003B2BDF">
      <w:pPr>
        <w:spacing w:after="5" w:line="258" w:lineRule="auto"/>
        <w:ind w:left="12" w:right="769"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E1B9B" w14:textId="77777777" w:rsidR="003B2BDF" w:rsidRDefault="003B2BDF">
    <w:pPr>
      <w:spacing w:after="0" w:line="259" w:lineRule="auto"/>
      <w:ind w:left="0" w:right="0" w:firstLine="0"/>
      <w:jc w:val="left"/>
    </w:pPr>
    <w:r>
      <w:rPr>
        <w:sz w:val="14"/>
      </w:rPr>
      <w:t xml:space="preserve"> </w:t>
    </w:r>
  </w:p>
  <w:p w14:paraId="2A05DD28" w14:textId="77777777" w:rsidR="003B2BDF" w:rsidRDefault="003B2BDF">
    <w:pPr>
      <w:spacing w:after="755" w:line="259" w:lineRule="auto"/>
      <w:ind w:left="0" w:right="0" w:firstLine="0"/>
      <w:jc w:val="left"/>
    </w:pPr>
    <w:r>
      <w:rPr>
        <w:sz w:val="14"/>
      </w:rPr>
      <w:t xml:space="preserve">                   </w:t>
    </w:r>
  </w:p>
  <w:p w14:paraId="3E0204D3" w14:textId="77777777" w:rsidR="003B2BDF" w:rsidRDefault="003B2BDF">
    <w:pPr>
      <w:spacing w:after="0" w:line="259" w:lineRule="auto"/>
      <w:ind w:left="-1" w:right="-35" w:firstLine="0"/>
      <w:jc w:val="right"/>
    </w:pPr>
    <w:r>
      <w:rPr>
        <w:noProof/>
      </w:rPr>
      <w:drawing>
        <wp:anchor distT="0" distB="0" distL="114300" distR="114300" simplePos="0" relativeHeight="251664384" behindDoc="0" locked="0" layoutInCell="1" allowOverlap="0" wp14:anchorId="0A4A061D" wp14:editId="54D92E2C">
          <wp:simplePos x="0" y="0"/>
          <wp:positionH relativeFrom="page">
            <wp:posOffset>900430</wp:posOffset>
          </wp:positionH>
          <wp:positionV relativeFrom="page">
            <wp:posOffset>217043</wp:posOffset>
          </wp:positionV>
          <wp:extent cx="5753101" cy="571500"/>
          <wp:effectExtent l="0" t="0" r="0" b="0"/>
          <wp:wrapSquare wrapText="bothSides"/>
          <wp:docPr id="7"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
                  <a:stretch>
                    <a:fillRect/>
                  </a:stretch>
                </pic:blipFill>
                <pic:spPr>
                  <a:xfrm>
                    <a:off x="0" y="0"/>
                    <a:ext cx="5753101" cy="571500"/>
                  </a:xfrm>
                  <a:prstGeom prst="rect">
                    <a:avLst/>
                  </a:prstGeom>
                </pic:spPr>
              </pic:pic>
            </a:graphicData>
          </a:graphic>
        </wp:anchor>
      </w:drawing>
    </w:r>
    <w:r>
      <w:t xml:space="preserve"> </w:t>
    </w:r>
  </w:p>
  <w:p w14:paraId="6E7FDC74" w14:textId="77777777" w:rsidR="003B2BDF" w:rsidRDefault="003B2BDF">
    <w:pPr>
      <w:spacing w:after="0" w:line="259" w:lineRule="auto"/>
      <w:ind w:left="0" w:right="0" w:firstLine="0"/>
      <w:jc w:val="left"/>
    </w:pPr>
    <w:r>
      <w:rPr>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BD34" w14:textId="06332D04" w:rsidR="003B2BDF" w:rsidRDefault="003B2BDF" w:rsidP="00BD4743">
    <w:pPr>
      <w:spacing w:after="0" w:line="259" w:lineRule="auto"/>
      <w:ind w:left="0" w:right="0" w:firstLine="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34A8" w14:textId="77777777" w:rsidR="003B2BDF" w:rsidRDefault="003B2BDF">
    <w:pPr>
      <w:spacing w:after="0" w:line="259" w:lineRule="auto"/>
      <w:ind w:left="0" w:right="0" w:firstLine="0"/>
      <w:jc w:val="left"/>
    </w:pPr>
    <w:r>
      <w:rPr>
        <w:sz w:val="14"/>
      </w:rPr>
      <w:t xml:space="preserve"> </w:t>
    </w:r>
  </w:p>
  <w:p w14:paraId="3F3FFE5A" w14:textId="77777777" w:rsidR="003B2BDF" w:rsidRDefault="003B2BDF">
    <w:pPr>
      <w:spacing w:after="755" w:line="259" w:lineRule="auto"/>
      <w:ind w:left="0" w:right="0" w:firstLine="0"/>
      <w:jc w:val="left"/>
    </w:pPr>
    <w:r>
      <w:rPr>
        <w:sz w:val="14"/>
      </w:rPr>
      <w:t xml:space="preserve">                   </w:t>
    </w:r>
  </w:p>
  <w:p w14:paraId="150D9D10" w14:textId="77777777" w:rsidR="003B2BDF" w:rsidRDefault="003B2BDF">
    <w:pPr>
      <w:spacing w:after="0" w:line="259" w:lineRule="auto"/>
      <w:ind w:left="-1" w:right="-35" w:firstLine="0"/>
      <w:jc w:val="right"/>
    </w:pPr>
    <w:r>
      <w:rPr>
        <w:noProof/>
      </w:rPr>
      <w:drawing>
        <wp:anchor distT="0" distB="0" distL="114300" distR="114300" simplePos="0" relativeHeight="251666432" behindDoc="0" locked="0" layoutInCell="1" allowOverlap="0" wp14:anchorId="017C22E1" wp14:editId="1252D421">
          <wp:simplePos x="0" y="0"/>
          <wp:positionH relativeFrom="page">
            <wp:posOffset>900430</wp:posOffset>
          </wp:positionH>
          <wp:positionV relativeFrom="page">
            <wp:posOffset>217043</wp:posOffset>
          </wp:positionV>
          <wp:extent cx="5753101" cy="571500"/>
          <wp:effectExtent l="0" t="0" r="0" b="0"/>
          <wp:wrapSquare wrapText="bothSides"/>
          <wp:docPr id="8"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
                  <a:stretch>
                    <a:fillRect/>
                  </a:stretch>
                </pic:blipFill>
                <pic:spPr>
                  <a:xfrm>
                    <a:off x="0" y="0"/>
                    <a:ext cx="5753101" cy="571500"/>
                  </a:xfrm>
                  <a:prstGeom prst="rect">
                    <a:avLst/>
                  </a:prstGeom>
                </pic:spPr>
              </pic:pic>
            </a:graphicData>
          </a:graphic>
        </wp:anchor>
      </w:drawing>
    </w:r>
    <w:r>
      <w:t xml:space="preserve"> </w:t>
    </w:r>
  </w:p>
  <w:p w14:paraId="464F2489" w14:textId="77777777" w:rsidR="003B2BDF" w:rsidRDefault="003B2BDF">
    <w:pPr>
      <w:spacing w:after="0" w:line="259" w:lineRule="auto"/>
      <w:ind w:left="0" w:right="0" w:firstLine="0"/>
      <w:jc w:val="left"/>
    </w:pPr>
    <w:r>
      <w:rPr>
        <w:sz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5740A"/>
    <w:multiLevelType w:val="multilevel"/>
    <w:tmpl w:val="C4D48D2A"/>
    <w:lvl w:ilvl="0">
      <w:start w:val="3"/>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15:restartNumberingAfterBreak="0">
    <w:nsid w:val="0D9B3268"/>
    <w:multiLevelType w:val="multilevel"/>
    <w:tmpl w:val="11E84838"/>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F772EA"/>
    <w:multiLevelType w:val="hybridMultilevel"/>
    <w:tmpl w:val="90CED3A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14CB5A5E"/>
    <w:multiLevelType w:val="multilevel"/>
    <w:tmpl w:val="3C04CD62"/>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127F1D"/>
    <w:multiLevelType w:val="multilevel"/>
    <w:tmpl w:val="94B2EF8C"/>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EF5D2C"/>
    <w:multiLevelType w:val="hybridMultilevel"/>
    <w:tmpl w:val="DE5065B4"/>
    <w:lvl w:ilvl="0" w:tplc="04150011">
      <w:start w:val="1"/>
      <w:numFmt w:val="decimal"/>
      <w:lvlText w:val="%1)"/>
      <w:lvlJc w:val="left"/>
      <w:pPr>
        <w:ind w:left="1146" w:hanging="360"/>
      </w:pPr>
    </w:lvl>
    <w:lvl w:ilvl="1" w:tplc="F0DA8F3E">
      <w:start w:val="1"/>
      <w:numFmt w:val="decimal"/>
      <w:lvlText w:val="%2)"/>
      <w:lvlJc w:val="left"/>
      <w:pPr>
        <w:ind w:left="1866" w:hanging="360"/>
      </w:pPr>
      <w:rPr>
        <w:b w:val="0"/>
        <w:bCs/>
      </w:rPr>
    </w:lvl>
    <w:lvl w:ilvl="2" w:tplc="30022448">
      <w:start w:val="1"/>
      <w:numFmt w:val="decimal"/>
      <w:lvlText w:val="%3."/>
      <w:lvlJc w:val="left"/>
      <w:pPr>
        <w:ind w:left="3096" w:hanging="69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8F9364A"/>
    <w:multiLevelType w:val="multilevel"/>
    <w:tmpl w:val="D898EBF4"/>
    <w:lvl w:ilvl="0">
      <w:start w:val="7"/>
      <w:numFmt w:val="decimal"/>
      <w:lvlText w:val="%1."/>
      <w:lvlJc w:val="left"/>
      <w:pPr>
        <w:ind w:left="360" w:hanging="360"/>
      </w:pPr>
      <w:rPr>
        <w:rFonts w:ascii="Calibri" w:eastAsia="Calibri" w:hAnsi="Calibri" w:cs="Calibri" w:hint="default"/>
      </w:rPr>
    </w:lvl>
    <w:lvl w:ilvl="1">
      <w:start w:val="1"/>
      <w:numFmt w:val="decimal"/>
      <w:lvlText w:val="%1.%2."/>
      <w:lvlJc w:val="left"/>
      <w:pPr>
        <w:ind w:left="360" w:hanging="360"/>
      </w:pPr>
      <w:rPr>
        <w:rFonts w:ascii="Calibri" w:eastAsia="Calibri" w:hAnsi="Calibri" w:cs="Calibri" w:hint="default"/>
      </w:rPr>
    </w:lvl>
    <w:lvl w:ilvl="2">
      <w:start w:val="1"/>
      <w:numFmt w:val="decimal"/>
      <w:lvlText w:val="%1.%2.%3."/>
      <w:lvlJc w:val="left"/>
      <w:pPr>
        <w:ind w:left="720" w:hanging="720"/>
      </w:pPr>
      <w:rPr>
        <w:rFonts w:ascii="Calibri" w:eastAsia="Calibri" w:hAnsi="Calibri" w:cs="Calibri" w:hint="default"/>
        <w:b w:val="0"/>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7" w15:restartNumberingAfterBreak="0">
    <w:nsid w:val="193545A3"/>
    <w:multiLevelType w:val="hybridMultilevel"/>
    <w:tmpl w:val="DD92ECE6"/>
    <w:lvl w:ilvl="0" w:tplc="554A53BC">
      <w:start w:val="1"/>
      <w:numFmt w:val="lowerLetter"/>
      <w:lvlText w:val="%1)"/>
      <w:lvlJc w:val="left"/>
      <w:pPr>
        <w:ind w:left="1083" w:hanging="360"/>
      </w:pPr>
      <w:rPr>
        <w:rFonts w:hint="default"/>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8" w15:restartNumberingAfterBreak="0">
    <w:nsid w:val="1B7C2B2D"/>
    <w:multiLevelType w:val="multilevel"/>
    <w:tmpl w:val="444A5C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0964B1"/>
    <w:multiLevelType w:val="multilevel"/>
    <w:tmpl w:val="3A02DCA6"/>
    <w:lvl w:ilvl="0">
      <w:start w:val="5"/>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64282"/>
    <w:multiLevelType w:val="hybridMultilevel"/>
    <w:tmpl w:val="A328D04E"/>
    <w:lvl w:ilvl="0" w:tplc="00BCA1C6">
      <w:start w:val="1"/>
      <w:numFmt w:val="decimal"/>
      <w:pStyle w:val="Nagwek1"/>
      <w:lvlText w:val="%1."/>
      <w:lvlJc w:val="left"/>
      <w:pPr>
        <w:ind w:left="0"/>
      </w:pPr>
      <w:rPr>
        <w:rFonts w:ascii="Calibri" w:eastAsia="Calibri" w:hAnsi="Calibri" w:cs="Calibri"/>
        <w:b/>
        <w:bCs/>
        <w:i w:val="0"/>
        <w:strike w:val="0"/>
        <w:dstrike w:val="0"/>
        <w:color w:val="auto"/>
        <w:sz w:val="32"/>
        <w:szCs w:val="32"/>
        <w:u w:val="none" w:color="000000"/>
        <w:bdr w:val="none" w:sz="0" w:space="0" w:color="auto"/>
        <w:shd w:val="clear" w:color="auto" w:fill="auto"/>
        <w:vertAlign w:val="baseline"/>
      </w:rPr>
    </w:lvl>
    <w:lvl w:ilvl="1" w:tplc="09F2FD66">
      <w:start w:val="1"/>
      <w:numFmt w:val="lowerLetter"/>
      <w:lvlText w:val="%2"/>
      <w:lvlJc w:val="left"/>
      <w:pPr>
        <w:ind w:left="12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2" w:tplc="D932CC2E">
      <w:start w:val="1"/>
      <w:numFmt w:val="lowerRoman"/>
      <w:lvlText w:val="%3"/>
      <w:lvlJc w:val="left"/>
      <w:pPr>
        <w:ind w:left="19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3" w:tplc="B7D02E14">
      <w:start w:val="1"/>
      <w:numFmt w:val="decimal"/>
      <w:lvlText w:val="%4"/>
      <w:lvlJc w:val="left"/>
      <w:pPr>
        <w:ind w:left="26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4" w:tplc="4356A31A">
      <w:start w:val="1"/>
      <w:numFmt w:val="lowerLetter"/>
      <w:lvlText w:val="%5"/>
      <w:lvlJc w:val="left"/>
      <w:pPr>
        <w:ind w:left="339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5" w:tplc="C6AA1762">
      <w:start w:val="1"/>
      <w:numFmt w:val="lowerRoman"/>
      <w:lvlText w:val="%6"/>
      <w:lvlJc w:val="left"/>
      <w:pPr>
        <w:ind w:left="411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6" w:tplc="8690DCD6">
      <w:start w:val="1"/>
      <w:numFmt w:val="decimal"/>
      <w:lvlText w:val="%7"/>
      <w:lvlJc w:val="left"/>
      <w:pPr>
        <w:ind w:left="48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7" w:tplc="BA5E52B0">
      <w:start w:val="1"/>
      <w:numFmt w:val="lowerLetter"/>
      <w:lvlText w:val="%8"/>
      <w:lvlJc w:val="left"/>
      <w:pPr>
        <w:ind w:left="55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8" w:tplc="B2EC8BA2">
      <w:start w:val="1"/>
      <w:numFmt w:val="lowerRoman"/>
      <w:lvlText w:val="%9"/>
      <w:lvlJc w:val="left"/>
      <w:pPr>
        <w:ind w:left="62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abstractNum>
  <w:abstractNum w:abstractNumId="11" w15:restartNumberingAfterBreak="0">
    <w:nsid w:val="1E62492B"/>
    <w:multiLevelType w:val="multilevel"/>
    <w:tmpl w:val="6CB49ABE"/>
    <w:lvl w:ilvl="0">
      <w:start w:val="5"/>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D4672D"/>
    <w:multiLevelType w:val="multilevel"/>
    <w:tmpl w:val="B6EAC9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55498A"/>
    <w:multiLevelType w:val="multilevel"/>
    <w:tmpl w:val="CA303F3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6942BDD"/>
    <w:multiLevelType w:val="hybridMultilevel"/>
    <w:tmpl w:val="63D0AFA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85916A9"/>
    <w:multiLevelType w:val="multilevel"/>
    <w:tmpl w:val="2DE89F5C"/>
    <w:lvl w:ilvl="0">
      <w:start w:val="5"/>
      <w:numFmt w:val="decimal"/>
      <w:lvlText w:val="%1"/>
      <w:lvlJc w:val="left"/>
      <w:pPr>
        <w:ind w:left="375" w:hanging="375"/>
      </w:pPr>
      <w:rPr>
        <w:rFonts w:hint="default"/>
      </w:rPr>
    </w:lvl>
    <w:lvl w:ilvl="1">
      <w:start w:val="1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B5F1983"/>
    <w:multiLevelType w:val="hybridMultilevel"/>
    <w:tmpl w:val="DB88B19E"/>
    <w:lvl w:ilvl="0" w:tplc="23DC2A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DA84DFB"/>
    <w:multiLevelType w:val="hybridMultilevel"/>
    <w:tmpl w:val="3F0070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E8D0B76"/>
    <w:multiLevelType w:val="hybridMultilevel"/>
    <w:tmpl w:val="F902468E"/>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6F71E6"/>
    <w:multiLevelType w:val="multilevel"/>
    <w:tmpl w:val="899A76A4"/>
    <w:lvl w:ilvl="0">
      <w:start w:val="5"/>
      <w:numFmt w:val="decimal"/>
      <w:lvlText w:val="%1"/>
      <w:lvlJc w:val="left"/>
      <w:pPr>
        <w:ind w:left="600" w:hanging="600"/>
      </w:pPr>
      <w:rPr>
        <w:rFonts w:hint="default"/>
      </w:rPr>
    </w:lvl>
    <w:lvl w:ilvl="1">
      <w:start w:val="1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7824307"/>
    <w:multiLevelType w:val="hybridMultilevel"/>
    <w:tmpl w:val="73EA548C"/>
    <w:lvl w:ilvl="0" w:tplc="3BDE08FE">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AB192C"/>
    <w:multiLevelType w:val="multilevel"/>
    <w:tmpl w:val="E4808AA6"/>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0A34CE"/>
    <w:multiLevelType w:val="hybridMultilevel"/>
    <w:tmpl w:val="F26CB680"/>
    <w:lvl w:ilvl="0" w:tplc="04150001">
      <w:start w:val="1"/>
      <w:numFmt w:val="bullet"/>
      <w:lvlText w:val=""/>
      <w:lvlJc w:val="left"/>
      <w:pPr>
        <w:ind w:left="1452" w:hanging="360"/>
      </w:pPr>
      <w:rPr>
        <w:rFonts w:ascii="Symbol" w:hAnsi="Symbol" w:hint="default"/>
      </w:rPr>
    </w:lvl>
    <w:lvl w:ilvl="1" w:tplc="04150003" w:tentative="1">
      <w:start w:val="1"/>
      <w:numFmt w:val="bullet"/>
      <w:lvlText w:val="o"/>
      <w:lvlJc w:val="left"/>
      <w:pPr>
        <w:ind w:left="2172" w:hanging="360"/>
      </w:pPr>
      <w:rPr>
        <w:rFonts w:ascii="Courier New" w:hAnsi="Courier New" w:cs="Courier New" w:hint="default"/>
      </w:rPr>
    </w:lvl>
    <w:lvl w:ilvl="2" w:tplc="04150005" w:tentative="1">
      <w:start w:val="1"/>
      <w:numFmt w:val="bullet"/>
      <w:lvlText w:val=""/>
      <w:lvlJc w:val="left"/>
      <w:pPr>
        <w:ind w:left="2892" w:hanging="360"/>
      </w:pPr>
      <w:rPr>
        <w:rFonts w:ascii="Wingdings" w:hAnsi="Wingdings" w:hint="default"/>
      </w:rPr>
    </w:lvl>
    <w:lvl w:ilvl="3" w:tplc="04150001" w:tentative="1">
      <w:start w:val="1"/>
      <w:numFmt w:val="bullet"/>
      <w:lvlText w:val=""/>
      <w:lvlJc w:val="left"/>
      <w:pPr>
        <w:ind w:left="3612" w:hanging="360"/>
      </w:pPr>
      <w:rPr>
        <w:rFonts w:ascii="Symbol" w:hAnsi="Symbol" w:hint="default"/>
      </w:rPr>
    </w:lvl>
    <w:lvl w:ilvl="4" w:tplc="04150003" w:tentative="1">
      <w:start w:val="1"/>
      <w:numFmt w:val="bullet"/>
      <w:lvlText w:val="o"/>
      <w:lvlJc w:val="left"/>
      <w:pPr>
        <w:ind w:left="4332" w:hanging="360"/>
      </w:pPr>
      <w:rPr>
        <w:rFonts w:ascii="Courier New" w:hAnsi="Courier New" w:cs="Courier New" w:hint="default"/>
      </w:rPr>
    </w:lvl>
    <w:lvl w:ilvl="5" w:tplc="04150005" w:tentative="1">
      <w:start w:val="1"/>
      <w:numFmt w:val="bullet"/>
      <w:lvlText w:val=""/>
      <w:lvlJc w:val="left"/>
      <w:pPr>
        <w:ind w:left="5052" w:hanging="360"/>
      </w:pPr>
      <w:rPr>
        <w:rFonts w:ascii="Wingdings" w:hAnsi="Wingdings" w:hint="default"/>
      </w:rPr>
    </w:lvl>
    <w:lvl w:ilvl="6" w:tplc="04150001" w:tentative="1">
      <w:start w:val="1"/>
      <w:numFmt w:val="bullet"/>
      <w:lvlText w:val=""/>
      <w:lvlJc w:val="left"/>
      <w:pPr>
        <w:ind w:left="5772" w:hanging="360"/>
      </w:pPr>
      <w:rPr>
        <w:rFonts w:ascii="Symbol" w:hAnsi="Symbol" w:hint="default"/>
      </w:rPr>
    </w:lvl>
    <w:lvl w:ilvl="7" w:tplc="04150003" w:tentative="1">
      <w:start w:val="1"/>
      <w:numFmt w:val="bullet"/>
      <w:lvlText w:val="o"/>
      <w:lvlJc w:val="left"/>
      <w:pPr>
        <w:ind w:left="6492" w:hanging="360"/>
      </w:pPr>
      <w:rPr>
        <w:rFonts w:ascii="Courier New" w:hAnsi="Courier New" w:cs="Courier New" w:hint="default"/>
      </w:rPr>
    </w:lvl>
    <w:lvl w:ilvl="8" w:tplc="04150005" w:tentative="1">
      <w:start w:val="1"/>
      <w:numFmt w:val="bullet"/>
      <w:lvlText w:val=""/>
      <w:lvlJc w:val="left"/>
      <w:pPr>
        <w:ind w:left="7212" w:hanging="360"/>
      </w:pPr>
      <w:rPr>
        <w:rFonts w:ascii="Wingdings" w:hAnsi="Wingdings" w:hint="default"/>
      </w:rPr>
    </w:lvl>
  </w:abstractNum>
  <w:abstractNum w:abstractNumId="23" w15:restartNumberingAfterBreak="0">
    <w:nsid w:val="462D6DB5"/>
    <w:multiLevelType w:val="multilevel"/>
    <w:tmpl w:val="019291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184F32"/>
    <w:multiLevelType w:val="multilevel"/>
    <w:tmpl w:val="E71CBEF6"/>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E12338"/>
    <w:multiLevelType w:val="multilevel"/>
    <w:tmpl w:val="E21ABEEE"/>
    <w:lvl w:ilvl="0">
      <w:start w:val="1"/>
      <w:numFmt w:val="lowerLetter"/>
      <w:lvlText w:val="%1)"/>
      <w:lvlJc w:val="left"/>
      <w:pPr>
        <w:ind w:left="1146" w:hanging="360"/>
      </w:pPr>
      <w:rPr>
        <w:rFonts w:ascii="Arial" w:hAnsi="Arial"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6" w15:restartNumberingAfterBreak="0">
    <w:nsid w:val="4DE87080"/>
    <w:multiLevelType w:val="hybridMultilevel"/>
    <w:tmpl w:val="65340D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4EE0054"/>
    <w:multiLevelType w:val="hybridMultilevel"/>
    <w:tmpl w:val="29F4F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91C597F"/>
    <w:multiLevelType w:val="multilevel"/>
    <w:tmpl w:val="76D0893C"/>
    <w:lvl w:ilvl="0">
      <w:start w:val="17"/>
      <w:numFmt w:val="decimal"/>
      <w:lvlText w:val="%1"/>
      <w:lvlJc w:val="left"/>
      <w:pPr>
        <w:ind w:left="375" w:hanging="375"/>
      </w:pPr>
      <w:rPr>
        <w:rFonts w:hint="default"/>
      </w:rPr>
    </w:lvl>
    <w:lvl w:ilvl="1">
      <w:start w:val="1"/>
      <w:numFmt w:val="decimal"/>
      <w:lvlText w:val="%1.%2"/>
      <w:lvlJc w:val="left"/>
      <w:pPr>
        <w:ind w:left="517" w:hanging="375"/>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5B576EFF"/>
    <w:multiLevelType w:val="hybridMultilevel"/>
    <w:tmpl w:val="E348E128"/>
    <w:lvl w:ilvl="0" w:tplc="37E4B562">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ACB1F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5472D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38C63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D37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38DBE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122FC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9679D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441DD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CF56E60"/>
    <w:multiLevelType w:val="hybridMultilevel"/>
    <w:tmpl w:val="53BA8E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2121F81"/>
    <w:multiLevelType w:val="multilevel"/>
    <w:tmpl w:val="8CB438DC"/>
    <w:lvl w:ilvl="0">
      <w:start w:val="13"/>
      <w:numFmt w:val="decimal"/>
      <w:lvlText w:val="%1"/>
      <w:lvlJc w:val="left"/>
      <w:pPr>
        <w:ind w:left="375" w:hanging="375"/>
      </w:pPr>
      <w:rPr>
        <w:rFonts w:hint="default"/>
      </w:rPr>
    </w:lvl>
    <w:lvl w:ilvl="1">
      <w:start w:val="8"/>
      <w:numFmt w:val="decimal"/>
      <w:lvlText w:val="%1.%2"/>
      <w:lvlJc w:val="left"/>
      <w:pPr>
        <w:ind w:left="112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32" w15:restartNumberingAfterBreak="0">
    <w:nsid w:val="629D5D3B"/>
    <w:multiLevelType w:val="hybridMultilevel"/>
    <w:tmpl w:val="9452B742"/>
    <w:lvl w:ilvl="0" w:tplc="E2C0A336">
      <w:start w:val="1"/>
      <w:numFmt w:val="decimal"/>
      <w:lvlText w:val="%1)"/>
      <w:lvlJc w:val="left"/>
      <w:pPr>
        <w:ind w:left="927" w:hanging="360"/>
      </w:pPr>
      <w:rPr>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3EC2751"/>
    <w:multiLevelType w:val="multilevel"/>
    <w:tmpl w:val="0E204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1F55FF"/>
    <w:multiLevelType w:val="multilevel"/>
    <w:tmpl w:val="B47EECA6"/>
    <w:lvl w:ilvl="0">
      <w:start w:val="1"/>
      <w:numFmt w:val="decimal"/>
      <w:pStyle w:val="Nagwek10"/>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263012"/>
    <w:multiLevelType w:val="multilevel"/>
    <w:tmpl w:val="BD804E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2C5549"/>
    <w:multiLevelType w:val="hybridMultilevel"/>
    <w:tmpl w:val="342CC3F0"/>
    <w:lvl w:ilvl="0" w:tplc="04150017">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0F">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37" w15:restartNumberingAfterBreak="0">
    <w:nsid w:val="77886727"/>
    <w:multiLevelType w:val="multilevel"/>
    <w:tmpl w:val="B6EAC9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9B1CE0"/>
    <w:multiLevelType w:val="multilevel"/>
    <w:tmpl w:val="0764EF6C"/>
    <w:lvl w:ilvl="0">
      <w:start w:val="1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39" w15:restartNumberingAfterBreak="0">
    <w:nsid w:val="7E02755D"/>
    <w:multiLevelType w:val="hybridMultilevel"/>
    <w:tmpl w:val="DED65F98"/>
    <w:lvl w:ilvl="0" w:tplc="D084064A">
      <w:start w:val="1"/>
      <w:numFmt w:val="decimal"/>
      <w:lvlText w:val="%1)"/>
      <w:lvlJc w:val="left"/>
      <w:pPr>
        <w:ind w:left="1260" w:hanging="360"/>
      </w:pPr>
      <w:rPr>
        <w:rFonts w:hint="default"/>
        <w:b w:val="0"/>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FBF2776"/>
    <w:multiLevelType w:val="multilevel"/>
    <w:tmpl w:val="80A6EE0E"/>
    <w:lvl w:ilvl="0">
      <w:start w:val="1"/>
      <w:numFmt w:val="lowerLetter"/>
      <w:lvlText w:val="%1)"/>
      <w:lvlJc w:val="left"/>
      <w:pPr>
        <w:ind w:left="1146" w:hanging="360"/>
      </w:pPr>
      <w:rPr>
        <w:rFonts w:ascii="Arial" w:hAnsi="Arial" w:hint="default"/>
        <w:b w:val="0"/>
        <w:bCs w:val="0"/>
        <w:i w:val="0"/>
        <w:iCs w:val="0"/>
        <w:color w:val="000000"/>
        <w:sz w:val="20"/>
        <w:szCs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num w:numId="1">
    <w:abstractNumId w:val="29"/>
  </w:num>
  <w:num w:numId="2">
    <w:abstractNumId w:val="10"/>
  </w:num>
  <w:num w:numId="3">
    <w:abstractNumId w:val="12"/>
  </w:num>
  <w:num w:numId="4">
    <w:abstractNumId w:val="35"/>
  </w:num>
  <w:num w:numId="5">
    <w:abstractNumId w:val="32"/>
  </w:num>
  <w:num w:numId="6">
    <w:abstractNumId w:val="26"/>
  </w:num>
  <w:num w:numId="7">
    <w:abstractNumId w:val="5"/>
  </w:num>
  <w:num w:numId="8">
    <w:abstractNumId w:val="6"/>
  </w:num>
  <w:num w:numId="9">
    <w:abstractNumId w:val="13"/>
  </w:num>
  <w:num w:numId="10">
    <w:abstractNumId w:val="4"/>
  </w:num>
  <w:num w:numId="11">
    <w:abstractNumId w:val="23"/>
  </w:num>
  <w:num w:numId="12">
    <w:abstractNumId w:val="24"/>
  </w:num>
  <w:num w:numId="13">
    <w:abstractNumId w:val="25"/>
  </w:num>
  <w:num w:numId="14">
    <w:abstractNumId w:val="20"/>
  </w:num>
  <w:num w:numId="15">
    <w:abstractNumId w:val="40"/>
  </w:num>
  <w:num w:numId="16">
    <w:abstractNumId w:val="21"/>
  </w:num>
  <w:num w:numId="17">
    <w:abstractNumId w:val="27"/>
  </w:num>
  <w:num w:numId="18">
    <w:abstractNumId w:val="30"/>
  </w:num>
  <w:num w:numId="19">
    <w:abstractNumId w:val="17"/>
  </w:num>
  <w:num w:numId="20">
    <w:abstractNumId w:val="2"/>
  </w:num>
  <w:num w:numId="21">
    <w:abstractNumId w:val="39"/>
  </w:num>
  <w:num w:numId="22">
    <w:abstractNumId w:val="34"/>
  </w:num>
  <w:num w:numId="23">
    <w:abstractNumId w:val="33"/>
  </w:num>
  <w:num w:numId="24">
    <w:abstractNumId w:val="9"/>
  </w:num>
  <w:num w:numId="25">
    <w:abstractNumId w:val="16"/>
  </w:num>
  <w:num w:numId="26">
    <w:abstractNumId w:val="1"/>
  </w:num>
  <w:num w:numId="27">
    <w:abstractNumId w:val="3"/>
  </w:num>
  <w:num w:numId="28">
    <w:abstractNumId w:val="22"/>
  </w:num>
  <w:num w:numId="29">
    <w:abstractNumId w:val="28"/>
  </w:num>
  <w:num w:numId="30">
    <w:abstractNumId w:val="19"/>
  </w:num>
  <w:num w:numId="31">
    <w:abstractNumId w:val="15"/>
  </w:num>
  <w:num w:numId="32">
    <w:abstractNumId w:val="11"/>
  </w:num>
  <w:num w:numId="33">
    <w:abstractNumId w:val="14"/>
  </w:num>
  <w:num w:numId="34">
    <w:abstractNumId w:val="18"/>
  </w:num>
  <w:num w:numId="35">
    <w:abstractNumId w:val="7"/>
  </w:num>
  <w:num w:numId="36">
    <w:abstractNumId w:val="38"/>
  </w:num>
  <w:num w:numId="37">
    <w:abstractNumId w:val="31"/>
  </w:num>
  <w:num w:numId="38">
    <w:abstractNumId w:val="37"/>
  </w:num>
  <w:num w:numId="39">
    <w:abstractNumId w:val="0"/>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D9"/>
    <w:rsid w:val="00000390"/>
    <w:rsid w:val="000044F0"/>
    <w:rsid w:val="00004E8E"/>
    <w:rsid w:val="000058E2"/>
    <w:rsid w:val="000124C1"/>
    <w:rsid w:val="000138F1"/>
    <w:rsid w:val="00017846"/>
    <w:rsid w:val="00017A89"/>
    <w:rsid w:val="00020BA3"/>
    <w:rsid w:val="00027D96"/>
    <w:rsid w:val="000366C2"/>
    <w:rsid w:val="00037811"/>
    <w:rsid w:val="00040F12"/>
    <w:rsid w:val="00042860"/>
    <w:rsid w:val="00042CE5"/>
    <w:rsid w:val="00044F17"/>
    <w:rsid w:val="00045264"/>
    <w:rsid w:val="00046994"/>
    <w:rsid w:val="00046D4B"/>
    <w:rsid w:val="000518AD"/>
    <w:rsid w:val="0005244F"/>
    <w:rsid w:val="00054491"/>
    <w:rsid w:val="0005603A"/>
    <w:rsid w:val="00056CB1"/>
    <w:rsid w:val="00061B1F"/>
    <w:rsid w:val="000626B3"/>
    <w:rsid w:val="00062D7C"/>
    <w:rsid w:val="0007094F"/>
    <w:rsid w:val="00071B4E"/>
    <w:rsid w:val="000756CB"/>
    <w:rsid w:val="00080BE7"/>
    <w:rsid w:val="000814A1"/>
    <w:rsid w:val="000831C4"/>
    <w:rsid w:val="0008619C"/>
    <w:rsid w:val="00092CBE"/>
    <w:rsid w:val="00095155"/>
    <w:rsid w:val="00097BDB"/>
    <w:rsid w:val="000A035E"/>
    <w:rsid w:val="000A5931"/>
    <w:rsid w:val="000B019B"/>
    <w:rsid w:val="000B581F"/>
    <w:rsid w:val="000C0952"/>
    <w:rsid w:val="000C2401"/>
    <w:rsid w:val="000C626E"/>
    <w:rsid w:val="000C7757"/>
    <w:rsid w:val="000D07F1"/>
    <w:rsid w:val="000D20D8"/>
    <w:rsid w:val="000D2E57"/>
    <w:rsid w:val="000D36D2"/>
    <w:rsid w:val="000D678B"/>
    <w:rsid w:val="000D71F9"/>
    <w:rsid w:val="000E00EF"/>
    <w:rsid w:val="000E430B"/>
    <w:rsid w:val="000E728E"/>
    <w:rsid w:val="000E7F8E"/>
    <w:rsid w:val="000F3FAB"/>
    <w:rsid w:val="000F66EF"/>
    <w:rsid w:val="000F6CC8"/>
    <w:rsid w:val="00105DD2"/>
    <w:rsid w:val="0011093A"/>
    <w:rsid w:val="00110E42"/>
    <w:rsid w:val="00111178"/>
    <w:rsid w:val="00111736"/>
    <w:rsid w:val="00116CA6"/>
    <w:rsid w:val="00122D37"/>
    <w:rsid w:val="00131B28"/>
    <w:rsid w:val="00134BF3"/>
    <w:rsid w:val="00134CEE"/>
    <w:rsid w:val="001402B8"/>
    <w:rsid w:val="00140CA6"/>
    <w:rsid w:val="001437D9"/>
    <w:rsid w:val="00145A1B"/>
    <w:rsid w:val="00145E80"/>
    <w:rsid w:val="0014604B"/>
    <w:rsid w:val="00146285"/>
    <w:rsid w:val="00150870"/>
    <w:rsid w:val="001520BB"/>
    <w:rsid w:val="00160EC3"/>
    <w:rsid w:val="00164F72"/>
    <w:rsid w:val="001714F2"/>
    <w:rsid w:val="00172CB4"/>
    <w:rsid w:val="001740C4"/>
    <w:rsid w:val="0017442C"/>
    <w:rsid w:val="00177CC3"/>
    <w:rsid w:val="001920C8"/>
    <w:rsid w:val="0019267B"/>
    <w:rsid w:val="00192817"/>
    <w:rsid w:val="00192C8B"/>
    <w:rsid w:val="00192EC2"/>
    <w:rsid w:val="00194E64"/>
    <w:rsid w:val="001969A1"/>
    <w:rsid w:val="001A1732"/>
    <w:rsid w:val="001A1F51"/>
    <w:rsid w:val="001B0326"/>
    <w:rsid w:val="001B3B0A"/>
    <w:rsid w:val="001B3CF1"/>
    <w:rsid w:val="001B5CA0"/>
    <w:rsid w:val="001C61A5"/>
    <w:rsid w:val="001D2073"/>
    <w:rsid w:val="001D2E6D"/>
    <w:rsid w:val="001D6D5D"/>
    <w:rsid w:val="001E072E"/>
    <w:rsid w:val="001E15A3"/>
    <w:rsid w:val="001E2112"/>
    <w:rsid w:val="001E2278"/>
    <w:rsid w:val="001E3501"/>
    <w:rsid w:val="002010AA"/>
    <w:rsid w:val="002011E0"/>
    <w:rsid w:val="00203C78"/>
    <w:rsid w:val="00212284"/>
    <w:rsid w:val="002141EE"/>
    <w:rsid w:val="00215149"/>
    <w:rsid w:val="00217B03"/>
    <w:rsid w:val="0022229F"/>
    <w:rsid w:val="00222636"/>
    <w:rsid w:val="0022414B"/>
    <w:rsid w:val="002244D5"/>
    <w:rsid w:val="0022515D"/>
    <w:rsid w:val="0022737D"/>
    <w:rsid w:val="00230F53"/>
    <w:rsid w:val="002324C7"/>
    <w:rsid w:val="00236186"/>
    <w:rsid w:val="00236470"/>
    <w:rsid w:val="00236888"/>
    <w:rsid w:val="00241E5D"/>
    <w:rsid w:val="002425CC"/>
    <w:rsid w:val="002432ED"/>
    <w:rsid w:val="00244964"/>
    <w:rsid w:val="00244CAC"/>
    <w:rsid w:val="00255397"/>
    <w:rsid w:val="00266DE6"/>
    <w:rsid w:val="00273655"/>
    <w:rsid w:val="0027527A"/>
    <w:rsid w:val="00276C02"/>
    <w:rsid w:val="00277863"/>
    <w:rsid w:val="00280150"/>
    <w:rsid w:val="00281B5A"/>
    <w:rsid w:val="0028780D"/>
    <w:rsid w:val="00287E7A"/>
    <w:rsid w:val="00291363"/>
    <w:rsid w:val="0029384C"/>
    <w:rsid w:val="00297095"/>
    <w:rsid w:val="002973D3"/>
    <w:rsid w:val="00297716"/>
    <w:rsid w:val="002B004C"/>
    <w:rsid w:val="002B02F2"/>
    <w:rsid w:val="002B0C56"/>
    <w:rsid w:val="002B4024"/>
    <w:rsid w:val="002C1051"/>
    <w:rsid w:val="002C144A"/>
    <w:rsid w:val="002C15BF"/>
    <w:rsid w:val="002C3AA0"/>
    <w:rsid w:val="002C74BA"/>
    <w:rsid w:val="002C7540"/>
    <w:rsid w:val="002D0E99"/>
    <w:rsid w:val="002D39FE"/>
    <w:rsid w:val="002D55F5"/>
    <w:rsid w:val="002D6D23"/>
    <w:rsid w:val="002D7426"/>
    <w:rsid w:val="002E4FBE"/>
    <w:rsid w:val="002E50F2"/>
    <w:rsid w:val="002F09D6"/>
    <w:rsid w:val="002F329A"/>
    <w:rsid w:val="002F3A34"/>
    <w:rsid w:val="002F3E47"/>
    <w:rsid w:val="002F5C6A"/>
    <w:rsid w:val="00301BDD"/>
    <w:rsid w:val="00301FDA"/>
    <w:rsid w:val="00304546"/>
    <w:rsid w:val="0030740D"/>
    <w:rsid w:val="0030750A"/>
    <w:rsid w:val="00313FDB"/>
    <w:rsid w:val="00315131"/>
    <w:rsid w:val="0031641A"/>
    <w:rsid w:val="00317FAB"/>
    <w:rsid w:val="003328F4"/>
    <w:rsid w:val="00332A6E"/>
    <w:rsid w:val="00334A5E"/>
    <w:rsid w:val="00337683"/>
    <w:rsid w:val="00346138"/>
    <w:rsid w:val="003548D5"/>
    <w:rsid w:val="003552E4"/>
    <w:rsid w:val="0035561D"/>
    <w:rsid w:val="003604A7"/>
    <w:rsid w:val="003606D7"/>
    <w:rsid w:val="0036577F"/>
    <w:rsid w:val="003706E9"/>
    <w:rsid w:val="00371108"/>
    <w:rsid w:val="00371992"/>
    <w:rsid w:val="00371C17"/>
    <w:rsid w:val="00371DA1"/>
    <w:rsid w:val="003732AA"/>
    <w:rsid w:val="00383A67"/>
    <w:rsid w:val="00384AC0"/>
    <w:rsid w:val="003874BE"/>
    <w:rsid w:val="0039669D"/>
    <w:rsid w:val="003966EC"/>
    <w:rsid w:val="003A182C"/>
    <w:rsid w:val="003A189D"/>
    <w:rsid w:val="003A59B5"/>
    <w:rsid w:val="003A75A6"/>
    <w:rsid w:val="003A76AB"/>
    <w:rsid w:val="003B02ED"/>
    <w:rsid w:val="003B10FE"/>
    <w:rsid w:val="003B2BDF"/>
    <w:rsid w:val="003B3AD3"/>
    <w:rsid w:val="003B44B5"/>
    <w:rsid w:val="003B74E0"/>
    <w:rsid w:val="003C051E"/>
    <w:rsid w:val="003C1F48"/>
    <w:rsid w:val="003C7374"/>
    <w:rsid w:val="003D2A58"/>
    <w:rsid w:val="003D35D1"/>
    <w:rsid w:val="003D5325"/>
    <w:rsid w:val="003D5CDB"/>
    <w:rsid w:val="003D7F26"/>
    <w:rsid w:val="003E44F0"/>
    <w:rsid w:val="003E4BA8"/>
    <w:rsid w:val="003E4CAF"/>
    <w:rsid w:val="003E4D27"/>
    <w:rsid w:val="003F68C4"/>
    <w:rsid w:val="004010C1"/>
    <w:rsid w:val="004018E7"/>
    <w:rsid w:val="00403139"/>
    <w:rsid w:val="00404802"/>
    <w:rsid w:val="0040582E"/>
    <w:rsid w:val="004062AD"/>
    <w:rsid w:val="004105E2"/>
    <w:rsid w:val="00410C34"/>
    <w:rsid w:val="00414DCC"/>
    <w:rsid w:val="0041536C"/>
    <w:rsid w:val="004154AE"/>
    <w:rsid w:val="004214A1"/>
    <w:rsid w:val="00421ACD"/>
    <w:rsid w:val="00421C02"/>
    <w:rsid w:val="00421DE9"/>
    <w:rsid w:val="004254D1"/>
    <w:rsid w:val="004263B6"/>
    <w:rsid w:val="0043245A"/>
    <w:rsid w:val="00435998"/>
    <w:rsid w:val="00437A4D"/>
    <w:rsid w:val="00440F15"/>
    <w:rsid w:val="0044592A"/>
    <w:rsid w:val="004520C7"/>
    <w:rsid w:val="00453B37"/>
    <w:rsid w:val="0045450D"/>
    <w:rsid w:val="00456479"/>
    <w:rsid w:val="0045676C"/>
    <w:rsid w:val="0045715A"/>
    <w:rsid w:val="00457FA4"/>
    <w:rsid w:val="004632CF"/>
    <w:rsid w:val="00465C91"/>
    <w:rsid w:val="00465EF9"/>
    <w:rsid w:val="0047201C"/>
    <w:rsid w:val="00472770"/>
    <w:rsid w:val="00475BB7"/>
    <w:rsid w:val="00475C36"/>
    <w:rsid w:val="00482D4B"/>
    <w:rsid w:val="00483062"/>
    <w:rsid w:val="00484316"/>
    <w:rsid w:val="004912DF"/>
    <w:rsid w:val="0049390B"/>
    <w:rsid w:val="0049636A"/>
    <w:rsid w:val="00496C2F"/>
    <w:rsid w:val="004A6BA8"/>
    <w:rsid w:val="004A6BF9"/>
    <w:rsid w:val="004B2100"/>
    <w:rsid w:val="004B3969"/>
    <w:rsid w:val="004B431B"/>
    <w:rsid w:val="004B4651"/>
    <w:rsid w:val="004B64A0"/>
    <w:rsid w:val="004B6F7E"/>
    <w:rsid w:val="004C6D4C"/>
    <w:rsid w:val="004C74F1"/>
    <w:rsid w:val="004D2691"/>
    <w:rsid w:val="004D36D2"/>
    <w:rsid w:val="004D6121"/>
    <w:rsid w:val="004E17E2"/>
    <w:rsid w:val="004E1BD5"/>
    <w:rsid w:val="004E1EC5"/>
    <w:rsid w:val="004E4C74"/>
    <w:rsid w:val="004E4F23"/>
    <w:rsid w:val="004F02FA"/>
    <w:rsid w:val="004F3D6D"/>
    <w:rsid w:val="004F47C5"/>
    <w:rsid w:val="004F5B90"/>
    <w:rsid w:val="004F6148"/>
    <w:rsid w:val="004F6F59"/>
    <w:rsid w:val="004F7439"/>
    <w:rsid w:val="00503318"/>
    <w:rsid w:val="00507317"/>
    <w:rsid w:val="00512E3C"/>
    <w:rsid w:val="00516BC4"/>
    <w:rsid w:val="00522222"/>
    <w:rsid w:val="00522CB9"/>
    <w:rsid w:val="00523CF5"/>
    <w:rsid w:val="00523E6F"/>
    <w:rsid w:val="00524635"/>
    <w:rsid w:val="00524788"/>
    <w:rsid w:val="005253AF"/>
    <w:rsid w:val="00534DB7"/>
    <w:rsid w:val="00540F65"/>
    <w:rsid w:val="00543088"/>
    <w:rsid w:val="0054363C"/>
    <w:rsid w:val="00543DC9"/>
    <w:rsid w:val="00543F69"/>
    <w:rsid w:val="00546B67"/>
    <w:rsid w:val="00547FB7"/>
    <w:rsid w:val="00550A65"/>
    <w:rsid w:val="00553DC7"/>
    <w:rsid w:val="0055476C"/>
    <w:rsid w:val="00556C76"/>
    <w:rsid w:val="00557170"/>
    <w:rsid w:val="005617ED"/>
    <w:rsid w:val="00563966"/>
    <w:rsid w:val="0056541F"/>
    <w:rsid w:val="00565E3D"/>
    <w:rsid w:val="00570AF2"/>
    <w:rsid w:val="00571841"/>
    <w:rsid w:val="005739C4"/>
    <w:rsid w:val="0057401F"/>
    <w:rsid w:val="00576C2E"/>
    <w:rsid w:val="00580969"/>
    <w:rsid w:val="00581B7A"/>
    <w:rsid w:val="00583800"/>
    <w:rsid w:val="005900DA"/>
    <w:rsid w:val="00593D19"/>
    <w:rsid w:val="00596605"/>
    <w:rsid w:val="005A0643"/>
    <w:rsid w:val="005A11DF"/>
    <w:rsid w:val="005A5EF2"/>
    <w:rsid w:val="005A713D"/>
    <w:rsid w:val="005A7634"/>
    <w:rsid w:val="005B0CBE"/>
    <w:rsid w:val="005B22A1"/>
    <w:rsid w:val="005B36D7"/>
    <w:rsid w:val="005B6332"/>
    <w:rsid w:val="005B6B00"/>
    <w:rsid w:val="005B787A"/>
    <w:rsid w:val="005C0DD0"/>
    <w:rsid w:val="005C49B2"/>
    <w:rsid w:val="005C7ACC"/>
    <w:rsid w:val="005E38B3"/>
    <w:rsid w:val="005E42E3"/>
    <w:rsid w:val="005E5463"/>
    <w:rsid w:val="005E5539"/>
    <w:rsid w:val="005E6148"/>
    <w:rsid w:val="005E732F"/>
    <w:rsid w:val="005F453A"/>
    <w:rsid w:val="005F54EE"/>
    <w:rsid w:val="005F5FF0"/>
    <w:rsid w:val="006050AA"/>
    <w:rsid w:val="00606073"/>
    <w:rsid w:val="00606B72"/>
    <w:rsid w:val="006076C3"/>
    <w:rsid w:val="00615032"/>
    <w:rsid w:val="0061540B"/>
    <w:rsid w:val="0061545C"/>
    <w:rsid w:val="00623254"/>
    <w:rsid w:val="00623343"/>
    <w:rsid w:val="0062539A"/>
    <w:rsid w:val="00625501"/>
    <w:rsid w:val="00627A8A"/>
    <w:rsid w:val="00636577"/>
    <w:rsid w:val="006377F3"/>
    <w:rsid w:val="0064361E"/>
    <w:rsid w:val="00643D04"/>
    <w:rsid w:val="0065313C"/>
    <w:rsid w:val="006546D7"/>
    <w:rsid w:val="006631BB"/>
    <w:rsid w:val="00663991"/>
    <w:rsid w:val="00666800"/>
    <w:rsid w:val="00672C10"/>
    <w:rsid w:val="00673B0C"/>
    <w:rsid w:val="006746F6"/>
    <w:rsid w:val="00675227"/>
    <w:rsid w:val="00677767"/>
    <w:rsid w:val="0068368D"/>
    <w:rsid w:val="00684A8A"/>
    <w:rsid w:val="006A19E0"/>
    <w:rsid w:val="006A2ECA"/>
    <w:rsid w:val="006A4B25"/>
    <w:rsid w:val="006A6FBD"/>
    <w:rsid w:val="006B525F"/>
    <w:rsid w:val="006B6CD9"/>
    <w:rsid w:val="006C46A8"/>
    <w:rsid w:val="006C47F3"/>
    <w:rsid w:val="006C4AF2"/>
    <w:rsid w:val="006C6DF7"/>
    <w:rsid w:val="006D236F"/>
    <w:rsid w:val="006D29A0"/>
    <w:rsid w:val="006E08F3"/>
    <w:rsid w:val="006E2B0E"/>
    <w:rsid w:val="006E4773"/>
    <w:rsid w:val="006E612E"/>
    <w:rsid w:val="006E72CF"/>
    <w:rsid w:val="006F3239"/>
    <w:rsid w:val="006F523F"/>
    <w:rsid w:val="00701655"/>
    <w:rsid w:val="007028FA"/>
    <w:rsid w:val="00702DC1"/>
    <w:rsid w:val="0070552F"/>
    <w:rsid w:val="00705AA7"/>
    <w:rsid w:val="00715624"/>
    <w:rsid w:val="007234B8"/>
    <w:rsid w:val="007239B1"/>
    <w:rsid w:val="00724E9F"/>
    <w:rsid w:val="007255D5"/>
    <w:rsid w:val="007257CF"/>
    <w:rsid w:val="00726091"/>
    <w:rsid w:val="0073062B"/>
    <w:rsid w:val="00730FBA"/>
    <w:rsid w:val="00740906"/>
    <w:rsid w:val="00742183"/>
    <w:rsid w:val="00742DA9"/>
    <w:rsid w:val="00743135"/>
    <w:rsid w:val="007453AF"/>
    <w:rsid w:val="0074671D"/>
    <w:rsid w:val="0074719D"/>
    <w:rsid w:val="00747A97"/>
    <w:rsid w:val="007508A1"/>
    <w:rsid w:val="00751C1F"/>
    <w:rsid w:val="007554E9"/>
    <w:rsid w:val="00755745"/>
    <w:rsid w:val="00760951"/>
    <w:rsid w:val="00761FDB"/>
    <w:rsid w:val="00762C7D"/>
    <w:rsid w:val="00772D60"/>
    <w:rsid w:val="00773B81"/>
    <w:rsid w:val="00774C90"/>
    <w:rsid w:val="00776A84"/>
    <w:rsid w:val="00776D90"/>
    <w:rsid w:val="00780151"/>
    <w:rsid w:val="00780BFB"/>
    <w:rsid w:val="00781286"/>
    <w:rsid w:val="0078646D"/>
    <w:rsid w:val="0078781E"/>
    <w:rsid w:val="00791E56"/>
    <w:rsid w:val="0079238A"/>
    <w:rsid w:val="00792C3F"/>
    <w:rsid w:val="007934D0"/>
    <w:rsid w:val="00793E5D"/>
    <w:rsid w:val="007A1973"/>
    <w:rsid w:val="007A2C35"/>
    <w:rsid w:val="007A700B"/>
    <w:rsid w:val="007A75FC"/>
    <w:rsid w:val="007B07ED"/>
    <w:rsid w:val="007B0BB9"/>
    <w:rsid w:val="007B7AA0"/>
    <w:rsid w:val="007C0F69"/>
    <w:rsid w:val="007C1617"/>
    <w:rsid w:val="007C1D77"/>
    <w:rsid w:val="007C1DCE"/>
    <w:rsid w:val="007C23D0"/>
    <w:rsid w:val="007C4FA1"/>
    <w:rsid w:val="007C63E4"/>
    <w:rsid w:val="007C6B04"/>
    <w:rsid w:val="007C77DA"/>
    <w:rsid w:val="007D0655"/>
    <w:rsid w:val="007D0672"/>
    <w:rsid w:val="007D109B"/>
    <w:rsid w:val="007D1950"/>
    <w:rsid w:val="007D1A6D"/>
    <w:rsid w:val="007D20E2"/>
    <w:rsid w:val="007D330E"/>
    <w:rsid w:val="007E09EC"/>
    <w:rsid w:val="007E0C25"/>
    <w:rsid w:val="007E1C5C"/>
    <w:rsid w:val="007E2124"/>
    <w:rsid w:val="007E2321"/>
    <w:rsid w:val="007E39F0"/>
    <w:rsid w:val="007E707B"/>
    <w:rsid w:val="007F0AB8"/>
    <w:rsid w:val="007F0C99"/>
    <w:rsid w:val="007F20AD"/>
    <w:rsid w:val="007F37BA"/>
    <w:rsid w:val="007F3EC8"/>
    <w:rsid w:val="007F5A4E"/>
    <w:rsid w:val="007F76C1"/>
    <w:rsid w:val="00806DAB"/>
    <w:rsid w:val="0081042E"/>
    <w:rsid w:val="00812B73"/>
    <w:rsid w:val="00814305"/>
    <w:rsid w:val="00816A0B"/>
    <w:rsid w:val="00817ADF"/>
    <w:rsid w:val="00820DF0"/>
    <w:rsid w:val="00826CE9"/>
    <w:rsid w:val="00831ADF"/>
    <w:rsid w:val="008328C2"/>
    <w:rsid w:val="00837B0C"/>
    <w:rsid w:val="00843FCF"/>
    <w:rsid w:val="00851245"/>
    <w:rsid w:val="00852372"/>
    <w:rsid w:val="008543BA"/>
    <w:rsid w:val="00865852"/>
    <w:rsid w:val="00866D7B"/>
    <w:rsid w:val="008678CB"/>
    <w:rsid w:val="008722AE"/>
    <w:rsid w:val="008756A4"/>
    <w:rsid w:val="00877E1C"/>
    <w:rsid w:val="008809E6"/>
    <w:rsid w:val="00883BFA"/>
    <w:rsid w:val="00883D44"/>
    <w:rsid w:val="00884D0E"/>
    <w:rsid w:val="00887C9D"/>
    <w:rsid w:val="00891444"/>
    <w:rsid w:val="0089519D"/>
    <w:rsid w:val="008A09E8"/>
    <w:rsid w:val="008A4158"/>
    <w:rsid w:val="008A7092"/>
    <w:rsid w:val="008B0890"/>
    <w:rsid w:val="008B2EE8"/>
    <w:rsid w:val="008B4431"/>
    <w:rsid w:val="008B5142"/>
    <w:rsid w:val="008B662C"/>
    <w:rsid w:val="008C2FC0"/>
    <w:rsid w:val="008D088C"/>
    <w:rsid w:val="008D29F7"/>
    <w:rsid w:val="008D6C59"/>
    <w:rsid w:val="008D72B5"/>
    <w:rsid w:val="008E1178"/>
    <w:rsid w:val="008E232B"/>
    <w:rsid w:val="008E5401"/>
    <w:rsid w:val="008E62B1"/>
    <w:rsid w:val="008F05D6"/>
    <w:rsid w:val="008F17E0"/>
    <w:rsid w:val="008F2419"/>
    <w:rsid w:val="008F3234"/>
    <w:rsid w:val="008F5DEC"/>
    <w:rsid w:val="009033B3"/>
    <w:rsid w:val="0090545A"/>
    <w:rsid w:val="0091200A"/>
    <w:rsid w:val="0091243A"/>
    <w:rsid w:val="00912D91"/>
    <w:rsid w:val="00913AB4"/>
    <w:rsid w:val="00913E6C"/>
    <w:rsid w:val="00916BB9"/>
    <w:rsid w:val="00923837"/>
    <w:rsid w:val="00924B33"/>
    <w:rsid w:val="00927FE4"/>
    <w:rsid w:val="00930003"/>
    <w:rsid w:val="009303AF"/>
    <w:rsid w:val="00940DC3"/>
    <w:rsid w:val="00943230"/>
    <w:rsid w:val="00945579"/>
    <w:rsid w:val="00946985"/>
    <w:rsid w:val="00950D7C"/>
    <w:rsid w:val="00950F9A"/>
    <w:rsid w:val="00952304"/>
    <w:rsid w:val="009601B5"/>
    <w:rsid w:val="00964F23"/>
    <w:rsid w:val="0096684F"/>
    <w:rsid w:val="00966A49"/>
    <w:rsid w:val="00970B2E"/>
    <w:rsid w:val="009710C3"/>
    <w:rsid w:val="0097217B"/>
    <w:rsid w:val="00973EDC"/>
    <w:rsid w:val="00977F97"/>
    <w:rsid w:val="00982DB6"/>
    <w:rsid w:val="00983E9F"/>
    <w:rsid w:val="00987C5F"/>
    <w:rsid w:val="00990C61"/>
    <w:rsid w:val="00992816"/>
    <w:rsid w:val="00992DC5"/>
    <w:rsid w:val="00996C02"/>
    <w:rsid w:val="009A389A"/>
    <w:rsid w:val="009A4A39"/>
    <w:rsid w:val="009B02B1"/>
    <w:rsid w:val="009B1A57"/>
    <w:rsid w:val="009B3EC8"/>
    <w:rsid w:val="009B53A6"/>
    <w:rsid w:val="009B6461"/>
    <w:rsid w:val="009C01E1"/>
    <w:rsid w:val="009C0934"/>
    <w:rsid w:val="009C1C4C"/>
    <w:rsid w:val="009C6009"/>
    <w:rsid w:val="009C6017"/>
    <w:rsid w:val="009C7074"/>
    <w:rsid w:val="009C7D75"/>
    <w:rsid w:val="009D3F30"/>
    <w:rsid w:val="009D65EC"/>
    <w:rsid w:val="009E1BCA"/>
    <w:rsid w:val="009E4093"/>
    <w:rsid w:val="009E40B2"/>
    <w:rsid w:val="009E50F6"/>
    <w:rsid w:val="009F2881"/>
    <w:rsid w:val="009F562B"/>
    <w:rsid w:val="009F69F1"/>
    <w:rsid w:val="009F7786"/>
    <w:rsid w:val="00A00EF6"/>
    <w:rsid w:val="00A028CA"/>
    <w:rsid w:val="00A03B34"/>
    <w:rsid w:val="00A03C91"/>
    <w:rsid w:val="00A062FC"/>
    <w:rsid w:val="00A1298C"/>
    <w:rsid w:val="00A17BD9"/>
    <w:rsid w:val="00A17FE9"/>
    <w:rsid w:val="00A24949"/>
    <w:rsid w:val="00A30215"/>
    <w:rsid w:val="00A31C9B"/>
    <w:rsid w:val="00A35930"/>
    <w:rsid w:val="00A41B6C"/>
    <w:rsid w:val="00A46D44"/>
    <w:rsid w:val="00A503E5"/>
    <w:rsid w:val="00A532B2"/>
    <w:rsid w:val="00A62072"/>
    <w:rsid w:val="00A640AA"/>
    <w:rsid w:val="00A652B4"/>
    <w:rsid w:val="00A70822"/>
    <w:rsid w:val="00A72A2B"/>
    <w:rsid w:val="00A761C7"/>
    <w:rsid w:val="00A7767E"/>
    <w:rsid w:val="00A8071F"/>
    <w:rsid w:val="00A81731"/>
    <w:rsid w:val="00A838E5"/>
    <w:rsid w:val="00A86100"/>
    <w:rsid w:val="00A93D97"/>
    <w:rsid w:val="00A94DA1"/>
    <w:rsid w:val="00A95A6E"/>
    <w:rsid w:val="00AB3352"/>
    <w:rsid w:val="00AB4C10"/>
    <w:rsid w:val="00AB5CD7"/>
    <w:rsid w:val="00AC089A"/>
    <w:rsid w:val="00AC2145"/>
    <w:rsid w:val="00AC4B18"/>
    <w:rsid w:val="00AC53A0"/>
    <w:rsid w:val="00AC54FE"/>
    <w:rsid w:val="00AC5B13"/>
    <w:rsid w:val="00AC6B31"/>
    <w:rsid w:val="00AD5454"/>
    <w:rsid w:val="00AD5D0D"/>
    <w:rsid w:val="00AD7634"/>
    <w:rsid w:val="00AF0E6E"/>
    <w:rsid w:val="00AF1499"/>
    <w:rsid w:val="00AF2034"/>
    <w:rsid w:val="00AF2B02"/>
    <w:rsid w:val="00AF3A2C"/>
    <w:rsid w:val="00AF3FB9"/>
    <w:rsid w:val="00AF4C10"/>
    <w:rsid w:val="00B006E3"/>
    <w:rsid w:val="00B01B10"/>
    <w:rsid w:val="00B02937"/>
    <w:rsid w:val="00B063C4"/>
    <w:rsid w:val="00B15415"/>
    <w:rsid w:val="00B15A60"/>
    <w:rsid w:val="00B15EA6"/>
    <w:rsid w:val="00B15F0B"/>
    <w:rsid w:val="00B165F1"/>
    <w:rsid w:val="00B1712D"/>
    <w:rsid w:val="00B23B3C"/>
    <w:rsid w:val="00B267E5"/>
    <w:rsid w:val="00B26B5D"/>
    <w:rsid w:val="00B31650"/>
    <w:rsid w:val="00B32D68"/>
    <w:rsid w:val="00B33E93"/>
    <w:rsid w:val="00B3704A"/>
    <w:rsid w:val="00B4059B"/>
    <w:rsid w:val="00B40E41"/>
    <w:rsid w:val="00B459EB"/>
    <w:rsid w:val="00B52DC4"/>
    <w:rsid w:val="00B559DE"/>
    <w:rsid w:val="00B62B6B"/>
    <w:rsid w:val="00B63FF8"/>
    <w:rsid w:val="00B65300"/>
    <w:rsid w:val="00B671E4"/>
    <w:rsid w:val="00B71CD7"/>
    <w:rsid w:val="00B72211"/>
    <w:rsid w:val="00B743FE"/>
    <w:rsid w:val="00B74516"/>
    <w:rsid w:val="00B82458"/>
    <w:rsid w:val="00B84053"/>
    <w:rsid w:val="00B8440F"/>
    <w:rsid w:val="00B85B27"/>
    <w:rsid w:val="00B87E9B"/>
    <w:rsid w:val="00B91F3F"/>
    <w:rsid w:val="00B94353"/>
    <w:rsid w:val="00B95127"/>
    <w:rsid w:val="00BA57DD"/>
    <w:rsid w:val="00BA5EAC"/>
    <w:rsid w:val="00BA6BE9"/>
    <w:rsid w:val="00BB02CB"/>
    <w:rsid w:val="00BB2D6A"/>
    <w:rsid w:val="00BB3DCE"/>
    <w:rsid w:val="00BB50FD"/>
    <w:rsid w:val="00BB7A74"/>
    <w:rsid w:val="00BB7AF2"/>
    <w:rsid w:val="00BC0778"/>
    <w:rsid w:val="00BC1F1C"/>
    <w:rsid w:val="00BC7F94"/>
    <w:rsid w:val="00BD064C"/>
    <w:rsid w:val="00BD3BA2"/>
    <w:rsid w:val="00BD4743"/>
    <w:rsid w:val="00BD4DA1"/>
    <w:rsid w:val="00BD699E"/>
    <w:rsid w:val="00BE33EF"/>
    <w:rsid w:val="00BE396F"/>
    <w:rsid w:val="00BE4CDF"/>
    <w:rsid w:val="00BF28B9"/>
    <w:rsid w:val="00BF745D"/>
    <w:rsid w:val="00C0162F"/>
    <w:rsid w:val="00C01C08"/>
    <w:rsid w:val="00C02AA6"/>
    <w:rsid w:val="00C03006"/>
    <w:rsid w:val="00C068AD"/>
    <w:rsid w:val="00C113B4"/>
    <w:rsid w:val="00C11E02"/>
    <w:rsid w:val="00C13264"/>
    <w:rsid w:val="00C15E7C"/>
    <w:rsid w:val="00C2096A"/>
    <w:rsid w:val="00C21B21"/>
    <w:rsid w:val="00C247A9"/>
    <w:rsid w:val="00C25FE7"/>
    <w:rsid w:val="00C31271"/>
    <w:rsid w:val="00C33BA7"/>
    <w:rsid w:val="00C360FF"/>
    <w:rsid w:val="00C43080"/>
    <w:rsid w:val="00C50053"/>
    <w:rsid w:val="00C51EAF"/>
    <w:rsid w:val="00C52A87"/>
    <w:rsid w:val="00C52D85"/>
    <w:rsid w:val="00C53096"/>
    <w:rsid w:val="00C53947"/>
    <w:rsid w:val="00C53E5F"/>
    <w:rsid w:val="00C5464B"/>
    <w:rsid w:val="00C61222"/>
    <w:rsid w:val="00C61989"/>
    <w:rsid w:val="00C62D2A"/>
    <w:rsid w:val="00C708C5"/>
    <w:rsid w:val="00C70BF8"/>
    <w:rsid w:val="00C72AD1"/>
    <w:rsid w:val="00C748A5"/>
    <w:rsid w:val="00C74A8C"/>
    <w:rsid w:val="00C76BB9"/>
    <w:rsid w:val="00C8110D"/>
    <w:rsid w:val="00C811AF"/>
    <w:rsid w:val="00C85EF0"/>
    <w:rsid w:val="00C867CD"/>
    <w:rsid w:val="00C97093"/>
    <w:rsid w:val="00CA1229"/>
    <w:rsid w:val="00CA4345"/>
    <w:rsid w:val="00CA686E"/>
    <w:rsid w:val="00CA6B40"/>
    <w:rsid w:val="00CA7C07"/>
    <w:rsid w:val="00CB4C01"/>
    <w:rsid w:val="00CB7231"/>
    <w:rsid w:val="00CC3078"/>
    <w:rsid w:val="00CC3364"/>
    <w:rsid w:val="00CD2F12"/>
    <w:rsid w:val="00CE2019"/>
    <w:rsid w:val="00CE6A47"/>
    <w:rsid w:val="00CE7878"/>
    <w:rsid w:val="00CF0EC8"/>
    <w:rsid w:val="00CF2301"/>
    <w:rsid w:val="00CF4E19"/>
    <w:rsid w:val="00CF7D47"/>
    <w:rsid w:val="00CF7F9C"/>
    <w:rsid w:val="00D01204"/>
    <w:rsid w:val="00D01661"/>
    <w:rsid w:val="00D02300"/>
    <w:rsid w:val="00D10B68"/>
    <w:rsid w:val="00D15E70"/>
    <w:rsid w:val="00D21A87"/>
    <w:rsid w:val="00D2486B"/>
    <w:rsid w:val="00D251F4"/>
    <w:rsid w:val="00D25DB4"/>
    <w:rsid w:val="00D27775"/>
    <w:rsid w:val="00D3464A"/>
    <w:rsid w:val="00D350FC"/>
    <w:rsid w:val="00D40688"/>
    <w:rsid w:val="00D42F3A"/>
    <w:rsid w:val="00D5352F"/>
    <w:rsid w:val="00D53EDD"/>
    <w:rsid w:val="00D543D8"/>
    <w:rsid w:val="00D54B8A"/>
    <w:rsid w:val="00D57FBD"/>
    <w:rsid w:val="00D72F36"/>
    <w:rsid w:val="00D75807"/>
    <w:rsid w:val="00D762BD"/>
    <w:rsid w:val="00D774F7"/>
    <w:rsid w:val="00D776AF"/>
    <w:rsid w:val="00D915DE"/>
    <w:rsid w:val="00D91FAE"/>
    <w:rsid w:val="00D975CF"/>
    <w:rsid w:val="00DA0560"/>
    <w:rsid w:val="00DA0813"/>
    <w:rsid w:val="00DA3D64"/>
    <w:rsid w:val="00DA67E2"/>
    <w:rsid w:val="00DB0A22"/>
    <w:rsid w:val="00DB31AB"/>
    <w:rsid w:val="00DB7DEE"/>
    <w:rsid w:val="00DC2636"/>
    <w:rsid w:val="00DC651C"/>
    <w:rsid w:val="00DC66E1"/>
    <w:rsid w:val="00DC7328"/>
    <w:rsid w:val="00DD4F10"/>
    <w:rsid w:val="00DD51D3"/>
    <w:rsid w:val="00DE3B8A"/>
    <w:rsid w:val="00DE7889"/>
    <w:rsid w:val="00DE7CD6"/>
    <w:rsid w:val="00DF4270"/>
    <w:rsid w:val="00DF67C1"/>
    <w:rsid w:val="00E00D6F"/>
    <w:rsid w:val="00E1024D"/>
    <w:rsid w:val="00E1154D"/>
    <w:rsid w:val="00E115B6"/>
    <w:rsid w:val="00E133E0"/>
    <w:rsid w:val="00E14F95"/>
    <w:rsid w:val="00E16233"/>
    <w:rsid w:val="00E1799B"/>
    <w:rsid w:val="00E20649"/>
    <w:rsid w:val="00E2453C"/>
    <w:rsid w:val="00E30A7A"/>
    <w:rsid w:val="00E358AC"/>
    <w:rsid w:val="00E44647"/>
    <w:rsid w:val="00E44DCF"/>
    <w:rsid w:val="00E45008"/>
    <w:rsid w:val="00E450F2"/>
    <w:rsid w:val="00E465EA"/>
    <w:rsid w:val="00E50AD7"/>
    <w:rsid w:val="00E50DC8"/>
    <w:rsid w:val="00E521D9"/>
    <w:rsid w:val="00E52CAB"/>
    <w:rsid w:val="00E532A7"/>
    <w:rsid w:val="00E55B53"/>
    <w:rsid w:val="00E55EA1"/>
    <w:rsid w:val="00E62DF4"/>
    <w:rsid w:val="00E67C6D"/>
    <w:rsid w:val="00E70B27"/>
    <w:rsid w:val="00E73A49"/>
    <w:rsid w:val="00E74BD0"/>
    <w:rsid w:val="00E764FA"/>
    <w:rsid w:val="00E76BB8"/>
    <w:rsid w:val="00E82B46"/>
    <w:rsid w:val="00E83439"/>
    <w:rsid w:val="00E8417D"/>
    <w:rsid w:val="00E8622F"/>
    <w:rsid w:val="00E9399F"/>
    <w:rsid w:val="00E94F3E"/>
    <w:rsid w:val="00E95963"/>
    <w:rsid w:val="00EA1A90"/>
    <w:rsid w:val="00EA5869"/>
    <w:rsid w:val="00EB3FC3"/>
    <w:rsid w:val="00EB6B35"/>
    <w:rsid w:val="00EB7901"/>
    <w:rsid w:val="00EB7ED6"/>
    <w:rsid w:val="00EC152A"/>
    <w:rsid w:val="00EC4272"/>
    <w:rsid w:val="00EC5028"/>
    <w:rsid w:val="00EC5D5F"/>
    <w:rsid w:val="00ED2D16"/>
    <w:rsid w:val="00ED2D64"/>
    <w:rsid w:val="00ED3E29"/>
    <w:rsid w:val="00ED43C9"/>
    <w:rsid w:val="00ED68A8"/>
    <w:rsid w:val="00ED7E3B"/>
    <w:rsid w:val="00EE04BC"/>
    <w:rsid w:val="00EE329C"/>
    <w:rsid w:val="00EE3631"/>
    <w:rsid w:val="00EE6356"/>
    <w:rsid w:val="00EF1685"/>
    <w:rsid w:val="00F013BA"/>
    <w:rsid w:val="00F038CC"/>
    <w:rsid w:val="00F067DE"/>
    <w:rsid w:val="00F07C87"/>
    <w:rsid w:val="00F13507"/>
    <w:rsid w:val="00F177D6"/>
    <w:rsid w:val="00F21D7D"/>
    <w:rsid w:val="00F22C55"/>
    <w:rsid w:val="00F2392A"/>
    <w:rsid w:val="00F25643"/>
    <w:rsid w:val="00F30BEA"/>
    <w:rsid w:val="00F32A1B"/>
    <w:rsid w:val="00F338AC"/>
    <w:rsid w:val="00F34157"/>
    <w:rsid w:val="00F36249"/>
    <w:rsid w:val="00F3630A"/>
    <w:rsid w:val="00F42AFC"/>
    <w:rsid w:val="00F43FB9"/>
    <w:rsid w:val="00F44AD3"/>
    <w:rsid w:val="00F45668"/>
    <w:rsid w:val="00F4652F"/>
    <w:rsid w:val="00F4725E"/>
    <w:rsid w:val="00F50EB3"/>
    <w:rsid w:val="00F50EF5"/>
    <w:rsid w:val="00F547CE"/>
    <w:rsid w:val="00F57605"/>
    <w:rsid w:val="00F6387B"/>
    <w:rsid w:val="00F63F1E"/>
    <w:rsid w:val="00F650CF"/>
    <w:rsid w:val="00F65871"/>
    <w:rsid w:val="00F66D7B"/>
    <w:rsid w:val="00F67A94"/>
    <w:rsid w:val="00F72D0D"/>
    <w:rsid w:val="00F744F0"/>
    <w:rsid w:val="00F8179B"/>
    <w:rsid w:val="00F83CB5"/>
    <w:rsid w:val="00F8477F"/>
    <w:rsid w:val="00F86546"/>
    <w:rsid w:val="00F9296A"/>
    <w:rsid w:val="00F93592"/>
    <w:rsid w:val="00F95C04"/>
    <w:rsid w:val="00FA1561"/>
    <w:rsid w:val="00FA699A"/>
    <w:rsid w:val="00FA6F16"/>
    <w:rsid w:val="00FB0D1E"/>
    <w:rsid w:val="00FB0D26"/>
    <w:rsid w:val="00FB10BE"/>
    <w:rsid w:val="00FB1107"/>
    <w:rsid w:val="00FB51AA"/>
    <w:rsid w:val="00FB6230"/>
    <w:rsid w:val="00FC1289"/>
    <w:rsid w:val="00FC195D"/>
    <w:rsid w:val="00FC34F0"/>
    <w:rsid w:val="00FC372E"/>
    <w:rsid w:val="00FC4C92"/>
    <w:rsid w:val="00FC6BE0"/>
    <w:rsid w:val="00FD2E39"/>
    <w:rsid w:val="00FD33A1"/>
    <w:rsid w:val="00FD56FD"/>
    <w:rsid w:val="00FE1363"/>
    <w:rsid w:val="00FE2295"/>
    <w:rsid w:val="00FE2B35"/>
    <w:rsid w:val="00FE6107"/>
    <w:rsid w:val="00FF1B91"/>
    <w:rsid w:val="00FF21FD"/>
    <w:rsid w:val="00FF3A9D"/>
    <w:rsid w:val="00FF7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43D05DB"/>
  <w15:docId w15:val="{AFF71490-E6D8-47A6-BB87-7AFA8398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4" w:line="265" w:lineRule="auto"/>
      <w:ind w:left="3248" w:right="4000" w:hanging="10"/>
      <w:jc w:val="both"/>
    </w:pPr>
    <w:rPr>
      <w:rFonts w:ascii="Calibri" w:eastAsia="Calibri" w:hAnsi="Calibri" w:cs="Calibri"/>
      <w:color w:val="000000"/>
    </w:rPr>
  </w:style>
  <w:style w:type="paragraph" w:styleId="Nagwek1">
    <w:name w:val="heading 1"/>
    <w:next w:val="Normalny"/>
    <w:link w:val="Nagwek1Znak"/>
    <w:uiPriority w:val="9"/>
    <w:unhideWhenUsed/>
    <w:qFormat/>
    <w:rsid w:val="00837B0C"/>
    <w:pPr>
      <w:keepNext/>
      <w:keepLines/>
      <w:numPr>
        <w:numId w:val="2"/>
      </w:numPr>
      <w:pBdr>
        <w:top w:val="single" w:sz="4" w:space="1" w:color="auto"/>
        <w:left w:val="single" w:sz="4" w:space="4" w:color="auto"/>
        <w:bottom w:val="single" w:sz="4" w:space="1" w:color="auto"/>
        <w:right w:val="single" w:sz="4" w:space="4" w:color="auto"/>
      </w:pBdr>
      <w:shd w:val="clear" w:color="auto" w:fill="C5E0B3" w:themeFill="accent6" w:themeFillTint="66"/>
      <w:spacing w:before="240" w:after="240" w:line="240" w:lineRule="auto"/>
      <w:ind w:left="425" w:right="74" w:hanging="448"/>
      <w:jc w:val="center"/>
      <w:outlineLvl w:val="0"/>
    </w:pPr>
    <w:rPr>
      <w:rFonts w:ascii="Calibri" w:eastAsia="Calibri" w:hAnsi="Calibri" w:cs="Calibri"/>
      <w:b/>
      <w:sz w:val="32"/>
    </w:rPr>
  </w:style>
  <w:style w:type="paragraph" w:styleId="Nagwek20">
    <w:name w:val="heading 2"/>
    <w:next w:val="Normalny"/>
    <w:link w:val="Nagwek2Znak"/>
    <w:uiPriority w:val="9"/>
    <w:unhideWhenUsed/>
    <w:qFormat/>
    <w:pPr>
      <w:keepNext/>
      <w:keepLines/>
      <w:spacing w:after="0"/>
      <w:ind w:left="10" w:right="763" w:hanging="10"/>
      <w:jc w:val="center"/>
      <w:outlineLvl w:val="1"/>
    </w:pPr>
    <w:rPr>
      <w:rFonts w:ascii="Calibri" w:eastAsia="Calibri" w:hAnsi="Calibri" w:cs="Calibri"/>
      <w:b/>
      <w:color w:val="000000"/>
      <w:sz w:val="24"/>
    </w:rPr>
  </w:style>
  <w:style w:type="paragraph" w:styleId="Nagwek30">
    <w:name w:val="heading 3"/>
    <w:next w:val="Normalny"/>
    <w:link w:val="Nagwek3Znak"/>
    <w:uiPriority w:val="9"/>
    <w:unhideWhenUsed/>
    <w:qFormat/>
    <w:pPr>
      <w:keepNext/>
      <w:keepLines/>
      <w:spacing w:after="0"/>
      <w:ind w:left="10" w:right="763" w:hanging="10"/>
      <w:jc w:val="center"/>
      <w:outlineLvl w:val="2"/>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0"/>
    <w:rPr>
      <w:rFonts w:ascii="Calibri" w:eastAsia="Calibri" w:hAnsi="Calibri" w:cs="Calibri"/>
      <w:b/>
      <w:color w:val="000000"/>
      <w:sz w:val="24"/>
    </w:rPr>
  </w:style>
  <w:style w:type="character" w:customStyle="1" w:styleId="Nagwek1Znak">
    <w:name w:val="Nagłówek 1 Znak"/>
    <w:link w:val="Nagwek1"/>
    <w:uiPriority w:val="9"/>
    <w:rsid w:val="00837B0C"/>
    <w:rPr>
      <w:rFonts w:ascii="Calibri" w:eastAsia="Calibri" w:hAnsi="Calibri" w:cs="Calibri"/>
      <w:b/>
      <w:sz w:val="32"/>
      <w:shd w:val="clear" w:color="auto" w:fill="C5E0B3" w:themeFill="accent6" w:themeFillTint="66"/>
    </w:rPr>
  </w:style>
  <w:style w:type="paragraph" w:customStyle="1" w:styleId="footnotedescription">
    <w:name w:val="footnote description"/>
    <w:next w:val="Normalny"/>
    <w:link w:val="footnotedescriptionChar"/>
    <w:hidden/>
    <w:pPr>
      <w:spacing w:after="5" w:line="258" w:lineRule="auto"/>
      <w:ind w:left="154" w:hanging="14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2Znak">
    <w:name w:val="Nagłówek 2 Znak"/>
    <w:link w:val="Nagwek20"/>
    <w:rPr>
      <w:rFonts w:ascii="Calibri" w:eastAsia="Calibri" w:hAnsi="Calibri" w:cs="Calibri"/>
      <w:b/>
      <w:color w:val="000000"/>
      <w:sz w:val="24"/>
    </w:rPr>
  </w:style>
  <w:style w:type="paragraph" w:styleId="Spistreci1">
    <w:name w:val="toc 1"/>
    <w:hidden/>
    <w:uiPriority w:val="39"/>
    <w:pPr>
      <w:spacing w:after="111" w:line="267" w:lineRule="auto"/>
      <w:ind w:left="31" w:right="779" w:hanging="10"/>
      <w:jc w:val="both"/>
    </w:pPr>
    <w:rPr>
      <w:rFonts w:ascii="Calibri" w:eastAsia="Calibri" w:hAnsi="Calibri" w:cs="Calibri"/>
      <w:color w:val="000000"/>
    </w:rPr>
  </w:style>
  <w:style w:type="paragraph" w:styleId="Spistreci2">
    <w:name w:val="toc 2"/>
    <w:hidden/>
    <w:pPr>
      <w:spacing w:after="202"/>
      <w:ind w:left="461" w:right="798" w:hanging="10"/>
      <w:jc w:val="center"/>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50F9A"/>
    <w:rPr>
      <w:color w:val="0563C1" w:themeColor="hyperlink"/>
      <w:u w:val="single"/>
    </w:rPr>
  </w:style>
  <w:style w:type="paragraph" w:styleId="Akapitzlist">
    <w:name w:val="List Paragraph"/>
    <w:aliases w:val="Numerowanie,List Paragraph,Akapit z listą BS,Kolorowa lista — akcent 11,A_wyliczenie,K-P_odwolanie,Akapit z listą5,maz_wyliczenie,opis dzialania,Signature,Akapit z listą1,L1,sw tekst,normalny tekst,Akapit normalny,Lista XXX,lp1,Preambuła"/>
    <w:basedOn w:val="Normalny"/>
    <w:link w:val="AkapitzlistZnak"/>
    <w:uiPriority w:val="34"/>
    <w:qFormat/>
    <w:rsid w:val="00437A4D"/>
    <w:pPr>
      <w:ind w:left="720"/>
      <w:contextualSpacing/>
    </w:pPr>
  </w:style>
  <w:style w:type="character" w:styleId="Odwoaniedokomentarza">
    <w:name w:val="annotation reference"/>
    <w:basedOn w:val="Domylnaczcionkaakapitu"/>
    <w:uiPriority w:val="99"/>
    <w:semiHidden/>
    <w:unhideWhenUsed/>
    <w:rsid w:val="00627A8A"/>
    <w:rPr>
      <w:sz w:val="16"/>
      <w:szCs w:val="16"/>
    </w:rPr>
  </w:style>
  <w:style w:type="paragraph" w:styleId="Tekstkomentarza">
    <w:name w:val="annotation text"/>
    <w:basedOn w:val="Normalny"/>
    <w:link w:val="TekstkomentarzaZnak"/>
    <w:uiPriority w:val="99"/>
    <w:semiHidden/>
    <w:unhideWhenUsed/>
    <w:rsid w:val="00627A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7A8A"/>
    <w:rPr>
      <w:rFonts w:ascii="Calibri" w:eastAsia="Calibri" w:hAnsi="Calibri" w:cs="Calibri"/>
      <w:color w:val="000000"/>
      <w:sz w:val="20"/>
      <w:szCs w:val="20"/>
    </w:rPr>
  </w:style>
  <w:style w:type="paragraph" w:styleId="Tekstdymka">
    <w:name w:val="Balloon Text"/>
    <w:basedOn w:val="Normalny"/>
    <w:link w:val="TekstdymkaZnak"/>
    <w:uiPriority w:val="99"/>
    <w:semiHidden/>
    <w:unhideWhenUsed/>
    <w:rsid w:val="00627A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A8A"/>
    <w:rPr>
      <w:rFonts w:ascii="Segoe UI" w:eastAsia="Calibr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1B3CF1"/>
    <w:rPr>
      <w:b/>
      <w:bCs/>
    </w:rPr>
  </w:style>
  <w:style w:type="character" w:customStyle="1" w:styleId="TematkomentarzaZnak">
    <w:name w:val="Temat komentarza Znak"/>
    <w:basedOn w:val="TekstkomentarzaZnak"/>
    <w:link w:val="Tematkomentarza"/>
    <w:uiPriority w:val="99"/>
    <w:semiHidden/>
    <w:rsid w:val="001B3CF1"/>
    <w:rPr>
      <w:rFonts w:ascii="Calibri" w:eastAsia="Calibri" w:hAnsi="Calibri" w:cs="Calibri"/>
      <w:b/>
      <w:bCs/>
      <w:color w:val="000000"/>
      <w:sz w:val="20"/>
      <w:szCs w:val="20"/>
    </w:rPr>
  </w:style>
  <w:style w:type="paragraph" w:customStyle="1" w:styleId="Podstawowyakapitowy">
    <w:name w:val="[Podstawowy akapitowy]"/>
    <w:basedOn w:val="Normalny"/>
    <w:uiPriority w:val="99"/>
    <w:rsid w:val="00A062FC"/>
    <w:pPr>
      <w:widowControl w:val="0"/>
      <w:autoSpaceDE w:val="0"/>
      <w:autoSpaceDN w:val="0"/>
      <w:adjustRightInd w:val="0"/>
      <w:spacing w:after="120" w:line="288" w:lineRule="auto"/>
      <w:ind w:left="0" w:right="0" w:firstLine="0"/>
      <w:jc w:val="left"/>
      <w:textAlignment w:val="center"/>
    </w:pPr>
    <w:rPr>
      <w:rFonts w:ascii="MinionPro-Regular" w:eastAsiaTheme="minorHAnsi" w:hAnsi="MinionPro-Regular" w:cs="MinionPro-Regular"/>
      <w:sz w:val="24"/>
      <w:szCs w:val="24"/>
      <w:lang w:eastAsia="en-US"/>
    </w:rPr>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Akapit z listą1 Znak,L1 Znak"/>
    <w:link w:val="Akapitzlist"/>
    <w:uiPriority w:val="34"/>
    <w:qFormat/>
    <w:locked/>
    <w:rsid w:val="008678CB"/>
    <w:rPr>
      <w:rFonts w:ascii="Calibri" w:eastAsia="Calibri" w:hAnsi="Calibri" w:cs="Calibri"/>
      <w:color w:val="000000"/>
    </w:rPr>
  </w:style>
  <w:style w:type="paragraph" w:customStyle="1" w:styleId="Default">
    <w:name w:val="Default"/>
    <w:rsid w:val="0027365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spisutreci">
    <w:name w:val="TOC Heading"/>
    <w:basedOn w:val="Nagwek1"/>
    <w:next w:val="Normalny"/>
    <w:uiPriority w:val="39"/>
    <w:unhideWhenUsed/>
    <w:qFormat/>
    <w:rsid w:val="003B02ED"/>
    <w:pPr>
      <w:numPr>
        <w:numId w:val="0"/>
      </w:numPr>
      <w:pBdr>
        <w:top w:val="none" w:sz="0" w:space="0" w:color="auto"/>
        <w:left w:val="none" w:sz="0" w:space="0" w:color="auto"/>
        <w:bottom w:val="none" w:sz="0" w:space="0" w:color="auto"/>
        <w:right w:val="none" w:sz="0" w:space="0" w:color="auto"/>
      </w:pBdr>
      <w:shd w:val="clear" w:color="auto" w:fill="auto"/>
      <w:spacing w:after="0" w:line="259" w:lineRule="auto"/>
      <w:ind w:right="0"/>
      <w:jc w:val="left"/>
      <w:outlineLvl w:val="9"/>
    </w:pPr>
    <w:rPr>
      <w:rFonts w:asciiTheme="majorHAnsi" w:eastAsiaTheme="majorEastAsia" w:hAnsiTheme="majorHAnsi" w:cstheme="majorBidi"/>
      <w:b w:val="0"/>
      <w:color w:val="2E74B5" w:themeColor="accent1" w:themeShade="BF"/>
      <w:szCs w:val="32"/>
    </w:rPr>
  </w:style>
  <w:style w:type="character" w:customStyle="1" w:styleId="UnresolvedMention">
    <w:name w:val="Unresolved Mention"/>
    <w:basedOn w:val="Domylnaczcionkaakapitu"/>
    <w:uiPriority w:val="99"/>
    <w:semiHidden/>
    <w:unhideWhenUsed/>
    <w:rsid w:val="009710C3"/>
    <w:rPr>
      <w:color w:val="605E5C"/>
      <w:shd w:val="clear" w:color="auto" w:fill="E1DFDD"/>
    </w:rPr>
  </w:style>
  <w:style w:type="paragraph" w:customStyle="1" w:styleId="Nagwek10">
    <w:name w:val="Nagłówek_1"/>
    <w:basedOn w:val="Nagwek1"/>
    <w:link w:val="Nagwek1Znak0"/>
    <w:qFormat/>
    <w:rsid w:val="00E70B27"/>
    <w:pPr>
      <w:keepLines w:val="0"/>
      <w:widowControl w:val="0"/>
      <w:numPr>
        <w:numId w:val="22"/>
      </w:numPr>
      <w:pBdr>
        <w:top w:val="none" w:sz="0" w:space="0" w:color="auto"/>
        <w:left w:val="none" w:sz="0" w:space="0" w:color="auto"/>
        <w:bottom w:val="none" w:sz="0" w:space="0" w:color="auto"/>
        <w:right w:val="none" w:sz="0" w:space="0" w:color="auto"/>
      </w:pBdr>
      <w:shd w:val="clear" w:color="auto" w:fill="auto"/>
      <w:spacing w:after="0"/>
      <w:ind w:right="142"/>
      <w:jc w:val="both"/>
    </w:pPr>
    <w:rPr>
      <w:rFonts w:ascii="Arial" w:eastAsia="Times New Roman" w:hAnsi="Arial" w:cs="Times New Roman"/>
      <w:bCs/>
      <w:color w:val="0000FF"/>
      <w:kern w:val="32"/>
      <w:sz w:val="24"/>
      <w:szCs w:val="24"/>
      <w:u w:val="single"/>
      <w:lang w:val="x-none" w:eastAsia="x-none"/>
    </w:rPr>
  </w:style>
  <w:style w:type="paragraph" w:customStyle="1" w:styleId="Nagwek2">
    <w:name w:val="Nagłówek_2"/>
    <w:basedOn w:val="Nagwek10"/>
    <w:qFormat/>
    <w:rsid w:val="00E70B27"/>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0"/>
    <w:rsid w:val="00E70B27"/>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E70B27"/>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E70B27"/>
    <w:pPr>
      <w:numPr>
        <w:ilvl w:val="3"/>
      </w:numPr>
      <w:tabs>
        <w:tab w:val="num" w:pos="0"/>
        <w:tab w:val="num" w:pos="360"/>
      </w:tabs>
      <w:ind w:left="0" w:firstLine="0"/>
    </w:pPr>
  </w:style>
  <w:style w:type="table" w:styleId="Tabela-Siatka">
    <w:name w:val="Table Grid"/>
    <w:basedOn w:val="Standardowy"/>
    <w:uiPriority w:val="39"/>
    <w:rsid w:val="00493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48306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3062"/>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483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5768">
      <w:bodyDiv w:val="1"/>
      <w:marLeft w:val="0"/>
      <w:marRight w:val="0"/>
      <w:marTop w:val="0"/>
      <w:marBottom w:val="0"/>
      <w:divBdr>
        <w:top w:val="none" w:sz="0" w:space="0" w:color="auto"/>
        <w:left w:val="none" w:sz="0" w:space="0" w:color="auto"/>
        <w:bottom w:val="none" w:sz="0" w:space="0" w:color="auto"/>
        <w:right w:val="none" w:sz="0" w:space="0" w:color="auto"/>
      </w:divBdr>
    </w:div>
    <w:div w:id="200095490">
      <w:bodyDiv w:val="1"/>
      <w:marLeft w:val="0"/>
      <w:marRight w:val="0"/>
      <w:marTop w:val="0"/>
      <w:marBottom w:val="0"/>
      <w:divBdr>
        <w:top w:val="none" w:sz="0" w:space="0" w:color="auto"/>
        <w:left w:val="none" w:sz="0" w:space="0" w:color="auto"/>
        <w:bottom w:val="none" w:sz="0" w:space="0" w:color="auto"/>
        <w:right w:val="none" w:sz="0" w:space="0" w:color="auto"/>
      </w:divBdr>
      <w:divsChild>
        <w:div w:id="2135370561">
          <w:marLeft w:val="360"/>
          <w:marRight w:val="0"/>
          <w:marTop w:val="72"/>
          <w:marBottom w:val="72"/>
          <w:divBdr>
            <w:top w:val="none" w:sz="0" w:space="0" w:color="auto"/>
            <w:left w:val="none" w:sz="0" w:space="0" w:color="auto"/>
            <w:bottom w:val="none" w:sz="0" w:space="0" w:color="auto"/>
            <w:right w:val="none" w:sz="0" w:space="0" w:color="auto"/>
          </w:divBdr>
        </w:div>
        <w:div w:id="1904179335">
          <w:marLeft w:val="360"/>
          <w:marRight w:val="0"/>
          <w:marTop w:val="0"/>
          <w:marBottom w:val="72"/>
          <w:divBdr>
            <w:top w:val="none" w:sz="0" w:space="0" w:color="auto"/>
            <w:left w:val="none" w:sz="0" w:space="0" w:color="auto"/>
            <w:bottom w:val="none" w:sz="0" w:space="0" w:color="auto"/>
            <w:right w:val="none" w:sz="0" w:space="0" w:color="auto"/>
          </w:divBdr>
        </w:div>
        <w:div w:id="1978802260">
          <w:marLeft w:val="360"/>
          <w:marRight w:val="0"/>
          <w:marTop w:val="0"/>
          <w:marBottom w:val="72"/>
          <w:divBdr>
            <w:top w:val="none" w:sz="0" w:space="0" w:color="auto"/>
            <w:left w:val="none" w:sz="0" w:space="0" w:color="auto"/>
            <w:bottom w:val="none" w:sz="0" w:space="0" w:color="auto"/>
            <w:right w:val="none" w:sz="0" w:space="0" w:color="auto"/>
          </w:divBdr>
        </w:div>
        <w:div w:id="1025325978">
          <w:marLeft w:val="360"/>
          <w:marRight w:val="0"/>
          <w:marTop w:val="0"/>
          <w:marBottom w:val="72"/>
          <w:divBdr>
            <w:top w:val="none" w:sz="0" w:space="0" w:color="auto"/>
            <w:left w:val="none" w:sz="0" w:space="0" w:color="auto"/>
            <w:bottom w:val="none" w:sz="0" w:space="0" w:color="auto"/>
            <w:right w:val="none" w:sz="0" w:space="0" w:color="auto"/>
          </w:divBdr>
        </w:div>
      </w:divsChild>
    </w:div>
    <w:div w:id="364446977">
      <w:bodyDiv w:val="1"/>
      <w:marLeft w:val="0"/>
      <w:marRight w:val="0"/>
      <w:marTop w:val="0"/>
      <w:marBottom w:val="0"/>
      <w:divBdr>
        <w:top w:val="none" w:sz="0" w:space="0" w:color="auto"/>
        <w:left w:val="none" w:sz="0" w:space="0" w:color="auto"/>
        <w:bottom w:val="none" w:sz="0" w:space="0" w:color="auto"/>
        <w:right w:val="none" w:sz="0" w:space="0" w:color="auto"/>
      </w:divBdr>
    </w:div>
    <w:div w:id="453063453">
      <w:bodyDiv w:val="1"/>
      <w:marLeft w:val="0"/>
      <w:marRight w:val="0"/>
      <w:marTop w:val="0"/>
      <w:marBottom w:val="0"/>
      <w:divBdr>
        <w:top w:val="none" w:sz="0" w:space="0" w:color="auto"/>
        <w:left w:val="none" w:sz="0" w:space="0" w:color="auto"/>
        <w:bottom w:val="none" w:sz="0" w:space="0" w:color="auto"/>
        <w:right w:val="none" w:sz="0" w:space="0" w:color="auto"/>
      </w:divBdr>
    </w:div>
    <w:div w:id="506409686">
      <w:bodyDiv w:val="1"/>
      <w:marLeft w:val="0"/>
      <w:marRight w:val="0"/>
      <w:marTop w:val="0"/>
      <w:marBottom w:val="0"/>
      <w:divBdr>
        <w:top w:val="none" w:sz="0" w:space="0" w:color="auto"/>
        <w:left w:val="none" w:sz="0" w:space="0" w:color="auto"/>
        <w:bottom w:val="none" w:sz="0" w:space="0" w:color="auto"/>
        <w:right w:val="none" w:sz="0" w:space="0" w:color="auto"/>
      </w:divBdr>
    </w:div>
    <w:div w:id="508329578">
      <w:bodyDiv w:val="1"/>
      <w:marLeft w:val="0"/>
      <w:marRight w:val="0"/>
      <w:marTop w:val="0"/>
      <w:marBottom w:val="0"/>
      <w:divBdr>
        <w:top w:val="none" w:sz="0" w:space="0" w:color="auto"/>
        <w:left w:val="none" w:sz="0" w:space="0" w:color="auto"/>
        <w:bottom w:val="none" w:sz="0" w:space="0" w:color="auto"/>
        <w:right w:val="none" w:sz="0" w:space="0" w:color="auto"/>
      </w:divBdr>
    </w:div>
    <w:div w:id="521018868">
      <w:bodyDiv w:val="1"/>
      <w:marLeft w:val="0"/>
      <w:marRight w:val="0"/>
      <w:marTop w:val="0"/>
      <w:marBottom w:val="0"/>
      <w:divBdr>
        <w:top w:val="none" w:sz="0" w:space="0" w:color="auto"/>
        <w:left w:val="none" w:sz="0" w:space="0" w:color="auto"/>
        <w:bottom w:val="none" w:sz="0" w:space="0" w:color="auto"/>
        <w:right w:val="none" w:sz="0" w:space="0" w:color="auto"/>
      </w:divBdr>
    </w:div>
    <w:div w:id="665740872">
      <w:bodyDiv w:val="1"/>
      <w:marLeft w:val="0"/>
      <w:marRight w:val="0"/>
      <w:marTop w:val="0"/>
      <w:marBottom w:val="0"/>
      <w:divBdr>
        <w:top w:val="none" w:sz="0" w:space="0" w:color="auto"/>
        <w:left w:val="none" w:sz="0" w:space="0" w:color="auto"/>
        <w:bottom w:val="none" w:sz="0" w:space="0" w:color="auto"/>
        <w:right w:val="none" w:sz="0" w:space="0" w:color="auto"/>
      </w:divBdr>
      <w:divsChild>
        <w:div w:id="1227691456">
          <w:marLeft w:val="360"/>
          <w:marRight w:val="0"/>
          <w:marTop w:val="0"/>
          <w:marBottom w:val="0"/>
          <w:divBdr>
            <w:top w:val="none" w:sz="0" w:space="0" w:color="auto"/>
            <w:left w:val="none" w:sz="0" w:space="0" w:color="auto"/>
            <w:bottom w:val="none" w:sz="0" w:space="0" w:color="auto"/>
            <w:right w:val="none" w:sz="0" w:space="0" w:color="auto"/>
          </w:divBdr>
        </w:div>
        <w:div w:id="1849246386">
          <w:marLeft w:val="360"/>
          <w:marRight w:val="0"/>
          <w:marTop w:val="0"/>
          <w:marBottom w:val="0"/>
          <w:divBdr>
            <w:top w:val="none" w:sz="0" w:space="0" w:color="auto"/>
            <w:left w:val="none" w:sz="0" w:space="0" w:color="auto"/>
            <w:bottom w:val="none" w:sz="0" w:space="0" w:color="auto"/>
            <w:right w:val="none" w:sz="0" w:space="0" w:color="auto"/>
          </w:divBdr>
        </w:div>
        <w:div w:id="812605192">
          <w:marLeft w:val="360"/>
          <w:marRight w:val="0"/>
          <w:marTop w:val="0"/>
          <w:marBottom w:val="0"/>
          <w:divBdr>
            <w:top w:val="none" w:sz="0" w:space="0" w:color="auto"/>
            <w:left w:val="none" w:sz="0" w:space="0" w:color="auto"/>
            <w:bottom w:val="none" w:sz="0" w:space="0" w:color="auto"/>
            <w:right w:val="none" w:sz="0" w:space="0" w:color="auto"/>
          </w:divBdr>
        </w:div>
        <w:div w:id="1797067808">
          <w:marLeft w:val="360"/>
          <w:marRight w:val="0"/>
          <w:marTop w:val="0"/>
          <w:marBottom w:val="0"/>
          <w:divBdr>
            <w:top w:val="none" w:sz="0" w:space="0" w:color="auto"/>
            <w:left w:val="none" w:sz="0" w:space="0" w:color="auto"/>
            <w:bottom w:val="none" w:sz="0" w:space="0" w:color="auto"/>
            <w:right w:val="none" w:sz="0" w:space="0" w:color="auto"/>
          </w:divBdr>
        </w:div>
        <w:div w:id="490483459">
          <w:marLeft w:val="360"/>
          <w:marRight w:val="0"/>
          <w:marTop w:val="0"/>
          <w:marBottom w:val="0"/>
          <w:divBdr>
            <w:top w:val="none" w:sz="0" w:space="0" w:color="auto"/>
            <w:left w:val="none" w:sz="0" w:space="0" w:color="auto"/>
            <w:bottom w:val="none" w:sz="0" w:space="0" w:color="auto"/>
            <w:right w:val="none" w:sz="0" w:space="0" w:color="auto"/>
          </w:divBdr>
        </w:div>
      </w:divsChild>
    </w:div>
    <w:div w:id="707532636">
      <w:bodyDiv w:val="1"/>
      <w:marLeft w:val="0"/>
      <w:marRight w:val="0"/>
      <w:marTop w:val="0"/>
      <w:marBottom w:val="0"/>
      <w:divBdr>
        <w:top w:val="none" w:sz="0" w:space="0" w:color="auto"/>
        <w:left w:val="none" w:sz="0" w:space="0" w:color="auto"/>
        <w:bottom w:val="none" w:sz="0" w:space="0" w:color="auto"/>
        <w:right w:val="none" w:sz="0" w:space="0" w:color="auto"/>
      </w:divBdr>
      <w:divsChild>
        <w:div w:id="1696732845">
          <w:marLeft w:val="360"/>
          <w:marRight w:val="0"/>
          <w:marTop w:val="72"/>
          <w:marBottom w:val="72"/>
          <w:divBdr>
            <w:top w:val="none" w:sz="0" w:space="0" w:color="auto"/>
            <w:left w:val="none" w:sz="0" w:space="0" w:color="auto"/>
            <w:bottom w:val="none" w:sz="0" w:space="0" w:color="auto"/>
            <w:right w:val="none" w:sz="0" w:space="0" w:color="auto"/>
          </w:divBdr>
        </w:div>
        <w:div w:id="198470157">
          <w:marLeft w:val="360"/>
          <w:marRight w:val="0"/>
          <w:marTop w:val="0"/>
          <w:marBottom w:val="72"/>
          <w:divBdr>
            <w:top w:val="none" w:sz="0" w:space="0" w:color="auto"/>
            <w:left w:val="none" w:sz="0" w:space="0" w:color="auto"/>
            <w:bottom w:val="none" w:sz="0" w:space="0" w:color="auto"/>
            <w:right w:val="none" w:sz="0" w:space="0" w:color="auto"/>
          </w:divBdr>
        </w:div>
        <w:div w:id="382220783">
          <w:marLeft w:val="360"/>
          <w:marRight w:val="0"/>
          <w:marTop w:val="0"/>
          <w:marBottom w:val="72"/>
          <w:divBdr>
            <w:top w:val="none" w:sz="0" w:space="0" w:color="auto"/>
            <w:left w:val="none" w:sz="0" w:space="0" w:color="auto"/>
            <w:bottom w:val="none" w:sz="0" w:space="0" w:color="auto"/>
            <w:right w:val="none" w:sz="0" w:space="0" w:color="auto"/>
          </w:divBdr>
        </w:div>
      </w:divsChild>
    </w:div>
    <w:div w:id="741878354">
      <w:bodyDiv w:val="1"/>
      <w:marLeft w:val="0"/>
      <w:marRight w:val="0"/>
      <w:marTop w:val="0"/>
      <w:marBottom w:val="0"/>
      <w:divBdr>
        <w:top w:val="none" w:sz="0" w:space="0" w:color="auto"/>
        <w:left w:val="none" w:sz="0" w:space="0" w:color="auto"/>
        <w:bottom w:val="none" w:sz="0" w:space="0" w:color="auto"/>
        <w:right w:val="none" w:sz="0" w:space="0" w:color="auto"/>
      </w:divBdr>
    </w:div>
    <w:div w:id="912929162">
      <w:bodyDiv w:val="1"/>
      <w:marLeft w:val="0"/>
      <w:marRight w:val="0"/>
      <w:marTop w:val="0"/>
      <w:marBottom w:val="0"/>
      <w:divBdr>
        <w:top w:val="none" w:sz="0" w:space="0" w:color="auto"/>
        <w:left w:val="none" w:sz="0" w:space="0" w:color="auto"/>
        <w:bottom w:val="none" w:sz="0" w:space="0" w:color="auto"/>
        <w:right w:val="none" w:sz="0" w:space="0" w:color="auto"/>
      </w:divBdr>
    </w:div>
    <w:div w:id="987785291">
      <w:bodyDiv w:val="1"/>
      <w:marLeft w:val="0"/>
      <w:marRight w:val="0"/>
      <w:marTop w:val="0"/>
      <w:marBottom w:val="0"/>
      <w:divBdr>
        <w:top w:val="none" w:sz="0" w:space="0" w:color="auto"/>
        <w:left w:val="none" w:sz="0" w:space="0" w:color="auto"/>
        <w:bottom w:val="none" w:sz="0" w:space="0" w:color="auto"/>
        <w:right w:val="none" w:sz="0" w:space="0" w:color="auto"/>
      </w:divBdr>
      <w:divsChild>
        <w:div w:id="586034393">
          <w:marLeft w:val="360"/>
          <w:marRight w:val="0"/>
          <w:marTop w:val="72"/>
          <w:marBottom w:val="72"/>
          <w:divBdr>
            <w:top w:val="none" w:sz="0" w:space="0" w:color="auto"/>
            <w:left w:val="none" w:sz="0" w:space="0" w:color="auto"/>
            <w:bottom w:val="none" w:sz="0" w:space="0" w:color="auto"/>
            <w:right w:val="none" w:sz="0" w:space="0" w:color="auto"/>
          </w:divBdr>
        </w:div>
        <w:div w:id="639000437">
          <w:marLeft w:val="360"/>
          <w:marRight w:val="0"/>
          <w:marTop w:val="0"/>
          <w:marBottom w:val="72"/>
          <w:divBdr>
            <w:top w:val="none" w:sz="0" w:space="0" w:color="auto"/>
            <w:left w:val="none" w:sz="0" w:space="0" w:color="auto"/>
            <w:bottom w:val="none" w:sz="0" w:space="0" w:color="auto"/>
            <w:right w:val="none" w:sz="0" w:space="0" w:color="auto"/>
          </w:divBdr>
        </w:div>
      </w:divsChild>
    </w:div>
    <w:div w:id="1122335988">
      <w:bodyDiv w:val="1"/>
      <w:marLeft w:val="0"/>
      <w:marRight w:val="0"/>
      <w:marTop w:val="0"/>
      <w:marBottom w:val="0"/>
      <w:divBdr>
        <w:top w:val="none" w:sz="0" w:space="0" w:color="auto"/>
        <w:left w:val="none" w:sz="0" w:space="0" w:color="auto"/>
        <w:bottom w:val="none" w:sz="0" w:space="0" w:color="auto"/>
        <w:right w:val="none" w:sz="0" w:space="0" w:color="auto"/>
      </w:divBdr>
    </w:div>
    <w:div w:id="1203322358">
      <w:bodyDiv w:val="1"/>
      <w:marLeft w:val="0"/>
      <w:marRight w:val="0"/>
      <w:marTop w:val="0"/>
      <w:marBottom w:val="0"/>
      <w:divBdr>
        <w:top w:val="none" w:sz="0" w:space="0" w:color="auto"/>
        <w:left w:val="none" w:sz="0" w:space="0" w:color="auto"/>
        <w:bottom w:val="none" w:sz="0" w:space="0" w:color="auto"/>
        <w:right w:val="none" w:sz="0" w:space="0" w:color="auto"/>
      </w:divBdr>
    </w:div>
    <w:div w:id="1268393184">
      <w:bodyDiv w:val="1"/>
      <w:marLeft w:val="0"/>
      <w:marRight w:val="0"/>
      <w:marTop w:val="0"/>
      <w:marBottom w:val="0"/>
      <w:divBdr>
        <w:top w:val="none" w:sz="0" w:space="0" w:color="auto"/>
        <w:left w:val="none" w:sz="0" w:space="0" w:color="auto"/>
        <w:bottom w:val="none" w:sz="0" w:space="0" w:color="auto"/>
        <w:right w:val="none" w:sz="0" w:space="0" w:color="auto"/>
      </w:divBdr>
    </w:div>
    <w:div w:id="1288466821">
      <w:bodyDiv w:val="1"/>
      <w:marLeft w:val="0"/>
      <w:marRight w:val="0"/>
      <w:marTop w:val="0"/>
      <w:marBottom w:val="0"/>
      <w:divBdr>
        <w:top w:val="none" w:sz="0" w:space="0" w:color="auto"/>
        <w:left w:val="none" w:sz="0" w:space="0" w:color="auto"/>
        <w:bottom w:val="none" w:sz="0" w:space="0" w:color="auto"/>
        <w:right w:val="none" w:sz="0" w:space="0" w:color="auto"/>
      </w:divBdr>
      <w:divsChild>
        <w:div w:id="807011875">
          <w:marLeft w:val="360"/>
          <w:marRight w:val="0"/>
          <w:marTop w:val="0"/>
          <w:marBottom w:val="0"/>
          <w:divBdr>
            <w:top w:val="none" w:sz="0" w:space="0" w:color="auto"/>
            <w:left w:val="none" w:sz="0" w:space="0" w:color="auto"/>
            <w:bottom w:val="none" w:sz="0" w:space="0" w:color="auto"/>
            <w:right w:val="none" w:sz="0" w:space="0" w:color="auto"/>
          </w:divBdr>
        </w:div>
        <w:div w:id="38669775">
          <w:marLeft w:val="360"/>
          <w:marRight w:val="0"/>
          <w:marTop w:val="0"/>
          <w:marBottom w:val="0"/>
          <w:divBdr>
            <w:top w:val="none" w:sz="0" w:space="0" w:color="auto"/>
            <w:left w:val="none" w:sz="0" w:space="0" w:color="auto"/>
            <w:bottom w:val="none" w:sz="0" w:space="0" w:color="auto"/>
            <w:right w:val="none" w:sz="0" w:space="0" w:color="auto"/>
          </w:divBdr>
        </w:div>
      </w:divsChild>
    </w:div>
    <w:div w:id="1561091262">
      <w:bodyDiv w:val="1"/>
      <w:marLeft w:val="0"/>
      <w:marRight w:val="0"/>
      <w:marTop w:val="0"/>
      <w:marBottom w:val="0"/>
      <w:divBdr>
        <w:top w:val="none" w:sz="0" w:space="0" w:color="auto"/>
        <w:left w:val="none" w:sz="0" w:space="0" w:color="auto"/>
        <w:bottom w:val="none" w:sz="0" w:space="0" w:color="auto"/>
        <w:right w:val="none" w:sz="0" w:space="0" w:color="auto"/>
      </w:divBdr>
    </w:div>
    <w:div w:id="1583760560">
      <w:bodyDiv w:val="1"/>
      <w:marLeft w:val="0"/>
      <w:marRight w:val="0"/>
      <w:marTop w:val="0"/>
      <w:marBottom w:val="0"/>
      <w:divBdr>
        <w:top w:val="none" w:sz="0" w:space="0" w:color="auto"/>
        <w:left w:val="none" w:sz="0" w:space="0" w:color="auto"/>
        <w:bottom w:val="none" w:sz="0" w:space="0" w:color="auto"/>
        <w:right w:val="none" w:sz="0" w:space="0" w:color="auto"/>
      </w:divBdr>
    </w:div>
    <w:div w:id="1865169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yrardow.pl"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yrardow" TargetMode="External"/><Relationship Id="rId17" Type="http://schemas.openxmlformats.org/officeDocument/2006/relationships/hyperlink" Target="mailto:iod@zyrard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zyrardow" TargetMode="External"/><Relationship Id="rId23" Type="http://schemas.openxmlformats.org/officeDocument/2006/relationships/footer" Target="footer3.xml"/><Relationship Id="rId10" Type="http://schemas.openxmlformats.org/officeDocument/2006/relationships/hyperlink" Target="https://espd.uzp.gov.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zamowieniapubliczne@zyrardow.pl" TargetMode="External"/><Relationship Id="rId14" Type="http://schemas.openxmlformats.org/officeDocument/2006/relationships/hyperlink" Target="https://platformazakupowa.pl/strona/45-instrukcje"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21AAB-0BC5-4721-83F1-F8DED956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2489</TotalTime>
  <Pages>27</Pages>
  <Words>11024</Words>
  <Characters>66145</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Marek Pokora</cp:lastModifiedBy>
  <cp:revision>151</cp:revision>
  <cp:lastPrinted>2023-10-30T07:09:00Z</cp:lastPrinted>
  <dcterms:created xsi:type="dcterms:W3CDTF">2022-12-20T14:40:00Z</dcterms:created>
  <dcterms:modified xsi:type="dcterms:W3CDTF">2023-10-30T12:35:00Z</dcterms:modified>
</cp:coreProperties>
</file>