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666" w14:textId="59CCE3FD" w:rsidR="004276E1" w:rsidRDefault="004276E1" w:rsidP="004276E1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980789">
        <w:rPr>
          <w:rFonts w:ascii="Times New Roman" w:eastAsia="Times New Roman" w:hAnsi="Times New Roman" w:cs="Times New Roman"/>
          <w:b/>
          <w:lang w:eastAsia="pl-PL"/>
        </w:rPr>
        <w:t xml:space="preserve">Znak sprawy </w:t>
      </w:r>
      <w:r w:rsidR="00980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WO-2140-2/617/2021</w:t>
      </w:r>
      <w:r w:rsidR="00980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w w:val="89"/>
          <w:lang w:eastAsia="pl-PL"/>
        </w:rPr>
        <w:t>Załącznik Nr 1 do SWZ</w:t>
      </w:r>
    </w:p>
    <w:p w14:paraId="2A14FE62" w14:textId="77777777" w:rsidR="00567C6F" w:rsidRPr="008B5CA3" w:rsidRDefault="00567C6F" w:rsidP="00567C6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26FB4D8" w14:textId="77777777" w:rsidR="00567C6F" w:rsidRPr="008B5CA3" w:rsidRDefault="00567C6F" w:rsidP="00567C6F">
      <w:pPr>
        <w:jc w:val="center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OPIS PRZEDMIOTU ZAMÓWIENIA</w:t>
      </w:r>
    </w:p>
    <w:p w14:paraId="127981A3" w14:textId="77777777" w:rsidR="00567C6F" w:rsidRPr="008B5CA3" w:rsidRDefault="00567C6F" w:rsidP="00567C6F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Przeznaczenie</w:t>
      </w:r>
    </w:p>
    <w:p w14:paraId="5A6F026A" w14:textId="77777777" w:rsidR="00567C6F" w:rsidRPr="008B5CA3" w:rsidRDefault="00567C6F" w:rsidP="00567C6F">
      <w:pPr>
        <w:ind w:left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Pojazd będzie wykorzystywany przez Wydział Legalizacji OUM w Gdańsku do wykonywania czynności służbowych związanych z prawną kontrolą metrologiczną oraz do pozaprawnej Kontroli metrologicznej ( wzorcowanie, ekspertyzy).</w:t>
      </w:r>
    </w:p>
    <w:p w14:paraId="6FBC6FD3" w14:textId="77777777" w:rsidR="00567C6F" w:rsidRPr="008B5CA3" w:rsidRDefault="00567C6F" w:rsidP="00567C6F">
      <w:pPr>
        <w:ind w:left="360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2.</w:t>
      </w:r>
      <w:r w:rsidRPr="008B5CA3">
        <w:rPr>
          <w:rFonts w:ascii="Times New Roman" w:hAnsi="Times New Roman" w:cs="Times New Roman"/>
        </w:rPr>
        <w:t xml:space="preserve">  </w:t>
      </w:r>
      <w:r w:rsidRPr="008B5CA3">
        <w:rPr>
          <w:rFonts w:ascii="Times New Roman" w:hAnsi="Times New Roman" w:cs="Times New Roman"/>
          <w:b/>
        </w:rPr>
        <w:t>Warunki eksploatacji</w:t>
      </w:r>
    </w:p>
    <w:p w14:paraId="2B1AF142" w14:textId="77777777" w:rsidR="00567C6F" w:rsidRPr="008B5CA3" w:rsidRDefault="00567C6F" w:rsidP="00567C6F">
      <w:pPr>
        <w:ind w:left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2.1.  Pojazd musi być przystosowany do eksploatacji we wszystkich porach roku i doby w warunkach atmosferycznych spotykanych w polskiej strefie klimatycznej:</w:t>
      </w:r>
    </w:p>
    <w:p w14:paraId="43A63157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- w temperaturach otoczenia od -30°C do +45°C,</w:t>
      </w:r>
      <w:r w:rsidRPr="008B5CA3">
        <w:rPr>
          <w:rFonts w:ascii="Times New Roman" w:hAnsi="Times New Roman" w:cs="Times New Roman"/>
        </w:rPr>
        <w:br/>
        <w:t>- przy zapyleniu powietrza do 1,0 g/m</w:t>
      </w:r>
      <w:r w:rsidRPr="008B5CA3">
        <w:rPr>
          <w:rFonts w:ascii="Times New Roman" w:hAnsi="Times New Roman" w:cs="Times New Roman"/>
          <w:vertAlign w:val="superscript"/>
        </w:rPr>
        <w:t>3</w:t>
      </w:r>
      <w:r w:rsidRPr="008B5CA3">
        <w:rPr>
          <w:rFonts w:ascii="Times New Roman" w:hAnsi="Times New Roman" w:cs="Times New Roman"/>
        </w:rPr>
        <w:t>  w czasie 5 godzin   </w:t>
      </w:r>
      <w:r w:rsidRPr="008B5CA3">
        <w:rPr>
          <w:rFonts w:ascii="Times New Roman" w:hAnsi="Times New Roman" w:cs="Times New Roman"/>
        </w:rPr>
        <w:br/>
        <w:t>- przy prędkości wiatru do 20m/s</w:t>
      </w:r>
      <w:r w:rsidRPr="008B5CA3">
        <w:rPr>
          <w:rFonts w:ascii="Times New Roman" w:hAnsi="Times New Roman" w:cs="Times New Roman"/>
        </w:rPr>
        <w:br/>
        <w:t>- przy wilgotności względnej powietrza do 98% ( przy temperaturze + 25°C)</w:t>
      </w:r>
    </w:p>
    <w:p w14:paraId="59BFB191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2.2. Jazdy po drogach twardych i gruntowych.</w:t>
      </w:r>
      <w:r w:rsidRPr="008B5CA3">
        <w:rPr>
          <w:rFonts w:ascii="Times New Roman" w:hAnsi="Times New Roman" w:cs="Times New Roman"/>
        </w:rPr>
        <w:br/>
        <w:t>2.3. Przechowywania na wolnym powietrzu.</w:t>
      </w:r>
      <w:r w:rsidRPr="008B5CA3">
        <w:rPr>
          <w:rFonts w:ascii="Times New Roman" w:hAnsi="Times New Roman" w:cs="Times New Roman"/>
        </w:rPr>
        <w:br/>
        <w:t>2.4. Mycia w myjniach.</w:t>
      </w:r>
    </w:p>
    <w:p w14:paraId="2A0BF526" w14:textId="77777777" w:rsidR="00567C6F" w:rsidRPr="008B5CA3" w:rsidRDefault="00567C6F" w:rsidP="00567C6F">
      <w:pPr>
        <w:ind w:left="360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3. Wymagania techniczne dotyczące przedmiotu zamówienia:</w:t>
      </w:r>
    </w:p>
    <w:p w14:paraId="27C874BE" w14:textId="77777777" w:rsidR="00567C6F" w:rsidRPr="008B5CA3" w:rsidRDefault="00567C6F" w:rsidP="00567C6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3.1.  Pojazd fabrycznie nowy o DMC do 7500/10000 kg.</w:t>
      </w:r>
      <w:r w:rsidRPr="008B5CA3">
        <w:rPr>
          <w:rFonts w:ascii="Times New Roman" w:hAnsi="Times New Roman" w:cs="Times New Roman"/>
        </w:rPr>
        <w:br/>
        <w:t>3.2.  Pojazd przystosowany do załadunku, transportu i rozładunku specjalistycznych kontenerów - Laboratorium pomiarowego o dł. 4,5 m i  masie 4000 kg.</w:t>
      </w:r>
      <w:r w:rsidRPr="008B5CA3">
        <w:rPr>
          <w:rFonts w:ascii="Times New Roman" w:hAnsi="Times New Roman" w:cs="Times New Roman"/>
        </w:rPr>
        <w:br/>
        <w:t>3.3. Napęd na jedną oś.</w:t>
      </w:r>
    </w:p>
    <w:p w14:paraId="503370DE" w14:textId="77777777" w:rsidR="00567C6F" w:rsidRPr="008B5CA3" w:rsidRDefault="00567C6F" w:rsidP="00567C6F">
      <w:pPr>
        <w:spacing w:after="0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3.4.Skrzynia biegów manualna / automatyczna</w:t>
      </w:r>
      <w:r w:rsidRPr="008B5CA3">
        <w:rPr>
          <w:rFonts w:ascii="Times New Roman" w:hAnsi="Times New Roman" w:cs="Times New Roman"/>
        </w:rPr>
        <w:br/>
        <w:t>3.5. Silnik o mocy min 180 KM, spełniający obowiązującą normę emisji spalin Euro 6 lub wyższa.</w:t>
      </w:r>
      <w:r w:rsidRPr="008B5CA3">
        <w:rPr>
          <w:rFonts w:ascii="Times New Roman" w:hAnsi="Times New Roman" w:cs="Times New Roman"/>
        </w:rPr>
        <w:br/>
        <w:t>3.6. Rozstaw osi pomiędzy pierwszą, a drugą osią minimalna w zależności od rozstawu.</w:t>
      </w:r>
      <w:r w:rsidRPr="008B5CA3">
        <w:rPr>
          <w:rFonts w:ascii="Times New Roman" w:hAnsi="Times New Roman" w:cs="Times New Roman"/>
        </w:rPr>
        <w:br/>
        <w:t>3.7. Wylot rury wydechowej skierowany w dół za kabiną.</w:t>
      </w:r>
      <w:r w:rsidRPr="008B5CA3">
        <w:rPr>
          <w:rFonts w:ascii="Times New Roman" w:hAnsi="Times New Roman" w:cs="Times New Roman"/>
        </w:rPr>
        <w:br/>
        <w:t>3.8. Zbiornik/-ki paliwa o łącznej pojemności min. 155 l.</w:t>
      </w:r>
      <w:r w:rsidRPr="008B5CA3">
        <w:rPr>
          <w:rFonts w:ascii="Times New Roman" w:hAnsi="Times New Roman" w:cs="Times New Roman"/>
        </w:rPr>
        <w:br/>
        <w:t xml:space="preserve">3.9. Zawieszenie pneumatyczne przedniej i tylnej osi. </w:t>
      </w:r>
      <w:r w:rsidRPr="008B5CA3">
        <w:rPr>
          <w:rFonts w:ascii="Times New Roman" w:hAnsi="Times New Roman" w:cs="Times New Roman"/>
        </w:rPr>
        <w:br/>
        <w:t>3.10. Ogranicznik prędkości do 90 km/h.</w:t>
      </w:r>
      <w:r w:rsidRPr="008B5CA3">
        <w:rPr>
          <w:rFonts w:ascii="Times New Roman" w:hAnsi="Times New Roman" w:cs="Times New Roman"/>
        </w:rPr>
        <w:br/>
        <w:t>3.11. Rodzaj paliwa - olej napędowy ON.</w:t>
      </w:r>
      <w:r w:rsidRPr="008B5CA3">
        <w:rPr>
          <w:rFonts w:ascii="Times New Roman" w:hAnsi="Times New Roman" w:cs="Times New Roman"/>
        </w:rPr>
        <w:br/>
        <w:t>3.12. Akustyczny ostrzegawczy sygnał cofania.</w:t>
      </w:r>
      <w:r w:rsidRPr="008B5CA3">
        <w:rPr>
          <w:rFonts w:ascii="Times New Roman" w:hAnsi="Times New Roman" w:cs="Times New Roman"/>
        </w:rPr>
        <w:br/>
        <w:t>3.13. Opony na drogi utwardzone i nieutwardzone.</w:t>
      </w:r>
      <w:r w:rsidRPr="008B5CA3">
        <w:rPr>
          <w:rFonts w:ascii="Times New Roman" w:hAnsi="Times New Roman" w:cs="Times New Roman"/>
        </w:rPr>
        <w:br/>
        <w:t>3.14. Koło zapasowe mocowane do ramy podwozia.</w:t>
      </w:r>
      <w:r w:rsidRPr="008B5CA3">
        <w:rPr>
          <w:rFonts w:ascii="Times New Roman" w:hAnsi="Times New Roman" w:cs="Times New Roman"/>
        </w:rPr>
        <w:br/>
        <w:t>3.15. Opony muszą być fabrycznie nowe i homologowane. Zamawiający nie dopuszcza opon bieżnikowanych.</w:t>
      </w:r>
      <w:r w:rsidRPr="008B5CA3">
        <w:rPr>
          <w:rFonts w:ascii="Times New Roman" w:hAnsi="Times New Roman" w:cs="Times New Roman"/>
        </w:rPr>
        <w:br/>
        <w:t xml:space="preserve">3.16. Kabina  dzienna  trzyosobowa </w:t>
      </w:r>
      <w:r w:rsidRPr="008B5CA3">
        <w:rPr>
          <w:rFonts w:ascii="Times New Roman" w:hAnsi="Times New Roman" w:cs="Times New Roman"/>
        </w:rPr>
        <w:br/>
        <w:t>3.17. Tylna ściana kabiny z oknem do Kontroli załadunku, rozładunku kontenerów- Laboratorium pomiarowego.</w:t>
      </w:r>
    </w:p>
    <w:p w14:paraId="607DD84D" w14:textId="77777777" w:rsidR="00567C6F" w:rsidRPr="008B5CA3" w:rsidRDefault="00567C6F" w:rsidP="00567C6F">
      <w:pPr>
        <w:spacing w:line="240" w:lineRule="auto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3.18. Lusterka podgrzewane i elektryczne sterowane, lusterko szerokokątne podgrzewane.</w:t>
      </w:r>
      <w:r w:rsidRPr="008B5CA3">
        <w:rPr>
          <w:rFonts w:ascii="Times New Roman" w:hAnsi="Times New Roman" w:cs="Times New Roman"/>
        </w:rPr>
        <w:br/>
        <w:t>3.19. Lusterko krawężnikowe.</w:t>
      </w:r>
      <w:r w:rsidRPr="008B5CA3">
        <w:rPr>
          <w:rFonts w:ascii="Times New Roman" w:hAnsi="Times New Roman" w:cs="Times New Roman"/>
        </w:rPr>
        <w:br/>
        <w:t>3.20. Szyby w drzwiach sterowane elektrycznie.</w:t>
      </w:r>
      <w:r w:rsidRPr="008B5CA3">
        <w:rPr>
          <w:rFonts w:ascii="Times New Roman" w:hAnsi="Times New Roman" w:cs="Times New Roman"/>
        </w:rPr>
        <w:br/>
        <w:t>3.21. Osłona przeciwsłoneczna przedniej szyby.</w:t>
      </w:r>
      <w:r w:rsidRPr="008B5CA3">
        <w:rPr>
          <w:rFonts w:ascii="Times New Roman" w:hAnsi="Times New Roman" w:cs="Times New Roman"/>
        </w:rPr>
        <w:br/>
        <w:t>3.22. Podgrzewana elektrycznie przednia szyba.</w:t>
      </w:r>
      <w:r w:rsidRPr="008B5CA3">
        <w:rPr>
          <w:rFonts w:ascii="Times New Roman" w:hAnsi="Times New Roman" w:cs="Times New Roman"/>
        </w:rPr>
        <w:br/>
        <w:t>3.23. Fotel kierowcy na zawieszeniu pneumatycznym, regulowany.</w:t>
      </w:r>
      <w:r w:rsidRPr="008B5CA3">
        <w:rPr>
          <w:rFonts w:ascii="Times New Roman" w:hAnsi="Times New Roman" w:cs="Times New Roman"/>
        </w:rPr>
        <w:br/>
        <w:t>3.24. Klimatyzacja.</w:t>
      </w:r>
      <w:r w:rsidRPr="008B5CA3">
        <w:rPr>
          <w:rFonts w:ascii="Times New Roman" w:hAnsi="Times New Roman" w:cs="Times New Roman"/>
        </w:rPr>
        <w:br/>
      </w:r>
      <w:r w:rsidRPr="008B5CA3">
        <w:rPr>
          <w:rFonts w:ascii="Times New Roman" w:hAnsi="Times New Roman" w:cs="Times New Roman"/>
        </w:rPr>
        <w:lastRenderedPageBreak/>
        <w:t>3.25. Radio z gniazdem USB.</w:t>
      </w:r>
      <w:r w:rsidRPr="008B5CA3">
        <w:rPr>
          <w:rFonts w:ascii="Times New Roman" w:hAnsi="Times New Roman" w:cs="Times New Roman"/>
        </w:rPr>
        <w:br/>
        <w:t>3.26. Centralny zamek otwierany pilotem, 2 piloty, Immobiliser silnika, 2 kluczyki.</w:t>
      </w:r>
      <w:r w:rsidRPr="008B5CA3">
        <w:rPr>
          <w:rFonts w:ascii="Times New Roman" w:hAnsi="Times New Roman" w:cs="Times New Roman"/>
          <w:color w:val="FF0000"/>
        </w:rPr>
        <w:br/>
      </w:r>
      <w:r w:rsidRPr="008B5CA3">
        <w:rPr>
          <w:rFonts w:ascii="Times New Roman" w:hAnsi="Times New Roman" w:cs="Times New Roman"/>
        </w:rPr>
        <w:t>3.27. CB radio.</w:t>
      </w:r>
      <w:r w:rsidRPr="008B5CA3">
        <w:rPr>
          <w:rFonts w:ascii="Times New Roman" w:hAnsi="Times New Roman" w:cs="Times New Roman"/>
        </w:rPr>
        <w:br/>
        <w:t>3.28. Min. 24 miesiące gwarancji na samochód i podzespoły mechaniczne.</w:t>
      </w:r>
    </w:p>
    <w:p w14:paraId="56DFF224" w14:textId="77777777" w:rsidR="00567C6F" w:rsidRPr="008B5CA3" w:rsidRDefault="00567C6F" w:rsidP="00567C6F">
      <w:pPr>
        <w:spacing w:line="240" w:lineRule="auto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3.30 Podwozie ADR</w:t>
      </w:r>
    </w:p>
    <w:p w14:paraId="685925B1" w14:textId="77777777" w:rsidR="00567C6F" w:rsidRPr="008B5CA3" w:rsidRDefault="00567C6F" w:rsidP="00567C6F">
      <w:pPr>
        <w:spacing w:line="240" w:lineRule="auto"/>
        <w:ind w:left="360"/>
        <w:rPr>
          <w:rFonts w:ascii="Times New Roman" w:hAnsi="Times New Roman" w:cs="Times New Roman"/>
        </w:rPr>
      </w:pPr>
    </w:p>
    <w:p w14:paraId="3F07F69B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b/>
        </w:rPr>
        <w:t>4. Dodatkowe wyposażenie pojazdu:</w:t>
      </w:r>
    </w:p>
    <w:p w14:paraId="2F8C6317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4.1. Gaśnica proszkowa typu samochodowego o masie środka gaśniczego minimum 1 kg posiadająca odpowiedni certyfikat CNBOP</w:t>
      </w:r>
      <w:r w:rsidRPr="008B5CA3">
        <w:rPr>
          <w:rFonts w:ascii="Times New Roman" w:hAnsi="Times New Roman" w:cs="Times New Roman"/>
        </w:rPr>
        <w:br/>
        <w:t>4.2. Apteczka samochodowa.</w:t>
      </w:r>
      <w:r w:rsidRPr="008B5CA3">
        <w:rPr>
          <w:rFonts w:ascii="Times New Roman" w:hAnsi="Times New Roman" w:cs="Times New Roman"/>
        </w:rPr>
        <w:br/>
        <w:t>4.3. Kamizelka ostrzegawcza.</w:t>
      </w:r>
      <w:r w:rsidRPr="008B5CA3">
        <w:rPr>
          <w:rFonts w:ascii="Times New Roman" w:hAnsi="Times New Roman" w:cs="Times New Roman"/>
        </w:rPr>
        <w:br/>
        <w:t>4.4. Trójkąt ostrzegawczy.</w:t>
      </w:r>
      <w:r w:rsidRPr="008B5CA3">
        <w:rPr>
          <w:rFonts w:ascii="Times New Roman" w:hAnsi="Times New Roman" w:cs="Times New Roman"/>
        </w:rPr>
        <w:br/>
        <w:t>4.5. Podnośnik hydrauliczny dostosowany do masy pojazdu.</w:t>
      </w:r>
      <w:r w:rsidRPr="008B5CA3">
        <w:rPr>
          <w:rFonts w:ascii="Times New Roman" w:hAnsi="Times New Roman" w:cs="Times New Roman"/>
        </w:rPr>
        <w:br/>
        <w:t>4.6. Klucz do wymiany kół.</w:t>
      </w:r>
      <w:r w:rsidRPr="008B5CA3">
        <w:rPr>
          <w:rFonts w:ascii="Times New Roman" w:hAnsi="Times New Roman" w:cs="Times New Roman"/>
        </w:rPr>
        <w:br/>
        <w:t>4.7. Pokrowce na siedzenia.</w:t>
      </w:r>
      <w:r w:rsidRPr="008B5CA3">
        <w:rPr>
          <w:rFonts w:ascii="Times New Roman" w:hAnsi="Times New Roman" w:cs="Times New Roman"/>
        </w:rPr>
        <w:br/>
        <w:t>4.8. Dywaniki podłogowe gumowe.</w:t>
      </w:r>
      <w:r w:rsidRPr="008B5CA3">
        <w:rPr>
          <w:rFonts w:ascii="Times New Roman" w:hAnsi="Times New Roman" w:cs="Times New Roman"/>
        </w:rPr>
        <w:br/>
        <w:t>4.9. Klin pod koła min. 2 szt.</w:t>
      </w:r>
    </w:p>
    <w:p w14:paraId="37C22779" w14:textId="77777777" w:rsidR="00567C6F" w:rsidRPr="008B5CA3" w:rsidRDefault="00567C6F" w:rsidP="00567C6F">
      <w:pPr>
        <w:ind w:left="360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5. Wymagane parametry techniczne podwozia niezbędne do przystosowania podwozia pojazdu do załadunku, transportu i rozładunku kontenerów- laboratorium pomiarowego.</w:t>
      </w:r>
    </w:p>
    <w:p w14:paraId="2E7116B0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Zamawiający dopuszcza:</w:t>
      </w:r>
      <w:r w:rsidRPr="008B5CA3">
        <w:rPr>
          <w:rFonts w:ascii="Times New Roman" w:hAnsi="Times New Roman" w:cs="Times New Roman"/>
        </w:rPr>
        <w:br/>
        <w:t>5.1.  Przełożenie i dostosowanie układu podnoszącego i mocującego kontenery zamontowanego na obecnie eksploatowanym pojeździe zamawiającego.</w:t>
      </w:r>
    </w:p>
    <w:p w14:paraId="43802D96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 xml:space="preserve"> 5.2. Wyposażenie przedmiotu zamówienia w nowy układ zapewniający załadunek, transport i rozładunek specjalistycznych kontenerów – laboratorium pomiarowego posiadanych przez Zamawiającego.</w:t>
      </w:r>
    </w:p>
    <w:p w14:paraId="2761B08E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 xml:space="preserve"> 5.3.  Modernizacja specjalistycznego kontenera zamontowanego na obecnie eksploatowanym pojeździe zamawiającego ( dostosowanie do nowego pojazdu).</w:t>
      </w:r>
    </w:p>
    <w:p w14:paraId="69BF01FD" w14:textId="77777777" w:rsidR="00567C6F" w:rsidRPr="008B5CA3" w:rsidRDefault="00567C6F" w:rsidP="00567C6F">
      <w:pPr>
        <w:ind w:left="360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 xml:space="preserve">6. Posiadane przez zamawiającego kontenery: </w:t>
      </w:r>
    </w:p>
    <w:p w14:paraId="5FBC2EE9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6.1. 4 punkty mocujące</w:t>
      </w:r>
      <w:r w:rsidRPr="008B5CA3">
        <w:rPr>
          <w:rFonts w:ascii="Times New Roman" w:hAnsi="Times New Roman" w:cs="Times New Roman"/>
        </w:rPr>
        <w:br/>
        <w:t>6.2. Masa kontenera max. 4000 kg.</w:t>
      </w:r>
    </w:p>
    <w:p w14:paraId="51607EFA" w14:textId="77777777" w:rsidR="00567C6F" w:rsidRPr="008B5CA3" w:rsidRDefault="00567C6F" w:rsidP="00567C6F">
      <w:pPr>
        <w:ind w:left="360"/>
        <w:rPr>
          <w:rFonts w:ascii="Times New Roman" w:hAnsi="Times New Roman" w:cs="Times New Roman"/>
          <w:b/>
        </w:rPr>
      </w:pPr>
      <w:r w:rsidRPr="008B5CA3">
        <w:rPr>
          <w:rFonts w:ascii="Times New Roman" w:hAnsi="Times New Roman" w:cs="Times New Roman"/>
          <w:b/>
        </w:rPr>
        <w:t>7. Pozostałe wymagania:</w:t>
      </w:r>
    </w:p>
    <w:p w14:paraId="7DF430F5" w14:textId="77777777" w:rsidR="00567C6F" w:rsidRPr="008B5CA3" w:rsidRDefault="00567C6F" w:rsidP="00567C6F">
      <w:pPr>
        <w:ind w:left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7.1.  Do pojazdu Wykonawca musi dołączyć  następujące dokumenty w języku polskim, które muszą być uporządkowane, znajdować się w oddzielnych koszulkach, które winny być wpięte do jednego segregatora formatu A4, opisanego numerem rejestracyjnym pojazdu i numerem VIN:</w:t>
      </w:r>
    </w:p>
    <w:p w14:paraId="1C0715AD" w14:textId="77777777" w:rsidR="00567C6F" w:rsidRDefault="00567C6F" w:rsidP="00567C6F">
      <w:pPr>
        <w:spacing w:line="276" w:lineRule="auto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t>a)  Instrukcja obsługi pojazdu</w:t>
      </w:r>
      <w:r w:rsidRPr="008B5CA3">
        <w:rPr>
          <w:rFonts w:ascii="Times New Roman" w:hAnsi="Times New Roman" w:cs="Times New Roman"/>
        </w:rPr>
        <w:br/>
        <w:t>b)  Książka gwarancyjna ( z wpisanymi warunkami gwarancji),</w:t>
      </w:r>
      <w:r w:rsidRPr="008B5CA3">
        <w:rPr>
          <w:rFonts w:ascii="Times New Roman" w:hAnsi="Times New Roman" w:cs="Times New Roman"/>
        </w:rPr>
        <w:br/>
        <w:t>c)  Karta pojazdu,</w:t>
      </w:r>
      <w:r w:rsidRPr="008B5CA3">
        <w:rPr>
          <w:rFonts w:ascii="Times New Roman" w:hAnsi="Times New Roman" w:cs="Times New Roman"/>
        </w:rPr>
        <w:br/>
        <w:t>d) Wykaz wyposażenia,</w:t>
      </w:r>
      <w:r w:rsidRPr="008B5CA3">
        <w:rPr>
          <w:rFonts w:ascii="Times New Roman" w:hAnsi="Times New Roman" w:cs="Times New Roman"/>
        </w:rPr>
        <w:br/>
        <w:t>e) Książka przeglądów serwisowych,</w:t>
      </w:r>
      <w:r w:rsidRPr="008B5CA3">
        <w:rPr>
          <w:rFonts w:ascii="Times New Roman" w:hAnsi="Times New Roman" w:cs="Times New Roman"/>
        </w:rPr>
        <w:br/>
        <w:t xml:space="preserve">f) Świadectwo zgodności WE lub decyzja administracyjna o jednostkowym  dopuszczeniu </w:t>
      </w:r>
      <w:r w:rsidRPr="008B5CA3">
        <w:rPr>
          <w:rFonts w:ascii="Times New Roman" w:hAnsi="Times New Roman" w:cs="Times New Roman"/>
        </w:rPr>
        <w:br/>
        <w:t>( na samochód specjalny w zabudowie kontenerowej- laboratorium pomiarowe),</w:t>
      </w:r>
      <w:r w:rsidRPr="008B5CA3">
        <w:rPr>
          <w:rFonts w:ascii="Times New Roman" w:hAnsi="Times New Roman" w:cs="Times New Roman"/>
        </w:rPr>
        <w:br/>
      </w:r>
    </w:p>
    <w:p w14:paraId="56D74C43" w14:textId="77777777" w:rsidR="00567C6F" w:rsidRPr="008B5CA3" w:rsidRDefault="00567C6F" w:rsidP="00567C6F">
      <w:pPr>
        <w:spacing w:line="276" w:lineRule="auto"/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>g</w:t>
      </w:r>
      <w:r w:rsidRPr="008B5CA3">
        <w:rPr>
          <w:rFonts w:ascii="Times New Roman" w:hAnsi="Times New Roman" w:cs="Times New Roman"/>
        </w:rPr>
        <w:t>) Dowód rejestracyjny pojazdu.</w:t>
      </w:r>
      <w:r w:rsidRPr="008B5CA3">
        <w:rPr>
          <w:rFonts w:ascii="Times New Roman" w:hAnsi="Times New Roman" w:cs="Times New Roman"/>
        </w:rPr>
        <w:br/>
      </w:r>
      <w:r w:rsidRPr="008B5CA3">
        <w:rPr>
          <w:rFonts w:ascii="Times New Roman" w:hAnsi="Times New Roman" w:cs="Times New Roman"/>
          <w:color w:val="000000" w:themeColor="text1"/>
        </w:rPr>
        <w:t>7.2. Zamontowane tablice rejestracyjne pojazdu.</w:t>
      </w:r>
      <w:r w:rsidRPr="008B5CA3">
        <w:rPr>
          <w:rFonts w:ascii="Times New Roman" w:hAnsi="Times New Roman" w:cs="Times New Roman"/>
          <w:color w:val="000000" w:themeColor="text1"/>
        </w:rPr>
        <w:br/>
        <w:t>7.3. Zatankowanie paliwa: stan paliwa w zbiorniku musi przekraczać poziom, który nie powoduje zapalenia się lampki/wskaźnika rezerwy paliwa informującego o konieczności zatankowania pojazdu.</w:t>
      </w:r>
      <w:r w:rsidRPr="008B5CA3">
        <w:rPr>
          <w:rFonts w:ascii="Times New Roman" w:hAnsi="Times New Roman" w:cs="Times New Roman"/>
          <w:color w:val="000000" w:themeColor="text1"/>
        </w:rPr>
        <w:br/>
        <w:t>7.4. Odbiór pojazdu na terenie Okręgowego Urzędu Miar w Gdańsku/ na terenie Trójmiasta.</w:t>
      </w:r>
    </w:p>
    <w:p w14:paraId="1C958BF2" w14:textId="77777777" w:rsidR="00567C6F" w:rsidRPr="008B5CA3" w:rsidRDefault="00567C6F" w:rsidP="00567C6F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 w:rsidRPr="008B5CA3">
        <w:rPr>
          <w:rFonts w:ascii="Times New Roman" w:hAnsi="Times New Roman" w:cs="Times New Roman"/>
          <w:color w:val="000000" w:themeColor="text1"/>
        </w:rPr>
        <w:t>7.5. Przeszkolenie kierowcy z obsługi pojazdu i cyfrowego rejestratora pracy kierowcy.</w:t>
      </w:r>
      <w:r w:rsidRPr="008B5CA3">
        <w:rPr>
          <w:rFonts w:ascii="Times New Roman" w:hAnsi="Times New Roman" w:cs="Times New Roman"/>
          <w:color w:val="000000" w:themeColor="text1"/>
        </w:rPr>
        <w:br/>
      </w:r>
      <w:r w:rsidRPr="008B5CA3">
        <w:rPr>
          <w:rFonts w:ascii="Times New Roman" w:hAnsi="Times New Roman" w:cs="Times New Roman"/>
          <w:color w:val="FF0000"/>
        </w:rPr>
        <w:br/>
      </w:r>
      <w:r w:rsidRPr="008B5CA3">
        <w:rPr>
          <w:rFonts w:ascii="Times New Roman" w:hAnsi="Times New Roman" w:cs="Times New Roman"/>
          <w:color w:val="000000" w:themeColor="text1"/>
        </w:rPr>
        <w:t>7.6. Pojazd po przekazaniu Zamawiającemu musi być gotowy do użycia.</w:t>
      </w:r>
      <w:r w:rsidRPr="008B5CA3">
        <w:rPr>
          <w:rFonts w:ascii="Times New Roman" w:hAnsi="Times New Roman" w:cs="Times New Roman"/>
          <w:color w:val="000000" w:themeColor="text1"/>
        </w:rPr>
        <w:br/>
        <w:t>7.7. Pojazd musi być wykonany zgodnie z zasadami wiedzy technicznej, powszechnie obowiązującymi w tym zakresie normami i standardami z uwzględnieniem obowiązujących przepisów.</w:t>
      </w:r>
    </w:p>
    <w:p w14:paraId="30268214" w14:textId="77777777" w:rsidR="00567C6F" w:rsidRPr="008B5CA3" w:rsidRDefault="00567C6F" w:rsidP="00567C6F">
      <w:pPr>
        <w:ind w:left="360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color w:val="000000" w:themeColor="text1"/>
        </w:rPr>
        <w:br/>
      </w:r>
      <w:r w:rsidRPr="008B5CA3">
        <w:rPr>
          <w:rFonts w:ascii="Times New Roman" w:hAnsi="Times New Roman" w:cs="Times New Roman"/>
          <w:b/>
          <w:color w:val="000000" w:themeColor="text1"/>
        </w:rPr>
        <w:t>8. Dokumenty odniesienia dla wymagań jakie pojazd musi spełniać:</w:t>
      </w:r>
    </w:p>
    <w:p w14:paraId="505917D3" w14:textId="77777777" w:rsidR="00567C6F" w:rsidRPr="008B5CA3" w:rsidRDefault="00567C6F" w:rsidP="00567C6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B5CA3">
        <w:rPr>
          <w:rFonts w:ascii="Times New Roman" w:hAnsi="Times New Roman" w:cs="Times New Roman"/>
          <w:color w:val="000000" w:themeColor="text1"/>
        </w:rPr>
        <w:t xml:space="preserve">8.1. Wymagania techniczne określone przez  obowiązujące w Polsce przepisy dla pojazdów poruszających się po drogach publicznych, w tym warunki techniczne wynikające z ustawy z dnia 20 czerwca 1997 r. Prawo o ruchu drogowym (tekst jedn. W dz. U. z 2018 r. poz. 1990 z </w:t>
      </w:r>
      <w:proofErr w:type="spellStart"/>
      <w:r w:rsidRPr="008B5CA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8B5CA3">
        <w:rPr>
          <w:rFonts w:ascii="Times New Roman" w:hAnsi="Times New Roman" w:cs="Times New Roman"/>
          <w:color w:val="000000" w:themeColor="text1"/>
        </w:rPr>
        <w:t>. zm.) oraz rozporządzeń wykonawczych do tej ustawy.</w:t>
      </w:r>
    </w:p>
    <w:p w14:paraId="04F3DC56" w14:textId="77777777" w:rsidR="00567C6F" w:rsidRPr="008B5CA3" w:rsidRDefault="00567C6F" w:rsidP="00567C6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B5CA3">
        <w:rPr>
          <w:rFonts w:ascii="Times New Roman" w:hAnsi="Times New Roman" w:cs="Times New Roman"/>
          <w:color w:val="000000" w:themeColor="text1"/>
        </w:rPr>
        <w:t>8.2. Rozporządzenie Ministra Infrastruktury z dnia 24 grudnia 2019 r.  zmieniające rozporządzenie w sprawie warunków technicznych pojazdów oraz ich niezbędnego wyposażenia (Dz. U. z 2019 r. poz. 2560).</w:t>
      </w:r>
    </w:p>
    <w:p w14:paraId="1A588B30" w14:textId="77777777" w:rsidR="00567C6F" w:rsidRPr="008B5CA3" w:rsidRDefault="00567C6F" w:rsidP="00567C6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B5CA3">
        <w:rPr>
          <w:rFonts w:ascii="Times New Roman" w:hAnsi="Times New Roman" w:cs="Times New Roman"/>
          <w:color w:val="000000" w:themeColor="text1"/>
        </w:rPr>
        <w:t xml:space="preserve">8.3.Pojazd musi posiadać homologację wystawioną zgodnie z Ustawą z dnia 20 czerwca 1997 r. Prawo o ruchu drogowym lub Dyrektywą 2007/46/WE Parlamentu Europejskiego i Rady z dnia 5 września 2007 r., ustanawiającą ramy dla homologacji pojazdów silnikowych i ich przyczep oraz układów, części i oddzielnych zespołów technicznych przeznaczonych do tych pojazdów  (Dz. U. L 263 z 9.10.2007, str. 1 z </w:t>
      </w:r>
      <w:proofErr w:type="spellStart"/>
      <w:r w:rsidRPr="008B5CA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8B5CA3">
        <w:rPr>
          <w:rFonts w:ascii="Times New Roman" w:hAnsi="Times New Roman" w:cs="Times New Roman"/>
          <w:color w:val="000000" w:themeColor="text1"/>
        </w:rPr>
        <w:t>. zm.).</w:t>
      </w:r>
    </w:p>
    <w:p w14:paraId="51E06FE7" w14:textId="77777777" w:rsidR="00567C6F" w:rsidRPr="008B5CA3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31C4FD" w14:textId="77777777" w:rsidR="00567C6F" w:rsidRPr="008B5CA3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5EF01B" w14:textId="77777777" w:rsidR="00567C6F" w:rsidRPr="008B5CA3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2E1F9E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7FA1C7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6E1DAC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7502CF" w14:textId="46589348" w:rsidR="00567C6F" w:rsidRPr="00462B31" w:rsidRDefault="00462B31" w:rsidP="00567C6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14:paraId="28F9A94D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E0AA3F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EFDA00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8B04CD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43D4EF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4CB1F7" w14:textId="77777777" w:rsidR="00567C6F" w:rsidRDefault="00567C6F" w:rsidP="00567C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E01E3F" w14:textId="77777777" w:rsidR="00A76A02" w:rsidRDefault="00A76A02"/>
    <w:sectPr w:rsidR="00A7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9A4"/>
    <w:multiLevelType w:val="hybridMultilevel"/>
    <w:tmpl w:val="4300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F"/>
    <w:rsid w:val="004276E1"/>
    <w:rsid w:val="00462B31"/>
    <w:rsid w:val="00530388"/>
    <w:rsid w:val="00567C6F"/>
    <w:rsid w:val="00980789"/>
    <w:rsid w:val="00A76A02"/>
    <w:rsid w:val="00C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A69"/>
  <w15:chartTrackingRefBased/>
  <w15:docId w15:val="{DF8710EC-C3A4-470A-AADF-B9D2D8C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67C6F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5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AEAA-F016-4001-B373-2B638216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Wydział Administracji</cp:lastModifiedBy>
  <cp:revision>8</cp:revision>
  <dcterms:created xsi:type="dcterms:W3CDTF">2021-04-22T08:14:00Z</dcterms:created>
  <dcterms:modified xsi:type="dcterms:W3CDTF">2021-04-27T06:08:00Z</dcterms:modified>
</cp:coreProperties>
</file>