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73578C13" w:rsidR="00BC012A" w:rsidRPr="00C70ADA" w:rsidRDefault="00BC012A" w:rsidP="00BC012A">
      <w:pPr>
        <w:pStyle w:val="Nagwek"/>
        <w:jc w:val="right"/>
        <w:rPr>
          <w:sz w:val="20"/>
          <w:szCs w:val="20"/>
        </w:rPr>
      </w:pPr>
      <w:r w:rsidRPr="00C70ADA">
        <w:rPr>
          <w:sz w:val="20"/>
          <w:szCs w:val="20"/>
        </w:rPr>
        <w:t>ZD.272.</w:t>
      </w:r>
      <w:r w:rsidR="00CA092C">
        <w:rPr>
          <w:sz w:val="20"/>
          <w:szCs w:val="20"/>
        </w:rPr>
        <w:t>1</w:t>
      </w:r>
      <w:r w:rsidR="00BC2F39">
        <w:rPr>
          <w:sz w:val="20"/>
          <w:szCs w:val="20"/>
        </w:rPr>
        <w:t>3</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693C142D" w14:textId="77777777" w:rsidR="00C01F04" w:rsidRPr="00A30603" w:rsidRDefault="00C01F04" w:rsidP="00C01F04">
      <w:pPr>
        <w:autoSpaceDE w:val="0"/>
        <w:autoSpaceDN w:val="0"/>
        <w:adjustRightInd w:val="0"/>
        <w:spacing w:after="0" w:line="240" w:lineRule="auto"/>
        <w:jc w:val="center"/>
        <w:rPr>
          <w:rFonts w:cstheme="minorHAnsi"/>
          <w:b/>
          <w:iCs/>
          <w:sz w:val="32"/>
          <w:szCs w:val="32"/>
        </w:rPr>
      </w:pPr>
      <w:bookmarkStart w:id="0" w:name="_Hlk104195549"/>
      <w:r w:rsidRPr="00A30603">
        <w:rPr>
          <w:rFonts w:cstheme="minorHAnsi"/>
          <w:b/>
          <w:iCs/>
          <w:sz w:val="32"/>
          <w:szCs w:val="32"/>
        </w:rPr>
        <w:t xml:space="preserve">Poprawa bezpieczeństwa niechronionych uczestników ruchu, </w:t>
      </w:r>
    </w:p>
    <w:p w14:paraId="42D9D647" w14:textId="77777777" w:rsidR="00C01F04" w:rsidRPr="00A30603" w:rsidRDefault="00C01F04" w:rsidP="00C01F04">
      <w:pPr>
        <w:autoSpaceDE w:val="0"/>
        <w:autoSpaceDN w:val="0"/>
        <w:adjustRightInd w:val="0"/>
        <w:spacing w:after="0" w:line="240" w:lineRule="auto"/>
        <w:jc w:val="center"/>
        <w:rPr>
          <w:rFonts w:cstheme="minorHAnsi"/>
          <w:b/>
          <w:iCs/>
          <w:sz w:val="32"/>
          <w:szCs w:val="32"/>
        </w:rPr>
      </w:pPr>
      <w:r w:rsidRPr="00A30603">
        <w:rPr>
          <w:rFonts w:cstheme="minorHAnsi"/>
          <w:b/>
          <w:iCs/>
          <w:sz w:val="32"/>
          <w:szCs w:val="32"/>
        </w:rPr>
        <w:t xml:space="preserve">poprzez budowę aktywnych przejść dla pieszych </w:t>
      </w:r>
    </w:p>
    <w:p w14:paraId="0AAF0436" w14:textId="40DEEA93" w:rsidR="00963C53" w:rsidRPr="00C01F04" w:rsidRDefault="00C01F04" w:rsidP="00C01F04">
      <w:pPr>
        <w:autoSpaceDE w:val="0"/>
        <w:autoSpaceDN w:val="0"/>
        <w:adjustRightInd w:val="0"/>
        <w:spacing w:after="0" w:line="240" w:lineRule="auto"/>
        <w:jc w:val="center"/>
        <w:rPr>
          <w:rFonts w:ascii="Times New Roman" w:hAnsi="Times New Roman" w:cs="Times New Roman"/>
          <w:sz w:val="24"/>
          <w:szCs w:val="24"/>
        </w:rPr>
      </w:pPr>
      <w:r w:rsidRPr="00A30603">
        <w:rPr>
          <w:rFonts w:cstheme="minorHAnsi"/>
          <w:b/>
          <w:iCs/>
          <w:sz w:val="32"/>
          <w:szCs w:val="32"/>
        </w:rPr>
        <w:t>na skrzyżowaniu ulic powiatowych w Trzcińsku-Zdroju</w:t>
      </w:r>
    </w:p>
    <w:bookmarkEnd w:id="0"/>
    <w:p w14:paraId="7741329D" w14:textId="77777777" w:rsidR="00324E84" w:rsidRDefault="00324E84" w:rsidP="00C01F04">
      <w:pPr>
        <w:jc w:val="center"/>
        <w:rPr>
          <w:rFonts w:cstheme="minorHAnsi"/>
        </w:rPr>
      </w:pPr>
    </w:p>
    <w:p w14:paraId="2069BED1" w14:textId="77777777" w:rsidR="003F4A6F" w:rsidRDefault="003F4A6F" w:rsidP="00C01F04">
      <w:pPr>
        <w:jc w:val="center"/>
        <w:rPr>
          <w:rFonts w:cstheme="minorHAnsi"/>
        </w:rPr>
      </w:pPr>
    </w:p>
    <w:p w14:paraId="48F64229" w14:textId="77777777" w:rsidR="003F4A6F" w:rsidRDefault="003F4A6F" w:rsidP="00C01F04">
      <w:pPr>
        <w:jc w:val="center"/>
        <w:rPr>
          <w:rFonts w:cstheme="minorHAnsi"/>
        </w:rPr>
      </w:pPr>
    </w:p>
    <w:p w14:paraId="1727E95F" w14:textId="77777777" w:rsidR="003F4A6F" w:rsidRPr="00C01F04" w:rsidRDefault="003F4A6F" w:rsidP="00C01F04">
      <w:pPr>
        <w:jc w:val="center"/>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2C91B4E"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t>
      </w:r>
      <w:r w:rsidR="00580573" w:rsidRPr="00AB0F13">
        <w:rPr>
          <w:rFonts w:cstheme="minorHAnsi"/>
        </w:rPr>
        <w:t>Ewa Dudar</w:t>
      </w:r>
      <w:r w:rsidRPr="00AB0F13">
        <w:rPr>
          <w:rFonts w:cstheme="minorHAnsi"/>
        </w:rPr>
        <w:tab/>
      </w:r>
      <w:r w:rsidRPr="00AB0F13">
        <w:rPr>
          <w:rFonts w:cstheme="minorHAnsi"/>
        </w:rPr>
        <w:tab/>
      </w:r>
      <w:r w:rsidRPr="00AB0F13">
        <w:rPr>
          <w:rFonts w:cstheme="minorHAnsi"/>
        </w:rPr>
        <w:tab/>
      </w:r>
    </w:p>
    <w:p w14:paraId="5F657D3E" w14:textId="1CC858E8"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w:t>
      </w:r>
      <w:r w:rsidR="00580573">
        <w:rPr>
          <w:rFonts w:cstheme="minorHAnsi"/>
        </w:rPr>
        <w:t>–</w:t>
      </w:r>
      <w:r w:rsidRPr="00AB0F13">
        <w:rPr>
          <w:rFonts w:cstheme="minorHAnsi"/>
        </w:rPr>
        <w:t xml:space="preserve"> </w:t>
      </w:r>
      <w:r w:rsidR="00580573">
        <w:rPr>
          <w:rFonts w:cstheme="minorHAnsi"/>
        </w:rPr>
        <w:t>Wojciech Konarski</w:t>
      </w:r>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6B39F52E"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w:t>
      </w:r>
      <w:r w:rsidR="00A805DC">
        <w:rPr>
          <w:rFonts w:cstheme="minorHAnsi"/>
        </w:rPr>
        <w:t>Mariusz Gralak</w:t>
      </w:r>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20A1F33B"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w:t>
      </w:r>
      <w:r w:rsidR="00A805DC">
        <w:rPr>
          <w:rFonts w:cstheme="minorHAnsi"/>
        </w:rPr>
        <w:t>Roman Michalski</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6A40CEEA"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w:t>
      </w:r>
      <w:r w:rsidR="00A805DC">
        <w:rPr>
          <w:rFonts w:cstheme="minorHAnsi"/>
        </w:rPr>
        <w:t xml:space="preserve">Jerzy </w:t>
      </w:r>
      <w:r w:rsidR="002B3DE1">
        <w:rPr>
          <w:rFonts w:cstheme="minorHAnsi"/>
        </w:rPr>
        <w:t>Zgoda</w:t>
      </w:r>
      <w:r w:rsidRPr="00AB0F13">
        <w:rPr>
          <w:rFonts w:cstheme="minorHAnsi"/>
        </w:rPr>
        <w:t xml:space="preserve">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7BC42BA7" w14:textId="77777777" w:rsidR="00EC2F2A" w:rsidRDefault="00EC2F2A" w:rsidP="00324E84">
      <w:pPr>
        <w:jc w:val="center"/>
        <w:rPr>
          <w:rFonts w:cstheme="minorHAnsi"/>
        </w:rPr>
      </w:pPr>
    </w:p>
    <w:p w14:paraId="3478D8CF" w14:textId="77777777" w:rsidR="00EC2F2A" w:rsidRDefault="00EC2F2A" w:rsidP="00324E84">
      <w:pPr>
        <w:jc w:val="center"/>
        <w:rPr>
          <w:rFonts w:cstheme="minorHAnsi"/>
        </w:rPr>
      </w:pPr>
    </w:p>
    <w:p w14:paraId="0E1BDBB3" w14:textId="77777777" w:rsidR="00EC2F2A" w:rsidRDefault="00EC2F2A" w:rsidP="00324E84">
      <w:pPr>
        <w:jc w:val="center"/>
        <w:rPr>
          <w:rFonts w:cstheme="minorHAnsi"/>
        </w:rPr>
      </w:pPr>
    </w:p>
    <w:p w14:paraId="45084BFF" w14:textId="6C2E6C7D" w:rsidR="00324E84" w:rsidRPr="00AB0F13" w:rsidRDefault="00324E84" w:rsidP="00324E84">
      <w:pPr>
        <w:jc w:val="center"/>
        <w:rPr>
          <w:rFonts w:cstheme="minorHAnsi"/>
          <w:b/>
        </w:rPr>
      </w:pPr>
      <w:r w:rsidRPr="00AB0F13">
        <w:rPr>
          <w:rFonts w:cstheme="minorHAnsi"/>
        </w:rPr>
        <w:t>Gryfino, dnia</w:t>
      </w:r>
      <w:r w:rsidR="003971A2">
        <w:rPr>
          <w:rFonts w:cstheme="minorHAnsi"/>
        </w:rPr>
        <w:t xml:space="preserve"> </w:t>
      </w:r>
      <w:r w:rsidR="00E537CD">
        <w:rPr>
          <w:rFonts w:cstheme="minorHAnsi"/>
        </w:rPr>
        <w:t>22</w:t>
      </w:r>
      <w:r w:rsidR="00CA092C">
        <w:rPr>
          <w:rFonts w:cstheme="minorHAnsi"/>
        </w:rPr>
        <w:t xml:space="preserve"> </w:t>
      </w:r>
      <w:r w:rsidR="008521B6">
        <w:rPr>
          <w:rFonts w:cstheme="minorHAnsi"/>
        </w:rPr>
        <w:t>sierpnia</w:t>
      </w:r>
      <w:r w:rsidR="003971A2">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Wymagania w zakresie elektromobilności</w:t>
      </w:r>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1C3BD994"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 xml:space="preserve">Projekt </w:t>
      </w:r>
      <w:r w:rsidR="007C01B4">
        <w:rPr>
          <w:rFonts w:asciiTheme="minorHAnsi" w:hAnsiTheme="minorHAnsi" w:cstheme="minorHAnsi"/>
          <w:color w:val="auto"/>
          <w:sz w:val="22"/>
          <w:szCs w:val="22"/>
        </w:rPr>
        <w:t>Techniczny</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E9BF534" w14:textId="297D85AB" w:rsidR="00977BCC" w:rsidRPr="00052E14" w:rsidRDefault="00977BCC" w:rsidP="00AE3D91">
      <w:pPr>
        <w:pStyle w:val="Default"/>
        <w:jc w:val="both"/>
        <w:rPr>
          <w:rFonts w:asciiTheme="minorHAnsi" w:hAnsiTheme="minorHAnsi" w:cstheme="minorHAnsi"/>
          <w:color w:val="auto"/>
          <w:sz w:val="22"/>
          <w:szCs w:val="22"/>
        </w:rPr>
      </w:pPr>
      <w:r w:rsidRPr="00977BCC">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 (SOR)</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1" w:name="_Hlk105761475"/>
      <w:r w:rsidRPr="0005338D">
        <w:rPr>
          <w:rFonts w:cstheme="minorHAnsi"/>
        </w:rPr>
        <w:t>Przedmiotem zamówienia jest</w:t>
      </w:r>
      <w:r w:rsidR="0005338D" w:rsidRPr="0005338D">
        <w:rPr>
          <w:rFonts w:cstheme="minorHAnsi"/>
        </w:rPr>
        <w:t>:</w:t>
      </w:r>
    </w:p>
    <w:p w14:paraId="36D6D977" w14:textId="6A1B238B" w:rsidR="00E81798" w:rsidRPr="005946D4" w:rsidRDefault="00C01F04" w:rsidP="00E81798">
      <w:pPr>
        <w:pStyle w:val="Bezodstpw"/>
        <w:jc w:val="both"/>
        <w:rPr>
          <w:rFonts w:ascii="Calibri" w:hAnsi="Calibri" w:cs="Calibri"/>
          <w:bCs/>
        </w:rPr>
      </w:pPr>
      <w:r w:rsidRPr="005946D4">
        <w:rPr>
          <w:rFonts w:ascii="Calibri" w:hAnsi="Calibri" w:cs="Calibri"/>
          <w:bCs/>
          <w:u w:val="single"/>
        </w:rPr>
        <w:t xml:space="preserve">Poprawa bezpieczeństwa niechronionych uczestników ruchu, poprzez budowę aktywnych przejść dla pieszych na skrzyżowaniu ulic powiatowych w Trzcińsku-Zdroju </w:t>
      </w:r>
      <w:r w:rsidR="00E81798" w:rsidRPr="005946D4">
        <w:rPr>
          <w:rFonts w:ascii="Calibri" w:hAnsi="Calibri" w:cs="Calibri"/>
          <w:bCs/>
        </w:rPr>
        <w:t>obejmuje m.in.:</w:t>
      </w:r>
    </w:p>
    <w:p w14:paraId="6B617A1A" w14:textId="2961C2F0" w:rsidR="00E81798" w:rsidRPr="005946D4" w:rsidRDefault="00E81798" w:rsidP="00E81798">
      <w:pPr>
        <w:pStyle w:val="Bezodstpw"/>
        <w:jc w:val="both"/>
      </w:pPr>
      <w:r w:rsidRPr="005946D4">
        <w:t xml:space="preserve">- wykonanie koryta pod projektowane konstrukcje </w:t>
      </w:r>
      <w:r w:rsidR="00EA4F69" w:rsidRPr="005946D4">
        <w:t xml:space="preserve">jezdni, </w:t>
      </w:r>
      <w:r w:rsidRPr="005946D4">
        <w:t xml:space="preserve">zjazdów i chodnika; </w:t>
      </w:r>
    </w:p>
    <w:p w14:paraId="1596296A" w14:textId="72032DC2" w:rsidR="00E81798" w:rsidRPr="005946D4" w:rsidRDefault="00E81798" w:rsidP="00E81798">
      <w:pPr>
        <w:pStyle w:val="Bezodstpw"/>
        <w:jc w:val="both"/>
      </w:pPr>
      <w:r w:rsidRPr="005946D4">
        <w:t xml:space="preserve">- wykonanie </w:t>
      </w:r>
      <w:r w:rsidR="005A2385" w:rsidRPr="005946D4">
        <w:t>przebudowy</w:t>
      </w:r>
      <w:r w:rsidRPr="005946D4">
        <w:t xml:space="preserve"> nawierzchni bitumicznej jezdni;</w:t>
      </w:r>
    </w:p>
    <w:p w14:paraId="1A7614DB" w14:textId="77777777" w:rsidR="00E81798" w:rsidRPr="005946D4" w:rsidRDefault="00E81798" w:rsidP="00E81798">
      <w:pPr>
        <w:pStyle w:val="Bezodstpw"/>
        <w:jc w:val="both"/>
      </w:pPr>
      <w:r w:rsidRPr="005946D4">
        <w:t xml:space="preserve">- posadowienie krawężników i obrzeży na ławie betonowej (krawężniki z oporem); </w:t>
      </w:r>
    </w:p>
    <w:p w14:paraId="3F0AE535" w14:textId="76A97DE6" w:rsidR="00E81798" w:rsidRPr="005946D4" w:rsidRDefault="00E81798" w:rsidP="00E81798">
      <w:pPr>
        <w:pStyle w:val="Bezodstpw"/>
        <w:jc w:val="both"/>
      </w:pPr>
      <w:r w:rsidRPr="005946D4">
        <w:rPr>
          <w:rFonts w:ascii="Segoe UI Symbol" w:hAnsi="Segoe UI Symbol" w:cs="Segoe UI Symbol"/>
        </w:rPr>
        <w:t>-</w:t>
      </w:r>
      <w:r w:rsidRPr="005946D4">
        <w:t xml:space="preserve"> wykonanie dolnych warstw konstrukcyjnych nawierzchni </w:t>
      </w:r>
      <w:r w:rsidR="00EA4F69" w:rsidRPr="005946D4">
        <w:t xml:space="preserve">jezdni, </w:t>
      </w:r>
      <w:r w:rsidRPr="005946D4">
        <w:t>zjazdów</w:t>
      </w:r>
      <w:r w:rsidR="00EA4F69" w:rsidRPr="005946D4">
        <w:t xml:space="preserve"> i</w:t>
      </w:r>
      <w:r w:rsidRPr="005946D4">
        <w:t xml:space="preserve"> chodnika; </w:t>
      </w:r>
    </w:p>
    <w:p w14:paraId="2007FF51" w14:textId="37BD4B79" w:rsidR="00E81798" w:rsidRPr="005946D4" w:rsidRDefault="00E81798" w:rsidP="00E81798">
      <w:pPr>
        <w:pStyle w:val="Bezodstpw"/>
        <w:jc w:val="both"/>
      </w:pPr>
      <w:r w:rsidRPr="005946D4">
        <w:t xml:space="preserve">- wykonanie chodnika oraz zjazdów z kostki betonowej; </w:t>
      </w:r>
    </w:p>
    <w:p w14:paraId="74053985" w14:textId="465B7B7B" w:rsidR="00EA4F69" w:rsidRPr="005946D4" w:rsidRDefault="00EA4F69" w:rsidP="00E81798">
      <w:pPr>
        <w:pStyle w:val="Bezodstpw"/>
        <w:jc w:val="both"/>
      </w:pPr>
      <w:r w:rsidRPr="005946D4">
        <w:t>- wykonanie opaski z kostki kamiennej;</w:t>
      </w:r>
    </w:p>
    <w:p w14:paraId="7A69A2AF" w14:textId="77777777" w:rsidR="005A2385" w:rsidRPr="005946D4" w:rsidRDefault="00E81798" w:rsidP="00E81798">
      <w:pPr>
        <w:pStyle w:val="Bezodstpw"/>
        <w:jc w:val="both"/>
      </w:pPr>
      <w:r w:rsidRPr="005946D4">
        <w:t>- wykonanie przejść dla pieszych wraz z jego oznakowaniem;</w:t>
      </w:r>
    </w:p>
    <w:p w14:paraId="6DDA90D4" w14:textId="22CC4A59" w:rsidR="00E81798" w:rsidRPr="005946D4" w:rsidRDefault="005A2385" w:rsidP="00E81798">
      <w:pPr>
        <w:pStyle w:val="Bezodstpw"/>
        <w:jc w:val="both"/>
      </w:pPr>
      <w:r w:rsidRPr="005946D4">
        <w:t>- przebudowa i przesunięcie istniejących wpustów deszczowych;</w:t>
      </w:r>
      <w:r w:rsidR="00E81798" w:rsidRPr="005946D4">
        <w:t xml:space="preserve"> </w:t>
      </w:r>
    </w:p>
    <w:p w14:paraId="4A930B75" w14:textId="63CC5984" w:rsidR="00644C1C" w:rsidRPr="005946D4" w:rsidRDefault="00644C1C" w:rsidP="00E81798">
      <w:pPr>
        <w:pStyle w:val="Bezodstpw"/>
        <w:jc w:val="both"/>
      </w:pPr>
      <w:r w:rsidRPr="005946D4">
        <w:t>- regulacja istniejących studni sanitarnych i teletechnicznych</w:t>
      </w:r>
      <w:r w:rsidR="00EA4F69" w:rsidRPr="005946D4">
        <w:t>;</w:t>
      </w:r>
    </w:p>
    <w:p w14:paraId="74F2FD03" w14:textId="31930F5F" w:rsidR="00E81798" w:rsidRPr="005946D4" w:rsidRDefault="00E81798" w:rsidP="00E81798">
      <w:pPr>
        <w:pStyle w:val="Bezodstpw"/>
        <w:jc w:val="both"/>
      </w:pPr>
      <w:r w:rsidRPr="005946D4">
        <w:t>- prace wykończeniowe i porządkowe.</w:t>
      </w:r>
    </w:p>
    <w:p w14:paraId="71C170FF" w14:textId="77777777" w:rsidR="00EA4F69" w:rsidRPr="00EA73D4" w:rsidRDefault="00EA4F69" w:rsidP="00E81798">
      <w:pPr>
        <w:pStyle w:val="Bezodstpw"/>
        <w:jc w:val="both"/>
        <w:rPr>
          <w:color w:val="FF0000"/>
        </w:rPr>
      </w:pPr>
    </w:p>
    <w:p w14:paraId="7B621411" w14:textId="77777777" w:rsidR="00E81798" w:rsidRPr="00555504" w:rsidRDefault="00E81798" w:rsidP="00E81798">
      <w:pPr>
        <w:pStyle w:val="Bezodstpw"/>
        <w:jc w:val="both"/>
        <w:rPr>
          <w:rFonts w:ascii="Calibri" w:hAnsi="Calibri" w:cs="Calibri"/>
          <w:b/>
          <w:bCs/>
          <w:i/>
        </w:rPr>
      </w:pPr>
      <w:r w:rsidRPr="00555504">
        <w:rPr>
          <w:rFonts w:ascii="Calibri" w:hAnsi="Calibri" w:cs="Calibri"/>
          <w:b/>
          <w:bCs/>
          <w:i/>
          <w:szCs w:val="24"/>
        </w:rPr>
        <w:t>Zadanie dofinansowane ze środków Rządowego Funduszu Rozwoju Dróg</w:t>
      </w:r>
      <w:r w:rsidRPr="00555504">
        <w:rPr>
          <w:rFonts w:cstheme="minorHAnsi"/>
          <w:b/>
          <w:bCs/>
          <w:i/>
        </w:rPr>
        <w:t>.</w:t>
      </w:r>
    </w:p>
    <w:p w14:paraId="5424AF32" w14:textId="77777777" w:rsidR="00E81798" w:rsidRDefault="00E81798" w:rsidP="00E81798">
      <w:pPr>
        <w:pStyle w:val="Akapitzlist"/>
        <w:spacing w:after="0" w:line="240" w:lineRule="auto"/>
        <w:ind w:left="284"/>
        <w:jc w:val="both"/>
        <w:rPr>
          <w:rFonts w:cstheme="minorHAnsi"/>
        </w:rPr>
      </w:pPr>
    </w:p>
    <w:p w14:paraId="63BABF53" w14:textId="2A829AE9" w:rsidR="00D056E5" w:rsidRDefault="00D056E5" w:rsidP="00D056E5">
      <w:pPr>
        <w:spacing w:before="240" w:after="0"/>
        <w:jc w:val="both"/>
        <w:rPr>
          <w:rFonts w:cstheme="minorHAnsi"/>
        </w:rPr>
      </w:pPr>
      <w:bookmarkStart w:id="2" w:name="_Hlk101956309"/>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wykonawczy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72EB9542" w14:textId="6C2931D0" w:rsidR="00E81798" w:rsidRDefault="00E81798" w:rsidP="00E81798">
      <w:pPr>
        <w:spacing w:before="240" w:after="0"/>
        <w:jc w:val="both"/>
        <w:rPr>
          <w:rFonts w:cstheme="minorHAnsi"/>
          <w:b/>
          <w:u w:val="single"/>
        </w:rPr>
      </w:pPr>
      <w:r w:rsidRPr="00483710">
        <w:rPr>
          <w:rFonts w:cstheme="minorHAnsi"/>
          <w:b/>
          <w:u w:val="single"/>
        </w:rPr>
        <w:t xml:space="preserve">UWAGA: Wykonawca w ramach umowy wykona </w:t>
      </w:r>
      <w:r w:rsidR="00A30603">
        <w:rPr>
          <w:rFonts w:cstheme="minorHAnsi"/>
          <w:b/>
          <w:u w:val="single"/>
        </w:rPr>
        <w:t>jedną</w:t>
      </w:r>
      <w:r w:rsidRPr="00483710">
        <w:rPr>
          <w:rFonts w:cstheme="minorHAnsi"/>
          <w:b/>
          <w:u w:val="single"/>
        </w:rPr>
        <w:t xml:space="preserve"> tablic</w:t>
      </w:r>
      <w:r w:rsidR="00A30603">
        <w:rPr>
          <w:rFonts w:cstheme="minorHAnsi"/>
          <w:b/>
          <w:u w:val="single"/>
        </w:rPr>
        <w:t>ę</w:t>
      </w:r>
      <w:r w:rsidRPr="00483710">
        <w:rPr>
          <w:rFonts w:cstheme="minorHAnsi"/>
          <w:b/>
          <w:u w:val="single"/>
        </w:rPr>
        <w:t xml:space="preserve"> informacyjno-pamiątkowe wraz z montażem zgodnie z wytycznymi Rządowego Funduszu </w:t>
      </w:r>
      <w:r>
        <w:rPr>
          <w:rFonts w:cstheme="minorHAnsi"/>
          <w:b/>
          <w:u w:val="single"/>
        </w:rPr>
        <w:t>Rozwoju Dróg</w:t>
      </w:r>
      <w:r w:rsidRPr="00483710">
        <w:rPr>
          <w:rFonts w:cstheme="minorHAnsi"/>
          <w:b/>
          <w:u w:val="single"/>
        </w:rPr>
        <w:t>, w zakresie informacji i promocji. Miejsce montażu tablic</w:t>
      </w:r>
      <w:r w:rsidR="00A30603">
        <w:rPr>
          <w:rFonts w:cstheme="minorHAnsi"/>
          <w:b/>
          <w:u w:val="single"/>
        </w:rPr>
        <w:t>y</w:t>
      </w:r>
      <w:r w:rsidRPr="00483710">
        <w:rPr>
          <w:rFonts w:cstheme="minorHAnsi"/>
          <w:b/>
          <w:u w:val="single"/>
        </w:rPr>
        <w:t xml:space="preserve"> zostanie wskazane przez zamawiającego. Przed przystąpieniem do wykonywania, wykonawca przedstawi do akceptacji zamawiającego projekt tablicy pamiątkowej.</w:t>
      </w:r>
    </w:p>
    <w:p w14:paraId="0E4ACFC3" w14:textId="0CBC7416"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p.z.p. </w:t>
      </w:r>
    </w:p>
    <w:p w14:paraId="3BABDE48" w14:textId="06DC519F" w:rsidR="00C01F04" w:rsidRPr="00BA6F8B" w:rsidRDefault="00D056E5" w:rsidP="00C01F04">
      <w:pPr>
        <w:pStyle w:val="Teksttreci0"/>
        <w:shd w:val="clear" w:color="auto" w:fill="auto"/>
        <w:tabs>
          <w:tab w:val="left" w:pos="360"/>
        </w:tabs>
        <w:spacing w:line="240" w:lineRule="auto"/>
        <w:rPr>
          <w:rFonts w:asciiTheme="minorHAnsi" w:hAnsiTheme="minorHAnsi" w:cstheme="minorHAnsi"/>
        </w:rPr>
      </w:pPr>
      <w:r w:rsidRPr="00AB0F13">
        <w:rPr>
          <w:rFonts w:cstheme="minorHAnsi"/>
        </w:rPr>
        <w:t xml:space="preserve">8. </w:t>
      </w:r>
      <w:r w:rsidR="00C01F04">
        <w:rPr>
          <w:rFonts w:cstheme="minorHAnsi"/>
        </w:rPr>
        <w:t>S</w:t>
      </w:r>
      <w:r w:rsidR="00C01F04" w:rsidRPr="00BA6F8B">
        <w:rPr>
          <w:rFonts w:asciiTheme="minorHAnsi" w:hAnsiTheme="minorHAnsi" w:cstheme="minorHAnsi"/>
        </w:rPr>
        <w:t>tosownie do treści art. 95 ust. 1 Ustawy Prawo zamówień publicznych Zamawiający wymaga zatrudnienia przez Wykonawcę lub Podwykonawcę na podstawie umowy o pracę w rozumieniu przepisów ustawy z dnia 26 czerwca 1974 r. - Kodeks pracy (tj. Dz. U. z 2023 r., poz. 1465 z późn. zm.), osób wykonujących czynności w zakresie realizacji przedmiotu zamówienia.</w:t>
      </w:r>
    </w:p>
    <w:p w14:paraId="4B7B4580" w14:textId="77777777" w:rsidR="00C01F04" w:rsidRPr="00BA6F8B" w:rsidRDefault="00C01F04" w:rsidP="00C01F04">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53261511" w14:textId="77777777" w:rsidR="00C01F04" w:rsidRPr="00BA6F8B" w:rsidRDefault="00C01F04" w:rsidP="00C01F04">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997D14D" w14:textId="770317A5" w:rsidR="00D056E5" w:rsidRPr="00AB0F13" w:rsidRDefault="00D056E5" w:rsidP="00C01F04">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5011A6E4"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Wykonawca przygotuje oraz złoży u Zamawiającego podczas odbioru końcowego robót (2 kpl.</w:t>
      </w:r>
      <w:r w:rsidR="00E73260">
        <w:rPr>
          <w:rFonts w:cstheme="minorHAnsi"/>
          <w:color w:val="000000"/>
        </w:rPr>
        <w:t xml:space="preserve"> </w:t>
      </w:r>
      <w:r w:rsidRPr="00AB0F13">
        <w:rPr>
          <w:rFonts w:cstheme="minorHAnsi"/>
          <w:color w:val="000000"/>
        </w:rPr>
        <w:t>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inwentaryzację geodezyjną powykonawczą (zgodną z wymogami w STWiOR),</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lastRenderedPageBreak/>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5FC4147C" w:rsidR="00D056E5" w:rsidRPr="0044042C"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3" w:name="_Hlk504569076"/>
      <w:r w:rsidRPr="0044042C">
        <w:rPr>
          <w:rFonts w:asciiTheme="minorHAnsi" w:hAnsiTheme="minorHAnsi" w:cstheme="minorHAnsi"/>
          <w:b/>
          <w:color w:val="auto"/>
          <w:sz w:val="22"/>
          <w:szCs w:val="22"/>
          <w:u w:val="single"/>
        </w:rPr>
        <w:t>1</w:t>
      </w:r>
      <w:r w:rsidR="0044042C" w:rsidRPr="0044042C">
        <w:rPr>
          <w:rFonts w:asciiTheme="minorHAnsi" w:hAnsiTheme="minorHAnsi" w:cstheme="minorHAnsi"/>
          <w:b/>
          <w:color w:val="auto"/>
          <w:sz w:val="22"/>
          <w:szCs w:val="22"/>
          <w:u w:val="single"/>
        </w:rPr>
        <w:t>2</w:t>
      </w:r>
      <w:r w:rsidRPr="0044042C">
        <w:rPr>
          <w:rFonts w:asciiTheme="minorHAnsi" w:hAnsiTheme="minorHAnsi" w:cstheme="minorHAnsi"/>
          <w:b/>
          <w:color w:val="auto"/>
          <w:sz w:val="22"/>
          <w:szCs w:val="22"/>
          <w:u w:val="single"/>
        </w:rPr>
        <w:t>.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3"/>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2"/>
    <w:bookmarkEnd w:id="1"/>
    <w:p w14:paraId="09219CA1" w14:textId="59DE46F3"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06517B88" w:rsidR="00F70B10" w:rsidRPr="00E132C8" w:rsidRDefault="00F70B10" w:rsidP="00F70B10">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E132C8">
        <w:rPr>
          <w:rFonts w:asciiTheme="minorHAnsi" w:hAnsiTheme="minorHAnsi" w:cstheme="minorHAnsi"/>
          <w:color w:val="auto"/>
          <w:sz w:val="22"/>
          <w:szCs w:val="22"/>
        </w:rPr>
        <w:t>:</w:t>
      </w:r>
      <w:r w:rsidRPr="00E132C8">
        <w:rPr>
          <w:rFonts w:asciiTheme="minorHAnsi" w:hAnsiTheme="minorHAnsi" w:cstheme="minorHAnsi"/>
          <w:b/>
          <w:bCs/>
          <w:color w:val="auto"/>
          <w:sz w:val="22"/>
          <w:szCs w:val="22"/>
        </w:rPr>
        <w:t xml:space="preserve"> do </w:t>
      </w:r>
      <w:r w:rsidR="005665BE">
        <w:rPr>
          <w:rFonts w:asciiTheme="minorHAnsi" w:hAnsiTheme="minorHAnsi" w:cstheme="minorHAnsi"/>
          <w:b/>
          <w:bCs/>
          <w:color w:val="auto"/>
          <w:sz w:val="22"/>
          <w:szCs w:val="22"/>
        </w:rPr>
        <w:t>10</w:t>
      </w:r>
      <w:r w:rsidRPr="00E132C8">
        <w:rPr>
          <w:rFonts w:asciiTheme="minorHAnsi" w:hAnsiTheme="minorHAnsi" w:cstheme="minorHAnsi"/>
          <w:b/>
          <w:bCs/>
          <w:color w:val="auto"/>
          <w:sz w:val="22"/>
          <w:szCs w:val="22"/>
        </w:rPr>
        <w:t xml:space="preserve"> miesięcy od dnia podpisania umowy.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stały dostęp do sieci Internet o gwarantowanej przepustowości nie mniejszej niż 512 kb/s,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zainstalowany program Adobe Acrobat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(hh:mm:ss)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rekomenduje wykorzystanie formatów: .pdf .doc .xls .jpg (.jpeg)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Pliki w innych formatach niż PDF zaleca się opatrzyć zewnętrznym podpisem XAdES.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Ofertę należy przygotować z należytą starannością dla podmiotu ubiegającego się o udzielenie zamówienia publicznego i zachowaniem odpowiedniego odstępu czasu do zakończenia </w:t>
      </w:r>
      <w:r w:rsidRPr="00AB0F13">
        <w:rPr>
          <w:rFonts w:eastAsia="Calibri" w:cstheme="minorHAnsi"/>
        </w:rPr>
        <w:lastRenderedPageBreak/>
        <w:t>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2CFE708E"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do dnia</w:t>
      </w:r>
      <w:r w:rsidR="003971A2">
        <w:rPr>
          <w:rFonts w:cstheme="minorHAnsi"/>
          <w:b/>
          <w:bCs/>
        </w:rPr>
        <w:t xml:space="preserve"> </w:t>
      </w:r>
      <w:bookmarkStart w:id="4" w:name="_Hlk175207924"/>
      <w:r w:rsidR="00E537CD">
        <w:rPr>
          <w:rFonts w:cstheme="minorHAnsi"/>
          <w:b/>
          <w:bCs/>
        </w:rPr>
        <w:t>0</w:t>
      </w:r>
      <w:r w:rsidR="00A82738">
        <w:rPr>
          <w:rFonts w:cstheme="minorHAnsi"/>
          <w:b/>
          <w:bCs/>
        </w:rPr>
        <w:t>5</w:t>
      </w:r>
      <w:r w:rsidR="00E537CD">
        <w:rPr>
          <w:rFonts w:cstheme="minorHAnsi"/>
          <w:b/>
          <w:bCs/>
        </w:rPr>
        <w:t>.</w:t>
      </w:r>
      <w:r w:rsidR="00A82738">
        <w:rPr>
          <w:rFonts w:cstheme="minorHAnsi"/>
          <w:b/>
          <w:bCs/>
        </w:rPr>
        <w:t>1</w:t>
      </w:r>
      <w:r w:rsidR="00E537CD">
        <w:rPr>
          <w:rFonts w:cstheme="minorHAnsi"/>
          <w:b/>
          <w:bCs/>
        </w:rPr>
        <w:t>0</w:t>
      </w:r>
      <w:bookmarkEnd w:id="4"/>
      <w:r w:rsidR="00E537CD">
        <w:rPr>
          <w:rFonts w:cstheme="minorHAnsi"/>
          <w:b/>
          <w:bCs/>
        </w:rPr>
        <w:t>.</w:t>
      </w:r>
      <w:r w:rsidRPr="00EA73D4">
        <w:rPr>
          <w:rFonts w:cstheme="minorHAnsi"/>
          <w:b/>
          <w:bCs/>
        </w:rPr>
        <w:t>202</w:t>
      </w:r>
      <w:r w:rsidR="00B748FA" w:rsidRPr="00EA73D4">
        <w:rPr>
          <w:rFonts w:cstheme="minorHAnsi"/>
          <w:b/>
          <w:bCs/>
        </w:rPr>
        <w:t>4</w:t>
      </w:r>
      <w:r w:rsidRPr="00EA73D4">
        <w:rPr>
          <w:rFonts w:cstheme="minorHAnsi"/>
          <w:b/>
          <w:bCs/>
        </w:rPr>
        <w:t xml:space="preserve"> r.</w:t>
      </w:r>
      <w:r w:rsidR="004132FE" w:rsidRPr="00EA73D4">
        <w:rPr>
          <w:rFonts w:cstheme="minorHAnsi"/>
          <w:b/>
          <w:bCs/>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FDECB81" w14:textId="77777777" w:rsidR="00C01F04" w:rsidRDefault="00C01F04" w:rsidP="000D4CE4">
      <w:pPr>
        <w:spacing w:after="0" w:line="240" w:lineRule="auto"/>
        <w:jc w:val="both"/>
        <w:rPr>
          <w:rFonts w:cstheme="minorHAnsi"/>
          <w:b/>
          <w:bCs/>
        </w:rPr>
      </w:pPr>
    </w:p>
    <w:p w14:paraId="3C32A113" w14:textId="6F97DBF9" w:rsidR="00F452C9" w:rsidRPr="00AB0F13" w:rsidRDefault="00AE3D91" w:rsidP="000D4CE4">
      <w:pPr>
        <w:spacing w:after="0" w:line="240" w:lineRule="auto"/>
        <w:jc w:val="both"/>
        <w:rPr>
          <w:rFonts w:cstheme="minorHAnsi"/>
          <w:b/>
          <w:bCs/>
          <w:u w:val="single"/>
        </w:rPr>
      </w:pPr>
      <w:r w:rsidRPr="00AB0F13">
        <w:rPr>
          <w:rFonts w:cstheme="minorHAnsi"/>
          <w:b/>
          <w:bCs/>
        </w:rPr>
        <w:lastRenderedPageBreak/>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W przypadku wykorzystania formatu podpisu XAdES zewnętrzny. Zamawiający wymaga dołączenia odpowiedniej ilości plików tj. podpisywanych plików z danymi oraz plików podpisu w formacie XAdES.</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36D15B03" w:rsidR="00F452C9" w:rsidRPr="00EA73D4"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w:t>
      </w:r>
      <w:r w:rsidRPr="00EA73D4">
        <w:rPr>
          <w:rFonts w:eastAsia="Calibri" w:cstheme="minorHAnsi"/>
          <w:b/>
          <w:bCs/>
          <w:u w:val="single"/>
        </w:rPr>
        <w:t xml:space="preserve">do </w:t>
      </w:r>
      <w:r w:rsidRPr="00E537CD">
        <w:rPr>
          <w:rFonts w:eastAsia="Calibri" w:cstheme="minorHAnsi"/>
          <w:b/>
          <w:bCs/>
          <w:u w:val="single"/>
        </w:rPr>
        <w:t xml:space="preserve">dnia </w:t>
      </w:r>
      <w:r w:rsidR="00E537CD" w:rsidRPr="00E537CD">
        <w:rPr>
          <w:rFonts w:cstheme="minorHAnsi"/>
          <w:b/>
          <w:bCs/>
          <w:u w:val="single"/>
        </w:rPr>
        <w:t>06.09</w:t>
      </w:r>
      <w:r w:rsidR="00E132C8" w:rsidRPr="00E537CD">
        <w:rPr>
          <w:rFonts w:eastAsia="Calibri" w:cstheme="minorHAnsi"/>
          <w:b/>
          <w:bCs/>
          <w:u w:val="single"/>
        </w:rPr>
        <w:t>.</w:t>
      </w:r>
      <w:r w:rsidRPr="00E537CD">
        <w:rPr>
          <w:rFonts w:eastAsia="Calibri" w:cstheme="minorHAnsi"/>
          <w:b/>
          <w:bCs/>
          <w:u w:val="single"/>
        </w:rPr>
        <w:t>202</w:t>
      </w:r>
      <w:r w:rsidR="00B748FA" w:rsidRPr="00E537CD">
        <w:rPr>
          <w:rFonts w:eastAsia="Calibri" w:cstheme="minorHAnsi"/>
          <w:b/>
          <w:bCs/>
          <w:u w:val="single"/>
        </w:rPr>
        <w:t>4</w:t>
      </w:r>
      <w:r w:rsidRPr="00E537CD">
        <w:rPr>
          <w:rFonts w:eastAsia="Calibri" w:cstheme="minorHAnsi"/>
          <w:b/>
          <w:bCs/>
          <w:u w:val="single"/>
        </w:rPr>
        <w:t xml:space="preserve">r. </w:t>
      </w:r>
      <w:r w:rsidR="00D45643" w:rsidRPr="00E537CD">
        <w:rPr>
          <w:rFonts w:eastAsia="Calibri" w:cstheme="minorHAnsi"/>
          <w:b/>
          <w:bCs/>
          <w:u w:val="single"/>
        </w:rPr>
        <w:t>do</w:t>
      </w:r>
      <w:r w:rsidR="00D45643" w:rsidRPr="00EA73D4">
        <w:rPr>
          <w:rFonts w:eastAsia="Calibri" w:cstheme="minorHAnsi"/>
          <w:b/>
          <w:bCs/>
          <w:u w:val="single"/>
        </w:rPr>
        <w:t xml:space="preserve">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59BC04C"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1731A035" w14:textId="2F639997" w:rsidR="00F452C9" w:rsidRPr="00EA73D4" w:rsidRDefault="00F452C9" w:rsidP="00F452C9">
      <w:pPr>
        <w:shd w:val="clear" w:color="auto" w:fill="FFFFFF"/>
        <w:spacing w:after="0" w:line="240" w:lineRule="auto"/>
        <w:jc w:val="both"/>
        <w:rPr>
          <w:rFonts w:eastAsia="Calibri" w:cstheme="minorHAnsi"/>
          <w:b/>
        </w:rPr>
      </w:pPr>
      <w:bookmarkStart w:id="5" w:name="_1fob9te" w:colFirst="0" w:colLast="0"/>
      <w:bookmarkEnd w:id="5"/>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E537CD">
        <w:rPr>
          <w:rFonts w:cstheme="minorHAnsi"/>
          <w:b/>
          <w:bCs/>
        </w:rPr>
        <w:t>06.09</w:t>
      </w:r>
      <w:r w:rsidR="00E537CD">
        <w:rPr>
          <w:rFonts w:cstheme="minorHAnsi"/>
          <w:b/>
          <w:bCs/>
        </w:rPr>
        <w:t>.</w:t>
      </w:r>
      <w:r w:rsidR="00CE1A8D" w:rsidRPr="00EA73D4">
        <w:rPr>
          <w:rFonts w:eastAsia="Calibri" w:cstheme="minorHAnsi"/>
          <w:b/>
        </w:rPr>
        <w:t>202</w:t>
      </w:r>
      <w:r w:rsidR="00B748FA" w:rsidRPr="00EA73D4">
        <w:rPr>
          <w:rFonts w:eastAsia="Calibri" w:cstheme="minorHAnsi"/>
          <w:b/>
        </w:rPr>
        <w:t>4r. o godzinie 10.</w:t>
      </w:r>
      <w:r w:rsidR="006C5016" w:rsidRPr="00EA73D4">
        <w:rPr>
          <w:rFonts w:eastAsia="Calibri" w:cstheme="minorHAnsi"/>
          <w:b/>
        </w:rPr>
        <w:t>30</w:t>
      </w:r>
      <w:r w:rsidR="00CB110E" w:rsidRPr="00EA73D4">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lastRenderedPageBreak/>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lastRenderedPageBreak/>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237075F0"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C01F04">
        <w:rPr>
          <w:rFonts w:asciiTheme="minorHAnsi" w:hAnsiTheme="minorHAnsi" w:cstheme="minorHAnsi"/>
          <w:b/>
          <w:color w:val="auto"/>
          <w:sz w:val="22"/>
          <w:szCs w:val="22"/>
        </w:rPr>
        <w:t>4</w:t>
      </w:r>
      <w:r w:rsidRPr="00C415B6">
        <w:rPr>
          <w:rFonts w:asciiTheme="minorHAnsi" w:hAnsiTheme="minorHAnsi" w:cstheme="minorHAnsi"/>
          <w:b/>
          <w:color w:val="auto"/>
          <w:sz w:val="22"/>
          <w:szCs w:val="22"/>
        </w:rPr>
        <w:t xml:space="preserve">00 000,00 zł brutto (słownie: </w:t>
      </w:r>
      <w:r w:rsidR="00C01F04">
        <w:rPr>
          <w:rFonts w:asciiTheme="minorHAnsi" w:hAnsiTheme="minorHAnsi" w:cstheme="minorHAnsi"/>
          <w:b/>
          <w:color w:val="auto"/>
          <w:sz w:val="22"/>
          <w:szCs w:val="22"/>
        </w:rPr>
        <w:t>czterysta</w:t>
      </w:r>
      <w:r w:rsidR="009114C3">
        <w:rPr>
          <w:rFonts w:asciiTheme="minorHAnsi" w:hAnsiTheme="minorHAnsi" w:cstheme="minorHAnsi"/>
          <w:b/>
          <w:color w:val="auto"/>
          <w:sz w:val="22"/>
          <w:szCs w:val="22"/>
        </w:rPr>
        <w:t xml:space="preserve"> tysięcy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warunki wskazane w ppkt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955408C"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w:t>
      </w:r>
      <w:r w:rsidR="003B1153">
        <w:rPr>
          <w:rFonts w:asciiTheme="minorHAnsi" w:hAnsiTheme="minorHAnsi" w:cstheme="minorHAnsi"/>
          <w:i/>
          <w:iCs/>
          <w:color w:val="auto"/>
          <w:sz w:val="22"/>
          <w:szCs w:val="22"/>
        </w:rPr>
        <w:t>4</w:t>
      </w:r>
      <w:r w:rsidRPr="00AB0F13">
        <w:rPr>
          <w:rFonts w:asciiTheme="minorHAnsi" w:hAnsiTheme="minorHAnsi" w:cstheme="minorHAnsi"/>
          <w:i/>
          <w:iCs/>
          <w:color w:val="auto"/>
          <w:sz w:val="22"/>
          <w:szCs w:val="22"/>
        </w:rPr>
        <w:t xml:space="preserve"> r., poz. </w:t>
      </w:r>
      <w:r w:rsidR="003B1153">
        <w:rPr>
          <w:rFonts w:asciiTheme="minorHAnsi" w:hAnsiTheme="minorHAnsi" w:cstheme="minorHAnsi"/>
          <w:i/>
          <w:iCs/>
          <w:color w:val="auto"/>
          <w:sz w:val="22"/>
          <w:szCs w:val="22"/>
        </w:rPr>
        <w:t>725</w:t>
      </w:r>
      <w:r w:rsidRPr="00AB0F13">
        <w:rPr>
          <w:rFonts w:asciiTheme="minorHAnsi" w:hAnsiTheme="minorHAnsi" w:cstheme="minorHAnsi"/>
          <w:i/>
          <w:iCs/>
          <w:color w:val="auto"/>
          <w:sz w:val="22"/>
          <w:szCs w:val="22"/>
        </w:rPr>
        <w:t xml:space="preserve"> z późn. zm.) oraz ustawy z dnia 22 grudnia 2015 r. o zasadach </w:t>
      </w:r>
      <w:r w:rsidRPr="00AB0F13">
        <w:rPr>
          <w:rFonts w:asciiTheme="minorHAnsi" w:hAnsiTheme="minorHAnsi" w:cstheme="minorHAnsi"/>
          <w:i/>
          <w:iCs/>
          <w:color w:val="auto"/>
          <w:sz w:val="22"/>
          <w:szCs w:val="22"/>
        </w:rPr>
        <w:lastRenderedPageBreak/>
        <w:t>uznawania kwalifikacji zawodowych nabytych w państwach członkowskich Unii Europejskiej (Dz. U. z 202</w:t>
      </w:r>
      <w:r w:rsidR="003B1153">
        <w:rPr>
          <w:rFonts w:asciiTheme="minorHAnsi" w:hAnsiTheme="minorHAnsi" w:cstheme="minorHAnsi"/>
          <w:i/>
          <w:iCs/>
          <w:color w:val="auto"/>
          <w:sz w:val="22"/>
          <w:szCs w:val="22"/>
        </w:rPr>
        <w:t>3</w:t>
      </w:r>
      <w:r w:rsidRPr="00AB0F13">
        <w:rPr>
          <w:rFonts w:asciiTheme="minorHAnsi" w:hAnsiTheme="minorHAnsi" w:cstheme="minorHAnsi"/>
          <w:i/>
          <w:iCs/>
          <w:color w:val="auto"/>
          <w:sz w:val="22"/>
          <w:szCs w:val="22"/>
        </w:rPr>
        <w:t xml:space="preserve"> r., poz. </w:t>
      </w:r>
      <w:r w:rsidR="003B1153">
        <w:rPr>
          <w:rFonts w:asciiTheme="minorHAnsi" w:hAnsiTheme="minorHAnsi" w:cstheme="minorHAnsi"/>
          <w:i/>
          <w:iCs/>
          <w:color w:val="auto"/>
          <w:sz w:val="22"/>
          <w:szCs w:val="22"/>
        </w:rPr>
        <w:t>334</w:t>
      </w:r>
      <w:r w:rsidRPr="00AB0F13">
        <w:rPr>
          <w:rFonts w:asciiTheme="minorHAnsi" w:hAnsiTheme="minorHAnsi" w:cstheme="minorHAnsi"/>
          <w:i/>
          <w:iCs/>
          <w:color w:val="auto"/>
          <w:sz w:val="22"/>
          <w:szCs w:val="22"/>
        </w:rPr>
        <w:t xml:space="preserve"> z późn.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ppkt</w:t>
      </w:r>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43BF9626"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2D3E23">
        <w:rPr>
          <w:rFonts w:asciiTheme="minorHAnsi" w:hAnsiTheme="minorHAnsi" w:cstheme="minorHAnsi"/>
          <w:sz w:val="22"/>
          <w:szCs w:val="22"/>
        </w:rPr>
        <w:t>4</w:t>
      </w:r>
      <w:r w:rsidRPr="00AB0F13">
        <w:rPr>
          <w:rFonts w:asciiTheme="minorHAnsi" w:hAnsiTheme="minorHAnsi" w:cstheme="minorHAnsi"/>
          <w:sz w:val="22"/>
          <w:szCs w:val="22"/>
        </w:rPr>
        <w:t xml:space="preserve"> r. poz. </w:t>
      </w:r>
      <w:r w:rsidR="002D3E23">
        <w:rPr>
          <w:rFonts w:asciiTheme="minorHAnsi" w:hAnsiTheme="minorHAnsi" w:cstheme="minorHAnsi"/>
          <w:sz w:val="22"/>
          <w:szCs w:val="22"/>
        </w:rPr>
        <w:t>594</w:t>
      </w:r>
      <w:r w:rsidRPr="00AB0F13">
        <w:rPr>
          <w:rFonts w:asciiTheme="minorHAnsi" w:hAnsiTheme="minorHAnsi" w:cstheme="minorHAnsi"/>
          <w:sz w:val="22"/>
          <w:szCs w:val="22"/>
        </w:rPr>
        <w:t xml:space="preserve">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1C0EB6" w:rsidRPr="00AB0F13">
        <w:rPr>
          <w:rFonts w:asciiTheme="minorHAnsi" w:hAnsiTheme="minorHAnsi" w:cstheme="minorHAnsi"/>
          <w:color w:val="auto"/>
          <w:sz w:val="22"/>
          <w:szCs w:val="22"/>
        </w:rPr>
        <w:lastRenderedPageBreak/>
        <w:t xml:space="preserve">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w:t>
      </w:r>
      <w:r w:rsidRPr="00AB0F13">
        <w:rPr>
          <w:rFonts w:asciiTheme="minorHAnsi" w:hAnsiTheme="minorHAnsi" w:cstheme="minorHAnsi"/>
          <w:sz w:val="22"/>
          <w:szCs w:val="22"/>
        </w:rPr>
        <w:lastRenderedPageBreak/>
        <w:t xml:space="preserve">postaci elektronicznej opatrzonej podpisem zaufanym lub podpisem osobistym. Pełnomocnictwo musi być wystawione w sposób określony przepisami prawa cywilnego. </w:t>
      </w:r>
    </w:p>
    <w:p w14:paraId="3479B3E1" w14:textId="5D18510E"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10. Osoba lub osoby składające ofertę ponoszą pełną odpowiedzialność za treść złożonego oświadczenia woli na zasadach określonych w art. 297 § 1 Kodeksu karnego ( Dz. U. z 202</w:t>
      </w:r>
      <w:r w:rsidR="00726B7A">
        <w:rPr>
          <w:rFonts w:asciiTheme="minorHAnsi" w:hAnsiTheme="minorHAnsi" w:cstheme="minorHAnsi"/>
          <w:sz w:val="22"/>
          <w:szCs w:val="22"/>
        </w:rPr>
        <w:t>4</w:t>
      </w:r>
      <w:r w:rsidRPr="00AB0F13">
        <w:rPr>
          <w:rFonts w:asciiTheme="minorHAnsi" w:hAnsiTheme="minorHAnsi" w:cstheme="minorHAnsi"/>
          <w:sz w:val="22"/>
          <w:szCs w:val="22"/>
        </w:rPr>
        <w:t>r. poz. 1</w:t>
      </w:r>
      <w:r w:rsidR="00726B7A">
        <w:rPr>
          <w:rFonts w:asciiTheme="minorHAnsi" w:hAnsiTheme="minorHAnsi" w:cstheme="minorHAnsi"/>
          <w:sz w:val="22"/>
          <w:szCs w:val="22"/>
        </w:rPr>
        <w:t>7</w:t>
      </w:r>
      <w:r w:rsidRPr="00AB0F13">
        <w:rPr>
          <w:rFonts w:asciiTheme="minorHAnsi" w:hAnsiTheme="minorHAnsi" w:cstheme="minorHAnsi"/>
          <w:sz w:val="22"/>
          <w:szCs w:val="22"/>
        </w:rPr>
        <w:t xml:space="preserve"> z późn.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w:t>
      </w:r>
      <w:r w:rsidR="00A45252" w:rsidRPr="00AB0F13">
        <w:rPr>
          <w:rFonts w:asciiTheme="minorHAnsi" w:hAnsiTheme="minorHAnsi" w:cstheme="minorHAnsi"/>
          <w:color w:val="auto"/>
          <w:sz w:val="22"/>
          <w:szCs w:val="22"/>
        </w:rPr>
        <w:lastRenderedPageBreak/>
        <w:t xml:space="preserve">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2F407ED6"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(Dz. U. z 202</w:t>
      </w:r>
      <w:r w:rsidR="00975739">
        <w:rPr>
          <w:rFonts w:asciiTheme="minorHAnsi" w:hAnsiTheme="minorHAnsi" w:cstheme="minorHAnsi"/>
          <w:i/>
          <w:iCs/>
          <w:sz w:val="22"/>
          <w:szCs w:val="22"/>
        </w:rPr>
        <w:t>4</w:t>
      </w:r>
      <w:r w:rsidR="00A45252" w:rsidRPr="00AB0F13">
        <w:rPr>
          <w:rFonts w:asciiTheme="minorHAnsi" w:hAnsiTheme="minorHAnsi" w:cstheme="minorHAnsi"/>
          <w:i/>
          <w:iCs/>
          <w:sz w:val="22"/>
          <w:szCs w:val="22"/>
        </w:rPr>
        <w:t xml:space="preserve"> r. poz. </w:t>
      </w:r>
      <w:r w:rsidR="00975739">
        <w:rPr>
          <w:rFonts w:asciiTheme="minorHAnsi" w:hAnsiTheme="minorHAnsi" w:cstheme="minorHAnsi"/>
          <w:i/>
          <w:iCs/>
          <w:sz w:val="22"/>
          <w:szCs w:val="22"/>
        </w:rPr>
        <w:t>361</w:t>
      </w:r>
      <w:r w:rsidR="00A45252" w:rsidRPr="00AB0F13">
        <w:rPr>
          <w:rFonts w:asciiTheme="minorHAnsi" w:hAnsiTheme="minorHAnsi" w:cstheme="minorHAnsi"/>
          <w:i/>
          <w:iCs/>
          <w:sz w:val="22"/>
          <w:szCs w:val="22"/>
        </w:rPr>
        <w:t xml:space="preserve"> z późn.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lastRenderedPageBreak/>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602D69CB" w:rsidR="004C10D7" w:rsidRPr="00EC2F2A"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 xml:space="preserve">owiązany – </w:t>
      </w:r>
      <w:r w:rsidR="00A4766D" w:rsidRPr="009114C3">
        <w:rPr>
          <w:rFonts w:asciiTheme="minorHAnsi" w:hAnsiTheme="minorHAnsi" w:cstheme="minorHAnsi"/>
          <w:color w:val="auto"/>
          <w:sz w:val="22"/>
          <w:szCs w:val="22"/>
        </w:rPr>
        <w:t>przed upływem terminu</w:t>
      </w:r>
      <w:r w:rsidRPr="009114C3">
        <w:rPr>
          <w:rFonts w:asciiTheme="minorHAnsi" w:hAnsiTheme="minorHAnsi" w:cstheme="minorHAnsi"/>
          <w:color w:val="auto"/>
          <w:sz w:val="22"/>
          <w:szCs w:val="22"/>
        </w:rPr>
        <w:t xml:space="preserve"> składania ofert wnieść Wadium w wysokości</w:t>
      </w:r>
      <w:r w:rsidR="007F2AE4" w:rsidRPr="009114C3">
        <w:rPr>
          <w:rFonts w:asciiTheme="minorHAnsi" w:hAnsiTheme="minorHAnsi" w:cstheme="minorHAnsi"/>
          <w:color w:val="auto"/>
          <w:sz w:val="22"/>
          <w:szCs w:val="22"/>
        </w:rPr>
        <w:t xml:space="preserve"> </w:t>
      </w:r>
      <w:r w:rsidR="00EC2F2A" w:rsidRPr="00EC2F2A">
        <w:rPr>
          <w:rFonts w:asciiTheme="minorHAnsi" w:hAnsiTheme="minorHAnsi" w:cstheme="minorHAnsi"/>
          <w:b/>
          <w:bCs/>
          <w:color w:val="auto"/>
          <w:sz w:val="22"/>
          <w:szCs w:val="22"/>
        </w:rPr>
        <w:t>5</w:t>
      </w:r>
      <w:r w:rsidR="00807CC0" w:rsidRPr="00EC2F2A">
        <w:rPr>
          <w:rFonts w:asciiTheme="minorHAnsi" w:hAnsiTheme="minorHAnsi" w:cstheme="minorHAnsi"/>
          <w:b/>
          <w:bCs/>
          <w:color w:val="auto"/>
          <w:sz w:val="22"/>
          <w:szCs w:val="22"/>
        </w:rPr>
        <w:t> </w:t>
      </w:r>
      <w:r w:rsidR="00977BCC" w:rsidRPr="00EC2F2A">
        <w:rPr>
          <w:rFonts w:asciiTheme="minorHAnsi" w:hAnsiTheme="minorHAnsi" w:cstheme="minorHAnsi"/>
          <w:b/>
          <w:bCs/>
          <w:color w:val="auto"/>
          <w:sz w:val="22"/>
          <w:szCs w:val="22"/>
        </w:rPr>
        <w:t>0</w:t>
      </w:r>
      <w:r w:rsidR="00807CC0" w:rsidRPr="00EC2F2A">
        <w:rPr>
          <w:rFonts w:asciiTheme="minorHAnsi" w:hAnsiTheme="minorHAnsi" w:cstheme="minorHAnsi"/>
          <w:b/>
          <w:bCs/>
          <w:color w:val="auto"/>
          <w:sz w:val="22"/>
          <w:szCs w:val="22"/>
        </w:rPr>
        <w:t>00,00 zł</w:t>
      </w:r>
      <w:r w:rsidR="00807CC0" w:rsidRPr="00EC2F2A">
        <w:rPr>
          <w:rFonts w:asciiTheme="minorHAnsi" w:hAnsiTheme="minorHAnsi" w:cstheme="minorHAnsi"/>
          <w:color w:val="auto"/>
          <w:sz w:val="22"/>
          <w:szCs w:val="22"/>
        </w:rPr>
        <w:t xml:space="preserve"> </w:t>
      </w:r>
      <w:r w:rsidR="00807CC0" w:rsidRPr="00EC2F2A">
        <w:rPr>
          <w:rFonts w:asciiTheme="minorHAnsi" w:hAnsiTheme="minorHAnsi" w:cstheme="minorHAnsi"/>
          <w:b/>
          <w:bCs/>
          <w:color w:val="auto"/>
          <w:sz w:val="22"/>
          <w:szCs w:val="22"/>
        </w:rPr>
        <w:t xml:space="preserve">(słownie: </w:t>
      </w:r>
      <w:r w:rsidR="00EC2F2A" w:rsidRPr="00EC2F2A">
        <w:rPr>
          <w:rFonts w:asciiTheme="minorHAnsi" w:hAnsiTheme="minorHAnsi" w:cstheme="minorHAnsi"/>
          <w:b/>
          <w:bCs/>
          <w:color w:val="auto"/>
          <w:sz w:val="22"/>
          <w:szCs w:val="22"/>
        </w:rPr>
        <w:t>pięć</w:t>
      </w:r>
      <w:r w:rsidR="009114C3" w:rsidRPr="00EC2F2A">
        <w:rPr>
          <w:rFonts w:asciiTheme="minorHAnsi" w:hAnsiTheme="minorHAnsi" w:cstheme="minorHAnsi"/>
          <w:b/>
          <w:bCs/>
          <w:color w:val="auto"/>
          <w:sz w:val="22"/>
          <w:szCs w:val="22"/>
        </w:rPr>
        <w:t xml:space="preserve"> </w:t>
      </w:r>
      <w:r w:rsidR="00807CC0" w:rsidRPr="00EC2F2A">
        <w:rPr>
          <w:rFonts w:asciiTheme="minorHAnsi" w:hAnsiTheme="minorHAnsi" w:cstheme="minorHAnsi"/>
          <w:b/>
          <w:bCs/>
          <w:color w:val="auto"/>
          <w:sz w:val="22"/>
          <w:szCs w:val="22"/>
        </w:rPr>
        <w:t>tysi</w:t>
      </w:r>
      <w:r w:rsidR="00977BCC" w:rsidRPr="00EC2F2A">
        <w:rPr>
          <w:rFonts w:asciiTheme="minorHAnsi" w:hAnsiTheme="minorHAnsi" w:cstheme="minorHAnsi"/>
          <w:b/>
          <w:bCs/>
          <w:color w:val="auto"/>
          <w:sz w:val="22"/>
          <w:szCs w:val="22"/>
        </w:rPr>
        <w:t>ę</w:t>
      </w:r>
      <w:r w:rsidR="00807CC0" w:rsidRPr="00EC2F2A">
        <w:rPr>
          <w:rFonts w:asciiTheme="minorHAnsi" w:hAnsiTheme="minorHAnsi" w:cstheme="minorHAnsi"/>
          <w:b/>
          <w:bCs/>
          <w:color w:val="auto"/>
          <w:sz w:val="22"/>
          <w:szCs w:val="22"/>
        </w:rPr>
        <w:t>c</w:t>
      </w:r>
      <w:r w:rsidR="00977BCC" w:rsidRPr="00EC2F2A">
        <w:rPr>
          <w:rFonts w:asciiTheme="minorHAnsi" w:hAnsiTheme="minorHAnsi" w:cstheme="minorHAnsi"/>
          <w:b/>
          <w:bCs/>
          <w:color w:val="auto"/>
          <w:sz w:val="22"/>
          <w:szCs w:val="22"/>
        </w:rPr>
        <w:t>y</w:t>
      </w:r>
      <w:r w:rsidR="00807CC0" w:rsidRPr="00EC2F2A">
        <w:rPr>
          <w:rFonts w:asciiTheme="minorHAnsi" w:hAnsiTheme="minorHAnsi" w:cstheme="minorHAnsi"/>
          <w:b/>
          <w:bCs/>
          <w:color w:val="auto"/>
          <w:sz w:val="22"/>
          <w:szCs w:val="22"/>
        </w:rPr>
        <w:t xml:space="preserve"> złotych i 00/100);</w:t>
      </w:r>
    </w:p>
    <w:p w14:paraId="5FD65FCF" w14:textId="77777777" w:rsidR="004C10D7" w:rsidRPr="009114C3" w:rsidRDefault="004C10D7" w:rsidP="00605B14">
      <w:pPr>
        <w:pStyle w:val="Default"/>
        <w:spacing w:after="15"/>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114C3" w:rsidRDefault="004C10D7" w:rsidP="00605B14">
      <w:pPr>
        <w:pStyle w:val="Default"/>
        <w:spacing w:after="17"/>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może być wnoszone według wyboru wykonawcy w jednej lub kilku następujących formach: </w:t>
      </w:r>
    </w:p>
    <w:p w14:paraId="610A911F" w14:textId="1B1D219F" w:rsidR="004C10D7" w:rsidRPr="009114C3" w:rsidRDefault="004C10D7" w:rsidP="00810C46">
      <w:pPr>
        <w:pStyle w:val="Nagwek1"/>
        <w:ind w:left="709" w:hanging="709"/>
        <w:jc w:val="both"/>
        <w:rPr>
          <w:rFonts w:asciiTheme="minorHAnsi" w:hAnsiTheme="minorHAnsi" w:cstheme="minorHAnsi"/>
          <w:b w:val="0"/>
          <w:i/>
          <w:sz w:val="22"/>
          <w:szCs w:val="22"/>
          <w:u w:val="single"/>
        </w:rPr>
      </w:pPr>
      <w:r w:rsidRPr="009114C3">
        <w:rPr>
          <w:rFonts w:asciiTheme="minorHAnsi" w:hAnsiTheme="minorHAnsi" w:cstheme="minorHAnsi"/>
          <w:b w:val="0"/>
          <w:bCs/>
          <w:sz w:val="22"/>
          <w:szCs w:val="22"/>
        </w:rPr>
        <w:t xml:space="preserve">1) w pieniądzu – przelewem na rachunek depozytowy zamawiającego </w:t>
      </w:r>
      <w:r w:rsidR="00A4766D" w:rsidRPr="009114C3">
        <w:rPr>
          <w:rFonts w:asciiTheme="minorHAnsi" w:hAnsiTheme="minorHAnsi" w:cstheme="minorHAnsi"/>
          <w:b w:val="0"/>
          <w:bCs/>
          <w:sz w:val="22"/>
          <w:szCs w:val="22"/>
        </w:rPr>
        <w:t xml:space="preserve">w </w:t>
      </w:r>
      <w:r w:rsidRPr="009114C3">
        <w:rPr>
          <w:rFonts w:asciiTheme="minorHAnsi" w:hAnsiTheme="minorHAnsi" w:cstheme="minorHAnsi"/>
          <w:b w:val="0"/>
          <w:bCs/>
          <w:sz w:val="22"/>
          <w:szCs w:val="22"/>
        </w:rPr>
        <w:t xml:space="preserve">Banku </w:t>
      </w:r>
      <w:r w:rsidR="007F2AE4" w:rsidRPr="009114C3">
        <w:rPr>
          <w:rFonts w:asciiTheme="minorHAnsi" w:hAnsiTheme="minorHAnsi" w:cstheme="minorHAnsi"/>
          <w:b w:val="0"/>
          <w:bCs/>
          <w:sz w:val="22"/>
          <w:szCs w:val="22"/>
        </w:rPr>
        <w:t xml:space="preserve">BNP Paribas </w:t>
      </w:r>
      <w:r w:rsidRPr="009114C3">
        <w:rPr>
          <w:rFonts w:asciiTheme="minorHAnsi" w:hAnsiTheme="minorHAnsi" w:cstheme="minorHAnsi"/>
          <w:b w:val="0"/>
          <w:bCs/>
          <w:sz w:val="22"/>
          <w:szCs w:val="22"/>
        </w:rPr>
        <w:t xml:space="preserve">                                             nr 27 2030 0045 1110 0000 0194 1850 z dopiskiem </w:t>
      </w:r>
      <w:r w:rsidRPr="009114C3">
        <w:rPr>
          <w:rFonts w:asciiTheme="minorHAnsi" w:hAnsiTheme="minorHAnsi" w:cstheme="minorHAnsi"/>
          <w:b w:val="0"/>
          <w:bCs/>
          <w:i/>
          <w:iCs/>
          <w:sz w:val="22"/>
          <w:szCs w:val="22"/>
        </w:rPr>
        <w:t>„</w:t>
      </w:r>
      <w:r w:rsidRPr="009114C3">
        <w:rPr>
          <w:rFonts w:asciiTheme="minorHAnsi" w:hAnsiTheme="minorHAnsi" w:cstheme="minorHAnsi"/>
          <w:b w:val="0"/>
          <w:bCs/>
          <w:i/>
          <w:iCs/>
          <w:sz w:val="22"/>
          <w:szCs w:val="22"/>
          <w:u w:val="single"/>
        </w:rPr>
        <w:t>Wadium – nr postępowania ZD.272.</w:t>
      </w:r>
      <w:r w:rsidR="00CA092C">
        <w:rPr>
          <w:rFonts w:asciiTheme="minorHAnsi" w:hAnsiTheme="minorHAnsi" w:cstheme="minorHAnsi"/>
          <w:b w:val="0"/>
          <w:bCs/>
          <w:i/>
          <w:iCs/>
          <w:sz w:val="22"/>
          <w:szCs w:val="22"/>
          <w:u w:val="single"/>
        </w:rPr>
        <w:t>1</w:t>
      </w:r>
      <w:r w:rsidR="00BE16D4">
        <w:rPr>
          <w:rFonts w:asciiTheme="minorHAnsi" w:hAnsiTheme="minorHAnsi" w:cstheme="minorHAnsi"/>
          <w:b w:val="0"/>
          <w:bCs/>
          <w:i/>
          <w:iCs/>
          <w:sz w:val="22"/>
          <w:szCs w:val="22"/>
          <w:u w:val="single"/>
        </w:rPr>
        <w:t>3</w:t>
      </w:r>
      <w:r w:rsidRPr="009114C3">
        <w:rPr>
          <w:rFonts w:asciiTheme="minorHAnsi" w:hAnsiTheme="minorHAnsi" w:cstheme="minorHAnsi"/>
          <w:b w:val="0"/>
          <w:bCs/>
          <w:i/>
          <w:iCs/>
          <w:sz w:val="22"/>
          <w:szCs w:val="22"/>
          <w:u w:val="single"/>
        </w:rPr>
        <w:t>.202</w:t>
      </w:r>
      <w:r w:rsidR="007939AC" w:rsidRPr="009114C3">
        <w:rPr>
          <w:rFonts w:asciiTheme="minorHAnsi" w:hAnsiTheme="minorHAnsi" w:cstheme="minorHAnsi"/>
          <w:b w:val="0"/>
          <w:bCs/>
          <w:i/>
          <w:iCs/>
          <w:sz w:val="22"/>
          <w:szCs w:val="22"/>
          <w:u w:val="single"/>
        </w:rPr>
        <w:t>4</w:t>
      </w:r>
      <w:r w:rsidRPr="009114C3">
        <w:rPr>
          <w:rFonts w:asciiTheme="minorHAnsi" w:hAnsiTheme="minorHAnsi" w:cstheme="minorHAnsi"/>
          <w:b w:val="0"/>
          <w:bCs/>
          <w:i/>
          <w:iCs/>
          <w:sz w:val="22"/>
          <w:szCs w:val="22"/>
          <w:u w:val="single"/>
        </w:rPr>
        <w:t>.MW</w:t>
      </w:r>
      <w:r w:rsidR="00B54D61" w:rsidRPr="009114C3">
        <w:rPr>
          <w:rFonts w:asciiTheme="minorHAnsi" w:hAnsiTheme="minorHAnsi" w:cstheme="minorHAnsi"/>
          <w:b w:val="0"/>
          <w:bCs/>
          <w:i/>
          <w:iCs/>
          <w:sz w:val="22"/>
          <w:szCs w:val="22"/>
          <w:u w:val="single"/>
        </w:rPr>
        <w:t xml:space="preserve"> </w:t>
      </w:r>
      <w:r w:rsidR="00163BE7" w:rsidRPr="00163BE7">
        <w:rPr>
          <w:rFonts w:asciiTheme="minorHAnsi" w:hAnsiTheme="minorHAnsi" w:cstheme="minorHAnsi"/>
          <w:b w:val="0"/>
          <w:i/>
          <w:sz w:val="22"/>
          <w:szCs w:val="22"/>
          <w:u w:val="single"/>
        </w:rPr>
        <w:t>Poprawa bezpieczeństwa niechronionych uczestników ruchu, poprzez budowę aktywnych przejść dla pieszych na skrzyżowaniu ulic powiatowych w Trzcińsku-Zdroju</w:t>
      </w:r>
      <w:r w:rsidR="00B54D61" w:rsidRPr="009114C3">
        <w:rPr>
          <w:rFonts w:asciiTheme="minorHAnsi" w:hAnsiTheme="minorHAnsi" w:cstheme="minorHAnsi"/>
          <w:b w:val="0"/>
          <w:i/>
          <w:sz w:val="22"/>
          <w:szCs w:val="22"/>
          <w:u w:val="single"/>
        </w:rPr>
        <w:t>”</w:t>
      </w:r>
    </w:p>
    <w:p w14:paraId="6D6E4BA5" w14:textId="77777777" w:rsidR="004C10D7" w:rsidRPr="009114C3" w:rsidRDefault="004C10D7" w:rsidP="00605B14">
      <w:pPr>
        <w:pStyle w:val="Default"/>
        <w:spacing w:after="17"/>
        <w:ind w:firstLine="708"/>
        <w:jc w:val="both"/>
        <w:rPr>
          <w:rFonts w:asciiTheme="minorHAnsi" w:hAnsiTheme="minorHAnsi" w:cstheme="minorHAnsi"/>
          <w:bCs/>
          <w:color w:val="auto"/>
          <w:sz w:val="22"/>
          <w:szCs w:val="22"/>
        </w:rPr>
      </w:pPr>
      <w:r w:rsidRPr="009114C3">
        <w:rPr>
          <w:rFonts w:asciiTheme="minorHAnsi" w:hAnsiTheme="minorHAnsi" w:cstheme="minorHAnsi"/>
          <w:bCs/>
          <w:color w:val="auto"/>
          <w:sz w:val="22"/>
          <w:szCs w:val="22"/>
        </w:rPr>
        <w:t xml:space="preserve">2) Gwarancjach bankowych; </w:t>
      </w:r>
    </w:p>
    <w:p w14:paraId="3B58DCAC" w14:textId="77777777" w:rsidR="004C10D7" w:rsidRPr="009114C3" w:rsidRDefault="004C10D7" w:rsidP="00605B14">
      <w:pPr>
        <w:pStyle w:val="Default"/>
        <w:spacing w:after="17"/>
        <w:ind w:firstLine="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Gwarancjach ubezpieczeniowych; </w:t>
      </w:r>
    </w:p>
    <w:p w14:paraId="5B168355" w14:textId="51C5CBD5" w:rsidR="004C10D7" w:rsidRPr="009114C3" w:rsidRDefault="004C10D7" w:rsidP="00605B14">
      <w:pPr>
        <w:pStyle w:val="Default"/>
        <w:ind w:left="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4) Poręczeniach udzielanych przez podmioty, o których mowa w art. 6b ust. 5 pkt 2 ustawy z dnia 9 listopada 2000 r. o utworzeniu Polskiej Agencji Rozwoju Przedsiębiorczości (Dz. U. z 202</w:t>
      </w:r>
      <w:r w:rsidR="00BE16D4">
        <w:rPr>
          <w:rFonts w:asciiTheme="minorHAnsi" w:hAnsiTheme="minorHAnsi" w:cstheme="minorHAnsi"/>
          <w:color w:val="auto"/>
          <w:sz w:val="22"/>
          <w:szCs w:val="22"/>
        </w:rPr>
        <w:t>4</w:t>
      </w:r>
      <w:r w:rsidRPr="009114C3">
        <w:rPr>
          <w:rFonts w:asciiTheme="minorHAnsi" w:hAnsiTheme="minorHAnsi" w:cstheme="minorHAnsi"/>
          <w:color w:val="auto"/>
          <w:sz w:val="22"/>
          <w:szCs w:val="22"/>
        </w:rPr>
        <w:t xml:space="preserve"> r. poz. </w:t>
      </w:r>
      <w:r w:rsidR="00BE16D4">
        <w:rPr>
          <w:rFonts w:asciiTheme="minorHAnsi" w:hAnsiTheme="minorHAnsi" w:cstheme="minorHAnsi"/>
          <w:color w:val="auto"/>
          <w:sz w:val="22"/>
          <w:szCs w:val="22"/>
        </w:rPr>
        <w:t>419</w:t>
      </w:r>
      <w:r w:rsidRPr="009114C3">
        <w:rPr>
          <w:rFonts w:asciiTheme="minorHAnsi" w:hAnsiTheme="minorHAnsi" w:cstheme="minorHAnsi"/>
          <w:color w:val="auto"/>
          <w:sz w:val="22"/>
          <w:szCs w:val="22"/>
        </w:rPr>
        <w:t xml:space="preserve">). </w:t>
      </w:r>
    </w:p>
    <w:p w14:paraId="09B92D59" w14:textId="77777777" w:rsidR="004C10D7" w:rsidRPr="009114C3" w:rsidRDefault="004C10D7" w:rsidP="00605B14">
      <w:pPr>
        <w:pStyle w:val="Default"/>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ppkt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elektromobilności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o elektromobilności i paliwach alternatywnych</w:t>
      </w:r>
      <w:r w:rsidRPr="00772BC2">
        <w:rPr>
          <w:rFonts w:cstheme="minorHAnsi"/>
        </w:rPr>
        <w:t xml:space="preserve"> (Dz. U. z 2022 r. poz. 1083 z pó</w:t>
      </w:r>
      <w:r w:rsidRPr="00772BC2">
        <w:rPr>
          <w:rFonts w:eastAsia="Arial" w:cstheme="minorHAnsi"/>
        </w:rPr>
        <w:t>ź</w:t>
      </w:r>
      <w:r w:rsidRPr="00772BC2">
        <w:rPr>
          <w:rFonts w:cstheme="minorHAnsi"/>
        </w:rPr>
        <w:t>n.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cy z biometanu,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 xml:space="preserve">dowym w innym trybie </w:t>
      </w:r>
      <w:r w:rsidRPr="00772BC2">
        <w:rPr>
          <w:rFonts w:cstheme="minorHAnsi"/>
        </w:rPr>
        <w:lastRenderedPageBreak/>
        <w:t>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o elektromobilności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o elektromobilności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tel: 91 415-31-82,  adres e-mail: </w:t>
      </w:r>
      <w:hyperlink r:id="rId27"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7F65C2"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w:t>
      </w:r>
      <w:r w:rsidRPr="007F65C2">
        <w:rPr>
          <w:rFonts w:ascii="Calibri" w:hAnsi="Calibri" w:cs="Calibri"/>
        </w:rPr>
        <w:t xml:space="preserve">osobowych </w:t>
      </w:r>
      <w:hyperlink r:id="rId28" w:history="1">
        <w:r w:rsidRPr="007F65C2">
          <w:rPr>
            <w:rStyle w:val="Hipercze"/>
            <w:rFonts w:ascii="Calibri" w:hAnsi="Calibri" w:cs="Calibri"/>
            <w:color w:val="auto"/>
          </w:rPr>
          <w:t>iod@gryfino.powiat.pl</w:t>
        </w:r>
      </w:hyperlink>
      <w:r w:rsidRPr="007F65C2">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w:t>
      </w:r>
      <w:r w:rsidRPr="006F102F">
        <w:rPr>
          <w:rFonts w:ascii="Calibri" w:hAnsi="Calibri" w:cs="Calibri"/>
        </w:rPr>
        <w:lastRenderedPageBreak/>
        <w:t>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29"/>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E6971" w14:textId="77777777" w:rsidR="00687EDA" w:rsidRDefault="00687EDA" w:rsidP="00F452C9">
      <w:pPr>
        <w:spacing w:after="0" w:line="240" w:lineRule="auto"/>
      </w:pPr>
      <w:r>
        <w:separator/>
      </w:r>
    </w:p>
  </w:endnote>
  <w:endnote w:type="continuationSeparator" w:id="0">
    <w:p w14:paraId="4CEFF896" w14:textId="77777777" w:rsidR="00687EDA" w:rsidRDefault="00687EDA"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687EDA" w:rsidRDefault="00687EDA">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687EDA" w:rsidRDefault="00687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7C64" w14:textId="77777777" w:rsidR="00687EDA" w:rsidRDefault="00687EDA" w:rsidP="00F452C9">
      <w:pPr>
        <w:spacing w:after="0" w:line="240" w:lineRule="auto"/>
      </w:pPr>
      <w:r>
        <w:separator/>
      </w:r>
    </w:p>
  </w:footnote>
  <w:footnote w:type="continuationSeparator" w:id="0">
    <w:p w14:paraId="44F8D7A9" w14:textId="77777777" w:rsidR="00687EDA" w:rsidRDefault="00687EDA" w:rsidP="00F452C9">
      <w:pPr>
        <w:spacing w:after="0" w:line="240" w:lineRule="auto"/>
      </w:pPr>
      <w:r>
        <w:continuationSeparator/>
      </w:r>
    </w:p>
  </w:footnote>
  <w:footnote w:id="1">
    <w:p w14:paraId="02FF33E5" w14:textId="77777777" w:rsidR="00687EDA" w:rsidRDefault="00687EDA"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918516892">
    <w:abstractNumId w:val="1"/>
  </w:num>
  <w:num w:numId="2" w16cid:durableId="1834909588">
    <w:abstractNumId w:val="13"/>
  </w:num>
  <w:num w:numId="3" w16cid:durableId="658851755">
    <w:abstractNumId w:val="2"/>
  </w:num>
  <w:num w:numId="4" w16cid:durableId="692733217">
    <w:abstractNumId w:val="8"/>
  </w:num>
  <w:num w:numId="5" w16cid:durableId="1849439435">
    <w:abstractNumId w:val="19"/>
  </w:num>
  <w:num w:numId="6" w16cid:durableId="1373921542">
    <w:abstractNumId w:val="0"/>
  </w:num>
  <w:num w:numId="7" w16cid:durableId="2143764018">
    <w:abstractNumId w:val="3"/>
  </w:num>
  <w:num w:numId="8" w16cid:durableId="1172767631">
    <w:abstractNumId w:val="5"/>
  </w:num>
  <w:num w:numId="9" w16cid:durableId="1239628643">
    <w:abstractNumId w:val="12"/>
  </w:num>
  <w:num w:numId="10" w16cid:durableId="1407919913">
    <w:abstractNumId w:val="31"/>
  </w:num>
  <w:num w:numId="11" w16cid:durableId="1404520653">
    <w:abstractNumId w:val="18"/>
  </w:num>
  <w:num w:numId="12" w16cid:durableId="2012373944">
    <w:abstractNumId w:val="16"/>
  </w:num>
  <w:num w:numId="13" w16cid:durableId="833765683">
    <w:abstractNumId w:val="4"/>
  </w:num>
  <w:num w:numId="14" w16cid:durableId="26417179">
    <w:abstractNumId w:val="15"/>
  </w:num>
  <w:num w:numId="15" w16cid:durableId="680206605">
    <w:abstractNumId w:val="9"/>
  </w:num>
  <w:num w:numId="16" w16cid:durableId="617415037">
    <w:abstractNumId w:val="10"/>
  </w:num>
  <w:num w:numId="17" w16cid:durableId="765881045">
    <w:abstractNumId w:val="14"/>
  </w:num>
  <w:num w:numId="18" w16cid:durableId="2048555594">
    <w:abstractNumId w:val="17"/>
  </w:num>
  <w:num w:numId="19" w16cid:durableId="1494562279">
    <w:abstractNumId w:val="32"/>
  </w:num>
  <w:num w:numId="20" w16cid:durableId="1041708779">
    <w:abstractNumId w:val="29"/>
  </w:num>
  <w:num w:numId="21" w16cid:durableId="228149171">
    <w:abstractNumId w:val="30"/>
  </w:num>
  <w:num w:numId="22" w16cid:durableId="1377464131">
    <w:abstractNumId w:val="20"/>
  </w:num>
  <w:num w:numId="23" w16cid:durableId="1748650292">
    <w:abstractNumId w:val="28"/>
  </w:num>
  <w:num w:numId="24" w16cid:durableId="254436774">
    <w:abstractNumId w:val="27"/>
  </w:num>
  <w:num w:numId="25" w16cid:durableId="1337072370">
    <w:abstractNumId w:val="21"/>
  </w:num>
  <w:num w:numId="26" w16cid:durableId="1545098740">
    <w:abstractNumId w:val="25"/>
  </w:num>
  <w:num w:numId="27" w16cid:durableId="668604176">
    <w:abstractNumId w:val="6"/>
  </w:num>
  <w:num w:numId="28" w16cid:durableId="2026129018">
    <w:abstractNumId w:val="7"/>
  </w:num>
  <w:num w:numId="29" w16cid:durableId="670522052">
    <w:abstractNumId w:val="26"/>
  </w:num>
  <w:num w:numId="30" w16cid:durableId="1521777995">
    <w:abstractNumId w:val="23"/>
  </w:num>
  <w:num w:numId="31" w16cid:durableId="1675259298">
    <w:abstractNumId w:val="24"/>
  </w:num>
  <w:num w:numId="32" w16cid:durableId="789083531">
    <w:abstractNumId w:val="22"/>
  </w:num>
  <w:num w:numId="33" w16cid:durableId="87400330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91"/>
    <w:rsid w:val="00000165"/>
    <w:rsid w:val="00020B0D"/>
    <w:rsid w:val="00034418"/>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060FC"/>
    <w:rsid w:val="00122A25"/>
    <w:rsid w:val="00134CD1"/>
    <w:rsid w:val="00136883"/>
    <w:rsid w:val="001503C3"/>
    <w:rsid w:val="00155651"/>
    <w:rsid w:val="00161070"/>
    <w:rsid w:val="00163BE7"/>
    <w:rsid w:val="00175180"/>
    <w:rsid w:val="001C0EB6"/>
    <w:rsid w:val="001C7599"/>
    <w:rsid w:val="001D0DB2"/>
    <w:rsid w:val="001E7C50"/>
    <w:rsid w:val="001F1A21"/>
    <w:rsid w:val="00205930"/>
    <w:rsid w:val="002270CC"/>
    <w:rsid w:val="002344A6"/>
    <w:rsid w:val="002420B1"/>
    <w:rsid w:val="002426A8"/>
    <w:rsid w:val="00250972"/>
    <w:rsid w:val="00255C02"/>
    <w:rsid w:val="002562FB"/>
    <w:rsid w:val="0026529D"/>
    <w:rsid w:val="00266978"/>
    <w:rsid w:val="00281D59"/>
    <w:rsid w:val="002831D7"/>
    <w:rsid w:val="002953DD"/>
    <w:rsid w:val="002B3DE1"/>
    <w:rsid w:val="002D2E7A"/>
    <w:rsid w:val="002D3E23"/>
    <w:rsid w:val="002D5949"/>
    <w:rsid w:val="002E3AEF"/>
    <w:rsid w:val="002F5C08"/>
    <w:rsid w:val="002F5FB3"/>
    <w:rsid w:val="002F6717"/>
    <w:rsid w:val="002F687F"/>
    <w:rsid w:val="00300229"/>
    <w:rsid w:val="0030134E"/>
    <w:rsid w:val="003030D8"/>
    <w:rsid w:val="00324E84"/>
    <w:rsid w:val="0032797E"/>
    <w:rsid w:val="00342B2D"/>
    <w:rsid w:val="00346713"/>
    <w:rsid w:val="0035465B"/>
    <w:rsid w:val="0036334F"/>
    <w:rsid w:val="003727AF"/>
    <w:rsid w:val="003761E7"/>
    <w:rsid w:val="003774C3"/>
    <w:rsid w:val="0038116A"/>
    <w:rsid w:val="003834B1"/>
    <w:rsid w:val="00385802"/>
    <w:rsid w:val="003923D8"/>
    <w:rsid w:val="003971A2"/>
    <w:rsid w:val="003A06F3"/>
    <w:rsid w:val="003A5D39"/>
    <w:rsid w:val="003A7036"/>
    <w:rsid w:val="003B018E"/>
    <w:rsid w:val="003B1153"/>
    <w:rsid w:val="003B65ED"/>
    <w:rsid w:val="003C3C43"/>
    <w:rsid w:val="003C3DED"/>
    <w:rsid w:val="003C4B49"/>
    <w:rsid w:val="003D7A95"/>
    <w:rsid w:val="003E3A5E"/>
    <w:rsid w:val="003E5453"/>
    <w:rsid w:val="003F4A6F"/>
    <w:rsid w:val="00403585"/>
    <w:rsid w:val="004132FE"/>
    <w:rsid w:val="0041497B"/>
    <w:rsid w:val="004220B3"/>
    <w:rsid w:val="00434AEF"/>
    <w:rsid w:val="0044042C"/>
    <w:rsid w:val="004420F6"/>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2C6"/>
    <w:rsid w:val="004F191A"/>
    <w:rsid w:val="00500793"/>
    <w:rsid w:val="00510BDB"/>
    <w:rsid w:val="00512B59"/>
    <w:rsid w:val="00550DC7"/>
    <w:rsid w:val="005665BE"/>
    <w:rsid w:val="00577979"/>
    <w:rsid w:val="00580573"/>
    <w:rsid w:val="00584F6D"/>
    <w:rsid w:val="0059065D"/>
    <w:rsid w:val="005946D4"/>
    <w:rsid w:val="005956CE"/>
    <w:rsid w:val="005A2385"/>
    <w:rsid w:val="005A29E6"/>
    <w:rsid w:val="005B466E"/>
    <w:rsid w:val="005B766B"/>
    <w:rsid w:val="005C35F7"/>
    <w:rsid w:val="005C6C8D"/>
    <w:rsid w:val="005D1C0D"/>
    <w:rsid w:val="00600651"/>
    <w:rsid w:val="00605B14"/>
    <w:rsid w:val="00612A1C"/>
    <w:rsid w:val="00617D8F"/>
    <w:rsid w:val="00624E8A"/>
    <w:rsid w:val="00630E13"/>
    <w:rsid w:val="00644C1C"/>
    <w:rsid w:val="006478A6"/>
    <w:rsid w:val="00650A54"/>
    <w:rsid w:val="00653011"/>
    <w:rsid w:val="006737C9"/>
    <w:rsid w:val="006760B9"/>
    <w:rsid w:val="0068266C"/>
    <w:rsid w:val="00686D02"/>
    <w:rsid w:val="00687EDA"/>
    <w:rsid w:val="0069015A"/>
    <w:rsid w:val="006A71F9"/>
    <w:rsid w:val="006B40AB"/>
    <w:rsid w:val="006B62DE"/>
    <w:rsid w:val="006C5016"/>
    <w:rsid w:val="006C7B70"/>
    <w:rsid w:val="006D25E9"/>
    <w:rsid w:val="006E557E"/>
    <w:rsid w:val="006E6D0B"/>
    <w:rsid w:val="006F22E8"/>
    <w:rsid w:val="006F36FE"/>
    <w:rsid w:val="006F3BE0"/>
    <w:rsid w:val="007111BA"/>
    <w:rsid w:val="00723B03"/>
    <w:rsid w:val="007268E0"/>
    <w:rsid w:val="00726B7A"/>
    <w:rsid w:val="00727D72"/>
    <w:rsid w:val="00736AD7"/>
    <w:rsid w:val="00746622"/>
    <w:rsid w:val="007518CB"/>
    <w:rsid w:val="007541EC"/>
    <w:rsid w:val="007635F9"/>
    <w:rsid w:val="0076695C"/>
    <w:rsid w:val="00777CD3"/>
    <w:rsid w:val="00792EFA"/>
    <w:rsid w:val="007939AC"/>
    <w:rsid w:val="007951E5"/>
    <w:rsid w:val="00796311"/>
    <w:rsid w:val="007A1B8E"/>
    <w:rsid w:val="007A5F15"/>
    <w:rsid w:val="007B2F9A"/>
    <w:rsid w:val="007B7E77"/>
    <w:rsid w:val="007B7FD8"/>
    <w:rsid w:val="007C01B4"/>
    <w:rsid w:val="007C39AC"/>
    <w:rsid w:val="007D5FFA"/>
    <w:rsid w:val="007F2AE4"/>
    <w:rsid w:val="007F65C2"/>
    <w:rsid w:val="00807CC0"/>
    <w:rsid w:val="00810C46"/>
    <w:rsid w:val="00820F8F"/>
    <w:rsid w:val="0083081B"/>
    <w:rsid w:val="00835E95"/>
    <w:rsid w:val="0084056A"/>
    <w:rsid w:val="00841E7E"/>
    <w:rsid w:val="00842654"/>
    <w:rsid w:val="008442D8"/>
    <w:rsid w:val="00844C04"/>
    <w:rsid w:val="008521B6"/>
    <w:rsid w:val="00875893"/>
    <w:rsid w:val="00876B96"/>
    <w:rsid w:val="00884078"/>
    <w:rsid w:val="00890860"/>
    <w:rsid w:val="00891BFD"/>
    <w:rsid w:val="00895D72"/>
    <w:rsid w:val="008967D6"/>
    <w:rsid w:val="008A4A1A"/>
    <w:rsid w:val="008B075E"/>
    <w:rsid w:val="008B2606"/>
    <w:rsid w:val="008B4EEF"/>
    <w:rsid w:val="008B76F6"/>
    <w:rsid w:val="008C1EE8"/>
    <w:rsid w:val="008C24B7"/>
    <w:rsid w:val="008D7C16"/>
    <w:rsid w:val="008F0A74"/>
    <w:rsid w:val="008F4B4D"/>
    <w:rsid w:val="008F71FF"/>
    <w:rsid w:val="00900E86"/>
    <w:rsid w:val="00904E9B"/>
    <w:rsid w:val="00905EBA"/>
    <w:rsid w:val="009112AA"/>
    <w:rsid w:val="009114C3"/>
    <w:rsid w:val="009131D7"/>
    <w:rsid w:val="00913294"/>
    <w:rsid w:val="009157AC"/>
    <w:rsid w:val="00925617"/>
    <w:rsid w:val="009277CB"/>
    <w:rsid w:val="0094507F"/>
    <w:rsid w:val="009477EF"/>
    <w:rsid w:val="0096001D"/>
    <w:rsid w:val="00963C53"/>
    <w:rsid w:val="00970BCB"/>
    <w:rsid w:val="00971D0C"/>
    <w:rsid w:val="00972F38"/>
    <w:rsid w:val="00975739"/>
    <w:rsid w:val="00977BCC"/>
    <w:rsid w:val="009918F3"/>
    <w:rsid w:val="009A785B"/>
    <w:rsid w:val="009B0539"/>
    <w:rsid w:val="009B506A"/>
    <w:rsid w:val="009B63EA"/>
    <w:rsid w:val="009D6F27"/>
    <w:rsid w:val="009F4DC4"/>
    <w:rsid w:val="00A00100"/>
    <w:rsid w:val="00A12F39"/>
    <w:rsid w:val="00A245C0"/>
    <w:rsid w:val="00A30603"/>
    <w:rsid w:val="00A4389C"/>
    <w:rsid w:val="00A45252"/>
    <w:rsid w:val="00A4766D"/>
    <w:rsid w:val="00A55551"/>
    <w:rsid w:val="00A56CAA"/>
    <w:rsid w:val="00A57939"/>
    <w:rsid w:val="00A64082"/>
    <w:rsid w:val="00A71C27"/>
    <w:rsid w:val="00A723CE"/>
    <w:rsid w:val="00A727A2"/>
    <w:rsid w:val="00A7601B"/>
    <w:rsid w:val="00A7708C"/>
    <w:rsid w:val="00A805DC"/>
    <w:rsid w:val="00A82738"/>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534C2"/>
    <w:rsid w:val="00B545B1"/>
    <w:rsid w:val="00B54D61"/>
    <w:rsid w:val="00B641F3"/>
    <w:rsid w:val="00B648D5"/>
    <w:rsid w:val="00B65598"/>
    <w:rsid w:val="00B65653"/>
    <w:rsid w:val="00B748FA"/>
    <w:rsid w:val="00B82504"/>
    <w:rsid w:val="00BC012A"/>
    <w:rsid w:val="00BC2F39"/>
    <w:rsid w:val="00BE16D4"/>
    <w:rsid w:val="00BE3A27"/>
    <w:rsid w:val="00BE7703"/>
    <w:rsid w:val="00BF1B8D"/>
    <w:rsid w:val="00C01F04"/>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574BA"/>
    <w:rsid w:val="00C601B0"/>
    <w:rsid w:val="00C60716"/>
    <w:rsid w:val="00C676F3"/>
    <w:rsid w:val="00C704F9"/>
    <w:rsid w:val="00C70ADA"/>
    <w:rsid w:val="00C87B07"/>
    <w:rsid w:val="00C91AAF"/>
    <w:rsid w:val="00CA092C"/>
    <w:rsid w:val="00CA233A"/>
    <w:rsid w:val="00CB0C1F"/>
    <w:rsid w:val="00CB110E"/>
    <w:rsid w:val="00CB2BBE"/>
    <w:rsid w:val="00CC1C16"/>
    <w:rsid w:val="00CC2C78"/>
    <w:rsid w:val="00CC300D"/>
    <w:rsid w:val="00CC79DD"/>
    <w:rsid w:val="00CD529D"/>
    <w:rsid w:val="00CE1A8D"/>
    <w:rsid w:val="00CF1A02"/>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3520"/>
    <w:rsid w:val="00DF4EA3"/>
    <w:rsid w:val="00E132C8"/>
    <w:rsid w:val="00E14DC6"/>
    <w:rsid w:val="00E40D7B"/>
    <w:rsid w:val="00E43E3C"/>
    <w:rsid w:val="00E45611"/>
    <w:rsid w:val="00E537CD"/>
    <w:rsid w:val="00E71777"/>
    <w:rsid w:val="00E72C39"/>
    <w:rsid w:val="00E73260"/>
    <w:rsid w:val="00E81798"/>
    <w:rsid w:val="00E86E1B"/>
    <w:rsid w:val="00EA3129"/>
    <w:rsid w:val="00EA32AF"/>
    <w:rsid w:val="00EA4F69"/>
    <w:rsid w:val="00EA4FA7"/>
    <w:rsid w:val="00EA50B7"/>
    <w:rsid w:val="00EA53DD"/>
    <w:rsid w:val="00EA73D4"/>
    <w:rsid w:val="00EB0BF7"/>
    <w:rsid w:val="00EC0542"/>
    <w:rsid w:val="00EC2F2A"/>
    <w:rsid w:val="00EF0C45"/>
    <w:rsid w:val="00EF753A"/>
    <w:rsid w:val="00F00B73"/>
    <w:rsid w:val="00F05E2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locked/>
    <w:rsid w:val="00C01F04"/>
    <w:rPr>
      <w:rFonts w:ascii="Calibri" w:eastAsia="Calibri" w:hAnsi="Calibri" w:cs="Calibri"/>
      <w:shd w:val="clear" w:color="auto" w:fill="FFFFFF"/>
    </w:rPr>
  </w:style>
  <w:style w:type="paragraph" w:customStyle="1" w:styleId="Teksttreci0">
    <w:name w:val="Tekst treści"/>
    <w:basedOn w:val="Normalny"/>
    <w:link w:val="Teksttreci"/>
    <w:qFormat/>
    <w:rsid w:val="00C01F04"/>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A8EAE-5872-4900-B298-91A32AB2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11937</Words>
  <Characters>71624</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23</cp:revision>
  <cp:lastPrinted>2024-08-19T09:41:00Z</cp:lastPrinted>
  <dcterms:created xsi:type="dcterms:W3CDTF">2024-04-11T08:03:00Z</dcterms:created>
  <dcterms:modified xsi:type="dcterms:W3CDTF">2024-08-22T06:41:00Z</dcterms:modified>
</cp:coreProperties>
</file>