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4C" w:rsidRPr="00C40400" w:rsidRDefault="0092114C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2114C" w:rsidRPr="00464AB0" w:rsidRDefault="004B7A4B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</w:pPr>
      <w:r w:rsidRPr="00464AB0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highlight w:val="yellow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217805</wp:posOffset>
            </wp:positionV>
            <wp:extent cx="904875" cy="143129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znaka_wyj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14C" w:rsidRPr="00464AB0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21173E" w:rsidRPr="00464AB0" w:rsidRDefault="0021173E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92114C" w:rsidRPr="00464AB0" w:rsidRDefault="0092114C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4B7A4B" w:rsidRPr="00464AB0" w:rsidRDefault="004B7A4B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4B7A4B" w:rsidRPr="00464AB0" w:rsidRDefault="004B7A4B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4B7A4B" w:rsidRPr="00464AB0" w:rsidRDefault="004B7A4B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4B7A4B" w:rsidRPr="00464AB0" w:rsidRDefault="004B7A4B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260AD6" w:rsidRPr="00464AB0" w:rsidRDefault="00260AD6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4B7A4B" w:rsidRPr="00464AB0" w:rsidRDefault="004B7A4B" w:rsidP="003D072D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2114C" w:rsidRPr="00464AB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ZAMAWIAJACY:</w:t>
      </w:r>
    </w:p>
    <w:p w:rsidR="0092114C" w:rsidRPr="00464AB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 WOJSKOWY ODDZIAŁ GOSPODARCZY</w:t>
      </w:r>
    </w:p>
    <w:p w:rsidR="0092114C" w:rsidRPr="00464AB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464AB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Lędowo - Osiedle 1N, 76-271 Ustka</w:t>
      </w:r>
    </w:p>
    <w:p w:rsidR="0092114C" w:rsidRPr="00464AB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464AB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ZAPRASZA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DO ZŁOŻENIA OFERTY 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W POSTĘPOWANIU PROWADZONYM </w:t>
      </w:r>
    </w:p>
    <w:p w:rsidR="00ED7124" w:rsidRPr="00464AB0" w:rsidRDefault="0092114C" w:rsidP="003D072D">
      <w:pPr>
        <w:widowControl w:val="0"/>
        <w:autoSpaceDE w:val="0"/>
        <w:autoSpaceDN w:val="0"/>
        <w:spacing w:after="0" w:line="264" w:lineRule="auto"/>
        <w:ind w:left="1067" w:right="1063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>pn.:</w:t>
      </w:r>
    </w:p>
    <w:p w:rsidR="00ED7124" w:rsidRPr="00464AB0" w:rsidRDefault="007675E1" w:rsidP="003D072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>„</w:t>
      </w:r>
      <w:r w:rsidR="0021173E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 xml:space="preserve">Eksploatacja zlecona systemu cieplnego od źródła ciepła do grzejników oraz innych urządzeń odbierających ciepło oraz dostawa energii cieplnej, zwana systemem cieplnym </w:t>
      </w:r>
      <w:proofErr w:type="spellStart"/>
      <w:r w:rsidR="0021173E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>POiŁ</w:t>
      </w:r>
      <w:proofErr w:type="spellEnd"/>
      <w:r w:rsidR="0021173E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 xml:space="preserve"> Łeba w budynku nr 4 w kompleksie wojskowym Sekcji Obsługi Infrastruktury (SOI) Lębork</w:t>
      </w:r>
      <w:r w:rsidR="00837173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>”</w:t>
      </w:r>
    </w:p>
    <w:p w:rsidR="00C37D66" w:rsidRPr="00464AB0" w:rsidRDefault="00C37D66" w:rsidP="00C37D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37D66" w:rsidRPr="00464AB0" w:rsidRDefault="00C37D66" w:rsidP="00C37D66">
      <w:pPr>
        <w:widowControl w:val="0"/>
        <w:autoSpaceDE w:val="0"/>
        <w:autoSpaceDN w:val="0"/>
        <w:spacing w:after="0" w:line="240" w:lineRule="auto"/>
        <w:ind w:left="1067" w:right="1063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Zamówienie o wartości równej lub przekraczającej progi unijne określone na podstawie art. 3 Ustawy z dnia 11 wrze</w:t>
      </w:r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śnia 2019 roku „Prawo zamówień publicznych” (Dz. U. z 2021 r., poz. 1129 </w:t>
      </w:r>
      <w:proofErr w:type="spellStart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.) zwanej dalej także „ustawą Pzp”.</w:t>
      </w:r>
    </w:p>
    <w:p w:rsidR="007953AF" w:rsidRPr="00464AB0" w:rsidRDefault="007953AF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260AD6" w:rsidRPr="00464AB0" w:rsidRDefault="00260AD6" w:rsidP="003D072D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</w:pPr>
    </w:p>
    <w:p w:rsidR="0092114C" w:rsidRPr="00464AB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4"/>
          <w:lang w:eastAsia="ar-SA"/>
        </w:rPr>
      </w:pPr>
    </w:p>
    <w:p w:rsidR="0092114C" w:rsidRPr="00464AB0" w:rsidRDefault="00087CF2" w:rsidP="003D072D">
      <w:pPr>
        <w:widowControl w:val="0"/>
        <w:autoSpaceDE w:val="0"/>
        <w:autoSpaceDN w:val="0"/>
        <w:spacing w:after="0" w:line="264" w:lineRule="auto"/>
        <w:ind w:left="4487" w:right="24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="00722398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722398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lang w:eastAsia="pl-PL" w:bidi="pl-PL"/>
        </w:rPr>
        <w:t xml:space="preserve">  </w:t>
      </w:r>
      <w:r w:rsidR="0092114C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  <w:lang w:eastAsia="pl-PL" w:bidi="pl-PL"/>
        </w:rPr>
        <w:t>ZATWIERDZAM:</w:t>
      </w: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ind w:right="289"/>
        <w:rPr>
          <w:rFonts w:ascii="Times New Roman" w:eastAsia="Times New Roman" w:hAnsi="Times New Roman" w:cs="Times New Roman"/>
          <w:color w:val="000000" w:themeColor="text1"/>
          <w:sz w:val="24"/>
          <w:lang w:eastAsia="pl-PL" w:bidi="pl-PL"/>
        </w:rPr>
      </w:pPr>
    </w:p>
    <w:p w:rsidR="00837173" w:rsidRPr="00464AB0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sz w:val="24"/>
          <w:lang w:eastAsia="pl-PL" w:bidi="pl-PL"/>
        </w:rPr>
        <w:t>KIEROWNIK ZAMAWIAJĄCEGO</w:t>
      </w:r>
    </w:p>
    <w:p w:rsidR="00837173" w:rsidRPr="00464AB0" w:rsidRDefault="00837173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sz w:val="24"/>
          <w:lang w:eastAsia="pl-PL" w:bidi="pl-PL"/>
        </w:rPr>
        <w:t>KOMENDANT</w:t>
      </w:r>
    </w:p>
    <w:p w:rsidR="00837173" w:rsidRPr="00464AB0" w:rsidRDefault="00837173" w:rsidP="003D072D">
      <w:pPr>
        <w:widowControl w:val="0"/>
        <w:autoSpaceDE w:val="0"/>
        <w:autoSpaceDN w:val="0"/>
        <w:spacing w:after="0" w:line="264" w:lineRule="auto"/>
        <w:ind w:left="9443" w:right="289"/>
        <w:jc w:val="center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:rsidR="00837173" w:rsidRPr="00464AB0" w:rsidRDefault="00966061" w:rsidP="003D072D">
      <w:pPr>
        <w:widowControl w:val="0"/>
        <w:autoSpaceDE w:val="0"/>
        <w:autoSpaceDN w:val="0"/>
        <w:spacing w:after="0" w:line="264" w:lineRule="auto"/>
        <w:ind w:left="4956" w:right="289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lang w:eastAsia="pl-PL" w:bidi="pl-PL"/>
        </w:rPr>
        <w:t>/-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lang w:eastAsia="pl-PL" w:bidi="pl-PL"/>
        </w:rPr>
        <w:t xml:space="preserve">/ </w:t>
      </w:r>
      <w:r w:rsidR="00837173" w:rsidRPr="00464AB0">
        <w:rPr>
          <w:rFonts w:ascii="Times New Roman" w:eastAsia="Times New Roman" w:hAnsi="Times New Roman" w:cs="Times New Roman"/>
          <w:sz w:val="24"/>
          <w:lang w:eastAsia="pl-PL" w:bidi="pl-PL"/>
        </w:rPr>
        <w:t>płk mgr Marek MROCZEK</w:t>
      </w: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92114C" w:rsidRPr="00464AB0" w:rsidRDefault="0092114C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260AD6" w:rsidRPr="00464AB0" w:rsidRDefault="00260AD6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E8350F" w:rsidRPr="00464AB0" w:rsidRDefault="00E8350F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7518CB" w:rsidRPr="00464AB0" w:rsidRDefault="00260AD6" w:rsidP="00260AD6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1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ar-SA"/>
        </w:rPr>
        <w:t>Dnia, 21.03.2022 r.</w:t>
      </w:r>
    </w:p>
    <w:p w:rsidR="00B84D8D" w:rsidRPr="00464AB0" w:rsidRDefault="00B84D8D" w:rsidP="003D072D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color w:val="FF0000"/>
          <w:lang w:eastAsia="pl-PL" w:bidi="pl-PL"/>
        </w:rPr>
      </w:pPr>
    </w:p>
    <w:p w:rsidR="0092114C" w:rsidRPr="00464AB0" w:rsidRDefault="0092114C" w:rsidP="003D072D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SPECYFIKACJA WARUNKÓW ZAMÓWIENIA</w:t>
      </w:r>
    </w:p>
    <w:p w:rsidR="0092114C" w:rsidRPr="00464AB0" w:rsidRDefault="0092114C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46C10" w:rsidRPr="00464AB0" w:rsidTr="00322E03">
        <w:tc>
          <w:tcPr>
            <w:tcW w:w="9060" w:type="dxa"/>
            <w:shd w:val="clear" w:color="auto" w:fill="E7E6E6" w:themeFill="background2"/>
          </w:tcPr>
          <w:p w:rsidR="00322E03" w:rsidRPr="00464AB0" w:rsidRDefault="004E7880" w:rsidP="004E78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I.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wej prowadzonego postępowania</w:t>
            </w:r>
          </w:p>
        </w:tc>
      </w:tr>
    </w:tbl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Nazwa:</w:t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  <w:t xml:space="preserve"> 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322E03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6 Wojskowy Oddział Gospodarczy</w:t>
      </w: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Lędowo – Osiedle 1N</w:t>
      </w: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76-271 Ustka</w:t>
      </w: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Numer telefonu: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261 231 686</w:t>
      </w: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Godziny urzędowania: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od godz. 8.00 do godz. 15.00</w:t>
      </w:r>
    </w:p>
    <w:p w:rsidR="00B752AA" w:rsidRPr="00464AB0" w:rsidRDefault="00B752AA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NIP</w:t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:</w:t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844027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844027" w:rsidRPr="00464A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839-30-43-908</w:t>
      </w:r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poczty elektronicznej:</w:t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9" w:history="1">
        <w:r w:rsidRPr="00464AB0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6wog.przetargi@ron.mil.pl</w:t>
        </w:r>
      </w:hyperlink>
      <w:r w:rsidRPr="00464AB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internetowej:</w:t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hyperlink r:id="rId10" w:history="1">
        <w:r w:rsidRPr="00464AB0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www.6wog.wp.mil.pl</w:t>
        </w:r>
      </w:hyperlink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Adres strony internetowej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prowadzonego postępowania:</w:t>
      </w: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="007953AF"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hyperlink r:id="rId11" w:history="1">
        <w:r w:rsidR="00102026" w:rsidRPr="00464AB0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  <w:r w:rsidRPr="00464AB0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  <w:tab/>
      </w:r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844027" w:rsidRPr="00464AB0" w:rsidRDefault="00844027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Wykonawca zamierzający wziąć udział w postępowaniu o udzielenie zamówienia publicznego, zobowiązany jest posiadać konto na platformie zakupowej.</w:t>
      </w:r>
    </w:p>
    <w:p w:rsidR="00844027" w:rsidRPr="00464AB0" w:rsidRDefault="00844027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>Zarejestrowanie i utrzymanie konta na platformie zakupowej oraz korzystan</w:t>
      </w:r>
      <w:r w:rsidR="00617F50" w:rsidRPr="00464AB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ie z platformy jest bezpłatne. </w:t>
      </w:r>
    </w:p>
    <w:p w:rsidR="00C207AE" w:rsidRPr="00464AB0" w:rsidRDefault="00C207AE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46C10" w:rsidRPr="00464AB0" w:rsidTr="00322E03">
        <w:tc>
          <w:tcPr>
            <w:tcW w:w="9060" w:type="dxa"/>
            <w:shd w:val="clear" w:color="auto" w:fill="E7E6E6" w:themeFill="background2"/>
          </w:tcPr>
          <w:p w:rsidR="00322E03" w:rsidRPr="00464AB0" w:rsidRDefault="004E7880" w:rsidP="004E78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II.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Adres strony internetowej, na której udostępnione będą zmiany i wyjaśnienia treści SWZ oraz inne dokumenty za</w:t>
            </w:r>
            <w:r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mówienia bezpośrednio związane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z postępowaniem o udzielenie zamówienia </w:t>
            </w:r>
          </w:p>
        </w:tc>
      </w:tr>
    </w:tbl>
    <w:p w:rsidR="00102026" w:rsidRPr="00464AB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:rsidR="00102026" w:rsidRPr="00464AB0" w:rsidRDefault="00102026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Platforma zakupowa</w:t>
      </w:r>
    </w:p>
    <w:p w:rsidR="005647B2" w:rsidRPr="00464AB0" w:rsidRDefault="00297B74" w:rsidP="00C207AE">
      <w:pPr>
        <w:suppressAutoHyphens/>
        <w:spacing w:after="0" w:line="264" w:lineRule="auto"/>
        <w:jc w:val="both"/>
        <w:rPr>
          <w:rStyle w:val="Hipercze"/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  <w:hyperlink r:id="rId12" w:history="1">
        <w:r w:rsidR="00102026" w:rsidRPr="00464AB0">
          <w:rPr>
            <w:rStyle w:val="Hipercze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ar-SA"/>
          </w:rPr>
          <w:t>https://platformazakupowa.pl/pn/6wog</w:t>
        </w:r>
      </w:hyperlink>
    </w:p>
    <w:p w:rsidR="00C207AE" w:rsidRPr="00464AB0" w:rsidRDefault="00C207AE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ED7124" w:rsidRPr="00464AB0" w:rsidTr="00322E03">
        <w:tc>
          <w:tcPr>
            <w:tcW w:w="9060" w:type="dxa"/>
            <w:shd w:val="clear" w:color="auto" w:fill="E7E6E6" w:themeFill="background2"/>
          </w:tcPr>
          <w:p w:rsidR="00322E03" w:rsidRPr="00464AB0" w:rsidRDefault="004E7880" w:rsidP="004E7880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III.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Tryb udzielenia zamówienia </w:t>
            </w:r>
          </w:p>
        </w:tc>
      </w:tr>
    </w:tbl>
    <w:p w:rsidR="005647B2" w:rsidRPr="00464AB0" w:rsidRDefault="005647B2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C37D66" w:rsidRPr="00464AB0" w:rsidRDefault="00C37D66" w:rsidP="00C37D66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Postępowanie o udzielenie zamówienia prowadzone jest w </w:t>
      </w:r>
      <w:r w:rsidRPr="00464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trybie przetargu nieograniczonego na podstawie art. 132 </w:t>
      </w:r>
      <w:r w:rsidRPr="00464A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z dnia 11 września 2019 r. Prawo zamówień publicznych </w:t>
      </w:r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(Dz. U. z 2021 r., poz. 1129 </w:t>
      </w:r>
      <w:proofErr w:type="spellStart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.) zwanej dalej także „</w:t>
      </w:r>
      <w:proofErr w:type="spellStart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”.  </w:t>
      </w:r>
    </w:p>
    <w:p w:rsidR="00C37D66" w:rsidRPr="00464AB0" w:rsidRDefault="00C37D66" w:rsidP="00C37D66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Zamawiający stosuje </w:t>
      </w:r>
      <w:r w:rsidRPr="00464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procedurę odwróconą</w:t>
      </w:r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na podstawie art. 139 ust. 1 tj. Zamawiający może najpierw dokonać badania i oceny ofert, a następnie dokonać kwalifikacji podmiotowej wykonawcy, którego oferta została najwyżej oceniona, w zakresie braku podstaw wykluczenia oraz spełniania warunków udziału w postępowaniu.</w:t>
      </w:r>
    </w:p>
    <w:p w:rsidR="00C37D66" w:rsidRPr="00464AB0" w:rsidRDefault="00C37D66" w:rsidP="00C37D66">
      <w:pPr>
        <w:spacing w:after="5" w:line="267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3. Do udzielenia zamówienia będącego przedmiotem zamówienia stosuje się przepisy Ustawy Pzp oraz akty wykonawcze wydane na jej podstawie, a w sprawach nieuregulowanych ustawą – przepisy ustawy z dnia 23 kwietnia 1964r. Kodeks cywilny.</w:t>
      </w:r>
    </w:p>
    <w:p w:rsidR="00C207AE" w:rsidRPr="00464AB0" w:rsidRDefault="00C207AE" w:rsidP="00C207AE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37D66" w:rsidRPr="00464AB0" w:rsidRDefault="00C37D66" w:rsidP="00C207AE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37D66" w:rsidRPr="00464AB0" w:rsidRDefault="00C37D66" w:rsidP="00C207AE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46C10" w:rsidRPr="00464AB0" w:rsidTr="00E8350F">
        <w:tc>
          <w:tcPr>
            <w:tcW w:w="9060" w:type="dxa"/>
            <w:shd w:val="clear" w:color="auto" w:fill="E7E6E6" w:themeFill="background2"/>
          </w:tcPr>
          <w:p w:rsidR="00C56BF6" w:rsidRPr="00464AB0" w:rsidRDefault="002B0102" w:rsidP="004E7880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4E7880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V. </w:t>
            </w:r>
            <w:r w:rsidR="00C56BF6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przedmiotu zamówienia </w:t>
            </w:r>
          </w:p>
        </w:tc>
      </w:tr>
    </w:tbl>
    <w:p w:rsidR="003D072D" w:rsidRPr="00464AB0" w:rsidRDefault="003D072D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D67D7F" w:rsidRPr="00464AB0" w:rsidRDefault="00C56BF6" w:rsidP="00B84D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Przedmiotem zamówienia </w:t>
      </w:r>
      <w:r w:rsidR="002B0102"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="002B0102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 xml:space="preserve">Eksploatacja zlecona systemu cieplnego od źródła ciepła do grzejników oraz innych urządzeń odbierających ciepło oraz dostawa energii cieplnej, zwana systemem cieplnym </w:t>
      </w:r>
      <w:proofErr w:type="spellStart"/>
      <w:r w:rsidR="002B0102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>POiŁ</w:t>
      </w:r>
      <w:proofErr w:type="spellEnd"/>
      <w:r w:rsidR="002B0102"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 xml:space="preserve"> Łeba w budynku nr 4 w kompleksie wojskowym Sekcji Obsługi Infrastruktury (SOI) Lębork.</w:t>
      </w:r>
    </w:p>
    <w:p w:rsidR="00935FD2" w:rsidRPr="00464AB0" w:rsidRDefault="00935FD2" w:rsidP="00B84D8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</w:p>
    <w:p w:rsidR="002B0102" w:rsidRPr="00464AB0" w:rsidRDefault="002B0102" w:rsidP="00B84D8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C56BF6" w:rsidRPr="00464AB0" w:rsidRDefault="00C56BF6" w:rsidP="00B84D8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Kod CPV: </w:t>
      </w:r>
    </w:p>
    <w:p w:rsidR="002B0102" w:rsidRPr="00464AB0" w:rsidRDefault="002B0102" w:rsidP="002B0102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>50721000-5</w:t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Obsługa instalacji grzewczych</w:t>
      </w:r>
    </w:p>
    <w:p w:rsidR="002B0102" w:rsidRPr="00464AB0" w:rsidRDefault="002B0102" w:rsidP="002B0102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>09300000-2</w:t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Energia elektryczna, cieplna, słoneczna i jądrowa</w:t>
      </w:r>
    </w:p>
    <w:p w:rsidR="007E1A6D" w:rsidRPr="00464AB0" w:rsidRDefault="002B0102" w:rsidP="002B0102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>50720000-8</w:t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Usługi w zakresie napraw i konserwacji centralnego ogrzewania</w:t>
      </w:r>
    </w:p>
    <w:p w:rsidR="00D1763E" w:rsidRPr="00464AB0" w:rsidRDefault="00D1763E" w:rsidP="003D072D">
      <w:pPr>
        <w:spacing w:after="0" w:line="264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37D66" w:rsidRPr="00464AB0" w:rsidRDefault="00C37D66" w:rsidP="00C37D66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64A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Szczegółowy opis przedmiotu zamówienia stanowi specyfikacja techniczna  - załącznik</w:t>
      </w:r>
      <w:r w:rsidR="00843A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nr </w:t>
      </w:r>
      <w:r w:rsidR="001305F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843A5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464A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do SWZ.</w:t>
      </w:r>
    </w:p>
    <w:p w:rsidR="001E1507" w:rsidRPr="00464AB0" w:rsidRDefault="001E1507" w:rsidP="001E1507">
      <w:pPr>
        <w:suppressAutoHyphens/>
        <w:spacing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</w:p>
    <w:p w:rsidR="00F670A0" w:rsidRPr="00464AB0" w:rsidRDefault="00F670A0" w:rsidP="00F670A0">
      <w:pPr>
        <w:tabs>
          <w:tab w:val="left" w:pos="284"/>
        </w:tabs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Roczne koszty mediów: </w:t>
      </w:r>
    </w:p>
    <w:p w:rsidR="00F670A0" w:rsidRPr="00464AB0" w:rsidRDefault="00F670A0" w:rsidP="008E1A53">
      <w:pPr>
        <w:pStyle w:val="Akapitzlist"/>
        <w:numPr>
          <w:ilvl w:val="0"/>
          <w:numId w:val="14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w Sekcji Obsługi Infrastruktury Lębork: </w:t>
      </w:r>
    </w:p>
    <w:p w:rsidR="00F670A0" w:rsidRPr="00464AB0" w:rsidRDefault="00F670A0" w:rsidP="008E1A53">
      <w:pPr>
        <w:pStyle w:val="Akapitzlist"/>
        <w:numPr>
          <w:ilvl w:val="0"/>
          <w:numId w:val="15"/>
        </w:numPr>
        <w:suppressAutoHyphens/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energia elektryczna: średnia stawka w 2021 roku za 1kWh w wynosiła 0,70 zł brutto, przy średnio rocznym zużyciu </w:t>
      </w:r>
      <w:r w:rsidRPr="00464AB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2 532,00 kWh</w:t>
      </w:r>
      <w:r w:rsidRPr="00464AB0">
        <w:rPr>
          <w:rFonts w:ascii="Times New Roman" w:hAnsi="Times New Roman" w:cs="Times New Roman"/>
          <w:sz w:val="24"/>
          <w:szCs w:val="24"/>
        </w:rPr>
        <w:t>,</w:t>
      </w:r>
    </w:p>
    <w:p w:rsidR="00F670A0" w:rsidRPr="00464AB0" w:rsidRDefault="00F670A0" w:rsidP="008E1A53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>woda: średnia miesięczna stawka w 2021 roku za 1m</w:t>
      </w:r>
      <w:r w:rsidRPr="00464A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4AB0">
        <w:rPr>
          <w:rFonts w:ascii="Times New Roman" w:hAnsi="Times New Roman" w:cs="Times New Roman"/>
          <w:sz w:val="24"/>
          <w:szCs w:val="24"/>
        </w:rPr>
        <w:t xml:space="preserve"> wynosi 3,49 zł netto + VAT, </w:t>
      </w:r>
    </w:p>
    <w:p w:rsidR="00F670A0" w:rsidRPr="00464AB0" w:rsidRDefault="00F670A0" w:rsidP="008E1A53">
      <w:pPr>
        <w:numPr>
          <w:ilvl w:val="0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>ścieki: średnia miesięczna stawka w 2021 roku za 1m</w:t>
      </w:r>
      <w:r w:rsidRPr="00464A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64AB0">
        <w:rPr>
          <w:rFonts w:ascii="Times New Roman" w:hAnsi="Times New Roman" w:cs="Times New Roman"/>
          <w:sz w:val="24"/>
          <w:szCs w:val="24"/>
        </w:rPr>
        <w:t xml:space="preserve"> wynosi 3,77 zł netto + VAT, ilość ścieków równa się ilości zużytej wody.</w:t>
      </w:r>
    </w:p>
    <w:p w:rsidR="00F670A0" w:rsidRPr="00464AB0" w:rsidRDefault="00F670A0" w:rsidP="008E1A53">
      <w:pPr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podatek od nieruchomości i gruntu: zgodnie ze stawkami obowiązującymi w Gminie Łeba na podstawie Uchwały Nr XII/115/2019 Rady Miejskiej w Łebie </w:t>
      </w:r>
      <w:r w:rsidRPr="00464AB0">
        <w:rPr>
          <w:rFonts w:ascii="Times New Roman" w:hAnsi="Times New Roman" w:cs="Times New Roman"/>
          <w:sz w:val="24"/>
          <w:szCs w:val="24"/>
        </w:rPr>
        <w:br/>
        <w:t>z dnia 25.10.2019 r. wynoszą na dzień dzisiejszy wg cen jednostkowych: budynki – 21,00 zł/m</w:t>
      </w:r>
      <w:r w:rsidRPr="00464AB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64AB0">
        <w:rPr>
          <w:rFonts w:ascii="Times New Roman" w:hAnsi="Times New Roman" w:cs="Times New Roman"/>
          <w:sz w:val="24"/>
          <w:szCs w:val="24"/>
        </w:rPr>
        <w:t>, od gruntów z prowadzeniem działalności gospodarczej  0,90 zł/m</w:t>
      </w:r>
      <w:r w:rsidRPr="00464AB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670A0" w:rsidRPr="00464AB0" w:rsidRDefault="00F670A0" w:rsidP="008E1A5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>szacunkowa moc zamówiona dla obiektów: 50 kW (c.o. – 36 kW; c.w.u. - 14 kW);</w:t>
      </w:r>
    </w:p>
    <w:p w:rsidR="00F670A0" w:rsidRPr="00464AB0" w:rsidRDefault="00F670A0" w:rsidP="008E1A5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długość sieci – 195 </w:t>
      </w:r>
      <w:proofErr w:type="spellStart"/>
      <w:r w:rsidRPr="00464AB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464AB0">
        <w:rPr>
          <w:rFonts w:ascii="Times New Roman" w:hAnsi="Times New Roman" w:cs="Times New Roman"/>
          <w:sz w:val="24"/>
          <w:szCs w:val="24"/>
        </w:rPr>
        <w:t>;</w:t>
      </w:r>
    </w:p>
    <w:p w:rsidR="00F670A0" w:rsidRPr="00464AB0" w:rsidRDefault="00F670A0" w:rsidP="008E1A53">
      <w:pPr>
        <w:pStyle w:val="Akapitzlist"/>
        <w:numPr>
          <w:ilvl w:val="0"/>
          <w:numId w:val="15"/>
        </w:numPr>
        <w:tabs>
          <w:tab w:val="left" w:pos="709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>sprawność kotła ok. 83 %.</w:t>
      </w:r>
    </w:p>
    <w:p w:rsidR="00F670A0" w:rsidRPr="00464AB0" w:rsidRDefault="00F670A0" w:rsidP="001E1507">
      <w:pPr>
        <w:suppressAutoHyphens/>
        <w:spacing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</w:p>
    <w:p w:rsidR="00F670A0" w:rsidRPr="00464AB0" w:rsidRDefault="00F670A0" w:rsidP="00F670A0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4A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PRZEWIDUJE MOŻLIWOŚĆ SKORZYSTANIA Z PRAWA OPCJI </w:t>
      </w:r>
      <w:r w:rsidRPr="00464A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postaci zwiększenia </w:t>
      </w:r>
      <w:r w:rsidRPr="00464AB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ilości zamówienia podstawowego maksymalnie do </w:t>
      </w:r>
      <w:r w:rsidRPr="00464AB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30%</w:t>
      </w:r>
      <w:r w:rsidRPr="00464AB0">
        <w:rPr>
          <w:rFonts w:ascii="Times New Roman" w:eastAsia="Calibri" w:hAnsi="Times New Roman" w:cs="Times New Roman"/>
          <w:sz w:val="24"/>
          <w:szCs w:val="24"/>
          <w:lang w:eastAsia="ar-SA"/>
        </w:rPr>
        <w:t>. Zamawiający uzależnia możliwość skorzystania z „prawa opcji” od posiadanych środków finansowych i zwiększonych potrzeb Zamawiającego w stosunku do prognozowanych ilości wytworzonych GJ, określonych w zamówieniu podstawowym. „Prawo opcji” obejmować będzie m.in. zwiększenie ilości GJ w uzasadnionych przypadkach.</w:t>
      </w:r>
    </w:p>
    <w:p w:rsidR="00F670A0" w:rsidRPr="00464AB0" w:rsidRDefault="00F670A0" w:rsidP="00F670A0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70A0" w:rsidRPr="00464AB0" w:rsidRDefault="00F670A0" w:rsidP="00F670A0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4A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w ramach realizacji usługi zobowiązany jest uwzględnić wszystkie koszty, jakie składają się na realizację treści umowy w ramach zaproponowanej ceny. </w:t>
      </w:r>
    </w:p>
    <w:p w:rsidR="00F670A0" w:rsidRPr="00464AB0" w:rsidRDefault="00F670A0" w:rsidP="00F670A0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70A0" w:rsidRPr="00464AB0" w:rsidRDefault="00F670A0" w:rsidP="00F670A0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64A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przed przystąpieniem do realizacji przedmiotu umowy zwróci się </w:t>
      </w:r>
      <w:r w:rsidRPr="00464AB0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wnioskiem, do Komendanta 6 WOG  poprzez Kierownika Sekcji Obsługi Infrastruktury                                 Lębork o wydanie przepustek osobowych i samochodowych upoważniających do wstępu na teren jednostki wojskowej.</w:t>
      </w:r>
    </w:p>
    <w:p w:rsidR="001E1507" w:rsidRPr="00464AB0" w:rsidRDefault="001E1507" w:rsidP="003D072D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207AE" w:rsidRPr="00464AB0" w:rsidRDefault="00C207AE" w:rsidP="00C207AE">
      <w:pPr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7675E1" w:rsidRPr="00464AB0" w:rsidTr="001E1507">
        <w:trPr>
          <w:trHeight w:val="314"/>
        </w:trPr>
        <w:tc>
          <w:tcPr>
            <w:tcW w:w="8918" w:type="dxa"/>
            <w:shd w:val="clear" w:color="auto" w:fill="E7E6E6" w:themeFill="background2"/>
          </w:tcPr>
          <w:p w:rsidR="00C56BF6" w:rsidRPr="00464AB0" w:rsidRDefault="00F670A0" w:rsidP="001E150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>V</w:t>
            </w:r>
            <w:r w:rsidR="004E7880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. </w:t>
            </w:r>
            <w:r w:rsidR="00C56BF6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  <w:lang w:eastAsia="pl-PL"/>
              </w:rPr>
              <w:t xml:space="preserve">Termin wykonania zamówienia </w:t>
            </w:r>
          </w:p>
        </w:tc>
      </w:tr>
    </w:tbl>
    <w:p w:rsidR="00E9757B" w:rsidRPr="00464AB0" w:rsidRDefault="00E9757B" w:rsidP="003D072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</w:p>
    <w:p w:rsidR="00C207AE" w:rsidRPr="00464AB0" w:rsidRDefault="001E1507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  <w:t>od dnia 01.06.2022 r. do dnia 31.05.2024 r.</w:t>
      </w:r>
    </w:p>
    <w:p w:rsidR="00E83F7E" w:rsidRPr="00464AB0" w:rsidRDefault="00E83F7E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18"/>
      </w:tblGrid>
      <w:tr w:rsidR="00E83F7E" w:rsidRPr="00464AB0" w:rsidTr="00E83F7E">
        <w:tc>
          <w:tcPr>
            <w:tcW w:w="8918" w:type="dxa"/>
            <w:shd w:val="clear" w:color="auto" w:fill="D9D9D9" w:themeFill="background1" w:themeFillShade="D9"/>
          </w:tcPr>
          <w:p w:rsidR="00E83F7E" w:rsidRPr="00464AB0" w:rsidRDefault="00F670A0" w:rsidP="00C207AE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VI</w:t>
            </w:r>
            <w:r w:rsidR="00E83F7E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 w:bidi="pl-PL"/>
              </w:rPr>
              <w:t>. Podstawy wykluczenia o których mowa w art. 108</w:t>
            </w:r>
          </w:p>
        </w:tc>
      </w:tr>
    </w:tbl>
    <w:p w:rsidR="00E83F7E" w:rsidRPr="00464AB0" w:rsidRDefault="00E83F7E" w:rsidP="00C207AE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pl-PL"/>
        </w:rPr>
      </w:pPr>
    </w:p>
    <w:p w:rsidR="009079E7" w:rsidRPr="00464AB0" w:rsidRDefault="009079E7" w:rsidP="009079E7">
      <w:pPr>
        <w:spacing w:after="120" w:line="264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 postępowania o udzielenie zamówienia wyklucza się z zastrzeżeniem art. 110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ust. 2 </w:t>
      </w:r>
      <w:proofErr w:type="spellStart"/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Wykonawcę: </w:t>
      </w:r>
    </w:p>
    <w:p w:rsidR="009079E7" w:rsidRPr="00464AB0" w:rsidRDefault="009079E7" w:rsidP="009079E7">
      <w:pPr>
        <w:spacing w:after="12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będącego osobą fizyczną, którego prawomocnie skazano za przestępstwo: </w:t>
      </w:r>
    </w:p>
    <w:p w:rsidR="009079E7" w:rsidRPr="00464AB0" w:rsidRDefault="009079E7" w:rsidP="00F670A0">
      <w:p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udziału w zorganizowanej grupie przestępczej albo związku mającym na celu popełnienie przestępstwa lub przestępstwa skarbowego, o którym mowa w art. 258 Kodeksu karnego, </w:t>
      </w:r>
    </w:p>
    <w:p w:rsidR="009079E7" w:rsidRPr="00464AB0" w:rsidRDefault="009079E7" w:rsidP="00F670A0">
      <w:p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handlu ludźmi, o który m mowa w art. 189a Kodeksu karnego,  </w:t>
      </w:r>
    </w:p>
    <w:p w:rsidR="009079E7" w:rsidRPr="00464AB0" w:rsidRDefault="009079E7" w:rsidP="00F670A0">
      <w:p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464AB0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228-230a, art. 250a Kodeksu karnego, w art. 46-48 ustawy </w:t>
      </w:r>
      <w:r w:rsidRPr="00464AB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25 czerwca 2010 r. o sporcie (Dz. U. z 2020 r. poz. 1133 oraz z 2021 r. poz. 2054) lub w art. 54 ust. 1-4 ustawy</w:t>
      </w:r>
      <w:r w:rsidRPr="00464AB0">
        <w:rPr>
          <w:rFonts w:ascii="Times New Roman" w:hAnsi="Times New Roman" w:cs="Times New Roman"/>
          <w:sz w:val="24"/>
          <w:szCs w:val="24"/>
        </w:rPr>
        <w:t xml:space="preserve"> z dnia 12 maja 2011 r. o refundacji leków, środków spożywczych specjalnego przeznaczenia żywieniowego oraz wyrobów medycznych (Dz. U. z 2021 r. poz. 523, 1292, 1559 i 2054),</w:t>
      </w:r>
    </w:p>
    <w:p w:rsidR="009079E7" w:rsidRPr="00464AB0" w:rsidRDefault="009079E7" w:rsidP="008E1A53">
      <w:pPr>
        <w:numPr>
          <w:ilvl w:val="0"/>
          <w:numId w:val="2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finansowania przestępstwa o charakterze terrorystycznym, o którym mowa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art. 165a Kodeksu karnego, lub przestępstwo udaremniania lub utrudniania stwierdzenia przestępnego pochodzenia pieniędzy lub ukrywania ich pochodzenia, 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którym mowa w art. 299 Kodeksu karnego, </w:t>
      </w:r>
    </w:p>
    <w:p w:rsidR="009079E7" w:rsidRPr="00464AB0" w:rsidRDefault="009079E7" w:rsidP="008E1A53">
      <w:pPr>
        <w:numPr>
          <w:ilvl w:val="0"/>
          <w:numId w:val="2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charakterze terrorystycznym, o którym mowa w art. 115 § 20 Kodeksu karnego, lub mające na celu popełnienie tego przestępstwa, </w:t>
      </w:r>
    </w:p>
    <w:p w:rsidR="009079E7" w:rsidRPr="00464AB0" w:rsidRDefault="009079E7" w:rsidP="008E1A53">
      <w:pPr>
        <w:numPr>
          <w:ilvl w:val="0"/>
          <w:numId w:val="2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 U. poz. 769), </w:t>
      </w:r>
    </w:p>
    <w:p w:rsidR="009079E7" w:rsidRPr="00464AB0" w:rsidRDefault="009079E7" w:rsidP="008E1A53">
      <w:pPr>
        <w:numPr>
          <w:ilvl w:val="0"/>
          <w:numId w:val="2"/>
        </w:numPr>
        <w:spacing w:after="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 –277d Kodeksu karnego, lub przestępstwo skarbowe, </w:t>
      </w:r>
    </w:p>
    <w:p w:rsidR="009079E7" w:rsidRPr="00464AB0" w:rsidRDefault="009079E7" w:rsidP="008E1A53">
      <w:pPr>
        <w:numPr>
          <w:ilvl w:val="0"/>
          <w:numId w:val="2"/>
        </w:numPr>
        <w:spacing w:after="120" w:line="264" w:lineRule="auto"/>
        <w:ind w:left="1276" w:right="-2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którym mowa w art. 9 ust. 1 i 3 lub art. 10 ustawy z dnia 15 czerwca 2012 r.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skutkach powierzania wykonywania pracy cudzoziemcom przebywającym wbrew przepisom na terytorium Rzeczypospolitej Polskiej – lub za odpowiedni czyn zabroniony określony w przepisach prawa obcego; </w:t>
      </w:r>
    </w:p>
    <w:p w:rsidR="009079E7" w:rsidRPr="00464AB0" w:rsidRDefault="009079E7" w:rsidP="009079E7">
      <w:pPr>
        <w:spacing w:after="12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9079E7" w:rsidRPr="00464AB0" w:rsidRDefault="009079E7" w:rsidP="009079E7">
      <w:pPr>
        <w:pStyle w:val="Akapitzlist"/>
        <w:spacing w:after="120" w:line="264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3)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wobec którego wydano prawomocny wyrok sadu lub ostateczną decyzję administracyjną o zaleganiu z uiszczeniem podatków, opłat lub składek na ubezpieczenie społeczne lub zdrowotne, chyba ze Wykonawca odpowiednio przed upływem terminu do składania wniosków o dopuszczenie do udziału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postepowaniu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9079E7" w:rsidRPr="00464AB0" w:rsidRDefault="009079E7" w:rsidP="009079E7">
      <w:pPr>
        <w:spacing w:after="12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wobec którego orzeczono zakaz ubiegania się̨ o zamówienia publiczne; </w:t>
      </w:r>
    </w:p>
    <w:p w:rsidR="009079E7" w:rsidRPr="00464AB0" w:rsidRDefault="009079E7" w:rsidP="009079E7">
      <w:pPr>
        <w:spacing w:after="120" w:line="264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jeżeli Zamawiający może stwierdzić́, na podstawie wiarygodnych przesłanek,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że Wykonawca zawarł z innymi Wykonawcami porozumienie mające na celu zakłócenie konkurencji, w szczególności jeżeli należąc do tej samej grupy kapitałowej w rozumieniu ustawy z dnia 16 lutego 2007 r. o ochronie konkurencji    i konsumentów, złożyli odrębne oferty, oferty częściowe lub wnioski 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dopuszczenie do udziału w postepowaniu, chyba że wykażą̨, że przygotowali te oferty lub wnioski niezależnie od siebie; </w:t>
      </w:r>
    </w:p>
    <w:p w:rsidR="009079E7" w:rsidRPr="00464AB0" w:rsidRDefault="009079E7" w:rsidP="009079E7">
      <w:pPr>
        <w:spacing w:after="120" w:line="264" w:lineRule="auto"/>
        <w:ind w:left="851" w:right="-2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6) jeżeli, w przypadkach, o których mowa w art. 85 ust. 1 </w:t>
      </w:r>
      <w:proofErr w:type="spellStart"/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pzp</w:t>
      </w:r>
      <w:proofErr w:type="spellEnd"/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doszło do zakłócenia konkurencji wynikającego z wcześniejszego zaangażowania tego Wykonawcy lub podmiotu, który należy z wykonawcą do tej samej grupy kapitałowej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rozumieniu ustawy z dnia 16 lutego 2007 r. o ochronie konkurencji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konsumentów, chyba że spowodowane tym zakłócenie konkurencji może być́ wyeliminowane w inny sposób niż̇ przez wykluczenie Wykonawcy z udziału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postępowaniu o udzielenie zamówienia. </w:t>
      </w:r>
    </w:p>
    <w:p w:rsidR="009079E7" w:rsidRPr="00464AB0" w:rsidRDefault="009079E7" w:rsidP="009079E7">
      <w:pPr>
        <w:spacing w:after="120" w:line="264" w:lineRule="auto"/>
        <w:ind w:left="567" w:right="-2" w:hanging="58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Wykonawca może zostać wykluczony przez Zamawiającego na każdym etapie postępowania o udzielenie zamówienia.</w:t>
      </w:r>
      <w:r w:rsidRPr="00464A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F670A0" w:rsidRPr="001305FF" w:rsidRDefault="009079E7" w:rsidP="00F670A0">
      <w:p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0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Pr="001305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Zamawiający ocenia podstawy wykluczenia zgodnie z przepisami art. 110 -111Pzp.</w:t>
      </w:r>
    </w:p>
    <w:p w:rsidR="00F670A0" w:rsidRPr="001305FF" w:rsidRDefault="00F670A0" w:rsidP="00F670A0">
      <w:pPr>
        <w:pStyle w:val="Akapitzlist"/>
        <w:spacing w:after="0" w:line="264" w:lineRule="auto"/>
        <w:ind w:left="10"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70A0" w:rsidRPr="00464AB0" w:rsidRDefault="00F670A0" w:rsidP="008E1A53">
      <w:pPr>
        <w:pStyle w:val="Akapitzlist"/>
        <w:numPr>
          <w:ilvl w:val="0"/>
          <w:numId w:val="16"/>
        </w:numPr>
        <w:spacing w:after="0" w:line="264" w:lineRule="auto"/>
        <w:ind w:left="567" w:right="-2" w:hanging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wykluczenia, o których mowa w art. 109 – fakultatywna przesłanka:</w:t>
      </w:r>
    </w:p>
    <w:p w:rsidR="00F670A0" w:rsidRPr="00464AB0" w:rsidRDefault="00F670A0" w:rsidP="00F670A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wykluczenie wykonawcy na podstawie art. 109 ust. 1 pkt 4) ustawy Pzp. tzn. z postępowania o udzielenie zamówienia wyklucza się wykonawcę w stosunku do którego otwarto likwidację, ogłoszono upadłość, którego aktywami zarządza likwidator lub sąd, zawarł układ z wierzycielami, którego działalność gospodarcza jest zawieszona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albo znajduje się on w innej tego rodzaju sytuacji wynikającej z podobnej procedury przewidzianej w przepisach miejsca wszczęcia tej procedury;</w:t>
      </w:r>
    </w:p>
    <w:p w:rsidR="00C207AE" w:rsidRPr="00464AB0" w:rsidRDefault="00C207AE" w:rsidP="00C207AE">
      <w:pPr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552379" w:rsidRPr="00464AB0" w:rsidTr="00FD2E5B">
        <w:tc>
          <w:tcPr>
            <w:tcW w:w="8918" w:type="dxa"/>
            <w:shd w:val="clear" w:color="auto" w:fill="E7E6E6" w:themeFill="background2"/>
          </w:tcPr>
          <w:p w:rsidR="009640D3" w:rsidRPr="00464AB0" w:rsidRDefault="00F670A0" w:rsidP="00F670A0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4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</w:t>
            </w:r>
            <w:r w:rsidR="009079E7" w:rsidRPr="00464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="00FD2E5B" w:rsidRPr="00464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464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Warunki</w:t>
            </w:r>
            <w:r w:rsidR="009640D3" w:rsidRPr="00464A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udziału w postępowaniu</w:t>
            </w:r>
          </w:p>
        </w:tc>
      </w:tr>
    </w:tbl>
    <w:p w:rsidR="00552379" w:rsidRPr="00464AB0" w:rsidRDefault="00552379" w:rsidP="003D072D">
      <w:pPr>
        <w:suppressAutoHyphens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>O udzielenie zamówienia określonego w niniejszym SWZ mogą ubiegać się Wykonawcy, którzy spełniają następujące warunki udziału w postępowaniu określone przez Zamawiającego, dotyczące:</w:t>
      </w: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0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464AB0">
        <w:rPr>
          <w:rFonts w:ascii="Times New Roman" w:hAnsi="Times New Roman" w:cs="Times New Roman"/>
          <w:b/>
          <w:sz w:val="24"/>
          <w:szCs w:val="24"/>
        </w:rPr>
        <w:tab/>
        <w:t>zdolności do występowania w obrocie gospodarczym:</w:t>
      </w:r>
    </w:p>
    <w:p w:rsidR="00EB29A8" w:rsidRPr="00464AB0" w:rsidRDefault="00EB29A8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A8" w:rsidRPr="00464AB0" w:rsidRDefault="00EB29A8" w:rsidP="00EB29A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29A8" w:rsidRPr="00464AB0" w:rsidRDefault="00EB29A8" w:rsidP="00EB29A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B0">
        <w:rPr>
          <w:rFonts w:ascii="Times New Roman" w:hAnsi="Times New Roman" w:cs="Times New Roman"/>
          <w:i/>
          <w:sz w:val="24"/>
          <w:szCs w:val="24"/>
        </w:rPr>
        <w:lastRenderedPageBreak/>
        <w:t>Zamawiający nie precyzuje w tym zakresie żadnych wymagań, których spełnienie Wykonawca zobowiązany jest wykazać w sposób szczególny.</w:t>
      </w: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0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464AB0">
        <w:rPr>
          <w:rFonts w:ascii="Times New Roman" w:hAnsi="Times New Roman" w:cs="Times New Roman"/>
          <w:b/>
          <w:sz w:val="24"/>
          <w:szCs w:val="24"/>
        </w:rPr>
        <w:tab/>
        <w:t xml:space="preserve">uprawnień do prowadzenia określonej działalności zawodowej, o ile wynika to </w:t>
      </w:r>
      <w:r w:rsidRPr="00464AB0">
        <w:rPr>
          <w:rFonts w:ascii="Times New Roman" w:hAnsi="Times New Roman" w:cs="Times New Roman"/>
          <w:b/>
          <w:sz w:val="24"/>
          <w:szCs w:val="24"/>
        </w:rPr>
        <w:br/>
        <w:t>z odrębnych przepisów:</w:t>
      </w:r>
    </w:p>
    <w:p w:rsidR="00EB29A8" w:rsidRPr="00464AB0" w:rsidRDefault="00EB29A8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9A8" w:rsidRPr="00464AB0" w:rsidRDefault="00EB29A8" w:rsidP="00EB2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Zamawiający uzna warunek za spełniony, jeżeli Wykonawca posiada uprawnienia do wykonywania określonej działalności lub czynności, gdy złoży aktualną koncesję na wytwarzanie, </w:t>
      </w:r>
      <w:proofErr w:type="spellStart"/>
      <w:r w:rsidRPr="00464AB0">
        <w:rPr>
          <w:rFonts w:ascii="Times New Roman" w:hAnsi="Times New Roman" w:cs="Times New Roman"/>
          <w:sz w:val="24"/>
          <w:szCs w:val="24"/>
        </w:rPr>
        <w:t>przesył</w:t>
      </w:r>
      <w:proofErr w:type="spellEnd"/>
      <w:r w:rsidRPr="00464AB0">
        <w:rPr>
          <w:rFonts w:ascii="Times New Roman" w:hAnsi="Times New Roman" w:cs="Times New Roman"/>
          <w:sz w:val="24"/>
          <w:szCs w:val="24"/>
        </w:rPr>
        <w:t xml:space="preserve"> i dystrybucję energii cieplnej, z art. 32 ust 1 pkt 1 lit. e,  zgodnie </w:t>
      </w:r>
      <w:r w:rsidRPr="00464AB0">
        <w:rPr>
          <w:rFonts w:ascii="Times New Roman" w:hAnsi="Times New Roman" w:cs="Times New Roman"/>
          <w:sz w:val="24"/>
          <w:szCs w:val="24"/>
        </w:rPr>
        <w:br/>
        <w:t xml:space="preserve">z ustawą z dnia 10 kwietnia 1997r. Prawo energetyczne (tekst jedn.: Dz.U.2021.716 </w:t>
      </w:r>
      <w:r w:rsidRPr="00464AB0">
        <w:rPr>
          <w:rFonts w:ascii="Times New Roman" w:hAnsi="Times New Roman" w:cs="Times New Roman"/>
          <w:sz w:val="24"/>
          <w:szCs w:val="24"/>
        </w:rPr>
        <w:br/>
        <w:t>z późn.zm.) oraz w związku z art. 198 ustawy z dnia 6 marca 2018 r. Przepisy wprowadzające ustawę - Prawo przedsiębiorców oraz inne ustawy dotyczące działalności gospodarczej (Dz.U.2018.650).</w:t>
      </w:r>
    </w:p>
    <w:p w:rsidR="00EB29A8" w:rsidRPr="00464AB0" w:rsidRDefault="00EB29A8" w:rsidP="00EB2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t xml:space="preserve">Wykonawca na podstawie wyżej wymienionych przepisów jest zobowiązany posiadać koncesję na wytworzenie ciepła w źródłach o łącznej mocy zainstalowanej nieprzekraczalnej 5MW. </w:t>
      </w:r>
    </w:p>
    <w:p w:rsidR="00EB29A8" w:rsidRPr="00464AB0" w:rsidRDefault="00EB29A8" w:rsidP="00EB2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A8" w:rsidRPr="00464AB0" w:rsidRDefault="00EB29A8" w:rsidP="00EB2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AB0">
        <w:rPr>
          <w:rFonts w:ascii="Times New Roman" w:hAnsi="Times New Roman" w:cs="Times New Roman"/>
          <w:sz w:val="24"/>
          <w:szCs w:val="24"/>
          <w:u w:val="single"/>
        </w:rPr>
        <w:t>W przypadku gdy Wykonawca nie jest zobowiązany do posiadania koncesji w rozumieniu w/w przepisów powinien złożyć stosowne oświadczenie.</w:t>
      </w:r>
    </w:p>
    <w:p w:rsidR="00EB29A8" w:rsidRPr="00464AB0" w:rsidRDefault="00EB29A8" w:rsidP="00EB29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9A8" w:rsidRPr="00464AB0" w:rsidRDefault="00EB29A8" w:rsidP="00EB29A8">
      <w:pPr>
        <w:tabs>
          <w:tab w:val="left" w:pos="-156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AB0">
        <w:rPr>
          <w:rFonts w:ascii="Times New Roman" w:hAnsi="Times New Roman" w:cs="Times New Roman"/>
          <w:sz w:val="24"/>
          <w:szCs w:val="24"/>
          <w:u w:val="single"/>
        </w:rPr>
        <w:t>Zamawiający dopuszcza możliwości złożenia promesy koncesji.</w:t>
      </w: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0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464AB0">
        <w:rPr>
          <w:rFonts w:ascii="Times New Roman" w:hAnsi="Times New Roman" w:cs="Times New Roman"/>
          <w:b/>
          <w:sz w:val="24"/>
          <w:szCs w:val="24"/>
        </w:rPr>
        <w:tab/>
        <w:t>sytuacji ekonomicznej lub finansowej:</w:t>
      </w:r>
    </w:p>
    <w:p w:rsidR="00FD2E5B" w:rsidRPr="00464AB0" w:rsidRDefault="00FD2E5B" w:rsidP="00FD2E5B">
      <w:p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AB0">
        <w:rPr>
          <w:rFonts w:ascii="Times New Roman" w:hAnsi="Times New Roman" w:cs="Times New Roman"/>
          <w:i/>
          <w:sz w:val="24"/>
          <w:szCs w:val="24"/>
        </w:rPr>
        <w:t>Zamawiający nie precyzuje w tym zakresie żadnych wymagań, których spełnienie Wykonawca zobowiązany jest wykazać w sposób szczególny.</w:t>
      </w:r>
    </w:p>
    <w:p w:rsidR="00FD2E5B" w:rsidRPr="00464AB0" w:rsidRDefault="00FD2E5B" w:rsidP="00FD2E5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E5B" w:rsidRPr="00464AB0" w:rsidRDefault="00FD2E5B" w:rsidP="00846130">
      <w:pPr>
        <w:suppressAutoHyphens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0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464AB0">
        <w:rPr>
          <w:rFonts w:ascii="Times New Roman" w:hAnsi="Times New Roman" w:cs="Times New Roman"/>
          <w:b/>
          <w:sz w:val="24"/>
          <w:szCs w:val="24"/>
        </w:rPr>
        <w:tab/>
        <w:t xml:space="preserve">zdolności technicznej lub zawodowej: </w:t>
      </w:r>
    </w:p>
    <w:p w:rsidR="000B3321" w:rsidRDefault="000B3321" w:rsidP="000B3321">
      <w:pPr>
        <w:pStyle w:val="Akapitzlist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3321" w:rsidRDefault="000B3321" w:rsidP="000B3321">
      <w:pPr>
        <w:tabs>
          <w:tab w:val="left" w:pos="284"/>
        </w:tabs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47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Warunek zostanie spełniony</w:t>
      </w:r>
      <w:r w:rsidRPr="004256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442DB" w:rsidRPr="000B3321" w:rsidRDefault="000B3321" w:rsidP="000B3321">
      <w:pPr>
        <w:pStyle w:val="Akapitzlist"/>
        <w:numPr>
          <w:ilvl w:val="0"/>
          <w:numId w:val="42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3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Wykonawca przedstawi wykaz usług </w:t>
      </w:r>
      <w:r w:rsidR="006347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zawierających </w:t>
      </w:r>
      <w:r w:rsidRPr="000B3321">
        <w:rPr>
          <w:rFonts w:ascii="Times New Roman" w:hAnsi="Times New Roman" w:cs="Times New Roman"/>
          <w:b/>
          <w:sz w:val="24"/>
          <w:szCs w:val="24"/>
          <w:u w:val="single"/>
        </w:rPr>
        <w:t>minimum jedno</w:t>
      </w:r>
      <w:r w:rsidRPr="000B3321">
        <w:rPr>
          <w:rFonts w:ascii="Times New Roman" w:hAnsi="Times New Roman" w:cs="Times New Roman"/>
          <w:b/>
          <w:sz w:val="24"/>
          <w:szCs w:val="24"/>
        </w:rPr>
        <w:t xml:space="preserve"> zamówienie na usługę eksploatacji systemu cieplnego wraz z cieplnymi urządzeniami odbiorczymi oraz eksploatowanymi kotłowniami o mocy min. 63 KW</w:t>
      </w:r>
      <w:r w:rsidRPr="000B3321">
        <w:rPr>
          <w:rFonts w:ascii="Times New Roman" w:hAnsi="Times New Roman" w:cs="Times New Roman"/>
          <w:sz w:val="24"/>
          <w:szCs w:val="24"/>
        </w:rPr>
        <w:t xml:space="preserve"> </w:t>
      </w:r>
      <w:r w:rsidRPr="000B33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</w:t>
      </w:r>
      <w:r w:rsidRPr="000B33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dowodów </w:t>
      </w:r>
      <w:r w:rsidRPr="000B3321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3442DB" w:rsidRPr="00464AB0" w:rsidRDefault="003442DB" w:rsidP="000B3321">
      <w:pPr>
        <w:tabs>
          <w:tab w:val="left" w:pos="-2835"/>
        </w:tabs>
        <w:spacing w:after="120" w:line="276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64AB0">
        <w:rPr>
          <w:rFonts w:ascii="Times New Roman" w:hAnsi="Times New Roman" w:cs="Times New Roman"/>
          <w:bCs/>
          <w:sz w:val="24"/>
          <w:szCs w:val="24"/>
        </w:rPr>
        <w:lastRenderedPageBreak/>
        <w:t>Przez</w:t>
      </w:r>
      <w:r w:rsidRPr="00464AB0">
        <w:rPr>
          <w:rFonts w:ascii="Times New Roman" w:hAnsi="Times New Roman" w:cs="Times New Roman"/>
          <w:sz w:val="24"/>
          <w:szCs w:val="24"/>
        </w:rPr>
        <w:t xml:space="preserve"> </w:t>
      </w:r>
      <w:r w:rsidRPr="00464AB0">
        <w:rPr>
          <w:rFonts w:ascii="Times New Roman" w:hAnsi="Times New Roman" w:cs="Times New Roman"/>
          <w:b/>
          <w:sz w:val="24"/>
          <w:szCs w:val="24"/>
        </w:rPr>
        <w:t>jedno</w:t>
      </w:r>
      <w:r w:rsidRPr="00464AB0">
        <w:rPr>
          <w:rFonts w:ascii="Times New Roman" w:hAnsi="Times New Roman" w:cs="Times New Roman"/>
          <w:sz w:val="24"/>
          <w:szCs w:val="24"/>
        </w:rPr>
        <w:t xml:space="preserve"> zamówienie Zamawiający rozumie jedną umowę lub pojedyncze, odrębne </w:t>
      </w:r>
      <w:r w:rsidRPr="002E3359">
        <w:rPr>
          <w:rFonts w:ascii="Times New Roman" w:hAnsi="Times New Roman" w:cs="Times New Roman"/>
          <w:sz w:val="24"/>
          <w:szCs w:val="24"/>
        </w:rPr>
        <w:t xml:space="preserve">zobowiązanie </w:t>
      </w:r>
      <w:r w:rsidR="00337CBF" w:rsidRPr="002E3359">
        <w:rPr>
          <w:rFonts w:ascii="Times New Roman" w:hAnsi="Times New Roman" w:cs="Times New Roman"/>
          <w:sz w:val="24"/>
          <w:szCs w:val="24"/>
        </w:rPr>
        <w:t>(</w:t>
      </w:r>
      <w:r w:rsidR="00337CBF" w:rsidRPr="002E3359">
        <w:rPr>
          <w:rFonts w:ascii="Times New Roman" w:hAnsi="Times New Roman" w:cs="Times New Roman"/>
          <w:bCs/>
          <w:sz w:val="24"/>
          <w:szCs w:val="24"/>
        </w:rPr>
        <w:t>zał. nr 6 do SWZ)</w:t>
      </w:r>
      <w:r w:rsidRPr="002E33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42DB" w:rsidRDefault="00634754" w:rsidP="000B3321">
      <w:pPr>
        <w:pStyle w:val="Tekstprzypisukocowego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</w:t>
      </w:r>
      <w:r w:rsidR="000B3321">
        <w:rPr>
          <w:color w:val="000000"/>
          <w:sz w:val="24"/>
          <w:szCs w:val="24"/>
        </w:rPr>
        <w:t>raz</w:t>
      </w:r>
    </w:p>
    <w:p w:rsidR="00634754" w:rsidRPr="00464AB0" w:rsidRDefault="00634754" w:rsidP="000B3321">
      <w:pPr>
        <w:pStyle w:val="Tekstprzypisukocowego"/>
        <w:spacing w:line="276" w:lineRule="auto"/>
        <w:jc w:val="both"/>
        <w:rPr>
          <w:color w:val="000000"/>
          <w:sz w:val="24"/>
          <w:szCs w:val="24"/>
        </w:rPr>
      </w:pPr>
    </w:p>
    <w:p w:rsidR="003442DB" w:rsidRPr="00292650" w:rsidRDefault="000B3321" w:rsidP="00292650">
      <w:pPr>
        <w:pStyle w:val="Akapitzlist"/>
        <w:numPr>
          <w:ilvl w:val="0"/>
          <w:numId w:val="42"/>
        </w:numPr>
        <w:tabs>
          <w:tab w:val="left" w:pos="-2835"/>
        </w:tabs>
        <w:suppressAutoHyphens/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321">
        <w:rPr>
          <w:rFonts w:ascii="Times New Roman" w:hAnsi="Times New Roman" w:cs="Times New Roman"/>
          <w:sz w:val="24"/>
          <w:szCs w:val="24"/>
        </w:rPr>
        <w:t>jeżeli Wykonawca dysponuje</w:t>
      </w:r>
      <w:r w:rsidR="003442DB" w:rsidRPr="000B3321">
        <w:rPr>
          <w:rFonts w:ascii="Times New Roman" w:hAnsi="Times New Roman" w:cs="Times New Roman"/>
          <w:sz w:val="24"/>
          <w:szCs w:val="24"/>
        </w:rPr>
        <w:t xml:space="preserve"> osobami zd</w:t>
      </w:r>
      <w:r>
        <w:rPr>
          <w:rFonts w:ascii="Times New Roman" w:hAnsi="Times New Roman" w:cs="Times New Roman"/>
          <w:sz w:val="24"/>
          <w:szCs w:val="24"/>
        </w:rPr>
        <w:t xml:space="preserve">olnymi do wykonania zamówienia i </w:t>
      </w:r>
      <w:r w:rsidR="005C5D6A" w:rsidRPr="000B3321">
        <w:rPr>
          <w:rFonts w:ascii="Times New Roman" w:hAnsi="Times New Roman" w:cs="Times New Roman"/>
          <w:sz w:val="24"/>
          <w:szCs w:val="24"/>
        </w:rPr>
        <w:t xml:space="preserve">wykaże, </w:t>
      </w:r>
      <w:r w:rsidR="003442DB" w:rsidRPr="000B3321">
        <w:rPr>
          <w:rFonts w:ascii="Times New Roman" w:hAnsi="Times New Roman" w:cs="Times New Roman"/>
          <w:sz w:val="24"/>
          <w:szCs w:val="24"/>
        </w:rPr>
        <w:t xml:space="preserve">że dysponuje </w:t>
      </w:r>
      <w:r w:rsidR="003442DB" w:rsidRPr="000B3321">
        <w:rPr>
          <w:rFonts w:ascii="Times New Roman" w:hAnsi="Times New Roman" w:cs="Times New Roman"/>
          <w:sz w:val="24"/>
          <w:szCs w:val="24"/>
          <w:u w:val="single"/>
        </w:rPr>
        <w:t>co najmniej 2 osobami</w:t>
      </w:r>
      <w:r w:rsidR="003442DB" w:rsidRPr="000B3321">
        <w:rPr>
          <w:rFonts w:ascii="Times New Roman" w:hAnsi="Times New Roman" w:cs="Times New Roman"/>
          <w:sz w:val="24"/>
          <w:szCs w:val="24"/>
        </w:rPr>
        <w:t xml:space="preserve"> </w:t>
      </w:r>
      <w:r w:rsidR="00292650">
        <w:rPr>
          <w:rFonts w:ascii="Times New Roman" w:hAnsi="Times New Roman" w:cs="Times New Roman"/>
          <w:sz w:val="24"/>
          <w:szCs w:val="24"/>
        </w:rPr>
        <w:t xml:space="preserve">posiadającymi: </w:t>
      </w:r>
      <w:r w:rsidR="003442DB" w:rsidRPr="00292650">
        <w:rPr>
          <w:rFonts w:ascii="Times New Roman" w:hAnsi="Times New Roman" w:cs="Times New Roman"/>
          <w:sz w:val="24"/>
          <w:szCs w:val="24"/>
        </w:rPr>
        <w:t>aktualne świadectwa kwalifikacyjne</w:t>
      </w:r>
      <w:r w:rsidR="005C5D6A" w:rsidRPr="00292650">
        <w:rPr>
          <w:rFonts w:ascii="Times New Roman" w:hAnsi="Times New Roman" w:cs="Times New Roman"/>
          <w:sz w:val="24"/>
          <w:szCs w:val="24"/>
        </w:rPr>
        <w:t>,</w:t>
      </w:r>
      <w:r w:rsidR="003442DB" w:rsidRPr="00292650">
        <w:rPr>
          <w:rFonts w:ascii="Times New Roman" w:hAnsi="Times New Roman" w:cs="Times New Roman"/>
          <w:sz w:val="24"/>
          <w:szCs w:val="24"/>
        </w:rPr>
        <w:t xml:space="preserve"> uprawniające do wykonywania prac na stanowisku eksploatacji w zakresie obsługi, konserwacji, remontów, montażu</w:t>
      </w:r>
      <w:r w:rsidR="003442DB" w:rsidRPr="00292650">
        <w:rPr>
          <w:rFonts w:ascii="Times New Roman" w:hAnsi="Times New Roman" w:cs="Times New Roman"/>
          <w:sz w:val="24"/>
          <w:szCs w:val="24"/>
        </w:rPr>
        <w:br/>
        <w:t xml:space="preserve">i kontrolno-pomiarowym urządzeń, instalacji i sieci należących do Grupy 1 pkt. 2 i Grupy 2 pkt. 1,2 zgodnie z Rozporządzeniem Ministra Gospodarki, Pracy i Polityki Społecznej z dnia 28.04.2003 r. w sprawie szczegółowych zasad stwierdzania kwalifikacji przez osoby zajmujące się eksploatacją urządzeń, instalacji sieci (Dz. </w:t>
      </w:r>
      <w:r w:rsidR="005C5D6A" w:rsidRPr="00292650">
        <w:rPr>
          <w:rFonts w:ascii="Times New Roman" w:hAnsi="Times New Roman" w:cs="Times New Roman"/>
          <w:sz w:val="24"/>
          <w:szCs w:val="24"/>
        </w:rPr>
        <w:t>U. nr 89, poz. 828 z późn. zm.).</w:t>
      </w:r>
    </w:p>
    <w:p w:rsidR="005C5D6A" w:rsidRPr="00464AB0" w:rsidRDefault="005C5D6A" w:rsidP="000B3321">
      <w:pPr>
        <w:pStyle w:val="Akapitzlist"/>
        <w:suppressAutoHyphens/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442DB" w:rsidRPr="00464AB0" w:rsidRDefault="003442DB" w:rsidP="00846130">
      <w:pPr>
        <w:pStyle w:val="Tekstprzypisukocowego"/>
        <w:spacing w:line="276" w:lineRule="auto"/>
        <w:ind w:left="644"/>
        <w:jc w:val="both"/>
        <w:rPr>
          <w:sz w:val="24"/>
          <w:szCs w:val="24"/>
        </w:rPr>
      </w:pPr>
      <w:r w:rsidRPr="00464AB0">
        <w:rPr>
          <w:sz w:val="24"/>
          <w:szCs w:val="24"/>
        </w:rPr>
        <w:t xml:space="preserve">Dowodami, o których mowa wyżej </w:t>
      </w:r>
      <w:r w:rsidR="000B3321">
        <w:rPr>
          <w:sz w:val="24"/>
          <w:szCs w:val="24"/>
        </w:rPr>
        <w:t>jest</w:t>
      </w:r>
      <w:r w:rsidRPr="00464AB0">
        <w:rPr>
          <w:sz w:val="24"/>
          <w:szCs w:val="24"/>
        </w:rPr>
        <w:t>:</w:t>
      </w:r>
    </w:p>
    <w:p w:rsidR="00C207AE" w:rsidRPr="00464AB0" w:rsidRDefault="003442DB" w:rsidP="008E1A53">
      <w:pPr>
        <w:pStyle w:val="Tekstprzypisukocowego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464AB0">
        <w:rPr>
          <w:sz w:val="24"/>
          <w:szCs w:val="24"/>
        </w:rPr>
        <w:t xml:space="preserve">wykaz osób, które będą uczestniczyć w realizacji zamówienia wraz z oświadczeniem potwierdzającym informację na temat ich kwalifikacji i </w:t>
      </w:r>
      <w:r w:rsidRPr="00634754">
        <w:rPr>
          <w:sz w:val="24"/>
          <w:szCs w:val="24"/>
        </w:rPr>
        <w:t>doświadczenia oraz informacją o podstawie dysponowania tymi osobami (załącznik nr</w:t>
      </w:r>
      <w:r w:rsidR="00634754" w:rsidRPr="00634754">
        <w:rPr>
          <w:sz w:val="24"/>
          <w:szCs w:val="24"/>
        </w:rPr>
        <w:t xml:space="preserve"> 5</w:t>
      </w:r>
      <w:r w:rsidRPr="00634754">
        <w:rPr>
          <w:sz w:val="24"/>
          <w:szCs w:val="24"/>
        </w:rPr>
        <w:t xml:space="preserve"> do SWZ). </w:t>
      </w:r>
    </w:p>
    <w:p w:rsidR="00C207AE" w:rsidRPr="00464AB0" w:rsidRDefault="00C207AE" w:rsidP="00C207AE">
      <w:pPr>
        <w:suppressAutoHyphens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17A" w:rsidRPr="00464AB0" w:rsidRDefault="00B31525" w:rsidP="00D336D1">
      <w:pPr>
        <w:pStyle w:val="Akapitzlis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7E6E6" w:themeFill="background2"/>
        <w:suppressAutoHyphens/>
        <w:spacing w:after="0" w:line="264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VIII</w:t>
      </w:r>
      <w:r w:rsidR="002868B2" w:rsidRPr="00464AB0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 xml:space="preserve">. </w:t>
      </w:r>
      <w:r w:rsidR="005D4D2E" w:rsidRPr="00464AB0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pl-PL"/>
        </w:rPr>
        <w:t>Wykaz podmiotowych środków dowodowych</w:t>
      </w:r>
    </w:p>
    <w:p w:rsidR="00C207AE" w:rsidRPr="00464AB0" w:rsidRDefault="00C207AE" w:rsidP="00C207AE">
      <w:pPr>
        <w:widowControl w:val="0"/>
        <w:tabs>
          <w:tab w:val="left" w:pos="567"/>
        </w:tabs>
        <w:suppressAutoHyphens/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i oświadczenia wymagane przed udzieleniem zamówienia – na wezwanie Zamawiającego zgodnie z art. 126 ust. 1 ustawy Pzp.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wyborem najkorzystniejszej oferty, wezwie Wykonawcę, którego oferta została najwyżej oceniona, do złożenia w wyznaczonym terminie, nie krótszym niż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dni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aktualnych na dzień złożenia </w:t>
      </w: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podmiotowych środków dowodowych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D1" w:rsidRPr="00464AB0" w:rsidRDefault="00D336D1" w:rsidP="008E1A53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 formie jednolitego dokumentu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(JEDZ)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będące wstępnym potwierdzeniem,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Wykonawca nie podlega wykluczeniu, spełnia warunki udziału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postępowaniu, w zakresie wskazanym przez zamawiającego w SWZ, zgodnie z Instrukcją Wypełnienia Jednolitego Europejskiego Dokumentu Zamówienia, dalej JEDZ zamieszczoną na stronie internetowej Urzędu Zamówień Publicznych (www.uzp.gov.pl);</w:t>
      </w:r>
    </w:p>
    <w:p w:rsidR="00D336D1" w:rsidRPr="00464AB0" w:rsidRDefault="00D336D1" w:rsidP="008E1A53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przekaże wykonawcy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oferta zostanie najwyżej oceniona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elektroniczny plik formularza jednolitego dokumentu (JEDZ) w formacie .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xml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nazwie „espd-request.xml" do zaimportowania i wypełnienia przez wykonawcę. Zamawiający przekaże również wykonawcy, którego oferta zostanie najwyżej oceniona, plik formularza jednolitego dokumentu (JEDZ) w formacie WORD.</w:t>
      </w:r>
    </w:p>
    <w:p w:rsidR="00D336D1" w:rsidRPr="00464AB0" w:rsidRDefault="00D336D1" w:rsidP="00D336D1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nie skorzystania przez Wykonawców z serwisu internetowego ESPD, Wykonawcy mogą skorzystać ze wzoru w formacie WORD.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zapisuje udostępniony przez zamawiającego plik na swoim komputerze, następnie poprzez wskazany poniżej link otwiera program umożliwiający wypełnienie JEDZ,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którego importuje zapisany wcześniej plik. Formularz przygotowany przez Zamawiającego zawierać będzie tylko pola przez niego wskazane, konieczne do wypełnienia przez wykonawcę. 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formularza odbędzie się w serwisie internetowym ESPD: 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https://espd.uzp.gov.pl/filter?lang=pl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dotyczące sporządzenia oświadczenia JEDZ: </w:t>
      </w:r>
    </w:p>
    <w:p w:rsidR="00D336D1" w:rsidRPr="00464AB0" w:rsidRDefault="00D336D1" w:rsidP="008E1A53">
      <w:pPr>
        <w:pStyle w:val="Akapitzlist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wszystkie formaty danych wymienione w Rozporządzeniu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:rsidR="00D336D1" w:rsidRPr="00464AB0" w:rsidRDefault="00D336D1" w:rsidP="008E1A53">
      <w:pPr>
        <w:pStyle w:val="Akapitzlist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stworzeniu lub wygenerowaniu przez wykonawcę dokumentu elektronicznego JEDZ, wykonawca podpisuje ww. dokument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kwalifikowanym podpisem elektronicznym,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wystawionym przez dostawcę kwalifikowanej usługi zaufania, będącego podmiotem świadczącym usługi certyfikacyjne - podpis elektroniczny, spełniające wymogi bezpieczeństwa określone w ustawie z dnia 5 września 2016 r. – o usługach zaufania oraz identyfikacji elektronicznej (Dz. U. z 2020 r. poz. 1173, 2320). </w:t>
      </w:r>
    </w:p>
    <w:p w:rsidR="00D336D1" w:rsidRPr="00464AB0" w:rsidRDefault="00D336D1" w:rsidP="008E1A53">
      <w:pPr>
        <w:pStyle w:val="Akapitzlist"/>
        <w:numPr>
          <w:ilvl w:val="0"/>
          <w:numId w:val="2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czynności związanych z obsługą ww. formularza należy wspierać się informacjami zawartymi na stronie internetowej Urzędu Zamówień Publicznych w zakładce „Repozytorium wiedzy” i dalej „Jednolity Europejski Dokument Zamówienia”. </w:t>
      </w:r>
    </w:p>
    <w:p w:rsidR="00D336D1" w:rsidRPr="00464AB0" w:rsidRDefault="00D336D1" w:rsidP="00D336D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D1" w:rsidRPr="00464AB0" w:rsidRDefault="00D336D1" w:rsidP="008E1A53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wspólnego ubiegania się o zamówienie przez Wykonawców, oświadczenie, o którym mowa powyżej składa </w:t>
      </w:r>
      <w:r w:rsidRPr="00464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oddzielnie. Oświadczenie to ma potwierdzać brak podstaw wykluczenia 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spełnianie warunków udziału w postępowaniu (w zakresie, w którym każdy z wykonawców wykazuje spełnianie warunków udziału w postępowaniu).</w:t>
      </w:r>
    </w:p>
    <w:p w:rsidR="00D336D1" w:rsidRPr="00464AB0" w:rsidRDefault="00D336D1" w:rsidP="008E1A53">
      <w:pPr>
        <w:pStyle w:val="Akapitzlist"/>
        <w:numPr>
          <w:ilvl w:val="0"/>
          <w:numId w:val="22"/>
        </w:num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przypadku, gdy wykonawca, będzie polegał na zasobach podmiotu trzeciego oświadczenie o którym mowa powyżej składa </w:t>
      </w:r>
      <w:r w:rsidRPr="00464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również podmiot udostępniający zasoby. 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 to ma potwierdzać spełnianie warunków udziału w postępowaniu oraz brak podstaw wykluczenia podmiotu trzeciego.</w:t>
      </w:r>
    </w:p>
    <w:p w:rsidR="00D336D1" w:rsidRPr="00464AB0" w:rsidRDefault="00D336D1" w:rsidP="008E1A5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Wykonawca, który zamierza powierzyć wykonanie części zamówienia podwykonawcom 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(którzy nie są jednocześnie podmiotami, na których zdolnościach wykonawca polega na zasadach określonych w art. 118 ustawy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nie ma obowiązku złożenia Jednolitych dokumentów dotyczących tych podwykonawców, w celu wykazania braku istnienia wobec nich podstaw wykluczenia z udziału w postępowaniu.</w:t>
      </w:r>
    </w:p>
    <w:p w:rsidR="00D336D1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0B3321" w:rsidRDefault="000B332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0B3321" w:rsidRDefault="000B332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0B3321" w:rsidRPr="00464AB0" w:rsidRDefault="000B332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:rsidR="00D336D1" w:rsidRPr="00464AB0" w:rsidRDefault="00D336D1" w:rsidP="008E1A53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64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Pozostałe podmiotowe środki dowodowe: </w:t>
      </w:r>
    </w:p>
    <w:p w:rsidR="00D336D1" w:rsidRPr="00464AB0" w:rsidRDefault="00D336D1" w:rsidP="00A46E28">
      <w:pPr>
        <w:numPr>
          <w:ilvl w:val="0"/>
          <w:numId w:val="21"/>
        </w:numPr>
        <w:tabs>
          <w:tab w:val="num" w:pos="567"/>
        </w:tabs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 xml:space="preserve">na potwierdzenie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>braku podstaw</w:t>
      </w: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 xml:space="preserve"> wykluczenia: </w:t>
      </w:r>
    </w:p>
    <w:p w:rsidR="00D336D1" w:rsidRPr="00464AB0" w:rsidRDefault="00D336D1" w:rsidP="008E1A53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informacje z Krajowego Rejestru Karnego w zakresie:</w:t>
      </w:r>
    </w:p>
    <w:p w:rsidR="00D336D1" w:rsidRPr="00464AB0" w:rsidRDefault="00D336D1" w:rsidP="008E1A5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art. 108 ust. 1 pkt 1 i 2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tzn. w zakresie przestępstw, o których mowa w Rozdziale VI pkt 1 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ppkt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1) lit a) i b),</w:t>
      </w:r>
    </w:p>
    <w:p w:rsidR="00D336D1" w:rsidRPr="00464AB0" w:rsidRDefault="00D336D1" w:rsidP="008E1A53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 xml:space="preserve">art. 108 ust. 1 pkt 4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odnośnie do orzeczenia zakazu ubiegania się o zamówienie publiczne tytułem środka k</w:t>
      </w:r>
      <w:r w:rsidR="001305F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arnego, w zakresie Rozdziału VI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pkt 1 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ppkt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1) lit c) SWZ,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ab/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sporządzoną nie wcześniej niż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6 miesięcy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przed jej złożeniem;</w:t>
      </w:r>
    </w:p>
    <w:p w:rsidR="00D336D1" w:rsidRPr="00464AB0" w:rsidRDefault="00D336D1" w:rsidP="008E1A53">
      <w:pPr>
        <w:numPr>
          <w:ilvl w:val="0"/>
          <w:numId w:val="18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odpis lub informacje z Krajowego Rejestru Sądowego lub z Centralnej Ewidencji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 xml:space="preserve">i Informacji o Działalności Gospodarczej, w zakresie art. 109 ust. 1 pkt 4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Pzp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o którym mowa w Rozdziale VI pkt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05FF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4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SWZ,  sporządzone nie wcześniej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niż 3 miesiące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przed ich złożeniem, jeżeli odrębne przepisy wymagają wpisu do rejestru lub ewidencji;</w:t>
      </w:r>
    </w:p>
    <w:p w:rsidR="00D336D1" w:rsidRPr="00464AB0" w:rsidRDefault="00D336D1" w:rsidP="00D336D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c) oświadczenia wykonawcy, w zakresie art. 108 ust. 1 pkt 5 ustawy Pzp,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o braku przynależności do tej samej grupy kapitałowej, w rozumieniu ustawy z dnia 16 lutego 2007 r. o ochronie konkurencji i konsumentów (Dz. U. z 2020 r. poz. 1076 i 1086), z innym wykonawcą, który złożył odrębną ofertę, ofertę częściową w postępowaniu, albo oświadczenia o przynależności do tej samej grupy kapitałowej wraz z dokumentami lub informacjami potwierdzającymi przygotowanie oferty, oferty częściowej niezależnie od innego wykonawcy należącego do tej samej grupy kapitałowej;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D336D1" w:rsidRPr="00464AB0" w:rsidRDefault="00D336D1" w:rsidP="00D336D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336D1" w:rsidRPr="00464AB0" w:rsidRDefault="00D336D1" w:rsidP="008E1A53">
      <w:pPr>
        <w:numPr>
          <w:ilvl w:val="0"/>
          <w:numId w:val="24"/>
        </w:numPr>
        <w:tabs>
          <w:tab w:val="num" w:pos="106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przypadku wspólnego ubiegania się o zamówienie przez Wykonawców, oświadczenie o którym mowa powyżej składa </w:t>
      </w:r>
      <w:r w:rsidRPr="00464AB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każdy z Wykonawców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oddzielnie.</w:t>
      </w:r>
    </w:p>
    <w:p w:rsidR="00D336D1" w:rsidRPr="00464AB0" w:rsidRDefault="00D336D1" w:rsidP="00D336D1">
      <w:pPr>
        <w:spacing w:after="12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AB0">
        <w:rPr>
          <w:rFonts w:ascii="Times New Roman" w:eastAsia="Calibri" w:hAnsi="Times New Roman" w:cs="Times New Roman"/>
          <w:sz w:val="24"/>
        </w:rPr>
        <w:t xml:space="preserve">d) oświadczenia Wykonawcy o aktualności informacji zawartych w oświadczeniu, </w:t>
      </w:r>
      <w:r w:rsidRPr="00464AB0">
        <w:rPr>
          <w:rFonts w:ascii="Times New Roman" w:eastAsia="Calibri" w:hAnsi="Times New Roman" w:cs="Times New Roman"/>
          <w:sz w:val="24"/>
        </w:rPr>
        <w:br/>
        <w:t xml:space="preserve">o którym mowa w art. 125 ust 1 ustawy Pzp, w zakresie podstaw wykluczenia </w:t>
      </w:r>
      <w:r w:rsidRPr="00464AB0">
        <w:rPr>
          <w:rFonts w:ascii="Times New Roman" w:eastAsia="Calibri" w:hAnsi="Times New Roman" w:cs="Times New Roman"/>
          <w:sz w:val="24"/>
        </w:rPr>
        <w:br/>
        <w:t>z postępowania, o których mowa w:</w:t>
      </w:r>
    </w:p>
    <w:p w:rsidR="00D336D1" w:rsidRPr="00464AB0" w:rsidRDefault="00D336D1" w:rsidP="008E1A53">
      <w:pPr>
        <w:numPr>
          <w:ilvl w:val="0"/>
          <w:numId w:val="26"/>
        </w:numPr>
        <w:spacing w:after="12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AB0">
        <w:rPr>
          <w:rFonts w:ascii="Times New Roman" w:eastAsia="Calibri" w:hAnsi="Times New Roman" w:cs="Times New Roman"/>
          <w:sz w:val="24"/>
        </w:rPr>
        <w:t>art. 108 ust. 1 pkt 3 ustawy Pzp,</w:t>
      </w:r>
    </w:p>
    <w:p w:rsidR="00D336D1" w:rsidRPr="00464AB0" w:rsidRDefault="00D336D1" w:rsidP="008E1A53">
      <w:pPr>
        <w:numPr>
          <w:ilvl w:val="0"/>
          <w:numId w:val="26"/>
        </w:numPr>
        <w:spacing w:after="12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AB0">
        <w:rPr>
          <w:rFonts w:ascii="Times New Roman" w:eastAsia="Calibri" w:hAnsi="Times New Roman" w:cs="Times New Roman"/>
          <w:sz w:val="24"/>
        </w:rPr>
        <w:t xml:space="preserve">art. 108 ust. 1 pkt 4 ustawy Pzp, dotyczących orzeczenia zakazu ubiegania się </w:t>
      </w:r>
      <w:r w:rsidRPr="00464AB0">
        <w:rPr>
          <w:rFonts w:ascii="Times New Roman" w:eastAsia="Calibri" w:hAnsi="Times New Roman" w:cs="Times New Roman"/>
          <w:sz w:val="24"/>
        </w:rPr>
        <w:br/>
        <w:t>o zamówienie publiczne tytułem środka zapobiegawczego,</w:t>
      </w:r>
    </w:p>
    <w:p w:rsidR="00D336D1" w:rsidRPr="00464AB0" w:rsidRDefault="00D336D1" w:rsidP="008E1A53">
      <w:pPr>
        <w:numPr>
          <w:ilvl w:val="0"/>
          <w:numId w:val="26"/>
        </w:numPr>
        <w:spacing w:after="12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AB0">
        <w:rPr>
          <w:rFonts w:ascii="Times New Roman" w:eastAsia="Calibri" w:hAnsi="Times New Roman" w:cs="Times New Roman"/>
          <w:sz w:val="24"/>
        </w:rPr>
        <w:t>art. 108 ust. 1 pkt 5 ustawy Pzp, dotyczących zawarcia z innymi Wykonawcami porozumienia mającego na celu zakłócenie konkurencji,</w:t>
      </w:r>
    </w:p>
    <w:p w:rsidR="00D336D1" w:rsidRPr="00464AB0" w:rsidRDefault="00D336D1" w:rsidP="008E1A53">
      <w:pPr>
        <w:numPr>
          <w:ilvl w:val="0"/>
          <w:numId w:val="26"/>
        </w:numPr>
        <w:spacing w:after="120" w:line="276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64AB0">
        <w:rPr>
          <w:rFonts w:ascii="Times New Roman" w:eastAsia="Calibri" w:hAnsi="Times New Roman" w:cs="Times New Roman"/>
          <w:sz w:val="24"/>
        </w:rPr>
        <w:t>art. 108 ust. 1 pkt 6 ustawy Pzp,</w:t>
      </w:r>
    </w:p>
    <w:p w:rsidR="00D336D1" w:rsidRPr="00464AB0" w:rsidRDefault="00D336D1" w:rsidP="00D336D1">
      <w:pPr>
        <w:pStyle w:val="Tekstpodstawowy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64AB0">
        <w:rPr>
          <w:rFonts w:ascii="Times New Roman" w:hAnsi="Times New Roman"/>
          <w:b/>
          <w:sz w:val="24"/>
          <w:szCs w:val="24"/>
        </w:rPr>
        <w:t xml:space="preserve">UWAGA </w:t>
      </w:r>
    </w:p>
    <w:p w:rsidR="00D336D1" w:rsidRPr="00464AB0" w:rsidRDefault="00D336D1" w:rsidP="00D336D1">
      <w:pPr>
        <w:pStyle w:val="Tekstpodstawowy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4AB0">
        <w:rPr>
          <w:rFonts w:ascii="Times New Roman" w:hAnsi="Times New Roman"/>
          <w:sz w:val="24"/>
          <w:szCs w:val="24"/>
        </w:rPr>
        <w:t xml:space="preserve">Jeżeli Wykonawca ma siedzibę lub miejsce zamieszkania poza granicami Rzeczypospolitej Polskiej, zamiast dokumentów o którym mowa w: </w:t>
      </w:r>
    </w:p>
    <w:p w:rsidR="00D336D1" w:rsidRPr="00464AB0" w:rsidRDefault="00D336D1" w:rsidP="00D336D1">
      <w:pPr>
        <w:pStyle w:val="Tekstpodstawowy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4AB0">
        <w:rPr>
          <w:rFonts w:ascii="Times New Roman" w:hAnsi="Times New Roman"/>
          <w:b/>
          <w:sz w:val="24"/>
          <w:szCs w:val="24"/>
        </w:rPr>
        <w:t>- lit. a</w:t>
      </w:r>
      <w:r w:rsidRPr="00464AB0">
        <w:rPr>
          <w:rFonts w:ascii="Times New Roman" w:hAnsi="Times New Roman"/>
          <w:sz w:val="24"/>
          <w:szCs w:val="24"/>
        </w:rPr>
        <w:t xml:space="preserve">,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ustawy Pzp (wystawioną nie wcześniej, niż 6 miesięcy przed jej złożeniem). </w:t>
      </w:r>
    </w:p>
    <w:p w:rsidR="00D336D1" w:rsidRPr="00464AB0" w:rsidRDefault="00D336D1" w:rsidP="00D336D1">
      <w:pPr>
        <w:pStyle w:val="Tekstpodstawowy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4AB0">
        <w:rPr>
          <w:rFonts w:ascii="Times New Roman" w:hAnsi="Times New Roman"/>
          <w:sz w:val="24"/>
          <w:szCs w:val="24"/>
        </w:rPr>
        <w:t xml:space="preserve">- </w:t>
      </w:r>
      <w:r w:rsidRPr="00464AB0">
        <w:rPr>
          <w:rFonts w:ascii="Times New Roman" w:hAnsi="Times New Roman"/>
          <w:b/>
          <w:sz w:val="24"/>
          <w:szCs w:val="24"/>
        </w:rPr>
        <w:t>lit. c</w:t>
      </w:r>
      <w:r w:rsidRPr="00464AB0">
        <w:rPr>
          <w:rFonts w:ascii="Times New Roman" w:hAnsi="Times New Roman"/>
          <w:sz w:val="24"/>
          <w:szCs w:val="24"/>
        </w:rPr>
        <w:t xml:space="preserve">, składa dokument lub dokumenty wystawione w kraju, w którym Wykonawca ma siedzibę lub miejsce zamieszkania potwierdzające, że nie otwarto jego likwidacji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 (wystawiony nie wcześniej, niż 3 miesiące przed jego złożeniem); </w:t>
      </w:r>
    </w:p>
    <w:p w:rsidR="00D336D1" w:rsidRPr="00464AB0" w:rsidRDefault="00D336D1" w:rsidP="00D336D1">
      <w:pPr>
        <w:pStyle w:val="Tekstpodstawowy"/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336D1" w:rsidRPr="00464AB0" w:rsidRDefault="00D336D1" w:rsidP="00D336D1">
      <w:pPr>
        <w:pStyle w:val="Tekstpodstawowy"/>
        <w:ind w:left="720"/>
        <w:jc w:val="both"/>
        <w:rPr>
          <w:rFonts w:ascii="Times New Roman" w:hAnsi="Times New Roman"/>
          <w:sz w:val="24"/>
          <w:szCs w:val="24"/>
        </w:rPr>
      </w:pPr>
      <w:r w:rsidRPr="00464AB0">
        <w:rPr>
          <w:rFonts w:ascii="Times New Roman" w:hAnsi="Times New Roman"/>
          <w:sz w:val="24"/>
          <w:szCs w:val="24"/>
        </w:rPr>
        <w:lastRenderedPageBreak/>
        <w:t xml:space="preserve">Jeżeli w kraju, w którym Wykonawca ma siedzibę lub miejsce zamieszkania, </w:t>
      </w:r>
      <w:r w:rsidRPr="00464AB0">
        <w:rPr>
          <w:rFonts w:ascii="Times New Roman" w:hAnsi="Times New Roman"/>
          <w:sz w:val="24"/>
          <w:szCs w:val="24"/>
        </w:rPr>
        <w:br/>
        <w:t xml:space="preserve">nie wydaje się dokumentów, o których mowa powyżej, lub gdy dokumenty te nie odnoszą się do wszystkich przypadków, o których mowa w art. 108 ust. 1 pkt 1, 2 i 4 ustawy Pzp, zastępuje się je odpowiednio w całości lub w części dokumentem zawierającym odpowiednio oświadczenia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 złożone przed organem sądowym lub administracyjnym, notariuszem, organem samorządu zawodowego lub gospodarczego, właściwym ze względu na siedzibę lub miejsce zamieszkania Wykonawcy. </w:t>
      </w:r>
    </w:p>
    <w:p w:rsidR="00D336D1" w:rsidRDefault="00D336D1" w:rsidP="008E1A53">
      <w:pPr>
        <w:numPr>
          <w:ilvl w:val="0"/>
          <w:numId w:val="25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na potwierdzenie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spełniania warunków</w:t>
      </w:r>
      <w:r w:rsidRPr="00464A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udziału w postępowaniu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46E28" w:rsidRPr="00A46E28" w:rsidRDefault="00A46E28" w:rsidP="00A46E2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do wykonywania określonej działalności lub czynności, gdy złoży aktualną koncesję na wytwarzanie, </w:t>
      </w:r>
      <w:proofErr w:type="spellStart"/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</w:t>
      </w:r>
      <w:proofErr w:type="spellEnd"/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dystrybucję energii cieplnej, z art. 32 ust 1 pkt 1 lit. e,  zgodnie z ustawą z dnia 10 kwietnia 1997r. Prawo energetyczne (tekst jedn.: Dz.U.2021.716 z późn.zm.) oraz w związku z art. 198 ustawy z dnia 6 marca 2018 r. Przepisy wprowadzające ustawę - Prawo przedsiębiorców oraz inne ustawy dotyczące działalności gospodarczej (Dz.U.2018.650).</w:t>
      </w:r>
    </w:p>
    <w:p w:rsidR="00A46E28" w:rsidRPr="00A46E28" w:rsidRDefault="00A46E28" w:rsidP="00A46E2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na podstawie wyżej wymienionych przepisów jest zobowiązany posiadać koncesję na wytworzenie ciepła w źródłach o łącznej mocy zainstalowanej nieprzekraczalnej 5MW. </w:t>
      </w:r>
    </w:p>
    <w:p w:rsidR="00A46E28" w:rsidRPr="00A46E28" w:rsidRDefault="00A46E28" w:rsidP="00A46E2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nie jest zobowiązany do posiadania koncesji w rozumieniu w/w przepisów powinien złożyć stosowne oświadczenie.</w:t>
      </w:r>
    </w:p>
    <w:p w:rsidR="00A46E28" w:rsidRPr="00A46E28" w:rsidRDefault="00A46E28" w:rsidP="00A46E2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możliwości złożenia promesy koncesji.</w:t>
      </w:r>
    </w:p>
    <w:p w:rsidR="00A46E28" w:rsidRPr="00A46E28" w:rsidRDefault="00A46E28" w:rsidP="00A46E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650" w:rsidRPr="00292650" w:rsidRDefault="00292650" w:rsidP="00292650">
      <w:pPr>
        <w:pStyle w:val="Akapitzlist"/>
        <w:numPr>
          <w:ilvl w:val="1"/>
          <w:numId w:val="26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wykaz usług </w:t>
      </w:r>
      <w:r w:rsidRPr="00292650">
        <w:rPr>
          <w:rFonts w:ascii="Times New Roman" w:hAnsi="Times New Roman" w:cs="Times New Roman"/>
          <w:b/>
          <w:sz w:val="24"/>
          <w:szCs w:val="24"/>
          <w:u w:val="single"/>
        </w:rPr>
        <w:t>minimum jedno</w:t>
      </w:r>
      <w:r w:rsidRPr="00292650">
        <w:rPr>
          <w:rFonts w:ascii="Times New Roman" w:hAnsi="Times New Roman" w:cs="Times New Roman"/>
          <w:b/>
          <w:sz w:val="24"/>
          <w:szCs w:val="24"/>
        </w:rPr>
        <w:t xml:space="preserve"> zamówienie na usługę eksploatacji systemu cieplnego wraz z cieplnymi urządzeniami odbiorczymi oraz eksploatowanymi kotłowniami o mocy min. 63 KW</w:t>
      </w:r>
      <w:r w:rsidRPr="00292650">
        <w:rPr>
          <w:rFonts w:ascii="Times New Roman" w:hAnsi="Times New Roman" w:cs="Times New Roman"/>
          <w:sz w:val="24"/>
          <w:szCs w:val="24"/>
        </w:rPr>
        <w:t xml:space="preserve"> </w:t>
      </w:r>
      <w:r w:rsidRPr="002926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</w:t>
      </w:r>
      <w:r w:rsidRPr="002926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dowodów </w:t>
      </w:r>
      <w:r w:rsidRPr="00292650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określających czy te usługi zostały wykonane lub są wykonywane należycie, przy czym dowodami, o których mowa, są referencje bądź inne dokumenty wystawione przed podmiot, na rzecz których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</w:t>
      </w:r>
      <w:r w:rsidR="002E33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 w:rsidR="002E3359"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</w:t>
      </w:r>
      <w:r w:rsid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92650" w:rsidRPr="00464AB0" w:rsidRDefault="00292650" w:rsidP="00292650">
      <w:pPr>
        <w:tabs>
          <w:tab w:val="left" w:pos="-2835"/>
        </w:tabs>
        <w:spacing w:after="120" w:line="276" w:lineRule="auto"/>
        <w:ind w:left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64AB0">
        <w:rPr>
          <w:rFonts w:ascii="Times New Roman" w:hAnsi="Times New Roman" w:cs="Times New Roman"/>
          <w:bCs/>
          <w:sz w:val="24"/>
          <w:szCs w:val="24"/>
        </w:rPr>
        <w:t>Przez</w:t>
      </w:r>
      <w:r w:rsidRPr="00464AB0">
        <w:rPr>
          <w:rFonts w:ascii="Times New Roman" w:hAnsi="Times New Roman" w:cs="Times New Roman"/>
          <w:sz w:val="24"/>
          <w:szCs w:val="24"/>
        </w:rPr>
        <w:t xml:space="preserve"> </w:t>
      </w:r>
      <w:r w:rsidRPr="00464AB0">
        <w:rPr>
          <w:rFonts w:ascii="Times New Roman" w:hAnsi="Times New Roman" w:cs="Times New Roman"/>
          <w:b/>
          <w:sz w:val="24"/>
          <w:szCs w:val="24"/>
        </w:rPr>
        <w:t>jedno</w:t>
      </w:r>
      <w:r w:rsidRPr="00464AB0">
        <w:rPr>
          <w:rFonts w:ascii="Times New Roman" w:hAnsi="Times New Roman" w:cs="Times New Roman"/>
          <w:sz w:val="24"/>
          <w:szCs w:val="24"/>
        </w:rPr>
        <w:t xml:space="preserve"> zamówienie Zamawiający rozumie jedną umowę lub p</w:t>
      </w:r>
      <w:r w:rsidR="002E3359">
        <w:rPr>
          <w:rFonts w:ascii="Times New Roman" w:hAnsi="Times New Roman" w:cs="Times New Roman"/>
          <w:sz w:val="24"/>
          <w:szCs w:val="24"/>
        </w:rPr>
        <w:t>ojedyncze, odrębne zobowiązanie.</w:t>
      </w:r>
    </w:p>
    <w:p w:rsidR="003E13BF" w:rsidRPr="00464AB0" w:rsidRDefault="003E13BF" w:rsidP="003E13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4AB0">
        <w:rPr>
          <w:rFonts w:ascii="Times New Roman" w:hAnsi="Times New Roman" w:cs="Times New Roman"/>
          <w:sz w:val="24"/>
          <w:szCs w:val="24"/>
        </w:rPr>
        <w:lastRenderedPageBreak/>
        <w:t xml:space="preserve">W przypadku gdy Zamawiający jest podmiotem, na rzecz którego  zamówienie wskazane </w:t>
      </w:r>
      <w:r w:rsidRPr="00464AB0">
        <w:rPr>
          <w:rFonts w:ascii="Times New Roman" w:hAnsi="Times New Roman" w:cs="Times New Roman"/>
          <w:sz w:val="24"/>
          <w:szCs w:val="24"/>
        </w:rPr>
        <w:br/>
        <w:t>w wykazie, o którym mowa powyżej, zostało wcześniej  wykonane, Wykonawca nie ma obowiązku przedkładania dowodów.</w:t>
      </w:r>
    </w:p>
    <w:p w:rsidR="00B31525" w:rsidRPr="00A46E28" w:rsidRDefault="00D336D1" w:rsidP="00A46E28">
      <w:pPr>
        <w:pStyle w:val="Akapitzlist"/>
        <w:numPr>
          <w:ilvl w:val="1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wykaz osób</w:t>
      </w: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6E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 </w:t>
      </w:r>
      <w:r w:rsidRPr="002E3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</w:t>
      </w:r>
      <w:r w:rsidR="002E3359" w:rsidRPr="002E3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5</w:t>
      </w:r>
      <w:r w:rsidR="00094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2E33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SWZ</w:t>
      </w:r>
      <w:r w:rsidR="00763240"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3240"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</w:t>
      </w:r>
      <w:r w:rsidR="00B31525"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nawcy, że dysponuje co najmniej 2 </w:t>
      </w:r>
      <w:r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osobami, </w:t>
      </w:r>
      <w:r w:rsidR="00B31525"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posiadającymi</w:t>
      </w:r>
      <w:r w:rsidR="00027EC5" w:rsidRP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525" w:rsidRPr="00A46E28">
        <w:rPr>
          <w:rFonts w:ascii="Times New Roman" w:hAnsi="Times New Roman" w:cs="Times New Roman"/>
          <w:sz w:val="24"/>
          <w:szCs w:val="24"/>
        </w:rPr>
        <w:t>aktualne świadectwa kwalifikacyjne, uprawniające do wykonywania prac na stanowisku eksploatacji w zakresie obsługi, konserwacji, remontów, montażu i kontrolno-pomiarowym urządzeń, instalacji i sieci należących do Grupy 1 pkt. 2 i Grupy 2 pkt. 1,2 zgodnie z Rozporządzeniem Ministra Gospodarki, Pracy i Polityki Społecznej z dnia 28.04.2003 r. w sprawie szczegółowych zasad stwierdzania kwalifikacji przez osoby zajmujące się eksploatacją urządzeń, instalacji sieci (Dz. U. nr 89, poz. 828 z późn. zm.).</w:t>
      </w:r>
    </w:p>
    <w:p w:rsidR="00B31525" w:rsidRPr="00464AB0" w:rsidRDefault="00B31525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jest zobowiązany do złożenia podmiotowych środków dowodowych jeżeli zamawiający może je uzyskać za pomocą bezpłatnych i ogólnodostępnych baz danych,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szczególności rejestrów publicznych w rozumieniu ustawy z dnia 17 lutego 2005r.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informatyzacji działalności podmiotów realizujących zadania publiczne (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 346 ze zm.), o ile wykonawca wskazał w JEDZ dane umożliwiające dostęp do tych środków.</w:t>
      </w:r>
    </w:p>
    <w:p w:rsidR="00D336D1" w:rsidRPr="00464AB0" w:rsidRDefault="00D336D1" w:rsidP="00D336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Podmiotowe środki dowodowe należy złożyć na Platformie zakupowej w terminie wyznaczonym przez zamawiającego, nie krótszym niż 10 dni od daty wezwania (dotyczy wykonawcy, którego ofertę najwyżej oceniono). Podmiotowe środki dowodowe należy sporządzić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oryginale w formie elektronicznej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 cyfrowe odwzorowanie dokumentu sporządzonego w postaci papierowej i opatrzyć kwalifikowanym podpisem elektronicznym.</w:t>
      </w:r>
    </w:p>
    <w:p w:rsidR="00D336D1" w:rsidRPr="00464AB0" w:rsidRDefault="00D336D1" w:rsidP="00C207AE">
      <w:pPr>
        <w:widowControl w:val="0"/>
        <w:tabs>
          <w:tab w:val="left" w:pos="567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C40400" w:rsidRPr="00464AB0" w:rsidTr="0024483F">
        <w:tc>
          <w:tcPr>
            <w:tcW w:w="8918" w:type="dxa"/>
            <w:shd w:val="clear" w:color="auto" w:fill="E7E6E6" w:themeFill="background2"/>
          </w:tcPr>
          <w:p w:rsidR="0095282A" w:rsidRPr="00464AB0" w:rsidRDefault="0024483F" w:rsidP="001B7442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AF7074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1B7442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95282A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Informacje o środkach komunikacji elektronicznej, przy użyciu których Zamawiający będzie komunikował się w Wykonawcami, oraz informacje </w:t>
            </w:r>
            <w:r w:rsidR="0095282A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="0095282A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 xml:space="preserve">i odbierania korespondencji elektronicznej </w:t>
            </w:r>
          </w:p>
        </w:tc>
      </w:tr>
    </w:tbl>
    <w:p w:rsidR="0024483F" w:rsidRPr="00464AB0" w:rsidRDefault="0024483F" w:rsidP="0024483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postępowaniu o udzielenie zamówienia komunikacja między zamawiającym a wykonawcami odbywa się za pomocą środka komunikacji elektronicznej -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Platformy zakupowej „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openNexus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hyperlink r:id="rId13" w:history="1">
        <w:r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hyperlink r:id="rId14">
        <w:r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Zamawiający informuje, że instrukcje korzystania z platformazakupowa.pl dotyczące w szczególności logowania, składania wniosków o wyjaśnienie treści SWZ, składania ofert oraz innych czynności podejmowanych w niniejszym postępowaniu przy użyciu platformazakupowa.pl znajdują się w zakładce „</w:t>
      </w:r>
      <w:r w:rsidRPr="00464AB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pl-PL"/>
        </w:rPr>
        <w:t>Instrukcje dla wykonawców</w:t>
      </w:r>
      <w:r w:rsidRPr="00464A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" na stronie internetowej pod adresem: https://platformazakupowa.pl/strona/45-instrukcje</w:t>
      </w:r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Platformy zakupowej. </w:t>
      </w: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Zamawiający, określa niezbędne wymagania sprzętowo- aplikacyjne umożliwiające pracę na platformazakupowa.pl, tj.: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lastRenderedPageBreak/>
        <w:t xml:space="preserve">stały dostęp do sieci Internet o gwarantowanej przepustowości nie mniejszej niż 512 </w:t>
      </w:r>
      <w:proofErr w:type="spellStart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kb</w:t>
      </w:r>
      <w:proofErr w:type="spellEnd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/s,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zainstalowana dowolna przeglądarka internetowa, w przypadku Internet Explorer minimalnie wersja 10 0.,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włączona obsługa JavaScript,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zainstalowany program Adobe </w:t>
      </w:r>
      <w:proofErr w:type="spellStart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Acrobat</w:t>
      </w:r>
      <w:proofErr w:type="spellEnd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 Reader lub inny obsługujący format plików .pdf,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Szyfrowanie na platformazakupowa.pl odbywa się za pomocą protokołu TLS 1.3.</w:t>
      </w:r>
    </w:p>
    <w:p w:rsidR="0024483F" w:rsidRPr="00464AB0" w:rsidRDefault="0024483F" w:rsidP="008E1A53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Oznaczenie czasu odbioru danych przez platformę zakupową stanowi datę oraz dokładny czas (</w:t>
      </w:r>
      <w:proofErr w:type="spellStart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hh:mm:ss</w:t>
      </w:r>
      <w:proofErr w:type="spellEnd"/>
      <w:r w:rsidRPr="00464AB0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>) generowany wg. czasu lokalnego serwera synchronizowanego z zegarem Głównego Urzędu Miar</w:t>
      </w:r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sporządzenia dokumentów elektronicznych, oświadczeń lub elektronicznych kopii dokumentów lub oświadczeń musi być zgody z wymaganiami określonymi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 oraz rozporządzeniu Ministra  Rozwoju, Pracy i Technologii z dnia 23 grudnia 2020r. w sprawie podmiotowych środków dowodowych oraz innych dokumentów lub oświadczeń, jakich może żądać zamawiający od wykonawcy (Dz. U. z 2020r. poz. 2415).</w:t>
      </w:r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sposobu komunikowania się z wykonawcami w inny sposób niż przy użyciu środków komunikacji elektronicznej, wskazanych w SWZ.</w:t>
      </w:r>
    </w:p>
    <w:p w:rsidR="0024483F" w:rsidRPr="00464AB0" w:rsidRDefault="0024483F" w:rsidP="008E1A53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przekazania oferty, wniosków, zawiadomień, dokumentów elektronicznych, oświadczeń lub elektronicznych kopii dokumentów lub oświadczeń oraz innych informacji przyjmuje się datę ich przesłania na Platformę zakupową</w:t>
      </w:r>
    </w:p>
    <w:p w:rsidR="0024483F" w:rsidRPr="00464AB0" w:rsidRDefault="0024483F" w:rsidP="008E1A53">
      <w:pPr>
        <w:numPr>
          <w:ilvl w:val="0"/>
          <w:numId w:val="2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5" w:history="1">
        <w:r w:rsidRPr="00464AB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platformazakupowa.pl</w:t>
        </w:r>
      </w:hyperlink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określony w art. 221 PZP.</w:t>
      </w:r>
    </w:p>
    <w:p w:rsidR="0024483F" w:rsidRPr="00464AB0" w:rsidRDefault="0024483F" w:rsidP="008E1A53">
      <w:pPr>
        <w:numPr>
          <w:ilvl w:val="0"/>
          <w:numId w:val="28"/>
        </w:numPr>
        <w:tabs>
          <w:tab w:val="num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sporządza się w postaci elektronicznej, w </w:t>
      </w:r>
      <w:r w:rsidRPr="0046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formatach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określonych w przepisach wydanych na podstawie </w:t>
      </w:r>
      <w:hyperlink r:id="rId16" w:anchor="/document/17181936?unitId=art(18)&amp;cm=DOCUMENT" w:tgtFrame="_blank" w:history="1">
        <w:r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18</w:t>
        </w:r>
      </w:hyperlink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17 lutego 2005 r. o informatyzacji działalności podmiotów realizujących zadania publiczne (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346 ze zm.), z zastrzeżeniem </w:t>
      </w:r>
      <w:r w:rsidRPr="0046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formatów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hyperlink r:id="rId17" w:anchor="/document/18903829?unitId=art(66)ust(1)&amp;cm=DOCUMENT" w:tgtFrame="_blank" w:history="1">
        <w:r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66 ust. 1</w:t>
        </w:r>
      </w:hyperlink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PZP. Zamawiający rekomenduje wykorzystanie formatów: .pdf .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doc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.xls .jpg (.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). W celu ewentualnej kompresji danych Zamawiający rekomenduje wykorzystanie jednego z formatów: zip.7Z.</w:t>
      </w:r>
    </w:p>
    <w:p w:rsidR="0024483F" w:rsidRPr="00464AB0" w:rsidRDefault="0024483F" w:rsidP="00053B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zaszyfrowania oferty opisany został w instrukcji „</w:t>
      </w:r>
      <w:r w:rsidRPr="00464A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SKŁADANIE OFERT W POSTĘPOWANIACH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” dostępnej na Platformie zakupowej: https://platformazakupowa.pl/strona/45-instrukcje</w:t>
      </w:r>
    </w:p>
    <w:p w:rsidR="0024483F" w:rsidRPr="00464AB0" w:rsidRDefault="0024483F" w:rsidP="0024483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C40400" w:rsidRPr="00464AB0" w:rsidTr="00753CF6">
        <w:tc>
          <w:tcPr>
            <w:tcW w:w="8918" w:type="dxa"/>
            <w:shd w:val="clear" w:color="auto" w:fill="E7E6E6" w:themeFill="background2"/>
          </w:tcPr>
          <w:p w:rsidR="00322E03" w:rsidRPr="00464AB0" w:rsidRDefault="00AF7074" w:rsidP="001B7442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1B7442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Informacje o sposobie komunikowania</w:t>
            </w:r>
            <w:r w:rsidR="00FD7C06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się Zmawiającego z Wykonawcami</w:t>
            </w:r>
            <w:r w:rsidR="00FD7C06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inny sposób niż przy użyciu środ</w:t>
            </w:r>
            <w:r w:rsidR="001B7442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ków komunikacji elektronicznej,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rt. 65 ust. 1, art. 66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660B7" w:rsidRPr="00464AB0" w:rsidRDefault="008660B7" w:rsidP="003D072D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D7762" w:rsidRPr="00464AB0" w:rsidRDefault="0086544D" w:rsidP="00C207AE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przewiduje innego sposobu komunikowania się z Wykonawcami niż przy użyciu środków komunikacji ele</w:t>
      </w:r>
      <w:r w:rsidR="00617F50"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ktronicznej, wskazanych w SWZ. </w:t>
      </w:r>
    </w:p>
    <w:p w:rsidR="00C207AE" w:rsidRPr="00464AB0" w:rsidRDefault="00C207AE" w:rsidP="00C207AE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C40400" w:rsidRPr="00464AB0" w:rsidTr="00C207AE">
        <w:tc>
          <w:tcPr>
            <w:tcW w:w="8918" w:type="dxa"/>
            <w:shd w:val="clear" w:color="auto" w:fill="E7E6E6" w:themeFill="background2"/>
          </w:tcPr>
          <w:p w:rsidR="00322E03" w:rsidRPr="00464AB0" w:rsidRDefault="001723FF" w:rsidP="001B7442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AD3BBB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1B7442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Wskazanie osób uprawnionych do komunikowania się z Wykonawcami </w:t>
            </w:r>
          </w:p>
        </w:tc>
      </w:tr>
    </w:tbl>
    <w:p w:rsidR="005E56B1" w:rsidRPr="00464AB0" w:rsidRDefault="005E56B1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6066F" w:rsidRPr="00464AB0" w:rsidRDefault="0036066F" w:rsidP="003606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proceduralne:</w:t>
      </w:r>
    </w:p>
    <w:p w:rsidR="00A63E9B" w:rsidRPr="00464AB0" w:rsidRDefault="0036066F" w:rsidP="003606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Zamówień Publicznych, </w:t>
      </w:r>
      <w:r w:rsid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Pełka</w:t>
      </w:r>
    </w:p>
    <w:p w:rsidR="00A63E9B" w:rsidRPr="00464AB0" w:rsidRDefault="00A63E9B" w:rsidP="003D072D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Komunikacja z Zamawiającym za pośrednictwem platformy zakupowej</w:t>
      </w:r>
      <w:r w:rsidR="0036066F" w:rsidRPr="00464A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956B15" w:rsidRPr="00464AB0" w:rsidRDefault="00297B74" w:rsidP="00C207AE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18" w:history="1">
        <w:r w:rsidR="00A63E9B"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https://platformazakupowa.pl/pn/6wog</w:t>
        </w:r>
      </w:hyperlink>
      <w:r w:rsidR="00A63E9B" w:rsidRPr="00464AB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C207AE" w:rsidRPr="00464AB0" w:rsidRDefault="00C207AE" w:rsidP="00C207AE">
      <w:pPr>
        <w:spacing w:after="0" w:line="264" w:lineRule="auto"/>
        <w:ind w:left="-5" w:right="873" w:hanging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23"/>
      </w:tblGrid>
      <w:tr w:rsidR="00C40400" w:rsidRPr="00464AB0" w:rsidTr="00322E03">
        <w:tc>
          <w:tcPr>
            <w:tcW w:w="9060" w:type="dxa"/>
            <w:shd w:val="clear" w:color="auto" w:fill="E7E6E6" w:themeFill="background2"/>
          </w:tcPr>
          <w:p w:rsidR="00322E03" w:rsidRPr="00464AB0" w:rsidRDefault="000D4818" w:rsidP="001B7442">
            <w:pPr>
              <w:spacing w:line="264" w:lineRule="auto"/>
              <w:ind w:right="87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1723FF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A16D81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1B7442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322E03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Termin związania ofertą </w:t>
            </w:r>
          </w:p>
        </w:tc>
      </w:tr>
    </w:tbl>
    <w:p w:rsidR="00BE05C4" w:rsidRPr="00464AB0" w:rsidRDefault="00BE05C4" w:rsidP="00BE05C4">
      <w:pPr>
        <w:spacing w:after="0" w:line="264" w:lineRule="auto"/>
        <w:ind w:left="567"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6066F" w:rsidRPr="00464AB0" w:rsidRDefault="0036066F" w:rsidP="008E1A53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związany ofertą od dnia upływu terminu składania ofert, przy czym pierwszym dniem terminu związania ofertą jest dzień, w którym upływa termin składania ofert, przez okres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 dni, tj. do dnia 19 lipca 2022 r.</w:t>
      </w:r>
    </w:p>
    <w:p w:rsidR="0036066F" w:rsidRPr="00464AB0" w:rsidRDefault="0036066F" w:rsidP="008E1A53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wybór najkorzystniejszej oferty nie nastąpi przed upływem terminu związania ofertą określonego w SWZ, zamawiający przed upływem terminu związania oferta zwraca się jednokrotnie do wykonawców o wyrażenie zgody na przedłużenie tego terminu o wskazywany przez niego okres, nie dłuższy niż 60 dni.</w:t>
      </w:r>
    </w:p>
    <w:p w:rsidR="0036066F" w:rsidRPr="00464AB0" w:rsidRDefault="0036066F" w:rsidP="008E1A53">
      <w:pPr>
        <w:numPr>
          <w:ilvl w:val="0"/>
          <w:numId w:val="1"/>
        </w:numPr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ofertą, o którym mowa w pkt 2, wymaga złożenia przez wykonawcę pisemnego oświadczenia o wyrażeniu zgody na przedłużenie terminu związania ofertą.</w:t>
      </w:r>
    </w:p>
    <w:p w:rsidR="00C207AE" w:rsidRPr="00464AB0" w:rsidRDefault="00C207AE" w:rsidP="0036066F">
      <w:pPr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C40400" w:rsidRPr="00464AB0" w:rsidTr="0033648C">
        <w:tc>
          <w:tcPr>
            <w:tcW w:w="8918" w:type="dxa"/>
            <w:shd w:val="clear" w:color="auto" w:fill="E7E6E6" w:themeFill="background2"/>
          </w:tcPr>
          <w:p w:rsidR="00322E03" w:rsidRPr="00464AB0" w:rsidRDefault="001B7442" w:rsidP="00A16D81">
            <w:pPr>
              <w:spacing w:line="264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  <w:r w:rsidR="00A16D81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33648C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II</w:t>
            </w:r>
            <w:r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r w:rsidR="00A8474F" w:rsidRPr="00464AB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Opis sposobu przygotowania oferty </w:t>
            </w:r>
          </w:p>
        </w:tc>
      </w:tr>
    </w:tbl>
    <w:p w:rsidR="0033648C" w:rsidRPr="00464AB0" w:rsidRDefault="0033648C" w:rsidP="0033648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z wykonawców składa tylko jedną ofertę i podaje tylko jedną cenę.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Ofertę należy złożyć pod rygorem nieważności w formie elektronicznej (tj. postaci elektronicznej opatrzonej kwalifikowanym podpisem elektronicznym).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powinna być sporządzona w języku polskim.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oryginale.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złożenia oferty opatrzonej kwalifikowanym podpisem elektronicznym, zgodnie z obowiązującymi przepisami prawa. Zamawiający określa dopuszczalny format kwalifikowanego podpisu elektronicznego, jako:</w:t>
      </w:r>
    </w:p>
    <w:p w:rsidR="0033648C" w:rsidRPr="00464AB0" w:rsidRDefault="0033648C" w:rsidP="0033648C">
      <w:pPr>
        <w:pStyle w:val="Akapitzlist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dokumenty w formacie "pdf" zaleca się podpisywać formatem 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PAdES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</w:t>
      </w:r>
    </w:p>
    <w:p w:rsidR="0033648C" w:rsidRPr="00464AB0" w:rsidRDefault="0033648C" w:rsidP="0033648C">
      <w:pPr>
        <w:pStyle w:val="Akapitzlist"/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dopuszcza się podpisanie dokumentów w formacie innym niż "pdf", wtedy wymagany jest oddzielny plik z podpisem w formacie XADES o typie 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lastRenderedPageBreak/>
        <w:t>zewnętrznym. W związku z tym wykonawca będzie zobowiązany załączyć prócz podpisanego dokumentu oddzielny plik z podpisem.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Poświadczenie za zgodność z oryginałem następuje poprzez przekazanie opatrzonego kwalifikowanym podpisem elektronicznym cyfrowego odwzorowania dokumentu sporządzonego w oryginale w postaci papierowej.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Do przygotowania oferty konieczne jest posiadanie przez osobę upoważnioną do reprezentowania wykonawcy kwalifikowanego podpisu elektronicznego.</w:t>
      </w: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informacje stanowiące tajemnicę przedsiębiorstwa w rozumieniu ustawy z dnia</w:t>
      </w:r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16 kwietnia 1993 r. o zwalczaniu nieuczciwej konkurencji (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. Dz. U. z 2020r. poz. 1913), które wykonawca zastrzeże,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o zwalczaniu nieuczciwej konkurencji.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PZP. </w:t>
      </w:r>
    </w:p>
    <w:p w:rsidR="0033648C" w:rsidRPr="00464AB0" w:rsidRDefault="0033648C" w:rsidP="0033648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648C" w:rsidRPr="00464AB0" w:rsidRDefault="0033648C" w:rsidP="008E1A53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  <w:t>Do oferty należy dołączyć:</w:t>
      </w:r>
    </w:p>
    <w:p w:rsidR="0033648C" w:rsidRPr="00464AB0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a) Formularz ofert</w:t>
      </w:r>
      <w:r w:rsidR="00A46E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2E3359"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ałącznik nr 1 do SWZ;</w:t>
      </w:r>
    </w:p>
    <w:p w:rsidR="0033648C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9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cenowy 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(zał. 2) </w:t>
      </w:r>
      <w:r w:rsidRPr="00094F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94F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kalkulacją stawki GJ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C3644" w:rsidRPr="00464AB0" w:rsidRDefault="00EC3644" w:rsidP="00EC3644">
      <w:p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644">
        <w:rPr>
          <w:rFonts w:ascii="Times New Roman" w:hAnsi="Times New Roman" w:cs="Times New Roman"/>
        </w:rPr>
        <w:t>c) kalkulację propozycji taryfy na ciepł</w:t>
      </w:r>
      <w:r>
        <w:rPr>
          <w:rFonts w:ascii="Times New Roman" w:hAnsi="Times New Roman" w:cs="Times New Roman"/>
        </w:rPr>
        <w:t xml:space="preserve">o wraz </w:t>
      </w:r>
      <w:r w:rsidRPr="00EC3644">
        <w:rPr>
          <w:rFonts w:ascii="Times New Roman" w:hAnsi="Times New Roman" w:cs="Times New Roman"/>
        </w:rPr>
        <w:t>z wynagrodzeniem za obsługę systemu cieplnego (tabele od nr 1 do 4)</w:t>
      </w:r>
    </w:p>
    <w:p w:rsidR="0033648C" w:rsidRPr="00464AB0" w:rsidRDefault="0033648C" w:rsidP="00EC3644">
      <w:pPr>
        <w:spacing w:after="0" w:line="276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wykaz – częstotliwość nadzoru – do kryterium nr 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 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r 3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648C" w:rsidRPr="00464AB0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wykaz osób – do kryterium nr 3 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zał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4 </w:t>
      </w:r>
      <w:r w:rsid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E335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648C" w:rsidRPr="00464AB0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Pełnomocnictwo - w przypadku gdy wykonawcę reprezentuje pełnomocnik, do oferty musi być załączone pełnomocnictwo określające jego zakres i  podpisane  przez osobę/osoby uprawnione do reprezentacji wykonawcy. Pełnomocnictwo należy sporządzić w oryginale w formie elektronicznej opatrzonej kwalifikowanym podpisem elektronicznym (art. 99 § 1 ustawy z dnia 23 kwietnia 1964r. Kodeks cywilny - 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1740 ze zm.) lub w postaci elektronicznego poświadczenia zgodności odpisu, wyciągu lub kopii z okazanym dokumentem - opatrzonego kwalifikowanym podpisem elektronicznym notariusza  (art. 97 § 2 ustawy z dnia 14 lutego 1991r. Prawo o notariacie -  </w:t>
      </w:r>
      <w:proofErr w:type="spellStart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 1192 ze zm.);</w:t>
      </w:r>
    </w:p>
    <w:p w:rsidR="0033648C" w:rsidRPr="00464AB0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f) Pełnomocnictwo dla pełnomocnika do reprezentowania w postępowaniu wykonawców wspólnie ubiegających się o udzielenie zamówienia - dotyczy ofert składanych przez wykonawców wspólnie ubiegających się o udzielenie zamówienia;</w:t>
      </w:r>
    </w:p>
    <w:p w:rsidR="0033648C" w:rsidRPr="00464AB0" w:rsidRDefault="0033648C" w:rsidP="0033648C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464A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 wraz z uzasadnieniem, mające wykazać, iż zastrzeżone informacje stanowią tajemnicę przedsiębiorstwa w rozumieniu przepisów o zwalczaniu nieuczciwej konkurencji, w przypadku zastrzeżenia części oferty jako tajemnica przedsiębiorstwa na podstawie art. 18 ust. 3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Pzp.</w:t>
      </w:r>
    </w:p>
    <w:p w:rsidR="0033648C" w:rsidRPr="00464AB0" w:rsidRDefault="0033648C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48C" w:rsidRPr="00464AB0" w:rsidRDefault="0033648C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/wycofanie oferty</w:t>
      </w:r>
    </w:p>
    <w:p w:rsidR="0033648C" w:rsidRPr="00464AB0" w:rsidRDefault="0033648C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1. Wykonawca może przed upływem terminu do składania ofert wycofać ofertę za pośrednictwem „Formularza składania oferty lub wniosku”. Sposób dokonywania zmiany lub wycofania oferty lub wniosku zamieszczono w instrukcji dostępnej na stronie platformy zakupowej.</w:t>
      </w:r>
    </w:p>
    <w:p w:rsidR="0033648C" w:rsidRPr="00464AB0" w:rsidRDefault="0033648C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2. Z uwagi na to, że oferta wykonawcy jest zaszyfrowana nie można jej edytować. Przez zmianę oferty rozumie się złożenie nowej oferty i wycofanie poprzedniej, jednak należy to zrobić przed upływem terminu zakończenia składania ofert w postępowaniu.</w:t>
      </w:r>
    </w:p>
    <w:p w:rsidR="0033648C" w:rsidRPr="00464AB0" w:rsidRDefault="0033648C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3. Złożenie nowej oferty i wycofanie poprzedniej w postępowaniu, w którym zamawiający dopuszcza złożenie tylko jednej oferty przed upływem terminu zakończenia składania ofert w postępowaniu powoduje wycofanie oferty poprzednio złożonej.</w:t>
      </w:r>
    </w:p>
    <w:p w:rsidR="001723FF" w:rsidRPr="00464AB0" w:rsidRDefault="001723FF" w:rsidP="001723F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1723FF" w:rsidRPr="00464AB0" w:rsidTr="00053B09">
        <w:tc>
          <w:tcPr>
            <w:tcW w:w="9060" w:type="dxa"/>
            <w:shd w:val="clear" w:color="auto" w:fill="E7E6E6" w:themeFill="background2"/>
          </w:tcPr>
          <w:p w:rsidR="001723FF" w:rsidRPr="00464AB0" w:rsidRDefault="001723FF" w:rsidP="008E1A53">
            <w:pPr>
              <w:pStyle w:val="Akapitzlist"/>
              <w:numPr>
                <w:ilvl w:val="2"/>
                <w:numId w:val="11"/>
              </w:numPr>
              <w:suppressAutoHyphens/>
              <w:ind w:left="589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464AB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Termin otwarcia ofert</w:t>
            </w:r>
          </w:p>
        </w:tc>
      </w:tr>
    </w:tbl>
    <w:p w:rsidR="001723FF" w:rsidRPr="00464AB0" w:rsidRDefault="001723FF" w:rsidP="001723F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wraz ze wszystkimi wymaganymi oświadczeniami i dokumentami należy złożyć elektronicznie za pośrednictwem platformy zakupowej na stronie danego postępowania, znajdującej się pod adresem wskazanym na stronie internetowej: </w:t>
      </w:r>
      <w:hyperlink r:id="rId19" w:history="1">
        <w:r w:rsidRPr="00464A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https://platformazakupowa.pl/pn/3rblog</w:t>
        </w:r>
      </w:hyperlink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21.04.2022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08:55.</w:t>
      </w: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przed otwarciem ofert udostępni na stronie internetowej prowadzonego postępowania informacje o kwocie, jaką zamierza przeznaczyć na sfinansowanie zamówienia.</w:t>
      </w: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siedzibie Zamawiającego w dniu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21.04.2022 r., </w:t>
      </w:r>
      <w:r w:rsidRPr="00464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 godzinie 09:00. 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jest niepubliczne i nastąpi przy użyciu platformy zakupowej.</w:t>
      </w: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następuje niezwłocznie po upływie terminu składania ofert, nie później niż następnego dnia po dniu, w którym upłynął termin składania ofert.</w:t>
      </w: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awaria systemu teleinformatycznego, która powoduje brak możliwości otwarcia ofert w określonym terminie, otwarcie następuje niezwłocznie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usunięciu awarii.</w:t>
      </w:r>
    </w:p>
    <w:p w:rsidR="001723FF" w:rsidRPr="00464AB0" w:rsidRDefault="001723FF" w:rsidP="008E1A53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 otwarciu ofert zamawiający udostępni na platformie zakupowej informacje o:</w:t>
      </w:r>
    </w:p>
    <w:p w:rsidR="001723FF" w:rsidRPr="00464AB0" w:rsidRDefault="001723FF" w:rsidP="008E1A53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wykonawców, </w:t>
      </w: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których oferty zostały otwarte;</w:t>
      </w:r>
    </w:p>
    <w:p w:rsidR="001723FF" w:rsidRPr="00464AB0" w:rsidRDefault="001723FF" w:rsidP="008E1A53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AB0">
        <w:rPr>
          <w:rFonts w:ascii="Times New Roman" w:eastAsia="Times New Roman" w:hAnsi="Times New Roman" w:cs="Times New Roman"/>
          <w:sz w:val="24"/>
          <w:szCs w:val="24"/>
          <w:lang w:eastAsia="pl-PL"/>
        </w:rPr>
        <w:t>cenach lub kosztach zawartych w ofertach.</w:t>
      </w:r>
    </w:p>
    <w:p w:rsidR="001723FF" w:rsidRPr="00464AB0" w:rsidRDefault="001723FF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464AB0" w:rsidRDefault="00464AB0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64AB0" w:rsidRPr="001B28CF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1B28CF" w:rsidTr="00053B09">
        <w:tc>
          <w:tcPr>
            <w:tcW w:w="9060" w:type="dxa"/>
            <w:shd w:val="clear" w:color="auto" w:fill="E7E6E6" w:themeFill="background2"/>
          </w:tcPr>
          <w:p w:rsidR="00464AB0" w:rsidRPr="001B28CF" w:rsidRDefault="00464AB0" w:rsidP="008E1A53">
            <w:pPr>
              <w:pStyle w:val="Akapitzlist"/>
              <w:numPr>
                <w:ilvl w:val="2"/>
                <w:numId w:val="11"/>
              </w:numPr>
              <w:suppressAutoHyphens/>
              <w:ind w:left="589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1B28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Sposób obliczenia ceny</w:t>
            </w:r>
          </w:p>
        </w:tc>
      </w:tr>
    </w:tbl>
    <w:p w:rsidR="00464AB0" w:rsidRPr="001B28CF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1B28CF" w:rsidRDefault="000540EA" w:rsidP="008E1A53">
      <w:pPr>
        <w:numPr>
          <w:ilvl w:val="0"/>
          <w:numId w:val="3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AB0" w:rsidRPr="000540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formularzu cenowym, który stanowi załącznik </w:t>
      </w:r>
      <w:r w:rsidRPr="000540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2 do SWZ</w:t>
      </w:r>
      <w:r w:rsidR="00464AB0" w:rsidRPr="000540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należy podać ceny jednostkowe poszczególnych pozycji</w:t>
      </w:r>
      <w:r w:rsidR="00464AB0" w:rsidRPr="001B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wartość każdej pozycji (netto i brutto), stawkę </w:t>
      </w:r>
      <w:r w:rsidR="00464AB0" w:rsidRPr="001B28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podatku VAT oraz wartość ogółem – cenę oferty (netto i brutto) z uwzględnieniem wszystkich kosztów związanych  z realizacją zamówienia.</w:t>
      </w:r>
    </w:p>
    <w:p w:rsidR="00464AB0" w:rsidRPr="000540EA" w:rsidRDefault="000540EA" w:rsidP="008E1A53">
      <w:pPr>
        <w:numPr>
          <w:ilvl w:val="0"/>
          <w:numId w:val="3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64AB0" w:rsidRPr="000540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Wartości z formularza cenowego należy wstawić w odpowiednie miejsce w formularzu ofertowym. </w:t>
      </w:r>
    </w:p>
    <w:p w:rsidR="00464AB0" w:rsidRPr="00053B09" w:rsidRDefault="00464AB0" w:rsidP="008E1A53">
      <w:pPr>
        <w:numPr>
          <w:ilvl w:val="0"/>
          <w:numId w:val="3"/>
        </w:numPr>
        <w:tabs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53B0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53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Wykonawca powinien: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przedstawić kalkulację stawki 1 GJ oraz kalkulację propozycji taryfy na ciepło wraz </w:t>
      </w:r>
      <w:r w:rsidRPr="001305FF">
        <w:rPr>
          <w:rFonts w:ascii="Times New Roman" w:hAnsi="Times New Roman" w:cs="Times New Roman"/>
        </w:rPr>
        <w:br/>
        <w:t xml:space="preserve">z wynagrodzeniem za obsługę systemu cieplnego </w:t>
      </w:r>
      <w:r w:rsidRPr="001305FF">
        <w:rPr>
          <w:rFonts w:ascii="Times New Roman" w:hAnsi="Times New Roman" w:cs="Times New Roman"/>
          <w:b/>
        </w:rPr>
        <w:t>(tabele od nr 1 do 4)</w:t>
      </w:r>
      <w:r w:rsidRPr="001305FF">
        <w:rPr>
          <w:rFonts w:ascii="Times New Roman" w:hAnsi="Times New Roman" w:cs="Times New Roman"/>
        </w:rPr>
        <w:t xml:space="preserve"> dla kotłowni zlokalizowanej w Sekcji Obsługi Infrastruktury Lębork na podstawie formularza „Kalkulacja stawki GJ” (załącznik </w:t>
      </w:r>
      <w:r w:rsidR="001305FF">
        <w:rPr>
          <w:rFonts w:ascii="Times New Roman" w:hAnsi="Times New Roman" w:cs="Times New Roman"/>
        </w:rPr>
        <w:t xml:space="preserve"> do </w:t>
      </w:r>
      <w:r w:rsidRPr="001305FF">
        <w:rPr>
          <w:rFonts w:ascii="Times New Roman" w:hAnsi="Times New Roman" w:cs="Times New Roman"/>
        </w:rPr>
        <w:t xml:space="preserve">SWZ) oraz „Kalkulacji taryfy na ciepło”  (załącznik do SWZ) wraz z kalkulacją wynagrodzenia za obsługę systemu cieplnego (załącznik do SWZ)  i załączyć je do oferty; do szacunkowej wartości oferty </w:t>
      </w:r>
      <w:r w:rsidRPr="001305FF">
        <w:rPr>
          <w:rFonts w:ascii="Times New Roman" w:hAnsi="Times New Roman" w:cs="Times New Roman"/>
          <w:b/>
        </w:rPr>
        <w:t>Zamawiający</w:t>
      </w:r>
      <w:r w:rsidRPr="001305FF">
        <w:rPr>
          <w:rFonts w:ascii="Times New Roman" w:hAnsi="Times New Roman" w:cs="Times New Roman"/>
        </w:rPr>
        <w:t xml:space="preserve"> przyjął maksymalną ilość GJ dla kotłowni; </w:t>
      </w:r>
      <w:r w:rsidRPr="001305FF">
        <w:rPr>
          <w:rFonts w:ascii="Times New Roman" w:hAnsi="Times New Roman" w:cs="Times New Roman"/>
          <w:b/>
        </w:rPr>
        <w:t>Wykonawca</w:t>
      </w:r>
      <w:r w:rsidRPr="001305FF">
        <w:rPr>
          <w:rFonts w:ascii="Times New Roman" w:hAnsi="Times New Roman" w:cs="Times New Roman"/>
        </w:rPr>
        <w:t xml:space="preserve"> powinien kalkulując stawkę za 1 GJ oraz kalkulację taryfy na ciepło, uwzględnić, że są to wartości maksymalne, które mogą ulec zmniejszeniu;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>w „Formularzu cenowym”  podać cenę netto 1 GJ;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>kalkulację stawki 1 GJ oraz kalkulację taryfy na ciepło wraz z kalkulacją wynagrodzenia za obsługę systemu cieplnego przygotowują:</w:t>
      </w:r>
    </w:p>
    <w:p w:rsidR="00053B09" w:rsidRPr="001305FF" w:rsidRDefault="00053B09" w:rsidP="008E1A53">
      <w:pPr>
        <w:pStyle w:val="Akapitzlist"/>
        <w:numPr>
          <w:ilvl w:val="0"/>
          <w:numId w:val="41"/>
        </w:numPr>
        <w:tabs>
          <w:tab w:val="left" w:pos="1276"/>
        </w:tabs>
        <w:suppressAutoHyphens/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  <w:b/>
        </w:rPr>
        <w:t xml:space="preserve">Wykonawca </w:t>
      </w:r>
      <w:r w:rsidRPr="001305FF">
        <w:rPr>
          <w:rFonts w:ascii="Times New Roman" w:hAnsi="Times New Roman" w:cs="Times New Roman"/>
        </w:rPr>
        <w:t>niekoncesjonowany;</w:t>
      </w:r>
    </w:p>
    <w:p w:rsidR="00053B09" w:rsidRPr="001305FF" w:rsidRDefault="00053B09" w:rsidP="008E1A53">
      <w:pPr>
        <w:pStyle w:val="Akapitzlist"/>
        <w:numPr>
          <w:ilvl w:val="0"/>
          <w:numId w:val="41"/>
        </w:numPr>
        <w:tabs>
          <w:tab w:val="left" w:pos="1276"/>
        </w:tabs>
        <w:suppressAutoHyphens/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  <w:b/>
        </w:rPr>
        <w:t xml:space="preserve">Wykonawca </w:t>
      </w:r>
      <w:r w:rsidRPr="001305FF">
        <w:rPr>
          <w:rFonts w:ascii="Times New Roman" w:hAnsi="Times New Roman" w:cs="Times New Roman"/>
        </w:rPr>
        <w:t>koncesjonowany;</w:t>
      </w:r>
    </w:p>
    <w:p w:rsidR="00053B09" w:rsidRPr="001305FF" w:rsidRDefault="00053B09" w:rsidP="008E1A53">
      <w:pPr>
        <w:pStyle w:val="Akapitzlist"/>
        <w:numPr>
          <w:ilvl w:val="0"/>
          <w:numId w:val="41"/>
        </w:numPr>
        <w:tabs>
          <w:tab w:val="left" w:pos="1276"/>
        </w:tabs>
        <w:suppressAutoHyphens/>
        <w:spacing w:after="0" w:line="360" w:lineRule="auto"/>
        <w:ind w:left="1134" w:firstLine="0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  <w:b/>
        </w:rPr>
        <w:t>Wykonawca</w:t>
      </w:r>
      <w:r w:rsidRPr="001305FF">
        <w:rPr>
          <w:rFonts w:ascii="Times New Roman" w:hAnsi="Times New Roman" w:cs="Times New Roman"/>
        </w:rPr>
        <w:t xml:space="preserve"> niekoncesjonowanego, który przekroczy po zawarciu umowy wartość </w:t>
      </w:r>
      <w:r w:rsidRPr="001305FF">
        <w:rPr>
          <w:rFonts w:ascii="Times New Roman" w:hAnsi="Times New Roman" w:cs="Times New Roman"/>
        </w:rPr>
        <w:br/>
        <w:t>5 MW.</w:t>
      </w:r>
    </w:p>
    <w:p w:rsidR="00053B09" w:rsidRPr="001305FF" w:rsidRDefault="00053B09" w:rsidP="00053B09">
      <w:pPr>
        <w:pStyle w:val="Akapitzlist"/>
        <w:tabs>
          <w:tab w:val="left" w:pos="1276"/>
        </w:tabs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- cena 1 GJ określona w „Kalkulacji stawki 1 GJ” oraz uśredniona wartość 1 GJ </w:t>
      </w:r>
      <w:r w:rsidRPr="001305FF">
        <w:rPr>
          <w:rFonts w:ascii="Times New Roman" w:hAnsi="Times New Roman" w:cs="Times New Roman"/>
        </w:rPr>
        <w:br/>
        <w:t xml:space="preserve">w określona na podstawie „Kalkulacji taryfy na ciepło oraz wynagrodzeniem za usługę systemu cieplnego” </w:t>
      </w:r>
      <w:r w:rsidRPr="001305FF">
        <w:rPr>
          <w:rFonts w:ascii="Times New Roman" w:hAnsi="Times New Roman" w:cs="Times New Roman"/>
          <w:u w:val="single"/>
        </w:rPr>
        <w:t>muszą być takie same</w:t>
      </w:r>
      <w:r w:rsidRPr="001305FF">
        <w:rPr>
          <w:rFonts w:ascii="Times New Roman" w:hAnsi="Times New Roman" w:cs="Times New Roman"/>
        </w:rPr>
        <w:t xml:space="preserve">; 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uwzględnić w kalkulacjach (stawki 1 GJ, taryfy na ciepło wraz z wynagrodzeniem za obsługę systemu cieplnego) wszystkie koszty i czynniki cenotwórcze mające wpływ na wielkość opłat ponoszonych przez </w:t>
      </w:r>
      <w:r w:rsidRPr="001305FF">
        <w:rPr>
          <w:rFonts w:ascii="Times New Roman" w:hAnsi="Times New Roman" w:cs="Times New Roman"/>
          <w:b/>
        </w:rPr>
        <w:t>Wykonawcę</w:t>
      </w:r>
      <w:r w:rsidRPr="001305FF">
        <w:rPr>
          <w:rFonts w:ascii="Times New Roman" w:hAnsi="Times New Roman" w:cs="Times New Roman"/>
        </w:rPr>
        <w:t xml:space="preserve"> m.in. kosztów zakupu i dostawy opału, koszty związane z użyczeniem pomieszczeń – podatek od nieruchomości, kosztów zużywanych mediów komunalnych i utylizacji odpadów, w tym niebezpiecznych dla środowiska (jeżeli takie będą), obsługa systemu; koszt legalizacji urządzeń pomiarowych, wynagrodzenia i inne;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ze skalkulowanych przez siebie w ofercie kwoty netto (Kalkulacja stawki 1 GJ) uwzględnić dla kotłowni nr 4 kwotę na remonty i konserwacje (Fundusz </w:t>
      </w:r>
      <w:proofErr w:type="spellStart"/>
      <w:r w:rsidRPr="001305FF">
        <w:rPr>
          <w:rFonts w:ascii="Times New Roman" w:hAnsi="Times New Roman" w:cs="Times New Roman"/>
        </w:rPr>
        <w:t>konserwacyjno</w:t>
      </w:r>
      <w:proofErr w:type="spellEnd"/>
      <w:r w:rsidRPr="001305FF">
        <w:rPr>
          <w:rFonts w:ascii="Times New Roman" w:hAnsi="Times New Roman" w:cs="Times New Roman"/>
        </w:rPr>
        <w:t xml:space="preserve"> – remontowy) stanowiącą 8% wszystkich kosztów cenotwórczych, której wielkość zależy od ilości wyprodukowanej energii cieplnej i stanowi sumę netto poszczególnych kosztów oraz czynników cenotwórczych, wchodzących w skład kalkulacji. </w:t>
      </w:r>
      <w:r w:rsidRPr="001305FF">
        <w:rPr>
          <w:rFonts w:ascii="Times New Roman" w:hAnsi="Times New Roman" w:cs="Times New Roman"/>
          <w:b/>
        </w:rPr>
        <w:t>Wykonawca</w:t>
      </w:r>
      <w:r w:rsidRPr="001305FF">
        <w:rPr>
          <w:rFonts w:ascii="Times New Roman" w:hAnsi="Times New Roman" w:cs="Times New Roman"/>
        </w:rPr>
        <w:t xml:space="preserve"> będzie rozliczać się z </w:t>
      </w:r>
      <w:r w:rsidRPr="001305FF">
        <w:rPr>
          <w:rFonts w:ascii="Times New Roman" w:hAnsi="Times New Roman" w:cs="Times New Roman"/>
          <w:b/>
        </w:rPr>
        <w:t>Zamawiającym</w:t>
      </w:r>
      <w:r w:rsidRPr="001305FF">
        <w:rPr>
          <w:rFonts w:ascii="Times New Roman" w:hAnsi="Times New Roman" w:cs="Times New Roman"/>
        </w:rPr>
        <w:t xml:space="preserve">, zgodnie z zapisami w umowie (załącznik nr </w:t>
      </w:r>
      <w:r w:rsidR="00094F0C" w:rsidRPr="001305FF">
        <w:rPr>
          <w:rFonts w:ascii="Times New Roman" w:hAnsi="Times New Roman" w:cs="Times New Roman"/>
        </w:rPr>
        <w:t xml:space="preserve">3 </w:t>
      </w:r>
      <w:r w:rsidRPr="001305FF">
        <w:rPr>
          <w:rFonts w:ascii="Times New Roman" w:hAnsi="Times New Roman" w:cs="Times New Roman"/>
        </w:rPr>
        <w:t xml:space="preserve">do SWZ). 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lastRenderedPageBreak/>
        <w:t xml:space="preserve">dokonać kalkulacji taryfy dla ciepła w tym: poszczególnych składowych ceny 1 GJ oraz wartości mocy zamówionej 1MW (zał. </w:t>
      </w:r>
      <w:r w:rsidR="001305FF">
        <w:rPr>
          <w:rFonts w:ascii="Times New Roman" w:hAnsi="Times New Roman" w:cs="Times New Roman"/>
        </w:rPr>
        <w:t xml:space="preserve">do </w:t>
      </w:r>
      <w:r w:rsidRPr="001305FF">
        <w:rPr>
          <w:rFonts w:ascii="Times New Roman" w:hAnsi="Times New Roman" w:cs="Times New Roman"/>
        </w:rPr>
        <w:t xml:space="preserve">SWZ) oraz wynagrodzenia za obsługę systemu cieplnego (zał. </w:t>
      </w:r>
      <w:r w:rsidR="001305FF">
        <w:rPr>
          <w:rFonts w:ascii="Times New Roman" w:hAnsi="Times New Roman" w:cs="Times New Roman"/>
        </w:rPr>
        <w:t xml:space="preserve">do </w:t>
      </w:r>
      <w:r w:rsidRPr="001305FF">
        <w:rPr>
          <w:rFonts w:ascii="Times New Roman" w:hAnsi="Times New Roman" w:cs="Times New Roman"/>
        </w:rPr>
        <w:t xml:space="preserve">SWZ); w kalkulacji stawek 1 GJ </w:t>
      </w:r>
      <w:r w:rsidRPr="001305FF">
        <w:rPr>
          <w:rFonts w:ascii="Times New Roman" w:hAnsi="Times New Roman" w:cs="Times New Roman"/>
        </w:rPr>
        <w:br/>
        <w:t xml:space="preserve">i 1 MW; </w:t>
      </w:r>
      <w:r w:rsidRPr="001305FF">
        <w:rPr>
          <w:rFonts w:ascii="Times New Roman" w:hAnsi="Times New Roman" w:cs="Times New Roman"/>
          <w:b/>
        </w:rPr>
        <w:t>Wykonawca</w:t>
      </w:r>
      <w:r w:rsidRPr="001305FF">
        <w:rPr>
          <w:rFonts w:ascii="Times New Roman" w:hAnsi="Times New Roman" w:cs="Times New Roman"/>
        </w:rPr>
        <w:t xml:space="preserve"> sam określa wysokość poszczególnych składowych; ze skalkulowanej przez siebie w ofercie wynagrodzenia za obsługę systemu cieplnego należy uwzględnić kwotę przeznaczoną na remonty i konserwacje dla kotłowni nr 4, której wielkość zależy od powierzchni ogrzewanej oraz ilości sieci;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tak skalkulować poszczególne kwoty przeznaczone na Fundusz </w:t>
      </w:r>
      <w:proofErr w:type="spellStart"/>
      <w:r w:rsidRPr="001305FF">
        <w:rPr>
          <w:rFonts w:ascii="Times New Roman" w:hAnsi="Times New Roman" w:cs="Times New Roman"/>
        </w:rPr>
        <w:t>konserwacyjno</w:t>
      </w:r>
      <w:proofErr w:type="spellEnd"/>
      <w:r w:rsidRPr="001305FF">
        <w:rPr>
          <w:rFonts w:ascii="Times New Roman" w:hAnsi="Times New Roman" w:cs="Times New Roman"/>
        </w:rPr>
        <w:t xml:space="preserve"> - remontowy wchodzący w skład wynagrodzenia za obsługę, tak aby kwota uwzględniona w powierzchni grzewczej jednego m</w:t>
      </w:r>
      <w:r w:rsidRPr="001305FF">
        <w:rPr>
          <w:rFonts w:ascii="Times New Roman" w:hAnsi="Times New Roman" w:cs="Times New Roman"/>
          <w:vertAlign w:val="superscript"/>
        </w:rPr>
        <w:t>2</w:t>
      </w:r>
      <w:r w:rsidRPr="001305FF">
        <w:rPr>
          <w:rFonts w:ascii="Times New Roman" w:hAnsi="Times New Roman" w:cs="Times New Roman"/>
        </w:rPr>
        <w:t xml:space="preserve"> oraz  jednego </w:t>
      </w:r>
      <w:proofErr w:type="spellStart"/>
      <w:r w:rsidRPr="001305FF">
        <w:rPr>
          <w:rFonts w:ascii="Times New Roman" w:hAnsi="Times New Roman" w:cs="Times New Roman"/>
        </w:rPr>
        <w:t>mb</w:t>
      </w:r>
      <w:proofErr w:type="spellEnd"/>
      <w:r w:rsidRPr="001305FF">
        <w:rPr>
          <w:rFonts w:ascii="Times New Roman" w:hAnsi="Times New Roman" w:cs="Times New Roman"/>
        </w:rPr>
        <w:t xml:space="preserve"> sieci, po dokonaniu wyliczeń dała taką samą lub porównywalną wartość funduszu remontowego, jak w przypadku wyliczonego funduszu remontowego przy kalkulacji 1 GJ (załącznik do SWZ). 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  <w:b/>
          <w:color w:val="FF0000"/>
        </w:rPr>
      </w:pPr>
      <w:r w:rsidRPr="001305FF">
        <w:rPr>
          <w:rFonts w:ascii="Times New Roman" w:hAnsi="Times New Roman" w:cs="Times New Roman"/>
          <w:b/>
          <w:color w:val="FF0000"/>
        </w:rPr>
        <w:t xml:space="preserve">TAK SKALKULOWAĆ TARYFĘ NA CIEPŁO, ABY PROPOZYCJA TARYFY NA CIEPŁO BYŁA PORÓWNYWALNA Z ZATWIERDZONĄ PRZEZ PREZESA URE TARYFĄ DLA CIEPŁA. 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w przypadku </w:t>
      </w:r>
      <w:r w:rsidRPr="001305FF">
        <w:rPr>
          <w:rFonts w:ascii="Times New Roman" w:hAnsi="Times New Roman" w:cs="Times New Roman"/>
          <w:b/>
        </w:rPr>
        <w:t>Wykonawcy</w:t>
      </w:r>
      <w:r w:rsidRPr="001305FF">
        <w:rPr>
          <w:rFonts w:ascii="Times New Roman" w:hAnsi="Times New Roman" w:cs="Times New Roman"/>
        </w:rPr>
        <w:t xml:space="preserve"> koncesjonowanego, zobowiązanego do posiadania koncesji wystąpić</w:t>
      </w:r>
      <w:r w:rsidRPr="001305FF">
        <w:rPr>
          <w:rFonts w:ascii="Times New Roman" w:hAnsi="Times New Roman" w:cs="Times New Roman"/>
          <w:lang w:val="x-none"/>
        </w:rPr>
        <w:t xml:space="preserve"> do Prezesa Urzędu Regulacji Energetyki (URE) o zwolnienie z</w:t>
      </w:r>
      <w:r w:rsidRPr="001305FF">
        <w:rPr>
          <w:rFonts w:ascii="Times New Roman" w:hAnsi="Times New Roman" w:cs="Times New Roman"/>
        </w:rPr>
        <w:t> </w:t>
      </w:r>
      <w:r w:rsidRPr="001305FF">
        <w:rPr>
          <w:rFonts w:ascii="Times New Roman" w:hAnsi="Times New Roman" w:cs="Times New Roman"/>
          <w:lang w:val="x-none"/>
        </w:rPr>
        <w:t xml:space="preserve">obowiązku przekładania taryfy do zatwierdzenia dla systemów cieplnych objętych zawartą umową zgodnie z art. 49 ust.1 </w:t>
      </w:r>
      <w:r w:rsidRPr="001305FF">
        <w:rPr>
          <w:rFonts w:ascii="Times New Roman" w:hAnsi="Times New Roman" w:cs="Times New Roman"/>
          <w:i/>
          <w:lang w:val="x-none"/>
        </w:rPr>
        <w:t>Prawa energetycznego</w:t>
      </w:r>
      <w:r w:rsidRPr="001305FF">
        <w:rPr>
          <w:rFonts w:ascii="Times New Roman" w:hAnsi="Times New Roman" w:cs="Times New Roman"/>
          <w:lang w:val="x-none"/>
        </w:rPr>
        <w:t xml:space="preserve">. Kopię wniosku wraz z załącznikami oraz kopię decyzji Prezesa URE </w:t>
      </w:r>
      <w:r w:rsidRPr="001305FF">
        <w:rPr>
          <w:rFonts w:ascii="Times New Roman" w:hAnsi="Times New Roman" w:cs="Times New Roman"/>
          <w:b/>
          <w:lang w:val="x-none"/>
        </w:rPr>
        <w:t>Wykonawca</w:t>
      </w:r>
      <w:r w:rsidRPr="001305FF">
        <w:rPr>
          <w:rFonts w:ascii="Times New Roman" w:hAnsi="Times New Roman" w:cs="Times New Roman"/>
          <w:lang w:val="x-none"/>
        </w:rPr>
        <w:t xml:space="preserve"> przekaże </w:t>
      </w:r>
      <w:r w:rsidRPr="001305FF">
        <w:rPr>
          <w:rFonts w:ascii="Times New Roman" w:hAnsi="Times New Roman" w:cs="Times New Roman"/>
          <w:b/>
          <w:lang w:val="x-none"/>
        </w:rPr>
        <w:t>Zamawiającemu</w:t>
      </w:r>
      <w:r w:rsidRPr="001305FF">
        <w:rPr>
          <w:rFonts w:ascii="Times New Roman" w:hAnsi="Times New Roman" w:cs="Times New Roman"/>
          <w:lang w:val="x-none"/>
        </w:rPr>
        <w:t>.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jako </w:t>
      </w:r>
      <w:r w:rsidRPr="001305FF">
        <w:rPr>
          <w:rFonts w:ascii="Times New Roman" w:hAnsi="Times New Roman" w:cs="Times New Roman"/>
          <w:b/>
          <w:lang w:val="x-none"/>
        </w:rPr>
        <w:t>Wykonawca</w:t>
      </w:r>
      <w:r w:rsidRPr="001305FF">
        <w:rPr>
          <w:rFonts w:ascii="Times New Roman" w:hAnsi="Times New Roman" w:cs="Times New Roman"/>
        </w:rPr>
        <w:t xml:space="preserve"> koncesjonowany</w:t>
      </w:r>
      <w:r w:rsidRPr="001305FF">
        <w:rPr>
          <w:rFonts w:ascii="Times New Roman" w:hAnsi="Times New Roman" w:cs="Times New Roman"/>
          <w:lang w:val="x-none"/>
        </w:rPr>
        <w:t>, który nie uzyskał zwolnienia z</w:t>
      </w:r>
      <w:r w:rsidRPr="001305FF">
        <w:rPr>
          <w:rFonts w:ascii="Times New Roman" w:hAnsi="Times New Roman" w:cs="Times New Roman"/>
        </w:rPr>
        <w:t> </w:t>
      </w:r>
      <w:r w:rsidRPr="001305FF">
        <w:rPr>
          <w:rFonts w:ascii="Times New Roman" w:hAnsi="Times New Roman" w:cs="Times New Roman"/>
          <w:lang w:val="x-none"/>
        </w:rPr>
        <w:t xml:space="preserve">przedkładania taryfy do zatwierdzenia przez URE, jest zobowiązany do przedłożenia </w:t>
      </w:r>
      <w:r w:rsidRPr="001305FF">
        <w:rPr>
          <w:rFonts w:ascii="Times New Roman" w:hAnsi="Times New Roman" w:cs="Times New Roman"/>
          <w:b/>
          <w:lang w:val="x-none"/>
        </w:rPr>
        <w:t>Zamawiającemu</w:t>
      </w:r>
      <w:r w:rsidRPr="001305FF">
        <w:rPr>
          <w:rFonts w:ascii="Times New Roman" w:hAnsi="Times New Roman" w:cs="Times New Roman"/>
          <w:lang w:val="x-none"/>
        </w:rPr>
        <w:t xml:space="preserve"> </w:t>
      </w:r>
      <w:r w:rsidRPr="001305FF">
        <w:rPr>
          <w:rFonts w:ascii="Times New Roman" w:hAnsi="Times New Roman" w:cs="Times New Roman"/>
          <w:lang w:val="x-none"/>
        </w:rPr>
        <w:br/>
        <w:t>w terminie nie dłuższym niż 6 miesięcy od dnia zawarcia umowy zatwierdzonej „Taryfy na ciepło”.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jako </w:t>
      </w:r>
      <w:r w:rsidRPr="001305FF">
        <w:rPr>
          <w:rFonts w:ascii="Times New Roman" w:hAnsi="Times New Roman" w:cs="Times New Roman"/>
          <w:b/>
          <w:lang w:val="x-none"/>
        </w:rPr>
        <w:t>Wykonawca</w:t>
      </w:r>
      <w:r w:rsidRPr="001305FF">
        <w:rPr>
          <w:rFonts w:ascii="Times New Roman" w:hAnsi="Times New Roman" w:cs="Times New Roman"/>
        </w:rPr>
        <w:t xml:space="preserve"> koncesjonowany</w:t>
      </w:r>
      <w:r w:rsidRPr="001305FF">
        <w:rPr>
          <w:rFonts w:ascii="Times New Roman" w:hAnsi="Times New Roman" w:cs="Times New Roman"/>
          <w:lang w:val="x-none"/>
        </w:rPr>
        <w:t>, który uzyskał zwolnieni</w:t>
      </w:r>
      <w:r w:rsidRPr="001305FF">
        <w:rPr>
          <w:rFonts w:ascii="Times New Roman" w:hAnsi="Times New Roman" w:cs="Times New Roman"/>
        </w:rPr>
        <w:t>e</w:t>
      </w:r>
      <w:r w:rsidRPr="001305FF">
        <w:rPr>
          <w:rFonts w:ascii="Times New Roman" w:hAnsi="Times New Roman" w:cs="Times New Roman"/>
          <w:lang w:val="x-none"/>
        </w:rPr>
        <w:t xml:space="preserve"> z</w:t>
      </w:r>
      <w:r w:rsidRPr="001305FF">
        <w:rPr>
          <w:rFonts w:ascii="Times New Roman" w:hAnsi="Times New Roman" w:cs="Times New Roman"/>
        </w:rPr>
        <w:t> </w:t>
      </w:r>
      <w:r w:rsidRPr="001305FF">
        <w:rPr>
          <w:rFonts w:ascii="Times New Roman" w:hAnsi="Times New Roman" w:cs="Times New Roman"/>
          <w:lang w:val="x-none"/>
        </w:rPr>
        <w:t xml:space="preserve">przedkładania taryfy do zatwierdzenia przez URE, </w:t>
      </w:r>
      <w:r w:rsidRPr="001305FF">
        <w:rPr>
          <w:rFonts w:ascii="Times New Roman" w:hAnsi="Times New Roman" w:cs="Times New Roman"/>
        </w:rPr>
        <w:t xml:space="preserve">będzie traktowany jako </w:t>
      </w:r>
      <w:r w:rsidRPr="001305FF">
        <w:rPr>
          <w:rFonts w:ascii="Times New Roman" w:hAnsi="Times New Roman" w:cs="Times New Roman"/>
          <w:b/>
        </w:rPr>
        <w:t>Wykonawca</w:t>
      </w:r>
      <w:r w:rsidRPr="001305FF">
        <w:rPr>
          <w:rFonts w:ascii="Times New Roman" w:hAnsi="Times New Roman" w:cs="Times New Roman"/>
        </w:rPr>
        <w:t xml:space="preserve"> niekoncesjonowany;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w przypadku </w:t>
      </w:r>
      <w:r w:rsidRPr="001305FF">
        <w:rPr>
          <w:rFonts w:ascii="Times New Roman" w:hAnsi="Times New Roman" w:cs="Times New Roman"/>
          <w:b/>
        </w:rPr>
        <w:t>Wykonawcy</w:t>
      </w:r>
      <w:r w:rsidRPr="001305FF">
        <w:rPr>
          <w:rFonts w:ascii="Times New Roman" w:hAnsi="Times New Roman" w:cs="Times New Roman"/>
        </w:rPr>
        <w:t xml:space="preserve">, który zgodnie z obowiązującymi przepisami jest zobowiązany do posiadania zatwierdzonej „Taryfy dla ciepła” do czasu jej zatwierdzenia Strony będą dokonywać rozliczeń za wytwarzane i dostarczane ciepło według cen zaoferowanych przez </w:t>
      </w:r>
      <w:r w:rsidRPr="001305FF">
        <w:rPr>
          <w:rFonts w:ascii="Times New Roman" w:hAnsi="Times New Roman" w:cs="Times New Roman"/>
          <w:b/>
        </w:rPr>
        <w:t xml:space="preserve">Wykonawcę </w:t>
      </w:r>
      <w:r w:rsidRPr="001305FF">
        <w:rPr>
          <w:rFonts w:ascii="Times New Roman" w:hAnsi="Times New Roman" w:cs="Times New Roman"/>
        </w:rPr>
        <w:t>w ofercie i wskazań układów pomiarowych.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w przypadku </w:t>
      </w:r>
      <w:r w:rsidRPr="001305FF">
        <w:rPr>
          <w:rFonts w:ascii="Times New Roman" w:hAnsi="Times New Roman" w:cs="Times New Roman"/>
          <w:b/>
        </w:rPr>
        <w:t>Wykonawcy</w:t>
      </w:r>
      <w:r w:rsidRPr="001305FF">
        <w:rPr>
          <w:rFonts w:ascii="Times New Roman" w:hAnsi="Times New Roman" w:cs="Times New Roman"/>
        </w:rPr>
        <w:t xml:space="preserve"> niekoncesjonowanego, który przekroczy po zawarciu umowy </w:t>
      </w:r>
      <w:r w:rsidRPr="001305FF">
        <w:rPr>
          <w:rFonts w:ascii="Times New Roman" w:hAnsi="Times New Roman" w:cs="Times New Roman"/>
          <w:color w:val="000000"/>
        </w:rPr>
        <w:t xml:space="preserve">wartość 5 MW, w przypadku jego wyboru będzie zobowiązany do wykonania czynności, </w:t>
      </w:r>
      <w:r w:rsidRPr="001305FF">
        <w:rPr>
          <w:rFonts w:ascii="Times New Roman" w:hAnsi="Times New Roman" w:cs="Times New Roman"/>
        </w:rPr>
        <w:t xml:space="preserve">jak dla </w:t>
      </w:r>
      <w:r w:rsidRPr="001305FF">
        <w:rPr>
          <w:rFonts w:ascii="Times New Roman" w:hAnsi="Times New Roman" w:cs="Times New Roman"/>
          <w:b/>
        </w:rPr>
        <w:t>Wykonawcy</w:t>
      </w:r>
      <w:r w:rsidRPr="001305FF">
        <w:rPr>
          <w:rFonts w:ascii="Times New Roman" w:hAnsi="Times New Roman" w:cs="Times New Roman"/>
        </w:rPr>
        <w:t xml:space="preserve"> koncesjonowanego;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podać w formularzu ofertowym stawkę podatku od towarów i usług (VAT) właściwą dla przedmiotu zamówienia, obowiązującą według stanu prawnego na dzień składania ofert; określenie ceny ofertowej z zastosowaniem nieprawidłowej stawki podatku od towarów </w:t>
      </w:r>
      <w:r w:rsidRPr="001305FF">
        <w:rPr>
          <w:rFonts w:ascii="Times New Roman" w:hAnsi="Times New Roman" w:cs="Times New Roman"/>
        </w:rPr>
        <w:br/>
        <w:t xml:space="preserve">i usług (VAT) potraktowane będzie, jako błąd w obliczeniu ceny i spowoduje odrzucenie </w:t>
      </w:r>
      <w:r w:rsidRPr="001305FF">
        <w:rPr>
          <w:rFonts w:ascii="Times New Roman" w:hAnsi="Times New Roman" w:cs="Times New Roman"/>
        </w:rPr>
        <w:lastRenderedPageBreak/>
        <w:t xml:space="preserve">oferty, jeżeli nie ziszczą się ustawowe przesłanki omyłki (na podstawie art. 226 ust. 1 pkt 10 Pzp w związku z art. 223 ust. 2 pkt 3 </w:t>
      </w:r>
      <w:proofErr w:type="spellStart"/>
      <w:r w:rsidRPr="001305FF">
        <w:rPr>
          <w:rFonts w:ascii="Times New Roman" w:hAnsi="Times New Roman" w:cs="Times New Roman"/>
        </w:rPr>
        <w:t>pzp</w:t>
      </w:r>
      <w:proofErr w:type="spellEnd"/>
      <w:r w:rsidRPr="001305FF">
        <w:rPr>
          <w:rFonts w:ascii="Times New Roman" w:hAnsi="Times New Roman" w:cs="Times New Roman"/>
        </w:rPr>
        <w:t xml:space="preserve">). </w:t>
      </w:r>
    </w:p>
    <w:p w:rsidR="00053B09" w:rsidRPr="001305FF" w:rsidRDefault="00053B09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hAnsi="Times New Roman" w:cs="Times New Roman"/>
        </w:rPr>
        <w:t xml:space="preserve">Cena podana w ofercie winna obejmować wszystkie koszty i składniki związane </w:t>
      </w:r>
      <w:r w:rsidRPr="001305FF">
        <w:rPr>
          <w:rFonts w:ascii="Times New Roman" w:hAnsi="Times New Roman" w:cs="Times New Roman"/>
        </w:rPr>
        <w:br/>
        <w:t>z wykonaniem zamówienia oraz warunkami stawianymi przez Zamawiającego. Wykonawca uwzględni wszystkie koszty i czynniki cenotwórcze m.in. koszty zakupu opału, koszty użyczenia pomieszczeń, koszty zużywanych mediów komunalnych i utylizacji odpadów, bieżąca konserwacja sieci instalacji oraz koszty remontów.</w:t>
      </w:r>
    </w:p>
    <w:p w:rsidR="00053B09" w:rsidRPr="001305FF" w:rsidRDefault="00464AB0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winien zaoferować cenę jednoznaczną i ostateczną, która nie będzie podlegała negocjacjom.</w:t>
      </w:r>
    </w:p>
    <w:p w:rsidR="00464AB0" w:rsidRPr="001305FF" w:rsidRDefault="00464AB0" w:rsidP="008E1A53">
      <w:pPr>
        <w:pStyle w:val="Akapitzlist"/>
        <w:numPr>
          <w:ilvl w:val="0"/>
          <w:numId w:val="40"/>
        </w:numPr>
        <w:tabs>
          <w:tab w:val="left" w:pos="1276"/>
        </w:tabs>
        <w:suppressAutoHyphens/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130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oferty i składające się na nią ceny jednostkowe winny być określone </w:t>
      </w:r>
      <w:r w:rsidRPr="00130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walucie polskiej z dokładnością do dwóch miejsc po przecinku, ponieważ </w:t>
      </w:r>
      <w:r w:rsidRPr="00130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takiej walucie będą dokonywane rozliczenia między Zamawiającym </w:t>
      </w:r>
      <w:r w:rsidRPr="001305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a Wykonawcą, którego oferta zostanie uznana za najkorzystniejszą. </w:t>
      </w:r>
    </w:p>
    <w:p w:rsidR="00464AB0" w:rsidRPr="00527215" w:rsidRDefault="00464AB0" w:rsidP="00464AB0">
      <w:pPr>
        <w:spacing w:after="0" w:line="276" w:lineRule="auto"/>
        <w:ind w:left="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527215" w:rsidTr="00053B09">
        <w:tc>
          <w:tcPr>
            <w:tcW w:w="9060" w:type="dxa"/>
            <w:shd w:val="clear" w:color="auto" w:fill="E7E6E6" w:themeFill="background2"/>
          </w:tcPr>
          <w:p w:rsidR="00464AB0" w:rsidRPr="00B741F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589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B741F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Opis kryteriów oceny ofert, wraz z podaniem wag tych kryteriów i sposobu oceny</w:t>
            </w:r>
          </w:p>
        </w:tc>
      </w:tr>
    </w:tbl>
    <w:p w:rsidR="00464AB0" w:rsidRPr="00527215" w:rsidRDefault="00464AB0" w:rsidP="00053B0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53B09" w:rsidRPr="00527215" w:rsidRDefault="00053B09" w:rsidP="00053B09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27215">
        <w:rPr>
          <w:rFonts w:ascii="Times New Roman" w:hAnsi="Times New Roman" w:cs="Times New Roman"/>
          <w:u w:val="single"/>
        </w:rPr>
        <w:t xml:space="preserve">Kryterium oceny ofert: ( pkt = %): 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27215">
        <w:rPr>
          <w:rFonts w:ascii="Times New Roman" w:hAnsi="Times New Roman" w:cs="Times New Roman"/>
          <w:b/>
        </w:rPr>
        <w:t>Kryteriami oceny</w:t>
      </w:r>
      <w:r w:rsidRPr="00053B09">
        <w:rPr>
          <w:rFonts w:ascii="Times New Roman" w:hAnsi="Times New Roman" w:cs="Times New Roman"/>
          <w:b/>
        </w:rPr>
        <w:t xml:space="preserve"> oferty są</w:t>
      </w:r>
      <w:r>
        <w:rPr>
          <w:rFonts w:ascii="Times New Roman" w:hAnsi="Times New Roman" w:cs="Times New Roman"/>
          <w:b/>
        </w:rPr>
        <w:t>:</w:t>
      </w:r>
      <w:r w:rsidRPr="00053B09">
        <w:rPr>
          <w:rFonts w:ascii="Times New Roman" w:hAnsi="Times New Roman" w:cs="Times New Roman"/>
        </w:rPr>
        <w:t xml:space="preserve"> cena, koordynator/ osoba nadzorująca eksploatację systemu cieplnego oraz doświadczenie.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6998"/>
        <w:gridCol w:w="1628"/>
      </w:tblGrid>
      <w:tr w:rsidR="00053B09" w:rsidRPr="00053B09" w:rsidTr="00053B09">
        <w:trPr>
          <w:trHeight w:val="610"/>
        </w:trPr>
        <w:tc>
          <w:tcPr>
            <w:tcW w:w="521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Pr="00053B09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Waga kryterium</w:t>
            </w:r>
          </w:p>
        </w:tc>
      </w:tr>
      <w:tr w:rsidR="00053B09" w:rsidRPr="00053B09" w:rsidTr="00053B09">
        <w:trPr>
          <w:trHeight w:val="260"/>
        </w:trPr>
        <w:tc>
          <w:tcPr>
            <w:tcW w:w="521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Cena brutto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60 pkt= 60%</w:t>
            </w:r>
          </w:p>
        </w:tc>
      </w:tr>
      <w:tr w:rsidR="00053B09" w:rsidRPr="00053B09" w:rsidTr="00053B09">
        <w:trPr>
          <w:trHeight w:val="445"/>
        </w:trPr>
        <w:tc>
          <w:tcPr>
            <w:tcW w:w="521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Koordynator/ osoba nadzorująca eksploatację systemu cieplnego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 xml:space="preserve">10 pkt= 10%                 </w:t>
            </w:r>
          </w:p>
        </w:tc>
      </w:tr>
      <w:tr w:rsidR="00053B09" w:rsidRPr="00053B09" w:rsidTr="00053B09">
        <w:trPr>
          <w:trHeight w:val="2488"/>
        </w:trPr>
        <w:tc>
          <w:tcPr>
            <w:tcW w:w="521" w:type="dxa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8" w:type="dxa"/>
            <w:shd w:val="clear" w:color="auto" w:fill="auto"/>
            <w:vAlign w:val="center"/>
          </w:tcPr>
          <w:p w:rsid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3B09">
              <w:rPr>
                <w:rFonts w:ascii="Times New Roman" w:hAnsi="Times New Roman" w:cs="Times New Roman"/>
              </w:rPr>
              <w:t xml:space="preserve">Doświadczenie osoby zajmującej się eksploatacją urządzeń, instalacji sieci posiadającej świadectwo kwalifikacyjne uprawniające  do wykonywania pracy na stanowisku eksploatacji w zakresie obsługi i konserwacji urządzeń, instalacji i sieci należących do Grupy 2 pkt. 1,2 zgodnie z załącznikiem nr 1 do Rozporządzenia Ministra Gospodarki, Pracy i Polityki Społecznej </w:t>
            </w:r>
          </w:p>
          <w:p w:rsid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53B09">
              <w:rPr>
                <w:rFonts w:ascii="Times New Roman" w:hAnsi="Times New Roman" w:cs="Times New Roman"/>
              </w:rPr>
              <w:t xml:space="preserve">z dnia 28.04.2003 r. w sprawie szczegółowych zasad stwierdzania kwalifikacji przez osoby zajmujące się eksploatacją urządzeń, instalacji sieci </w:t>
            </w:r>
          </w:p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(Dz.U. 2003.89.828 z późn</w:t>
            </w:r>
            <w:r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 xml:space="preserve">30pkt= 30%                 </w:t>
            </w:r>
          </w:p>
        </w:tc>
      </w:tr>
      <w:tr w:rsidR="00053B09" w:rsidRPr="00053B09" w:rsidTr="00053B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519" w:type="dxa"/>
            <w:gridSpan w:val="2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Maksymalna liczba wszystkich punktów</w:t>
            </w:r>
          </w:p>
        </w:tc>
        <w:tc>
          <w:tcPr>
            <w:tcW w:w="1628" w:type="dxa"/>
            <w:vAlign w:val="center"/>
          </w:tcPr>
          <w:p w:rsidR="00053B09" w:rsidRPr="00053B09" w:rsidRDefault="00053B09" w:rsidP="00053B09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>Razem100 pkt</w:t>
            </w:r>
          </w:p>
        </w:tc>
      </w:tr>
    </w:tbl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>Oferta będzie ocenia wg</w:t>
      </w:r>
      <w:r w:rsidR="001043D3">
        <w:rPr>
          <w:rFonts w:ascii="Times New Roman" w:hAnsi="Times New Roman" w:cs="Times New Roman"/>
        </w:rPr>
        <w:t>.</w:t>
      </w:r>
      <w:r w:rsidRPr="00053B09">
        <w:rPr>
          <w:rFonts w:ascii="Times New Roman" w:hAnsi="Times New Roman" w:cs="Times New Roman"/>
        </w:rPr>
        <w:t xml:space="preserve"> poniższych wzorów: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  <w:b/>
        </w:rPr>
        <w:t>Kryterium I- stanowi cena, której waga wynosi 60%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834"/>
        <w:gridCol w:w="1254"/>
      </w:tblGrid>
      <w:tr w:rsidR="00053B09" w:rsidTr="00053B09">
        <w:trPr>
          <w:trHeight w:val="293"/>
        </w:trPr>
        <w:tc>
          <w:tcPr>
            <w:tcW w:w="752" w:type="dxa"/>
            <w:vMerge w:val="restart"/>
            <w:vAlign w:val="center"/>
          </w:tcPr>
          <w:p w:rsidR="00053B09" w:rsidRDefault="00053B09" w:rsidP="00053B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3B09">
              <w:rPr>
                <w:rFonts w:ascii="Times New Roman" w:hAnsi="Times New Roman" w:cs="Times New Roman"/>
              </w:rPr>
              <w:t>C =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053B09" w:rsidRPr="00053B09" w:rsidRDefault="00053B09" w:rsidP="00053B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3B09">
              <w:rPr>
                <w:rFonts w:ascii="Times New Roman" w:hAnsi="Times New Roman" w:cs="Times New Roman"/>
              </w:rPr>
              <w:t>Cn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:rsidR="00053B09" w:rsidRPr="00053B09" w:rsidRDefault="00053B09" w:rsidP="00053B09">
            <w:pPr>
              <w:spacing w:line="276" w:lineRule="auto"/>
              <w:ind w:firstLine="1"/>
              <w:jc w:val="both"/>
              <w:rPr>
                <w:rFonts w:ascii="Times New Roman" w:hAnsi="Times New Roman" w:cs="Times New Roman"/>
                <w:b/>
              </w:rPr>
            </w:pPr>
            <w:r w:rsidRPr="00053B09">
              <w:rPr>
                <w:rFonts w:ascii="Times New Roman" w:hAnsi="Times New Roman" w:cs="Times New Roman"/>
              </w:rPr>
              <w:t xml:space="preserve">  x 60 pkt</w:t>
            </w:r>
          </w:p>
        </w:tc>
      </w:tr>
      <w:tr w:rsidR="00053B09" w:rsidTr="00053B09">
        <w:trPr>
          <w:trHeight w:val="308"/>
        </w:trPr>
        <w:tc>
          <w:tcPr>
            <w:tcW w:w="752" w:type="dxa"/>
            <w:vMerge/>
            <w:vAlign w:val="center"/>
          </w:tcPr>
          <w:p w:rsidR="00053B09" w:rsidRDefault="00053B09" w:rsidP="00053B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053B09" w:rsidRDefault="00053B09" w:rsidP="00053B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3B09">
              <w:rPr>
                <w:rFonts w:ascii="Times New Roman" w:hAnsi="Times New Roman" w:cs="Times New Roman"/>
              </w:rPr>
              <w:t>Cbo</w:t>
            </w:r>
            <w:proofErr w:type="spellEnd"/>
          </w:p>
        </w:tc>
        <w:tc>
          <w:tcPr>
            <w:tcW w:w="1254" w:type="dxa"/>
            <w:vMerge/>
            <w:vAlign w:val="center"/>
          </w:tcPr>
          <w:p w:rsidR="00053B09" w:rsidRDefault="00053B09" w:rsidP="00053B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28E0" w:rsidRDefault="006528E0" w:rsidP="00053B09">
      <w:pPr>
        <w:spacing w:line="276" w:lineRule="auto"/>
        <w:jc w:val="both"/>
        <w:rPr>
          <w:rFonts w:ascii="Times New Roman" w:hAnsi="Times New Roman" w:cs="Times New Roman"/>
        </w:rPr>
      </w:pP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lastRenderedPageBreak/>
        <w:t>Gdzie:</w:t>
      </w:r>
    </w:p>
    <w:p w:rsidR="00053B09" w:rsidRPr="00053B09" w:rsidRDefault="00053B09" w:rsidP="00104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>C – ilość punktów</w:t>
      </w:r>
    </w:p>
    <w:p w:rsidR="00053B09" w:rsidRPr="00053B09" w:rsidRDefault="00053B09" w:rsidP="00104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53B09">
        <w:rPr>
          <w:rFonts w:ascii="Times New Roman" w:hAnsi="Times New Roman" w:cs="Times New Roman"/>
        </w:rPr>
        <w:t>Cn</w:t>
      </w:r>
      <w:proofErr w:type="spellEnd"/>
      <w:r w:rsidRPr="00053B09">
        <w:rPr>
          <w:rFonts w:ascii="Times New Roman" w:hAnsi="Times New Roman" w:cs="Times New Roman"/>
        </w:rPr>
        <w:t>- cena najniższa ofert/ w zł. brutto</w:t>
      </w:r>
    </w:p>
    <w:p w:rsidR="00053B09" w:rsidRPr="00053B09" w:rsidRDefault="00053B09" w:rsidP="001043D3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053B09">
        <w:rPr>
          <w:rFonts w:ascii="Times New Roman" w:hAnsi="Times New Roman" w:cs="Times New Roman"/>
        </w:rPr>
        <w:t>Cbo</w:t>
      </w:r>
      <w:proofErr w:type="spellEnd"/>
      <w:r w:rsidRPr="00053B09">
        <w:rPr>
          <w:rFonts w:ascii="Times New Roman" w:hAnsi="Times New Roman" w:cs="Times New Roman"/>
        </w:rPr>
        <w:t>- cena badanej oferty/ w zł. brutto</w:t>
      </w:r>
    </w:p>
    <w:p w:rsidR="004B1F31" w:rsidRDefault="00053B09" w:rsidP="001043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53B09">
        <w:rPr>
          <w:rFonts w:ascii="Times New Roman" w:hAnsi="Times New Roman" w:cs="Times New Roman"/>
        </w:rPr>
        <w:t>Największą liczbę punktów otrzyma oferta o najniższej cenie.</w:t>
      </w:r>
    </w:p>
    <w:p w:rsidR="004B1F31" w:rsidRPr="004B1F31" w:rsidRDefault="004B1F31" w:rsidP="00053B09">
      <w:pPr>
        <w:spacing w:line="276" w:lineRule="auto"/>
        <w:jc w:val="both"/>
        <w:rPr>
          <w:rFonts w:ascii="Times New Roman" w:hAnsi="Times New Roman" w:cs="Times New Roman"/>
        </w:rPr>
      </w:pPr>
    </w:p>
    <w:p w:rsidR="00053B09" w:rsidRDefault="00053B09" w:rsidP="00053B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  <w:b/>
        </w:rPr>
        <w:t>Kryterium II – Zamawiający będzie stosował kryterium „częstotliwości nadzoru koordynatora/ osoby nadzorującej eksploat</w:t>
      </w:r>
      <w:r w:rsidR="004B1F31">
        <w:rPr>
          <w:rFonts w:ascii="Times New Roman" w:hAnsi="Times New Roman" w:cs="Times New Roman"/>
          <w:b/>
        </w:rPr>
        <w:t xml:space="preserve">ację zleconą systemu cieplnego” - </w:t>
      </w:r>
      <w:r w:rsidRPr="00053B09">
        <w:rPr>
          <w:rFonts w:ascii="Times New Roman" w:hAnsi="Times New Roman" w:cs="Times New Roman"/>
          <w:b/>
        </w:rPr>
        <w:t xml:space="preserve"> waga wynosi 10 %.</w:t>
      </w:r>
    </w:p>
    <w:p w:rsidR="004B1F31" w:rsidRPr="00053B09" w:rsidRDefault="004B1F31" w:rsidP="00053B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053B09" w:rsidRPr="006528E0" w:rsidRDefault="00053B09" w:rsidP="00053B0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53B09">
        <w:rPr>
          <w:rFonts w:ascii="Times New Roman" w:hAnsi="Times New Roman" w:cs="Times New Roman"/>
        </w:rPr>
        <w:t xml:space="preserve">Osoba, która będzie posiadać  aktualne świadectwo kwalifikacyjne uprawniające do wykonywania prac na stanowisku </w:t>
      </w:r>
      <w:r w:rsidRPr="00053B09">
        <w:rPr>
          <w:rFonts w:ascii="Times New Roman" w:hAnsi="Times New Roman" w:cs="Times New Roman"/>
          <w:b/>
        </w:rPr>
        <w:t>dozoru i</w:t>
      </w:r>
      <w:r w:rsidRPr="00053B09">
        <w:rPr>
          <w:rFonts w:ascii="Times New Roman" w:hAnsi="Times New Roman" w:cs="Times New Roman"/>
        </w:rPr>
        <w:t xml:space="preserve"> </w:t>
      </w:r>
      <w:r w:rsidRPr="00053B09">
        <w:rPr>
          <w:rFonts w:ascii="Times New Roman" w:hAnsi="Times New Roman" w:cs="Times New Roman"/>
          <w:b/>
        </w:rPr>
        <w:t>eksploatacji</w:t>
      </w:r>
      <w:r w:rsidRPr="00053B09">
        <w:rPr>
          <w:rFonts w:ascii="Times New Roman" w:hAnsi="Times New Roman" w:cs="Times New Roman"/>
        </w:rPr>
        <w:t xml:space="preserve"> w zakresie obsługi, konserwacji, remontów, montażu i kontrolno-pomiarowym urządzeń, instalacji i sieci należących do </w:t>
      </w:r>
      <w:r w:rsidRPr="00053B09">
        <w:rPr>
          <w:rFonts w:ascii="Times New Roman" w:hAnsi="Times New Roman" w:cs="Times New Roman"/>
          <w:b/>
        </w:rPr>
        <w:t xml:space="preserve">Grupy nr 1 pkt. 2 oraz Grupy 2 pkt. 1,2 </w:t>
      </w:r>
      <w:r w:rsidRPr="00053B09">
        <w:rPr>
          <w:rFonts w:ascii="Times New Roman" w:hAnsi="Times New Roman" w:cs="Times New Roman"/>
        </w:rPr>
        <w:t>zgodnie z Rozporządzeniem Ministra Gospodarki, Pracy i Polityki Społecznej z dnia 28.04.2003 r. w sprawie szczegółowych zasad stwierdzania kwalifikacji przez osoby zajmujące się eksploatacją urządzeń, instalacji sieci (Dz. U</w:t>
      </w:r>
      <w:r w:rsidR="006528E0">
        <w:rPr>
          <w:rFonts w:ascii="Times New Roman" w:hAnsi="Times New Roman" w:cs="Times New Roman"/>
        </w:rPr>
        <w:t>. nr 89, poz. 828 z późn. zm.).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>Liczba punktów, którą można uzyskać zostanie obliczona wg poniższych zasad: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- oferta, w której Wykonawca zapewni i wyznaczy osobę, która </w:t>
      </w:r>
      <w:r w:rsidRPr="006528E0">
        <w:rPr>
          <w:rFonts w:ascii="Times New Roman" w:hAnsi="Times New Roman" w:cs="Times New Roman"/>
          <w:b/>
        </w:rPr>
        <w:t xml:space="preserve">„raz na dwa tygodnie </w:t>
      </w:r>
      <w:r w:rsidRPr="006528E0">
        <w:rPr>
          <w:rFonts w:ascii="Times New Roman" w:hAnsi="Times New Roman" w:cs="Times New Roman"/>
          <w:b/>
        </w:rPr>
        <w:br/>
        <w:t>w trakcie sezonu grzewczego oraz raz na cztery tygodnie poza sezonem grzewczym”</w:t>
      </w:r>
      <w:r w:rsidRPr="00053B09">
        <w:rPr>
          <w:rFonts w:ascii="Times New Roman" w:hAnsi="Times New Roman" w:cs="Times New Roman"/>
        </w:rPr>
        <w:t xml:space="preserve"> będzie wraz z wyznaczonym pracownikiem Zamawiającego sprawdzać eksploatację systemu cieplnego </w:t>
      </w:r>
      <w:r w:rsidRPr="006528E0">
        <w:rPr>
          <w:rFonts w:ascii="Times New Roman" w:hAnsi="Times New Roman" w:cs="Times New Roman"/>
          <w:b/>
        </w:rPr>
        <w:t>– 5pkt;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- oferta, w której Wykonawca zapewni i wyznaczy osobę, która </w:t>
      </w:r>
      <w:r w:rsidRPr="006528E0">
        <w:rPr>
          <w:rFonts w:ascii="Times New Roman" w:hAnsi="Times New Roman" w:cs="Times New Roman"/>
          <w:b/>
        </w:rPr>
        <w:t>„raz w tygodniu w trakcie sezonu grzewczego oraz raz na dwa tygodnie poza sezonem grzewczym”</w:t>
      </w:r>
      <w:r w:rsidRPr="00053B09">
        <w:rPr>
          <w:rFonts w:ascii="Times New Roman" w:hAnsi="Times New Roman" w:cs="Times New Roman"/>
        </w:rPr>
        <w:t xml:space="preserve"> będzie wraz </w:t>
      </w:r>
      <w:r w:rsidRPr="00053B09">
        <w:rPr>
          <w:rFonts w:ascii="Times New Roman" w:hAnsi="Times New Roman" w:cs="Times New Roman"/>
        </w:rPr>
        <w:br/>
        <w:t xml:space="preserve">z wyznaczonym pracownikiem Zamawiającego sprawdzać eksploatację systemu cieplnego  – </w:t>
      </w:r>
      <w:r w:rsidRPr="006528E0">
        <w:rPr>
          <w:rFonts w:ascii="Times New Roman" w:hAnsi="Times New Roman" w:cs="Times New Roman"/>
          <w:b/>
        </w:rPr>
        <w:t>10   pkt;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Jeśli Wykonawca wpisze „0” lub nie zaproponuje żadnej osoby spełniającej </w:t>
      </w:r>
      <w:r w:rsidRPr="00053B09">
        <w:rPr>
          <w:rFonts w:ascii="Times New Roman" w:hAnsi="Times New Roman" w:cs="Times New Roman"/>
        </w:rPr>
        <w:br/>
        <w:t>w/w kryteria otrzyma</w:t>
      </w:r>
      <w:r w:rsidRPr="006528E0">
        <w:rPr>
          <w:rFonts w:ascii="Times New Roman" w:hAnsi="Times New Roman" w:cs="Times New Roman"/>
          <w:b/>
        </w:rPr>
        <w:t xml:space="preserve"> „0” pkt.</w:t>
      </w:r>
    </w:p>
    <w:p w:rsidR="006528E0" w:rsidRPr="006528E0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28E0">
        <w:rPr>
          <w:rFonts w:ascii="Times New Roman" w:hAnsi="Times New Roman" w:cs="Times New Roman"/>
          <w:u w:val="single"/>
        </w:rPr>
        <w:t>Maksymalna liczba punktów – 10.</w:t>
      </w:r>
    </w:p>
    <w:p w:rsidR="006528E0" w:rsidRDefault="00053B09" w:rsidP="00053B09">
      <w:pPr>
        <w:spacing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  <w:r w:rsidRPr="00053B09">
        <w:rPr>
          <w:rFonts w:ascii="Times New Roman" w:hAnsi="Times New Roman" w:cs="Times New Roman"/>
          <w:color w:val="C45911" w:themeColor="accent2" w:themeShade="BF"/>
        </w:rPr>
        <w:t>Koordynatorem/ osobą nadzorującą może być osoba wykazana w kryterium III D oraz może być to jedna z osób wskazanych w zakresie dysponowani osobami zdoln</w:t>
      </w:r>
      <w:r w:rsidR="006528E0">
        <w:rPr>
          <w:rFonts w:ascii="Times New Roman" w:hAnsi="Times New Roman" w:cs="Times New Roman"/>
          <w:color w:val="C45911" w:themeColor="accent2" w:themeShade="BF"/>
        </w:rPr>
        <w:t xml:space="preserve">ymi do wykonywania zamówienia. </w:t>
      </w:r>
    </w:p>
    <w:p w:rsidR="001043D3" w:rsidRPr="00053B09" w:rsidRDefault="001043D3" w:rsidP="00053B09">
      <w:pPr>
        <w:spacing w:line="276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053B09" w:rsidRPr="006528E0" w:rsidRDefault="006528E0" w:rsidP="00053B09">
      <w:pPr>
        <w:tabs>
          <w:tab w:val="num" w:pos="993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528E0">
        <w:rPr>
          <w:rFonts w:ascii="Times New Roman" w:hAnsi="Times New Roman" w:cs="Times New Roman"/>
          <w:b/>
        </w:rPr>
        <w:t>Kryterium III</w:t>
      </w:r>
      <w:r w:rsidR="00053B09" w:rsidRPr="006528E0">
        <w:rPr>
          <w:rFonts w:ascii="Times New Roman" w:hAnsi="Times New Roman" w:cs="Times New Roman"/>
          <w:b/>
        </w:rPr>
        <w:t xml:space="preserve"> – doświadczenie osoby posiadającej świadectwo kwalifikacyjne</w:t>
      </w:r>
      <w:r w:rsidR="00053B09" w:rsidRPr="00053B09">
        <w:rPr>
          <w:rFonts w:ascii="Times New Roman" w:hAnsi="Times New Roman" w:cs="Times New Roman"/>
        </w:rPr>
        <w:t xml:space="preserve"> uprawniające  do wykonywania pracy na stanowisku eksploatacji w zakresie obsługi konserwacji, remontów i montażu urządzeń, instalacji i sieci należących do Grupy 2 pkt. 1, 2 zgodnie z załącznikiem nr 1 do Rozporządzenia Ministra Gospodarki, Pracy i Polityki Społecznej z dnia 28.04.2003 r. w sprawie szczegółowych zasad stwierdzania kwalifikacji przez osoby zajmujące się eksploatacją urządzeń, instalacji sieci (Dz. U. nr 89, poz. 828 z późn. zm.), </w:t>
      </w:r>
      <w:r w:rsidR="00053B09" w:rsidRPr="006528E0">
        <w:rPr>
          <w:rFonts w:ascii="Times New Roman" w:hAnsi="Times New Roman" w:cs="Times New Roman"/>
          <w:b/>
        </w:rPr>
        <w:t>waga kryterium wynosi 30%.</w:t>
      </w:r>
    </w:p>
    <w:p w:rsidR="001043D3" w:rsidRDefault="001043D3" w:rsidP="00053B09">
      <w:pPr>
        <w:spacing w:line="276" w:lineRule="auto"/>
        <w:jc w:val="both"/>
        <w:rPr>
          <w:rFonts w:ascii="Times New Roman" w:hAnsi="Times New Roman" w:cs="Times New Roman"/>
        </w:rPr>
      </w:pP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>W powyższym kryterium przyznana zostanie następująca ilość punktów: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- </w:t>
      </w:r>
      <w:r w:rsidRPr="001043D3">
        <w:rPr>
          <w:rFonts w:ascii="Times New Roman" w:hAnsi="Times New Roman" w:cs="Times New Roman"/>
          <w:b/>
        </w:rPr>
        <w:t>2 lata</w:t>
      </w:r>
      <w:r w:rsidRPr="00053B09">
        <w:rPr>
          <w:rFonts w:ascii="Times New Roman" w:hAnsi="Times New Roman" w:cs="Times New Roman"/>
        </w:rPr>
        <w:t xml:space="preserve"> doświadczenia </w:t>
      </w:r>
      <w:r w:rsidRPr="001043D3">
        <w:rPr>
          <w:rFonts w:ascii="Times New Roman" w:hAnsi="Times New Roman" w:cs="Times New Roman"/>
          <w:b/>
        </w:rPr>
        <w:t>– 10 pkt;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- </w:t>
      </w:r>
      <w:r w:rsidRPr="001043D3">
        <w:rPr>
          <w:rFonts w:ascii="Times New Roman" w:hAnsi="Times New Roman" w:cs="Times New Roman"/>
          <w:b/>
        </w:rPr>
        <w:t>3 lata</w:t>
      </w:r>
      <w:r w:rsidRPr="00053B09">
        <w:rPr>
          <w:rFonts w:ascii="Times New Roman" w:hAnsi="Times New Roman" w:cs="Times New Roman"/>
        </w:rPr>
        <w:t xml:space="preserve"> doświadczenia </w:t>
      </w:r>
      <w:r w:rsidRPr="001043D3">
        <w:rPr>
          <w:rFonts w:ascii="Times New Roman" w:hAnsi="Times New Roman" w:cs="Times New Roman"/>
          <w:b/>
        </w:rPr>
        <w:t>– 20 pkt;</w:t>
      </w:r>
    </w:p>
    <w:p w:rsidR="00053B09" w:rsidRPr="00053B09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53B09">
        <w:rPr>
          <w:rFonts w:ascii="Times New Roman" w:hAnsi="Times New Roman" w:cs="Times New Roman"/>
        </w:rPr>
        <w:t xml:space="preserve">- </w:t>
      </w:r>
      <w:r w:rsidRPr="001043D3">
        <w:rPr>
          <w:rFonts w:ascii="Times New Roman" w:hAnsi="Times New Roman" w:cs="Times New Roman"/>
          <w:b/>
        </w:rPr>
        <w:t>5 lat i więcej</w:t>
      </w:r>
      <w:r w:rsidRPr="00053B09">
        <w:rPr>
          <w:rFonts w:ascii="Times New Roman" w:hAnsi="Times New Roman" w:cs="Times New Roman"/>
        </w:rPr>
        <w:t xml:space="preserve"> doświadczenia </w:t>
      </w:r>
      <w:r w:rsidRPr="001043D3">
        <w:rPr>
          <w:rFonts w:ascii="Times New Roman" w:hAnsi="Times New Roman" w:cs="Times New Roman"/>
          <w:b/>
        </w:rPr>
        <w:t>– 30 pkt.</w:t>
      </w:r>
    </w:p>
    <w:p w:rsidR="001043D3" w:rsidRDefault="00053B09" w:rsidP="00053B0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53B09">
        <w:rPr>
          <w:rFonts w:ascii="Times New Roman" w:hAnsi="Times New Roman" w:cs="Times New Roman"/>
        </w:rPr>
        <w:lastRenderedPageBreak/>
        <w:t>Zamawiający oceniał będzie doświadczenie osoby na podstawie zdobytego doświadczenia do wykonywania pracy na stanowisku eksploatacji w zakresie obsługi</w:t>
      </w:r>
      <w:r w:rsidRPr="00053B09">
        <w:rPr>
          <w:rFonts w:ascii="Times New Roman" w:hAnsi="Times New Roman" w:cs="Times New Roman"/>
        </w:rPr>
        <w:br/>
        <w:t xml:space="preserve"> i konserwacji urządzeń, instalacji i sieci. </w:t>
      </w:r>
    </w:p>
    <w:p w:rsidR="00053B09" w:rsidRPr="00083CC6" w:rsidRDefault="00053B09" w:rsidP="00083CC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3B09">
        <w:rPr>
          <w:rFonts w:ascii="Times New Roman" w:hAnsi="Times New Roman" w:cs="Times New Roman"/>
        </w:rPr>
        <w:t xml:space="preserve">Punktowane są pełne lata (12 miesięcy) zdobytego doświadczenia. Zmiana osoby posiadającej świadectwo kwalifikacyjne wymaga akceptacji Zamawiającego i jest dopuszczona pod warunkiem posiadania przez nową osobę co najmniej doświadczenia, </w:t>
      </w:r>
      <w:r w:rsidR="00083CC6" w:rsidRPr="00083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 większego doświadczenia</w:t>
      </w:r>
      <w:r w:rsidR="00083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3B09">
        <w:rPr>
          <w:rFonts w:ascii="Times New Roman" w:hAnsi="Times New Roman" w:cs="Times New Roman"/>
        </w:rPr>
        <w:t>oraz zgodnie ze złożoną ofertą, w zakresie dotyczącym kryterium oceny ofert.</w:t>
      </w:r>
    </w:p>
    <w:p w:rsidR="00053B09" w:rsidRPr="00A000BA" w:rsidRDefault="00053B09" w:rsidP="00053B0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043D3">
        <w:rPr>
          <w:rFonts w:ascii="Times New Roman" w:hAnsi="Times New Roman" w:cs="Times New Roman"/>
          <w:u w:val="single"/>
        </w:rPr>
        <w:t>Za najkorzystniejszą uznana zostanie oferta, która nie podlega odrzuceniu oraz</w:t>
      </w:r>
      <w:r w:rsidRPr="001043D3">
        <w:rPr>
          <w:rFonts w:ascii="Times New Roman" w:hAnsi="Times New Roman" w:cs="Times New Roman"/>
          <w:u w:val="single"/>
        </w:rPr>
        <w:br/>
        <w:t>uzyskała najwyższą ilość punktów będących sumą punktów cząstkowych za</w:t>
      </w:r>
      <w:r w:rsidRPr="001043D3">
        <w:rPr>
          <w:rFonts w:ascii="Times New Roman" w:hAnsi="Times New Roman" w:cs="Times New Roman"/>
          <w:u w:val="single"/>
        </w:rPr>
        <w:br/>
      </w:r>
      <w:r w:rsidRPr="00A000BA">
        <w:rPr>
          <w:rFonts w:ascii="Times New Roman" w:hAnsi="Times New Roman" w:cs="Times New Roman"/>
          <w:u w:val="single"/>
        </w:rPr>
        <w:t>poszczególne kryteria, wyliczoną wg następującego wzoru: K I + K II + K III.</w:t>
      </w:r>
    </w:p>
    <w:p w:rsidR="00464AB0" w:rsidRPr="00A000BA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A000BA" w:rsidTr="00053B09">
        <w:tc>
          <w:tcPr>
            <w:tcW w:w="9060" w:type="dxa"/>
            <w:shd w:val="clear" w:color="auto" w:fill="E7E6E6" w:themeFill="background2"/>
          </w:tcPr>
          <w:p w:rsidR="00464AB0" w:rsidRPr="00A000BA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731" w:hanging="73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A000B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</w:p>
        </w:tc>
      </w:tr>
    </w:tbl>
    <w:p w:rsidR="00464AB0" w:rsidRPr="00A000BA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A000BA" w:rsidRDefault="00464AB0" w:rsidP="008E1A5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osób reprezentujących Wykonawcę przy podpisywaniu umowy.</w:t>
      </w:r>
    </w:p>
    <w:p w:rsidR="00464AB0" w:rsidRPr="00A000BA" w:rsidRDefault="00464AB0" w:rsidP="008E1A5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banku, w którym Wykonawca posiada rachunek bankowy oraz podanie numeru rachunku bankowego, na który Zamawiający będzie dokonywał przelewu wynagrodzenia za zrealizowane zamówienie</w:t>
      </w:r>
    </w:p>
    <w:p w:rsidR="00464AB0" w:rsidRPr="00A000BA" w:rsidRDefault="00464AB0" w:rsidP="008E1A5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podpisaniem umowy Wykonawcy wspólnie ubiegający się o udzielenie zamówienia (w przypadku wyboru ich oferty jako najkorzystniejszej) </w:t>
      </w:r>
      <w:r w:rsidRPr="00A00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przedstawią Zamawiającemu umowę regulującą współpracę tych Wykonawców. </w:t>
      </w:r>
    </w:p>
    <w:p w:rsidR="00464AB0" w:rsidRPr="00A000BA" w:rsidRDefault="00464AB0" w:rsidP="008E1A53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Wykonawca przed podpisaniem umowy dostarczy:</w:t>
      </w:r>
    </w:p>
    <w:p w:rsidR="00866D25" w:rsidRPr="00B741F0" w:rsidRDefault="00A000BA" w:rsidP="008E1A53">
      <w:pPr>
        <w:pStyle w:val="Akapitzlist"/>
        <w:numPr>
          <w:ilvl w:val="1"/>
          <w:numId w:val="7"/>
        </w:numPr>
        <w:spacing w:after="0" w:line="276" w:lineRule="auto"/>
        <w:ind w:left="426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0BA">
        <w:rPr>
          <w:rFonts w:ascii="Times New Roman" w:hAnsi="Times New Roman" w:cs="Times New Roman"/>
          <w:sz w:val="24"/>
          <w:szCs w:val="24"/>
        </w:rPr>
        <w:t xml:space="preserve"> </w:t>
      </w:r>
      <w:r w:rsidR="00866D25" w:rsidRPr="00A000BA">
        <w:rPr>
          <w:rFonts w:ascii="Times New Roman" w:hAnsi="Times New Roman" w:cs="Times New Roman"/>
          <w:sz w:val="24"/>
          <w:szCs w:val="24"/>
        </w:rPr>
        <w:t xml:space="preserve">imienny wykaz pracowników zatrudnionych na umowę o prace, zgodny </w:t>
      </w:r>
      <w:r w:rsidR="00866D25" w:rsidRPr="00B741F0">
        <w:rPr>
          <w:rFonts w:ascii="Times New Roman" w:hAnsi="Times New Roman" w:cs="Times New Roman"/>
          <w:sz w:val="24"/>
          <w:szCs w:val="24"/>
        </w:rPr>
        <w:t>z zał. do umowy.</w:t>
      </w:r>
    </w:p>
    <w:p w:rsidR="00464AB0" w:rsidRPr="00A000BA" w:rsidRDefault="00464AB0" w:rsidP="00A000BA">
      <w:pPr>
        <w:spacing w:after="0" w:line="276" w:lineRule="auto"/>
        <w:ind w:left="426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A000BA" w:rsidRPr="00A00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A000BA" w:rsidRPr="00A00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Pr="00A00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wiadectwa kwalifikacyjne osób wskazanych w wykazach osób do kryterium nr II i III.</w:t>
      </w:r>
    </w:p>
    <w:p w:rsidR="00464AB0" w:rsidRPr="00A000BA" w:rsidRDefault="00464AB0" w:rsidP="00A000BA">
      <w:pPr>
        <w:spacing w:after="0" w:line="276" w:lineRule="auto"/>
        <w:ind w:left="426"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A00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potwierdzenie, że wykonawca jest ubezpieczony od odpowiedzialności cywilnej </w:t>
      </w:r>
      <w:r w:rsidRPr="00A00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w zakresie prowadzonej działalności związanej z przedmiotem zamówienia  na sumę gwarancyjną min. </w:t>
      </w:r>
      <w:r w:rsidRPr="00A000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1 000 000 zł</w:t>
      </w:r>
      <w:r w:rsidRPr="00A000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przez cały okres trwania umowy </w:t>
      </w:r>
    </w:p>
    <w:p w:rsidR="00464AB0" w:rsidRPr="00B741F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Wykonawca, którego oferta zostanie uznana za najkorzystniejszą, będzie zobowiązany przed podpisaniem umowy do wniesienia zabezpieczenia należytego wykonania umowy  </w:t>
      </w: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i formie określonej </w:t>
      </w:r>
      <w:r w:rsidRP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XXIV SWZ.</w:t>
      </w:r>
    </w:p>
    <w:p w:rsidR="00464AB0" w:rsidRPr="00A000BA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albo unieważnić postępowanie. </w:t>
      </w:r>
    </w:p>
    <w:p w:rsidR="00464AB0" w:rsidRPr="00464AB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464AB0" w:rsidRPr="00464AB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464AB0" w:rsidTr="00053B09">
        <w:tc>
          <w:tcPr>
            <w:tcW w:w="9060" w:type="dxa"/>
            <w:shd w:val="clear" w:color="auto" w:fill="E7E6E6" w:themeFill="background2"/>
          </w:tcPr>
          <w:p w:rsidR="00464AB0" w:rsidRPr="00B741F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731" w:hanging="73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B741F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Projektowane postanowienia umowy w sprawie zamówienia publicznego, które zostaną wprowadzone do treści tej umowy</w:t>
            </w:r>
          </w:p>
        </w:tc>
      </w:tr>
    </w:tbl>
    <w:p w:rsidR="00464AB0" w:rsidRPr="00B741F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B741F0" w:rsidRDefault="00464AB0" w:rsidP="00464AB0">
      <w:pPr>
        <w:pStyle w:val="Tekstprzypisukocowego"/>
        <w:spacing w:line="360" w:lineRule="auto"/>
        <w:ind w:left="644"/>
        <w:jc w:val="both"/>
        <w:rPr>
          <w:b/>
          <w:sz w:val="24"/>
          <w:szCs w:val="24"/>
        </w:rPr>
      </w:pPr>
      <w:r w:rsidRPr="00B741F0">
        <w:rPr>
          <w:b/>
          <w:sz w:val="24"/>
          <w:szCs w:val="24"/>
        </w:rPr>
        <w:t>Zmiany do umowy:</w:t>
      </w:r>
    </w:p>
    <w:p w:rsidR="00C7028C" w:rsidRPr="00B741F0" w:rsidRDefault="00C7028C" w:rsidP="00C7028C">
      <w:pPr>
        <w:pStyle w:val="Akapitzlist"/>
        <w:numPr>
          <w:ilvl w:val="6"/>
          <w:numId w:val="7"/>
        </w:numPr>
        <w:suppressAutoHyphens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41F0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Pr="00B741F0">
        <w:rPr>
          <w:rFonts w:ascii="Times New Roman" w:hAnsi="Times New Roman" w:cs="Times New Roman"/>
          <w:b/>
          <w:sz w:val="24"/>
          <w:szCs w:val="24"/>
        </w:rPr>
        <w:t>Wykonawcy</w:t>
      </w:r>
      <w:r w:rsidRPr="00B741F0">
        <w:rPr>
          <w:rFonts w:ascii="Times New Roman" w:hAnsi="Times New Roman" w:cs="Times New Roman"/>
          <w:sz w:val="24"/>
          <w:szCs w:val="24"/>
        </w:rPr>
        <w:t xml:space="preserve"> niekoncesjonowanego, Strony postanawiają, iż dokonają </w:t>
      </w:r>
      <w:r w:rsidRPr="00B741F0">
        <w:rPr>
          <w:rFonts w:ascii="Times New Roman" w:hAnsi="Times New Roman" w:cs="Times New Roman"/>
          <w:sz w:val="24"/>
          <w:szCs w:val="24"/>
        </w:rPr>
        <w:br/>
        <w:t xml:space="preserve">w formie pisemnego aneksu zmiany wynagrodzenia określonego w ust. 1 i 3 w wypadku wystąpienia jednej ze zmian przepisów wskazanych w art. 436  ust. 4 pkt. b) ustawy </w:t>
      </w:r>
      <w:r w:rsidRPr="00B741F0">
        <w:rPr>
          <w:rFonts w:ascii="Times New Roman" w:hAnsi="Times New Roman" w:cs="Times New Roman"/>
          <w:sz w:val="24"/>
          <w:szCs w:val="24"/>
        </w:rPr>
        <w:br/>
        <w:t>z 11 września 2019 r. Prawo zamówień publicznych (tekst jedn.: Dz. U. z 2021 r. poz. 1129 z póź.zm.), tj. obowiązują zmiany od dnia złożenia wniosku o zawarcie aneksu w sprawie zmiany wynagrodzenia w tym zakresie, jednak nie wcześniej niż od dnia wejścia w życie przepisów uzasadniających te zmiany:</w:t>
      </w:r>
    </w:p>
    <w:p w:rsidR="00C7028C" w:rsidRPr="00B741F0" w:rsidRDefault="00C7028C" w:rsidP="00C7028C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F0">
        <w:rPr>
          <w:rFonts w:ascii="Times New Roman" w:hAnsi="Times New Roman" w:cs="Times New Roman"/>
          <w:sz w:val="24"/>
          <w:szCs w:val="24"/>
        </w:rPr>
        <w:t>stawki podatku od towaru i usług,  proporcjonalnie o wartość zmienionej stawki podatku z zastrzeżeniem, że wartość netto nie podlega zmianie;</w:t>
      </w:r>
    </w:p>
    <w:p w:rsidR="00C7028C" w:rsidRPr="00B741F0" w:rsidRDefault="00C7028C" w:rsidP="00C7028C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F0">
        <w:rPr>
          <w:rFonts w:ascii="Times New Roman" w:hAnsi="Times New Roman" w:cs="Times New Roman"/>
          <w:sz w:val="24"/>
          <w:szCs w:val="24"/>
        </w:rPr>
        <w:t>wysokości minimalnego wynagrodzenia za pracę ustalonego w ustawie z dnia 10 października 2002 r. o minimalnym wynagrodzeniu za pracę;</w:t>
      </w:r>
    </w:p>
    <w:p w:rsidR="00C7028C" w:rsidRPr="00B741F0" w:rsidRDefault="00C7028C" w:rsidP="00C7028C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F0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składki na ubezpieczenia społeczne lub zdrowotne,</w:t>
      </w:r>
    </w:p>
    <w:p w:rsidR="00C7028C" w:rsidRPr="00B741F0" w:rsidRDefault="00C7028C" w:rsidP="00C7028C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F0">
        <w:rPr>
          <w:rFonts w:ascii="Times New Roman" w:hAnsi="Times New Roman" w:cs="Times New Roman"/>
          <w:sz w:val="24"/>
          <w:szCs w:val="24"/>
        </w:rPr>
        <w:t xml:space="preserve">zasad gromadzenia i wysokości wpłat do pracowniczych planów kapitałowych, </w:t>
      </w:r>
      <w:r w:rsidRPr="00B741F0">
        <w:rPr>
          <w:rFonts w:ascii="Times New Roman" w:hAnsi="Times New Roman" w:cs="Times New Roman"/>
          <w:sz w:val="24"/>
          <w:szCs w:val="24"/>
        </w:rPr>
        <w:br/>
        <w:t xml:space="preserve">o których mowa w ustawie z dnia 4 października 2018 r. o pracowniczych planach kapitałowych. </w:t>
      </w:r>
    </w:p>
    <w:p w:rsidR="00C7028C" w:rsidRPr="00B741F0" w:rsidRDefault="00C7028C" w:rsidP="00C7028C">
      <w:p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B741F0">
        <w:rPr>
          <w:rFonts w:ascii="Times New Roman" w:hAnsi="Times New Roman" w:cs="Times New Roman"/>
          <w:szCs w:val="24"/>
        </w:rPr>
        <w:t>- jeżeli zmiany te będą miały wpływ na koszty wykonania zamówienia przez Wykonawcę.</w:t>
      </w:r>
    </w:p>
    <w:p w:rsidR="00C7028C" w:rsidRPr="00C7028C" w:rsidRDefault="00C7028C" w:rsidP="00C7028C">
      <w:pPr>
        <w:pStyle w:val="Akapitzlist"/>
        <w:numPr>
          <w:ilvl w:val="6"/>
          <w:numId w:val="7"/>
        </w:num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zmiany cen kosztów związanych z realizacją zamówienia na podstawie art. 439 ust. 1, 2 ustawy z dnia 11 września 2019 roku Prawo zamówień publicznych, Strony dokonują zmiany wynagrodzenia należnego </w:t>
      </w:r>
      <w:r w:rsidRPr="00C70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Wykonawcy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niekoncesjonowanego, o którym mowa w  ust. 1 pkt. 1, ust. 4, w formie pisemnego aneksu, w przypadku zmian cen zakupu opału związanego z realizacją zamówienia, na następujących zasadach: 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każda ze Stron może żądać zmiany wynagrodzenia </w:t>
      </w:r>
      <w:r w:rsidRPr="00C70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Wykonawcy,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jeżeli cena opału związanego z realizacją zamówienia, ulegnie zmianie o co najmniej  20 % w stosunku do cen z momentu zawarcia umowy; 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>jako miernik zmiany cen opału związanego z realizacją zamówienia, Strony ustalają zmianę średniorocznego wskaźnika cen towarów i usług konsumpcyjnych, ogółem ogłoszonego w komunikacie przez Prezesa Głównego Urzędu Statystycznego;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wynagrodzenia nastąpi w każdym kolejnym roku obowiązywania umowy, po ogłoszeniu przez Prezesa Głównego Urzędu Statystycznego;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wynagrodzenia związana ze wzrostem cen opału, może zostać dokonana po upływie 12 miesięcy, od dnia zawarcia umowy, z zastrzeżeniem, że zmiana wynagrodzenia nie dotyczy wynagrodzenia, które zostało zapłacone, zgonie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warunkami umowy przed ww. terminem (tj. w terminie do 12 miesięcy od dnia zawarcia umowy);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zmiana wynagrodzenia na podstawie art. 439 ust. 1 Prawa zamówień publicznych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całym okresie obowiązywania umowy nie przekroczy + 10 % wysokości wynagrodzenia określonego w ust. 1 pkt 1;</w:t>
      </w:r>
    </w:p>
    <w:p w:rsidR="00C7028C" w:rsidRPr="00C7028C" w:rsidRDefault="00C7028C" w:rsidP="00C7028C">
      <w:pPr>
        <w:numPr>
          <w:ilvl w:val="2"/>
          <w:numId w:val="38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zmiany wysokości wynagrodzenia </w:t>
      </w:r>
      <w:r w:rsidRPr="00C70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Wykonawcy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terminie 14 dni od zawarcia aneksu, </w:t>
      </w:r>
      <w:r w:rsidRPr="00C702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dokona odpowiedniej zmiany wysokości wynagrodzenia w  umowie z podwykonawcą. </w:t>
      </w:r>
    </w:p>
    <w:p w:rsidR="00C7028C" w:rsidRPr="00C7028C" w:rsidRDefault="00C7028C" w:rsidP="00C7028C">
      <w:pPr>
        <w:pStyle w:val="Akapitzlist"/>
        <w:numPr>
          <w:ilvl w:val="6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C7028C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Zmiany umowy wymagane zgodnie z art. 439 Prawa zamówień publicznych  </w:t>
      </w:r>
      <w:r w:rsidRPr="00C7028C">
        <w:rPr>
          <w:rFonts w:ascii="Times New Roman" w:eastAsia="Times New Roman" w:hAnsi="Times New Roman" w:cs="Arial"/>
          <w:sz w:val="24"/>
          <w:szCs w:val="20"/>
          <w:lang w:eastAsia="ar-SA"/>
        </w:rPr>
        <w:br/>
        <w:t xml:space="preserve">w przypadku </w:t>
      </w:r>
      <w:r w:rsidRPr="00C7028C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Wykonawcy </w:t>
      </w:r>
      <w:r w:rsidRPr="00C7028C">
        <w:rPr>
          <w:rFonts w:ascii="Times New Roman" w:eastAsia="Times New Roman" w:hAnsi="Times New Roman" w:cs="Arial"/>
          <w:sz w:val="24"/>
          <w:szCs w:val="20"/>
          <w:lang w:eastAsia="ar-SA"/>
        </w:rPr>
        <w:t xml:space="preserve">koncesjonowanego, realizowane są w trybie art. 49 ust.1 ustawy Prawa energetycznego, to znaczy poprzez przyjęcie nowej taryfy. </w:t>
      </w:r>
      <w:r w:rsidRPr="00C7028C">
        <w:rPr>
          <w:rFonts w:ascii="Times New Roman" w:eastAsia="Times New Roman" w:hAnsi="Times New Roman" w:cs="Arial"/>
          <w:b/>
          <w:sz w:val="24"/>
          <w:szCs w:val="20"/>
          <w:lang w:eastAsia="ar-SA"/>
        </w:rPr>
        <w:t xml:space="preserve"> </w:t>
      </w:r>
    </w:p>
    <w:p w:rsidR="00C7028C" w:rsidRPr="00C7028C" w:rsidRDefault="00C7028C" w:rsidP="00C7028C">
      <w:pPr>
        <w:pStyle w:val="Akapitzlist"/>
        <w:numPr>
          <w:ilvl w:val="6"/>
          <w:numId w:val="7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Arial"/>
          <w:sz w:val="24"/>
          <w:szCs w:val="20"/>
          <w:lang w:eastAsia="ar-SA"/>
        </w:rPr>
      </w:pP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lastRenderedPageBreak/>
        <w:t xml:space="preserve">W przypadku </w:t>
      </w:r>
      <w:r w:rsidRPr="00C7028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Wykonawcy</w:t>
      </w: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koncesjonowanego zgodnie z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ar-SA"/>
        </w:rPr>
        <w:t>§ 1 ust. 10</w:t>
      </w: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>:</w:t>
      </w:r>
    </w:p>
    <w:p w:rsidR="00C7028C" w:rsidRPr="00C7028C" w:rsidRDefault="00C7028C" w:rsidP="00C7028C">
      <w:pPr>
        <w:numPr>
          <w:ilvl w:val="1"/>
          <w:numId w:val="7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>po każdorazowym zatwierdzeniu przez Prezesa URE taryfy dla ciepła w trakcie trwania umowy, Strony będą dokonywać rozliczeń za sprzedane ciepło w oparciu o stawki opłat zawarte w obowiązującej taryfie dla ciepła;</w:t>
      </w:r>
    </w:p>
    <w:p w:rsidR="00C7028C" w:rsidRPr="00C7028C" w:rsidRDefault="00C7028C" w:rsidP="00C7028C">
      <w:pPr>
        <w:numPr>
          <w:ilvl w:val="1"/>
          <w:numId w:val="7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>każdorazowa zmiana stawek opłat uwzględnionych w zatwierdzonej taryfie dla ciepła obowiązuje w terminie wskazanym przez Prezesa URE i wymaga potwierdzenia stosownym aneksem do umowy;</w:t>
      </w:r>
    </w:p>
    <w:p w:rsidR="00C7028C" w:rsidRPr="00C7028C" w:rsidRDefault="00C7028C" w:rsidP="00C7028C">
      <w:pPr>
        <w:numPr>
          <w:ilvl w:val="1"/>
          <w:numId w:val="7"/>
        </w:numPr>
        <w:suppressAutoHyphens/>
        <w:spacing w:after="0" w:line="276" w:lineRule="auto"/>
        <w:ind w:left="709" w:hanging="283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zmniejszenie zamówionej mocy cieplnej na następny rok kalendarzowy może być dokonane wyłącznie w formie pisemnego oświadczenia </w:t>
      </w:r>
      <w:r w:rsidRPr="00C7028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Zamawiającego</w:t>
      </w: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, złożonego </w:t>
      </w:r>
      <w:r w:rsidRPr="00C7028C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Wykonawcy.</w:t>
      </w:r>
      <w:r w:rsidRPr="00C7028C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   </w:t>
      </w:r>
    </w:p>
    <w:p w:rsidR="00464AB0" w:rsidRPr="00464AB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9A06E1" w:rsidTr="00053B09">
        <w:tc>
          <w:tcPr>
            <w:tcW w:w="9060" w:type="dxa"/>
            <w:shd w:val="clear" w:color="auto" w:fill="E7E6E6" w:themeFill="background2"/>
          </w:tcPr>
          <w:p w:rsidR="00464AB0" w:rsidRPr="00D2673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589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Wykonawcy wspólnie ubiegający się o zamówienie</w:t>
            </w:r>
          </w:p>
        </w:tc>
      </w:tr>
    </w:tbl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9A06E1" w:rsidRDefault="00464AB0" w:rsidP="008E1A53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mogą wspólnie ubiegać się o udzielenie zamówienia. Ustanawiają wówczas pełnomocnika do reprezentowania ich w postępowaniu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albo do reprezentowania ich w postępowaniu i zawarcia umowy w sprawie zamówienia publicznego. Wykonawcy, którzy ubiegają się wspólnie o zamówienie, zobowiązani są przedłożyć wraz z ofertą pełnomocnictwo wszystkich stron,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którym ustanowią pełnomocnika do reprezentowania ich w postępowaniu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albo reprezentowania w postępowaniu i zawarcia umowy.</w:t>
      </w:r>
    </w:p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9A06E1" w:rsidTr="00053B09">
        <w:tc>
          <w:tcPr>
            <w:tcW w:w="9060" w:type="dxa"/>
            <w:shd w:val="clear" w:color="auto" w:fill="E7E6E6" w:themeFill="background2"/>
          </w:tcPr>
          <w:p w:rsidR="00464AB0" w:rsidRPr="00D2673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447" w:hanging="44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Poleganie na zasobach innych podmiotów</w:t>
            </w:r>
          </w:p>
        </w:tc>
      </w:tr>
    </w:tbl>
    <w:p w:rsidR="00464AB0" w:rsidRPr="009A06E1" w:rsidRDefault="00464AB0" w:rsidP="00464AB0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9A06E1" w:rsidRDefault="00464AB0" w:rsidP="008E1A53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w celu potwierdzenia spełniania warunków udziału w postępowaniu, w stosownych sytuacjach oraz w odniesieniu do konkretnego zamówienia, lub jego części, polegać na zdolnościach technicznych lub zawodowych lub sytuacji finansowej lub ekonomicznej podmiotów udostępniających zasoby, niezależnie od charakteru prawnego łączących go z nimi stosunków prawnych. </w:t>
      </w:r>
    </w:p>
    <w:p w:rsidR="00464AB0" w:rsidRPr="009A06E1" w:rsidRDefault="00464AB0" w:rsidP="008E1A53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lub sytuacji innych podmiotów udostępniających zasoby, musi udowodnić zamawiającemu, że realizując zamówienie, będzie dysponował niezbędnymi zasobami tych podmiotów, w szczególności przedstawiając wraz z ofertą zobowiązani</w:t>
      </w:r>
      <w:r w:rsidR="009A06E1"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tych podmiotów do oddania mu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dyspozycji niezbędnych zasobów na potrzeby realizacji zamówienia. </w:t>
      </w:r>
    </w:p>
    <w:p w:rsidR="00464AB0" w:rsidRPr="009A06E1" w:rsidRDefault="00464AB0" w:rsidP="008E1A53">
      <w:pPr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wykonawca, w celu potwierdzenia spełniania warunków udziału w postępowaniu będzie powoływał się na zasoby innego podmiotu zamawiający będzie badał, czy nie zachodzą wobec takiego podmiotu podstawy wykluczenia wskazane w rozdziale </w:t>
      </w:r>
      <w:r w:rsidRP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 SWZ.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Wykonawca, który powołuje się na zasoby innych podmiotów, w celu wykazania braku istnienia wobec nich podstaw wykluczenia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spełnienia warunków udziału - w zakresie, w jakim powołuje się na ich zasoby </w:t>
      </w:r>
      <w:r w:rsidRPr="009A0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 </w:t>
      </w:r>
      <w:r w:rsidRPr="009A06E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na wezwanie Zamawiającego dokumenty określone </w:t>
      </w:r>
      <w:r w:rsidRPr="009A0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rozdziale VIII pkt 1 </w:t>
      </w:r>
      <w:r w:rsidRPr="009A0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ust. 1 lit. a) oraz c).</w:t>
      </w:r>
    </w:p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UWAGA: Kwestie polegania na zasobie podmiotu trzeciego reguluje szczegółowo </w:t>
      </w:r>
      <w:r w:rsidRPr="009A06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art. 118-123 ustawy Pzp.</w:t>
      </w:r>
    </w:p>
    <w:p w:rsidR="00464AB0" w:rsidRPr="00464AB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pl-PL"/>
        </w:rPr>
      </w:pPr>
    </w:p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9A06E1" w:rsidTr="00053B09">
        <w:tc>
          <w:tcPr>
            <w:tcW w:w="9060" w:type="dxa"/>
            <w:shd w:val="clear" w:color="auto" w:fill="E7E6E6" w:themeFill="background2"/>
          </w:tcPr>
          <w:p w:rsidR="00464AB0" w:rsidRPr="00D2673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589" w:hanging="567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>Podwykonawstwo</w:t>
            </w:r>
          </w:p>
        </w:tc>
      </w:tr>
    </w:tbl>
    <w:p w:rsidR="00464AB0" w:rsidRPr="009A06E1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9A06E1" w:rsidRDefault="00464AB0" w:rsidP="008E1A53">
      <w:pPr>
        <w:numPr>
          <w:ilvl w:val="0"/>
          <w:numId w:val="3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powierzenia przez wykonawcę wykonania części zamówienia podwykonawcy/-com. </w:t>
      </w:r>
    </w:p>
    <w:p w:rsidR="00464AB0" w:rsidRPr="009A06E1" w:rsidRDefault="00464AB0" w:rsidP="008E1A53">
      <w:pPr>
        <w:numPr>
          <w:ilvl w:val="0"/>
          <w:numId w:val="3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zamierza powierzyć wykonanie części zamówienia podwykonawcy/-com, zamawiający żąda wskazania przez wykonawcę w formularzu OFERTA informacji o przewidywanym w ramach danego zadania podwykonawstwie oraz wskazania części zamówienia (zakresu czynności), których wykonanie w ramach tego zadania wykonawca zamierza powierzyć podwykonawcy/-com  wraz z podaniem nazw/firm ewentualnych podwykonawcy/-</w:t>
      </w:r>
      <w:proofErr w:type="spellStart"/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ców</w:t>
      </w:r>
      <w:proofErr w:type="spellEnd"/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są już znani (również w JEDZ część Il sekcja D).</w:t>
      </w:r>
    </w:p>
    <w:p w:rsidR="00464AB0" w:rsidRPr="00B741F0" w:rsidRDefault="00464AB0" w:rsidP="008E1A53">
      <w:pPr>
        <w:numPr>
          <w:ilvl w:val="0"/>
          <w:numId w:val="3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 badał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nie zachodzą wobec podwykonawcy, niebędącego podmiotem udostępniającym zasoby, podstawy wykluczenia, o których mowa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1F0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rozdziale VI.</w:t>
      </w:r>
    </w:p>
    <w:p w:rsidR="00464AB0" w:rsidRPr="009A06E1" w:rsidRDefault="00464AB0" w:rsidP="008E1A53">
      <w:pPr>
        <w:numPr>
          <w:ilvl w:val="0"/>
          <w:numId w:val="36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464AB0" w:rsidRPr="009A06E1" w:rsidRDefault="00464AB0" w:rsidP="00464AB0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9A06E1" w:rsidTr="00053B09">
        <w:tc>
          <w:tcPr>
            <w:tcW w:w="9060" w:type="dxa"/>
            <w:shd w:val="clear" w:color="auto" w:fill="E7E6E6" w:themeFill="background2"/>
          </w:tcPr>
          <w:p w:rsidR="00464AB0" w:rsidRPr="00D26730" w:rsidRDefault="00464AB0" w:rsidP="00D26730">
            <w:pPr>
              <w:pStyle w:val="Akapitzlist"/>
              <w:numPr>
                <w:ilvl w:val="2"/>
                <w:numId w:val="11"/>
              </w:numPr>
              <w:suppressAutoHyphens/>
              <w:ind w:left="731" w:hanging="73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t xml:space="preserve">Wymagania w zakresie zatrudnienia na podstawie stosunku pracy, </w:t>
            </w:r>
            <w:r w:rsidRPr="00D2673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pl-PL"/>
              </w:rPr>
              <w:br/>
              <w:t>w okolicznościach, o których mowa w art. 95</w:t>
            </w:r>
          </w:p>
        </w:tc>
      </w:tr>
    </w:tbl>
    <w:p w:rsidR="009A06E1" w:rsidRPr="009A06E1" w:rsidRDefault="009A06E1" w:rsidP="009A06E1">
      <w:pPr>
        <w:tabs>
          <w:tab w:val="num" w:pos="567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AB0" w:rsidRPr="009A06E1" w:rsidRDefault="00464AB0" w:rsidP="008E1A53">
      <w:pPr>
        <w:numPr>
          <w:ilvl w:val="2"/>
          <w:numId w:val="34"/>
        </w:numPr>
        <w:tabs>
          <w:tab w:val="clear" w:pos="2056"/>
          <w:tab w:val="num" w:pos="567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 od </w:t>
      </w: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 lub podwykonawcy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na umowę 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pracę osób wykonujących w szczególności czynności w zakresie realizacji przedmiotu zamówienia w zakresie: konserwacja kotłowni, czyszczenie, wymiana zużytych lub niesprawnych części, sprawdzenie stanu instalacji, sprawdzenie sterowania i automatyki, sprawdzenie sprawności kotła i instalacji kotłowni, czynności polegające na wykonywaniu drobnych napraw i usuwania awarii, w rozumieniu przepisów ustawy z dnia 26 czerwca 1974 r. – Kodeks pracy (Dz.U.2020.1320 </w:t>
      </w:r>
      <w:proofErr w:type="spellStart"/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.),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wynagrodzeniem”. Wykaz osób realizacjach ww. czynności określa</w:t>
      </w:r>
      <w:r w:rsidRPr="009A06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umowy</w:t>
      </w:r>
      <w:r w:rsidRPr="009A06E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464AB0" w:rsidRPr="009A06E1" w:rsidRDefault="00464AB0" w:rsidP="008E1A53">
      <w:pPr>
        <w:numPr>
          <w:ilvl w:val="1"/>
          <w:numId w:val="34"/>
        </w:numPr>
        <w:tabs>
          <w:tab w:val="clear" w:pos="1156"/>
          <w:tab w:val="num" w:pos="567"/>
        </w:tabs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zamówienia </w:t>
      </w: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do wykonywania czynności kontrolnych wobec Wykonawcy odnośnie spełniania przez </w:t>
      </w: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podwykonawcę   wymogu zatrudnienia na podstawie umowy o pracę osób wykonujących wskazane w ust. 1 czynności </w:t>
      </w:r>
      <w:r w:rsidRPr="009A0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w szczególności do: </w:t>
      </w:r>
    </w:p>
    <w:p w:rsidR="00464AB0" w:rsidRPr="009A06E1" w:rsidRDefault="00464AB0" w:rsidP="008E1A53">
      <w:pPr>
        <w:numPr>
          <w:ilvl w:val="0"/>
          <w:numId w:val="9"/>
        </w:numPr>
        <w:tabs>
          <w:tab w:val="num" w:pos="993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464AB0" w:rsidRPr="009A06E1" w:rsidRDefault="00464AB0" w:rsidP="008E1A53">
      <w:pPr>
        <w:numPr>
          <w:ilvl w:val="0"/>
          <w:numId w:val="9"/>
        </w:numPr>
        <w:tabs>
          <w:tab w:val="num" w:pos="993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wyjaśnień w przypadku wątpliwości w zakresie potwierdzenia spełniania ww. wymogów,</w:t>
      </w:r>
    </w:p>
    <w:p w:rsidR="00464AB0" w:rsidRPr="009A06E1" w:rsidRDefault="00464AB0" w:rsidP="008E1A53">
      <w:pPr>
        <w:numPr>
          <w:ilvl w:val="0"/>
          <w:numId w:val="9"/>
        </w:numPr>
        <w:tabs>
          <w:tab w:val="num" w:pos="993"/>
        </w:tabs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6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464AB0" w:rsidRPr="00464AB0" w:rsidRDefault="00464AB0" w:rsidP="00464A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9A06E1" w:rsidTr="00053B09">
        <w:tc>
          <w:tcPr>
            <w:tcW w:w="9060" w:type="dxa"/>
            <w:shd w:val="clear" w:color="auto" w:fill="E7E6E6" w:themeFill="background2"/>
          </w:tcPr>
          <w:p w:rsidR="00464AB0" w:rsidRPr="009A06E1" w:rsidRDefault="00464AB0" w:rsidP="00D26730">
            <w:pPr>
              <w:spacing w:after="36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A0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XXIII. </w:t>
            </w:r>
            <w:r w:rsidRPr="009A06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Wymagania dotyczące wadium </w:t>
            </w:r>
          </w:p>
          <w:p w:rsidR="00464AB0" w:rsidRPr="009A06E1" w:rsidRDefault="00464AB0" w:rsidP="00053B09">
            <w:pPr>
              <w:spacing w:after="36" w:line="267" w:lineRule="auto"/>
              <w:ind w:left="318" w:right="-2" w:hang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A06E1" w:rsidRPr="009A06E1" w:rsidRDefault="009A06E1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nie </w:t>
      </w:r>
      <w:r w:rsidR="00C702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</w:t>
      </w:r>
      <w:r w:rsidRPr="009A06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Wykonawców wniesienia wadium.</w:t>
      </w:r>
    </w:p>
    <w:p w:rsidR="00464AB0" w:rsidRPr="00464AB0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64AB0" w:rsidRPr="009A06E1" w:rsidTr="00053B09">
        <w:tc>
          <w:tcPr>
            <w:tcW w:w="9072" w:type="dxa"/>
            <w:shd w:val="clear" w:color="auto" w:fill="E7E6E6" w:themeFill="background2"/>
          </w:tcPr>
          <w:p w:rsidR="00464AB0" w:rsidRPr="00D26730" w:rsidRDefault="00464AB0" w:rsidP="00D26730">
            <w:pPr>
              <w:spacing w:after="34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XXIV. Zabezpieczenie należytego wykonania umowy</w:t>
            </w:r>
          </w:p>
        </w:tc>
      </w:tr>
    </w:tbl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1. Wykonawca, którego oferta zostanie wybrana jako najkorzystniejsza, zobowiązany będzie do wniesienia zabezpieczenia należytego wykonania umowy najpóźniej </w:t>
      </w:r>
      <w:r w:rsidRPr="009A06E1">
        <w:rPr>
          <w:rFonts w:ascii="Times New Roman" w:hAnsi="Times New Roman" w:cs="Times New Roman"/>
          <w:sz w:val="24"/>
          <w:szCs w:val="24"/>
        </w:rPr>
        <w:br/>
        <w:t>w dniu jej zawarcia, w wysokości 2</w:t>
      </w:r>
      <w:r w:rsidRPr="009A06E1">
        <w:rPr>
          <w:rFonts w:ascii="Times New Roman" w:hAnsi="Times New Roman" w:cs="Times New Roman"/>
          <w:bCs/>
          <w:sz w:val="24"/>
          <w:szCs w:val="24"/>
        </w:rPr>
        <w:t xml:space="preserve"> % całkowitej ceny brutto</w:t>
      </w:r>
      <w:r w:rsidRPr="009A0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6E1">
        <w:rPr>
          <w:rFonts w:ascii="Times New Roman" w:hAnsi="Times New Roman" w:cs="Times New Roman"/>
          <w:sz w:val="24"/>
          <w:szCs w:val="24"/>
        </w:rPr>
        <w:t xml:space="preserve">podanej w ofercie.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2. Zabezpieczenie może być wnoszone według wyboru Wykonawcy w jednej lub w kilku następujących formach: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a)  pieniądzu;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b) poręczeniach bankowych lub poręczeniach spółdzielczej kasy oszczędnościowo- kredytowej, z tym że zobowiązanie kasy jest zawsze zobowiązaniem pieniężnym;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c)  gwarancjach bankowych;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d)  gwarancjach ubezpieczeniowych;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e) poręczeniach udzielanych przez podmioty, o których mowa w art. 6b ust. 5 pkt 2 ustawy z dnia 9 listopada 2000 r. o utworzeniu Polskiej Agencji Rozwoju Przedsiębiorczości (Dz. U. z 2020 r. poz. 299). 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3. Zamawiający </w:t>
      </w:r>
      <w:r w:rsidRPr="009A06E1">
        <w:rPr>
          <w:rFonts w:ascii="Times New Roman" w:hAnsi="Times New Roman" w:cs="Times New Roman"/>
          <w:b/>
          <w:bCs/>
          <w:sz w:val="24"/>
          <w:szCs w:val="24"/>
        </w:rPr>
        <w:t xml:space="preserve">nie wyraża </w:t>
      </w:r>
      <w:r w:rsidRPr="009A06E1">
        <w:rPr>
          <w:rFonts w:ascii="Times New Roman" w:hAnsi="Times New Roman" w:cs="Times New Roman"/>
          <w:sz w:val="24"/>
          <w:szCs w:val="24"/>
        </w:rPr>
        <w:t xml:space="preserve">zgody na wniesienie zabezpieczenia w formach określonych </w:t>
      </w:r>
      <w:r w:rsidRPr="009A06E1">
        <w:rPr>
          <w:rFonts w:ascii="Times New Roman" w:hAnsi="Times New Roman" w:cs="Times New Roman"/>
          <w:sz w:val="24"/>
          <w:szCs w:val="24"/>
        </w:rPr>
        <w:br/>
        <w:t xml:space="preserve">w art. 450 ust. 2 ustawy Pzp. </w:t>
      </w:r>
    </w:p>
    <w:p w:rsidR="00464AB0" w:rsidRPr="009A06E1" w:rsidRDefault="00464AB0" w:rsidP="008E1A53">
      <w:pPr>
        <w:numPr>
          <w:ilvl w:val="1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Zabezpieczenie należytego wykonania umowy wnoszone w formie pieniężnej powinno zostać wpłacone na </w:t>
      </w:r>
      <w:r w:rsidRPr="009A06E1">
        <w:rPr>
          <w:rFonts w:ascii="Times New Roman" w:hAnsi="Times New Roman" w:cs="Times New Roman"/>
          <w:b/>
          <w:sz w:val="24"/>
          <w:szCs w:val="24"/>
        </w:rPr>
        <w:t xml:space="preserve">rachunek bankowy Zamawiającego nr: 64 1010 1140 0183 8213 9120 1000 </w:t>
      </w:r>
      <w:r w:rsidRPr="009A06E1">
        <w:rPr>
          <w:rFonts w:ascii="Times New Roman" w:hAnsi="Times New Roman" w:cs="Times New Roman"/>
          <w:sz w:val="24"/>
          <w:szCs w:val="24"/>
        </w:rPr>
        <w:t xml:space="preserve">z dopiskiem: Nr </w:t>
      </w:r>
      <w:proofErr w:type="spellStart"/>
      <w:r w:rsidRPr="009A06E1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9A06E1">
        <w:rPr>
          <w:rFonts w:ascii="Times New Roman" w:hAnsi="Times New Roman" w:cs="Times New Roman"/>
          <w:sz w:val="24"/>
          <w:szCs w:val="24"/>
        </w:rPr>
        <w:t xml:space="preserve">. </w:t>
      </w:r>
      <w:r w:rsidR="009A06E1" w:rsidRPr="009A06E1">
        <w:rPr>
          <w:rFonts w:ascii="Times New Roman" w:hAnsi="Times New Roman" w:cs="Times New Roman"/>
          <w:sz w:val="24"/>
          <w:szCs w:val="24"/>
        </w:rPr>
        <w:t>20INFR/6WOG/2022</w:t>
      </w:r>
      <w:r w:rsidRPr="009A06E1">
        <w:rPr>
          <w:rFonts w:ascii="Times New Roman" w:hAnsi="Times New Roman" w:cs="Times New Roman"/>
          <w:sz w:val="24"/>
          <w:szCs w:val="24"/>
        </w:rPr>
        <w:t>, nazwa postępowania.</w:t>
      </w:r>
    </w:p>
    <w:p w:rsidR="00464AB0" w:rsidRPr="009A06E1" w:rsidRDefault="00464AB0" w:rsidP="009A06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>5.</w:t>
      </w:r>
      <w:r w:rsidRPr="009A0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6E1">
        <w:rPr>
          <w:rFonts w:ascii="Times New Roman" w:hAnsi="Times New Roman" w:cs="Times New Roman"/>
          <w:sz w:val="24"/>
          <w:szCs w:val="24"/>
        </w:rPr>
        <w:t>W przypadku wniesienia zabezpieczenia w formie pieniężnej Zamawiający przechowa je na oprocentowanym rachunku bankowym.</w:t>
      </w:r>
    </w:p>
    <w:p w:rsidR="00464AB0" w:rsidRPr="009A06E1" w:rsidRDefault="00464AB0" w:rsidP="009A06E1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6. Z treści zabezpieczenia przedstawionego w formie gwarancji/poręczenia winno wynikać, że bank, ubezpieczyciel, poręczyciel zapłaci, na rzecz Zamawiającego </w:t>
      </w:r>
      <w:r w:rsidRPr="009A06E1">
        <w:rPr>
          <w:rFonts w:ascii="Times New Roman" w:hAnsi="Times New Roman" w:cs="Times New Roman"/>
          <w:sz w:val="24"/>
          <w:szCs w:val="24"/>
        </w:rPr>
        <w:br/>
        <w:t xml:space="preserve">w terminie maksymalnie 30 dni od pisemnego żądania kwotę zabezpieczenia, </w:t>
      </w:r>
      <w:r w:rsidRPr="009A06E1">
        <w:rPr>
          <w:rFonts w:ascii="Times New Roman" w:hAnsi="Times New Roman" w:cs="Times New Roman"/>
          <w:sz w:val="24"/>
          <w:szCs w:val="24"/>
        </w:rPr>
        <w:br/>
        <w:t xml:space="preserve">na pierwsze wezwanie Zamawiającego, bez odwołania, bez warunku, </w:t>
      </w:r>
      <w:r w:rsidRPr="009A06E1">
        <w:rPr>
          <w:rFonts w:ascii="Times New Roman" w:hAnsi="Times New Roman" w:cs="Times New Roman"/>
          <w:sz w:val="24"/>
          <w:szCs w:val="24"/>
        </w:rPr>
        <w:br/>
        <w:t xml:space="preserve">niezależnie od kwestionowania czy zastrzeżeń Wykonawcy i bez dochodzenia </w:t>
      </w:r>
      <w:r w:rsidRPr="009A06E1">
        <w:rPr>
          <w:rFonts w:ascii="Times New Roman" w:hAnsi="Times New Roman" w:cs="Times New Roman"/>
          <w:sz w:val="24"/>
          <w:szCs w:val="24"/>
        </w:rPr>
        <w:br/>
        <w:t>czy wezwanie Zamawiającego jest uzasadnione czy nie.</w:t>
      </w:r>
    </w:p>
    <w:p w:rsidR="00464AB0" w:rsidRPr="009A06E1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>7. W przypadku, gdy zabezpieczenie, będzie wnoszone w formie innej niż pieniądz, Zamawiający zastrzega sobie prawo do akceptacji projektu ww. dokumentu.</w:t>
      </w:r>
    </w:p>
    <w:p w:rsidR="00464AB0" w:rsidRPr="00AB64C8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6E1">
        <w:rPr>
          <w:rFonts w:ascii="Times New Roman" w:hAnsi="Times New Roman" w:cs="Times New Roman"/>
          <w:sz w:val="24"/>
          <w:szCs w:val="24"/>
        </w:rPr>
        <w:t xml:space="preserve">8. W trakcie realizacji umowy wykonawca może dokonać zmiany formy zabezpieczenia na </w:t>
      </w:r>
      <w:r w:rsidRPr="00AB64C8">
        <w:rPr>
          <w:rFonts w:ascii="Times New Roman" w:hAnsi="Times New Roman" w:cs="Times New Roman"/>
          <w:sz w:val="24"/>
          <w:szCs w:val="24"/>
        </w:rPr>
        <w:t>jedną lub kilka form, o których mowa w art. 450 ust. 1 stawy Pzp.</w:t>
      </w:r>
    </w:p>
    <w:p w:rsidR="00464AB0" w:rsidRPr="00AB64C8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C8">
        <w:rPr>
          <w:rFonts w:ascii="Times New Roman" w:hAnsi="Times New Roman" w:cs="Times New Roman"/>
          <w:sz w:val="24"/>
          <w:szCs w:val="24"/>
        </w:rPr>
        <w:t xml:space="preserve">9. Zamawiający zwraca zabezpieczenie na zasadach określonych w art. 453 ustawy Pzp. </w:t>
      </w:r>
    </w:p>
    <w:p w:rsidR="00464AB0" w:rsidRPr="00AB64C8" w:rsidRDefault="00464AB0" w:rsidP="00464AB0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64AB0" w:rsidRPr="00AB64C8" w:rsidTr="00053B09">
        <w:tc>
          <w:tcPr>
            <w:tcW w:w="9072" w:type="dxa"/>
            <w:shd w:val="clear" w:color="auto" w:fill="E7E6E6" w:themeFill="background2"/>
          </w:tcPr>
          <w:p w:rsidR="00464AB0" w:rsidRPr="00D26730" w:rsidRDefault="00464AB0" w:rsidP="00D26730">
            <w:pPr>
              <w:spacing w:after="34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2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XXV. Pouczenie o środkach ochrony prawnej przysługujących Wykonawcy</w:t>
            </w:r>
          </w:p>
        </w:tc>
      </w:tr>
    </w:tbl>
    <w:p w:rsidR="00464AB0" w:rsidRPr="00AB64C8" w:rsidRDefault="00464AB0" w:rsidP="00464AB0">
      <w:pPr>
        <w:spacing w:after="34" w:line="267" w:lineRule="auto"/>
        <w:ind w:left="567" w:right="-2" w:hanging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64AB0" w:rsidRPr="00AB64C8" w:rsidRDefault="00464AB0" w:rsidP="008E1A53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Środki ochrony prawnej przysługują Wykonawcy, jeżeli̇ ma lub miał interes w uzyskaniu zamówieniá oraz poniósł lub możė ponieść́ szkodę w wyniku naruszenia przez Zamawiającegǫ przepisów </w:t>
      </w:r>
      <w:proofErr w:type="spellStart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64AB0" w:rsidRPr="00AB64C8" w:rsidRDefault="00464AB0" w:rsidP="008E1A53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przysługuje na: </w:t>
      </w:r>
    </w:p>
    <w:p w:rsidR="00464AB0" w:rsidRPr="00AB64C8" w:rsidRDefault="00464AB0" w:rsidP="008E1A53">
      <w:pPr>
        <w:pStyle w:val="Akapitzlist"/>
        <w:numPr>
          <w:ilvl w:val="1"/>
          <w:numId w:val="4"/>
        </w:numPr>
        <w:spacing w:after="5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niezgodną z przepisami ustawy czynność  Zamawiającego, podjętą w postepowanių o udzielenie zamówienia, w tym na projektowane postanowienie umowy;  </w:t>
      </w:r>
    </w:p>
    <w:p w:rsidR="00464AB0" w:rsidRPr="00AB64C8" w:rsidRDefault="00464AB0" w:rsidP="008E1A53">
      <w:pPr>
        <w:numPr>
          <w:ilvl w:val="1"/>
          <w:numId w:val="4"/>
        </w:numPr>
        <w:spacing w:after="120" w:line="267" w:lineRule="auto"/>
        <w:ind w:left="993" w:right="-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zaniechanie czynnoścí w postepowaniu o udzielenie zamówienia, do której́ Zamawiający był obowiązany na podstawie ustawy.  </w:t>
      </w:r>
    </w:p>
    <w:p w:rsidR="00464AB0" w:rsidRPr="00AB64C8" w:rsidRDefault="00464AB0" w:rsidP="008E1A53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Odwołanie wnosi się do Prezesa Krajowej Izby Odwoławczej w formie pisemnej albo w formie elektronicznej albo w postaci elektronicznej opatrzone podpisem zaufanym. </w:t>
      </w:r>
    </w:p>
    <w:p w:rsidR="00464AB0" w:rsidRPr="00AB64C8" w:rsidRDefault="00464AB0" w:rsidP="008E1A53">
      <w:pPr>
        <w:numPr>
          <w:ilvl w:val="0"/>
          <w:numId w:val="4"/>
        </w:numPr>
        <w:spacing w:after="120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</w:t>
      </w:r>
      <w:proofErr w:type="spellStart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stronom oraz uczestnikom postepowania odwoławczego przysługuje skarga do sadu. Skargę̨ wnosi się do Sadų Okręgowego w Warszawie za pośrednictweḿ Prezesa Krajowej Izby Odwoławczej. </w:t>
      </w:r>
    </w:p>
    <w:p w:rsidR="00464AB0" w:rsidRPr="00AB64C8" w:rsidRDefault="00464AB0" w:rsidP="008E1A53">
      <w:pPr>
        <w:numPr>
          <w:ilvl w:val="0"/>
          <w:numId w:val="4"/>
        </w:numPr>
        <w:spacing w:after="33" w:line="267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środków ochrony prawnej określone są w Dziale IX „Środki ochrony prawnej” </w:t>
      </w:r>
      <w:proofErr w:type="spellStart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AB64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64AB0" w:rsidRPr="00464AB0" w:rsidRDefault="00464AB0" w:rsidP="00464AB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D10D42" w:rsidTr="00053B09">
        <w:tc>
          <w:tcPr>
            <w:tcW w:w="9060" w:type="dxa"/>
            <w:shd w:val="clear" w:color="auto" w:fill="E7E6E6" w:themeFill="background2"/>
          </w:tcPr>
          <w:p w:rsidR="00464AB0" w:rsidRPr="00D10D42" w:rsidRDefault="00464AB0" w:rsidP="00D26730">
            <w:pPr>
              <w:spacing w:after="33" w:line="267" w:lineRule="auto"/>
              <w:ind w:right="-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10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XXVI. Klauzula informacyjna z art. </w:t>
            </w:r>
            <w:r w:rsidR="00D26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13 RODO 1 do zastosowania przez </w:t>
            </w:r>
            <w:r w:rsidRPr="00D10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Zamawiających w celu związanym z postępowaniem o udzielenie zamówienia publicznego</w:t>
            </w:r>
          </w:p>
        </w:tc>
      </w:tr>
    </w:tbl>
    <w:p w:rsidR="00464AB0" w:rsidRPr="00D10D42" w:rsidRDefault="00464AB0" w:rsidP="00464AB0">
      <w:pPr>
        <w:spacing w:after="0" w:line="267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0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64AB0" w:rsidRPr="00C7028C" w:rsidRDefault="00464AB0" w:rsidP="00464AB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04.05.2016, str. 1), dalej „RODO”, informuję, że: </w:t>
      </w:r>
    </w:p>
    <w:p w:rsidR="00464AB0" w:rsidRPr="00C7028C" w:rsidRDefault="00464AB0" w:rsidP="008E1A53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28C">
        <w:rPr>
          <w:rFonts w:ascii="Times New Roman" w:eastAsia="Times New Roman" w:hAnsi="Times New Roman" w:cs="Times New Roman"/>
          <w:bCs/>
          <w:sz w:val="24"/>
          <w:szCs w:val="24"/>
        </w:rPr>
        <w:t xml:space="preserve">administratorem Pani/Pana danych osobowych jest:  </w:t>
      </w:r>
    </w:p>
    <w:p w:rsidR="00464AB0" w:rsidRPr="00C7028C" w:rsidRDefault="00464AB0" w:rsidP="00464AB0">
      <w:pPr>
        <w:tabs>
          <w:tab w:val="left" w:pos="709"/>
        </w:tabs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28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Komendant 6 Wojskowego Oddziału Gospodarczego, Lędowo – Osiedle 1N, </w:t>
      </w:r>
      <w:r w:rsidRPr="00C7028C">
        <w:rPr>
          <w:rFonts w:ascii="Times New Roman" w:eastAsia="Times New Roman" w:hAnsi="Times New Roman" w:cs="Times New Roman"/>
          <w:bCs/>
          <w:sz w:val="24"/>
          <w:szCs w:val="24"/>
        </w:rPr>
        <w:br/>
        <w:t>76 – 271 Ustka, nr fax: 261 231 578;</w:t>
      </w:r>
    </w:p>
    <w:p w:rsidR="00464AB0" w:rsidRPr="00C7028C" w:rsidRDefault="00464AB0" w:rsidP="008E1A53">
      <w:pPr>
        <w:numPr>
          <w:ilvl w:val="0"/>
          <w:numId w:val="3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osobowych w 6 WOG Ustka jest Pani Dagmara Stecka -Giedrojć, tel. 261 231 377;</w:t>
      </w:r>
    </w:p>
    <w:p w:rsidR="00464AB0" w:rsidRPr="00C7028C" w:rsidRDefault="00464AB0" w:rsidP="008E1A53">
      <w:pPr>
        <w:numPr>
          <w:ilvl w:val="0"/>
          <w:numId w:val="3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RODO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związanym z postępowaniem o udzielen</w:t>
      </w:r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publicznego </w:t>
      </w:r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20/INFR/6WOG/2022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prowadzonym w trybie przetargu nieograniczonego;</w:t>
      </w:r>
    </w:p>
    <w:p w:rsidR="00464AB0" w:rsidRPr="00C7028C" w:rsidRDefault="00464AB0" w:rsidP="008E1A53">
      <w:pPr>
        <w:numPr>
          <w:ilvl w:val="0"/>
          <w:numId w:val="3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</w:t>
      </w:r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w oparciu o art. 18 oraz art. 74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– Prawo zamówień publicznych (Dz. U. </w:t>
      </w:r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2021.1129 </w:t>
      </w:r>
      <w:proofErr w:type="spellStart"/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B64C8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. z późn zm.</w:t>
      </w: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 ust. 1 ustawy z dnia 06.09.2001 r. o dostępie do informacji publicznej, tj. Dz. U.</w:t>
      </w:r>
      <w:r w:rsidR="00D10D42"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2020 r. poza. 2176, z 2021 r. poz. 1598, 1641;</w:t>
      </w:r>
    </w:p>
    <w:p w:rsidR="00464AB0" w:rsidRPr="00C7028C" w:rsidRDefault="00464AB0" w:rsidP="008E1A53">
      <w:pPr>
        <w:numPr>
          <w:ilvl w:val="0"/>
          <w:numId w:val="33"/>
        </w:numPr>
        <w:tabs>
          <w:tab w:val="left" w:pos="567"/>
        </w:tabs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jednolitym rzeczowym wykazem akt, przez okres 5 lat od dnia zakończenia postępowania o udzielenie zamówienia, a jeżeli czas trwania umowy przekracza 4 lata, okres przechowywania obejmuje cały czas trwania umowy;</w:t>
      </w:r>
    </w:p>
    <w:p w:rsidR="00464AB0" w:rsidRPr="00C7028C" w:rsidRDefault="00464AB0" w:rsidP="008E1A53">
      <w:pPr>
        <w:numPr>
          <w:ilvl w:val="0"/>
          <w:numId w:val="3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464AB0" w:rsidRPr="00C7028C" w:rsidRDefault="00464AB0" w:rsidP="008E1A53">
      <w:pPr>
        <w:numPr>
          <w:ilvl w:val="0"/>
          <w:numId w:val="3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464AB0" w:rsidRPr="00C7028C" w:rsidRDefault="00464AB0" w:rsidP="008E1A53">
      <w:pPr>
        <w:numPr>
          <w:ilvl w:val="0"/>
          <w:numId w:val="3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464AB0" w:rsidRPr="00C7028C" w:rsidRDefault="00464AB0" w:rsidP="008E1A53">
      <w:pPr>
        <w:numPr>
          <w:ilvl w:val="0"/>
          <w:numId w:val="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464AB0" w:rsidRPr="00C7028C" w:rsidRDefault="00464AB0" w:rsidP="008E1A53">
      <w:pPr>
        <w:numPr>
          <w:ilvl w:val="0"/>
          <w:numId w:val="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osobowych, przy czym skorzystanie z prawa do sprostowania lub uzupełnienia nie może skutkować zmianą wyniku postępowania o udzielenie zamówienia publicznego ani zmiana postanowień umowy w zakresie niezgodnym z ustawą Pzp. oraz nie może naruszać integralności protokołu oraz jego załączników;</w:t>
      </w:r>
    </w:p>
    <w:p w:rsidR="00464AB0" w:rsidRPr="00C7028C" w:rsidRDefault="00464AB0" w:rsidP="008E1A53">
      <w:pPr>
        <w:numPr>
          <w:ilvl w:val="0"/>
          <w:numId w:val="5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prawnej osoby fizycznej lub prawnej, luz z uwagi na ważne względy interesu publicznego Unii Europejskiej lub państwa członkowskiego, a także nie ogranicza przetwarzania danych osobowych do czasu zakończenia postępowania o udzielenie zamówienia;</w:t>
      </w:r>
    </w:p>
    <w:p w:rsidR="00464AB0" w:rsidRPr="00C7028C" w:rsidRDefault="00464AB0" w:rsidP="008E1A53">
      <w:pPr>
        <w:numPr>
          <w:ilvl w:val="0"/>
          <w:numId w:val="5"/>
        </w:numPr>
        <w:spacing w:after="12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64AB0" w:rsidRPr="00C7028C" w:rsidRDefault="00464AB0" w:rsidP="008E1A53">
      <w:pPr>
        <w:numPr>
          <w:ilvl w:val="0"/>
          <w:numId w:val="33"/>
        </w:numPr>
        <w:spacing w:after="120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464AB0" w:rsidRPr="00C7028C" w:rsidRDefault="00464AB0" w:rsidP="008E1A53">
      <w:pPr>
        <w:numPr>
          <w:ilvl w:val="0"/>
          <w:numId w:val="6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464AB0" w:rsidRPr="00C7028C" w:rsidRDefault="00464AB0" w:rsidP="008E1A53">
      <w:pPr>
        <w:numPr>
          <w:ilvl w:val="0"/>
          <w:numId w:val="6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464AB0" w:rsidRPr="00C7028C" w:rsidRDefault="00464AB0" w:rsidP="008E1A53">
      <w:pPr>
        <w:numPr>
          <w:ilvl w:val="0"/>
          <w:numId w:val="6"/>
        </w:numPr>
        <w:spacing w:after="0" w:line="254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64AB0" w:rsidRPr="00C7028C" w:rsidRDefault="00464AB0" w:rsidP="00464AB0">
      <w:pPr>
        <w:tabs>
          <w:tab w:val="left" w:pos="1418"/>
        </w:tabs>
        <w:jc w:val="both"/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18"/>
      </w:tblGrid>
      <w:tr w:rsidR="00464AB0" w:rsidRPr="00D10D42" w:rsidTr="00053B09">
        <w:tc>
          <w:tcPr>
            <w:tcW w:w="9060" w:type="dxa"/>
            <w:shd w:val="clear" w:color="auto" w:fill="E7E6E6" w:themeFill="background2"/>
          </w:tcPr>
          <w:p w:rsidR="00464AB0" w:rsidRPr="00D10D42" w:rsidRDefault="00464AB0" w:rsidP="00D26730">
            <w:pPr>
              <w:spacing w:after="33" w:line="267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D10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XXVII. Dodatkowe informacje</w:t>
            </w:r>
          </w:p>
        </w:tc>
      </w:tr>
    </w:tbl>
    <w:p w:rsidR="00464AB0" w:rsidRPr="00D10D42" w:rsidRDefault="00464AB0" w:rsidP="00464AB0">
      <w:pPr>
        <w:tabs>
          <w:tab w:val="left" w:pos="426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D10D42">
        <w:rPr>
          <w:rFonts w:ascii="Times New Roman" w:hAnsi="Times New Roman" w:cs="Times New Roman"/>
          <w:color w:val="000000"/>
          <w:sz w:val="24"/>
        </w:rPr>
        <w:t xml:space="preserve">1. </w:t>
      </w:r>
      <w:r w:rsidRPr="00D10D42">
        <w:rPr>
          <w:rFonts w:ascii="Times New Roman" w:hAnsi="Times New Roman" w:cs="Times New Roman"/>
          <w:color w:val="000000"/>
          <w:sz w:val="24"/>
        </w:rPr>
        <w:tab/>
        <w:t>Realizacja umowy uzależniona będzie od zapewnienia (przydzielenia) w planie finansowym środków finansowych na realizację zadań stanowiących przedmiot umowy wieloletniej oraz do wysokości znajdującej pokrycie w planie finansowym.</w:t>
      </w: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D42">
        <w:rPr>
          <w:rFonts w:ascii="Times New Roman" w:hAnsi="Times New Roman" w:cs="Times New Roman"/>
          <w:color w:val="000000"/>
          <w:sz w:val="24"/>
        </w:rPr>
        <w:t xml:space="preserve">2.     </w:t>
      </w:r>
      <w:r w:rsidRPr="00D10D42">
        <w:rPr>
          <w:rFonts w:ascii="Times New Roman" w:hAnsi="Times New Roman" w:cs="Times New Roman"/>
          <w:sz w:val="24"/>
          <w:szCs w:val="24"/>
        </w:rPr>
        <w:t xml:space="preserve">Zamawiający nie dopuszcza możliwości złożenia oferty wariantowej, o której mowa </w:t>
      </w:r>
      <w:r w:rsidRPr="00D10D42">
        <w:rPr>
          <w:rFonts w:ascii="Times New Roman" w:hAnsi="Times New Roman" w:cs="Times New Roman"/>
          <w:sz w:val="24"/>
          <w:szCs w:val="24"/>
        </w:rPr>
        <w:br/>
        <w:t>w art. 92 ustawy Pzp tzn. oferty przewidującej odmienny sposób wykonania zamówienia niż określony w niniejszej SWZ.</w:t>
      </w: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D10D42">
        <w:rPr>
          <w:rFonts w:ascii="Times New Roman" w:hAnsi="Times New Roman" w:cs="Times New Roman"/>
          <w:sz w:val="24"/>
          <w:szCs w:val="24"/>
        </w:rPr>
        <w:t xml:space="preserve">3. </w:t>
      </w:r>
      <w:r w:rsidRPr="00D10D42">
        <w:rPr>
          <w:rFonts w:ascii="Times New Roman" w:hAnsi="Times New Roman" w:cs="Times New Roman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Pzp. </w:t>
      </w: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D42">
        <w:rPr>
          <w:rFonts w:ascii="Times New Roman" w:hAnsi="Times New Roman" w:cs="Times New Roman"/>
          <w:sz w:val="24"/>
          <w:szCs w:val="24"/>
          <w:lang w:val="pl"/>
        </w:rPr>
        <w:t xml:space="preserve">4. </w:t>
      </w:r>
      <w:r w:rsidRPr="00D10D42">
        <w:rPr>
          <w:rFonts w:ascii="Times New Roman" w:hAnsi="Times New Roman" w:cs="Times New Roman"/>
          <w:sz w:val="24"/>
          <w:szCs w:val="24"/>
        </w:rPr>
        <w:t>Zamawiający nie przewiduje udzielania zamówień na podstawie art. 214 ust. 1 pkt 7 ustawy Pzp, polegającego na powtórzeniu podobnych usług.</w:t>
      </w: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D42">
        <w:rPr>
          <w:rFonts w:ascii="Times New Roman" w:hAnsi="Times New Roman" w:cs="Times New Roman"/>
          <w:sz w:val="24"/>
          <w:szCs w:val="24"/>
        </w:rPr>
        <w:lastRenderedPageBreak/>
        <w:t xml:space="preserve">5. Zamawiający nie przewiduje obowiązku odbycia wizji lokalnej oraz sprawdzenia przez Wykonawcę dokumentów niezbędnych do realizacji zamówienia dostępnych na miejscu </w:t>
      </w:r>
      <w:r w:rsidRPr="00D10D42">
        <w:rPr>
          <w:rFonts w:ascii="Times New Roman" w:hAnsi="Times New Roman" w:cs="Times New Roman"/>
          <w:sz w:val="24"/>
          <w:szCs w:val="24"/>
        </w:rPr>
        <w:br/>
        <w:t>u Zamawiającego.</w:t>
      </w:r>
    </w:p>
    <w:p w:rsidR="00464AB0" w:rsidRPr="00D10D42" w:rsidRDefault="00464AB0" w:rsidP="00464AB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D42">
        <w:rPr>
          <w:rFonts w:ascii="Times New Roman" w:hAnsi="Times New Roman" w:cs="Times New Roman"/>
          <w:sz w:val="24"/>
          <w:szCs w:val="24"/>
        </w:rPr>
        <w:t>6. Zamawiający informuje, iż nie dokonał podziału zamówienia na części, ponieważ wykonanie wymaganego zakresu prac jest ze sobą ściśle powiązane, a podział na części może spowodować brak koordynacji i współdziałania wykonawców usług i wyższe koszty.</w:t>
      </w:r>
    </w:p>
    <w:p w:rsidR="00464AB0" w:rsidRPr="00464AB0" w:rsidRDefault="00464AB0" w:rsidP="0033648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sectPr w:rsidR="00464AB0" w:rsidRPr="00464AB0" w:rsidSect="0041228F">
      <w:headerReference w:type="default" r:id="rId20"/>
      <w:footerReference w:type="default" r:id="rId21"/>
      <w:pgSz w:w="11906" w:h="16838"/>
      <w:pgMar w:top="1276" w:right="851" w:bottom="1418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74" w:rsidRDefault="00297B74" w:rsidP="0092114C">
      <w:pPr>
        <w:spacing w:after="0" w:line="240" w:lineRule="auto"/>
      </w:pPr>
      <w:r>
        <w:separator/>
      </w:r>
    </w:p>
  </w:endnote>
  <w:endnote w:type="continuationSeparator" w:id="0">
    <w:p w:rsidR="00297B74" w:rsidRDefault="00297B74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348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41F0" w:rsidRDefault="00B741F0">
            <w:pPr>
              <w:pStyle w:val="Stopka"/>
              <w:jc w:val="right"/>
            </w:pP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6606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226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6606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27</w:t>
            </w:r>
            <w:r w:rsidRPr="00226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741F0" w:rsidRDefault="00B74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74" w:rsidRDefault="00297B74" w:rsidP="0092114C">
      <w:pPr>
        <w:spacing w:after="0" w:line="240" w:lineRule="auto"/>
      </w:pPr>
      <w:r>
        <w:separator/>
      </w:r>
    </w:p>
  </w:footnote>
  <w:footnote w:type="continuationSeparator" w:id="0">
    <w:p w:rsidR="00297B74" w:rsidRDefault="00297B74" w:rsidP="0092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F0" w:rsidRPr="0000632D" w:rsidRDefault="00B741F0" w:rsidP="0021173E">
    <w:pPr>
      <w:pStyle w:val="Nagwek"/>
      <w:jc w:val="right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20/INFR/6WOG/2022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2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" w15:restartNumberingAfterBreak="0">
    <w:nsid w:val="030049DA"/>
    <w:multiLevelType w:val="hybridMultilevel"/>
    <w:tmpl w:val="A95A74D2"/>
    <w:lvl w:ilvl="0" w:tplc="0C5A5C1A">
      <w:start w:val="1"/>
      <w:numFmt w:val="decimal"/>
      <w:lvlText w:val="%1)"/>
      <w:lvlJc w:val="left"/>
      <w:pPr>
        <w:ind w:left="100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3A926C4"/>
    <w:multiLevelType w:val="hybridMultilevel"/>
    <w:tmpl w:val="F8CAEA44"/>
    <w:lvl w:ilvl="0" w:tplc="DD208F08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F2E1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547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60C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9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A8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4E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073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27D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E34E99"/>
    <w:multiLevelType w:val="hybridMultilevel"/>
    <w:tmpl w:val="8738E722"/>
    <w:lvl w:ilvl="0" w:tplc="BEFEBA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22C1E"/>
    <w:multiLevelType w:val="hybridMultilevel"/>
    <w:tmpl w:val="9E34BC2E"/>
    <w:lvl w:ilvl="0" w:tplc="A9A6BD1A">
      <w:start w:val="4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B8B5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3450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6C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A7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843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A8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C30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7ED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0B27DF"/>
    <w:multiLevelType w:val="hybridMultilevel"/>
    <w:tmpl w:val="C4EC3456"/>
    <w:lvl w:ilvl="0" w:tplc="39E202F8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32FE8968">
      <w:start w:val="1"/>
      <w:numFmt w:val="decimal"/>
      <w:suff w:val="space"/>
      <w:lvlText w:val="%2)"/>
      <w:lvlJc w:val="left"/>
      <w:pPr>
        <w:ind w:left="1440" w:hanging="360"/>
      </w:pPr>
      <w:rPr>
        <w:rFonts w:ascii="Times New Roman" w:eastAsia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57044"/>
    <w:multiLevelType w:val="hybridMultilevel"/>
    <w:tmpl w:val="44E8078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DD5119"/>
    <w:multiLevelType w:val="hybridMultilevel"/>
    <w:tmpl w:val="D308724C"/>
    <w:lvl w:ilvl="0" w:tplc="398C300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584A7D86">
      <w:start w:val="1"/>
      <w:numFmt w:val="decimal"/>
      <w:suff w:val="space"/>
      <w:lvlText w:val="%2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 w:tplc="58B80A16">
      <w:start w:val="14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73D29"/>
    <w:multiLevelType w:val="hybridMultilevel"/>
    <w:tmpl w:val="E076C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F42688"/>
    <w:multiLevelType w:val="hybridMultilevel"/>
    <w:tmpl w:val="1C3A308C"/>
    <w:lvl w:ilvl="0" w:tplc="04150011">
      <w:start w:val="1"/>
      <w:numFmt w:val="decimal"/>
      <w:lvlText w:val="%1)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60058"/>
    <w:multiLevelType w:val="hybridMultilevel"/>
    <w:tmpl w:val="75CC6E9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C297EB5"/>
    <w:multiLevelType w:val="hybridMultilevel"/>
    <w:tmpl w:val="4E88321E"/>
    <w:lvl w:ilvl="0" w:tplc="3840452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1E2CE3"/>
    <w:multiLevelType w:val="hybridMultilevel"/>
    <w:tmpl w:val="5F34B0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3690B"/>
    <w:multiLevelType w:val="multilevel"/>
    <w:tmpl w:val="0FBCDC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D4379"/>
    <w:multiLevelType w:val="hybridMultilevel"/>
    <w:tmpl w:val="A80A24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E901E6C">
      <w:start w:val="1"/>
      <w:numFmt w:val="lowerLetter"/>
      <w:suff w:val="space"/>
      <w:lvlText w:val="%2)"/>
      <w:lvlJc w:val="left"/>
      <w:pPr>
        <w:ind w:left="1440" w:hanging="360"/>
      </w:pPr>
      <w:rPr>
        <w:rFonts w:hint="default"/>
        <w:b w:val="0"/>
      </w:rPr>
    </w:lvl>
    <w:lvl w:ilvl="2" w:tplc="D56658CA">
      <w:start w:val="1"/>
      <w:numFmt w:val="decimal"/>
      <w:suff w:val="space"/>
      <w:lvlText w:val="%3)"/>
      <w:lvlJc w:val="left"/>
      <w:pPr>
        <w:ind w:left="786" w:hanging="360"/>
      </w:pPr>
      <w:rPr>
        <w:rFonts w:hint="default"/>
      </w:rPr>
    </w:lvl>
    <w:lvl w:ilvl="3" w:tplc="2752BD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757C92"/>
    <w:multiLevelType w:val="hybridMultilevel"/>
    <w:tmpl w:val="231C4B7C"/>
    <w:lvl w:ilvl="0" w:tplc="C778DA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4F50AF4"/>
    <w:multiLevelType w:val="hybridMultilevel"/>
    <w:tmpl w:val="A2BC9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D43B9"/>
    <w:multiLevelType w:val="multilevel"/>
    <w:tmpl w:val="0CF676B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AC5379"/>
    <w:multiLevelType w:val="hybridMultilevel"/>
    <w:tmpl w:val="5BC4D61A"/>
    <w:lvl w:ilvl="0" w:tplc="A190A94C">
      <w:start w:val="1"/>
      <w:numFmt w:val="upp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505CA0"/>
    <w:multiLevelType w:val="hybridMultilevel"/>
    <w:tmpl w:val="721873CE"/>
    <w:lvl w:ilvl="0" w:tplc="B3C03FE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341B2202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E176E"/>
    <w:multiLevelType w:val="hybridMultilevel"/>
    <w:tmpl w:val="72A6EBA4"/>
    <w:lvl w:ilvl="0" w:tplc="58367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857BD2"/>
    <w:multiLevelType w:val="hybridMultilevel"/>
    <w:tmpl w:val="E0E2D9C2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7CD44AD2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E6D04"/>
    <w:multiLevelType w:val="hybridMultilevel"/>
    <w:tmpl w:val="752A7202"/>
    <w:lvl w:ilvl="0" w:tplc="34F027AA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D3B5A"/>
    <w:multiLevelType w:val="hybridMultilevel"/>
    <w:tmpl w:val="27C89352"/>
    <w:lvl w:ilvl="0" w:tplc="E4F8A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7FD6B6CA">
      <w:start w:val="1"/>
      <w:numFmt w:val="decimal"/>
      <w:lvlText w:val="%3)"/>
      <w:lvlJc w:val="right"/>
      <w:pPr>
        <w:tabs>
          <w:tab w:val="num" w:pos="1620"/>
        </w:tabs>
        <w:ind w:left="1620" w:hanging="180"/>
      </w:pPr>
      <w:rPr>
        <w:rFonts w:ascii="Times New Roman" w:eastAsia="Calibri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1">
      <w:start w:val="1"/>
      <w:numFmt w:val="decimal"/>
      <w:lvlText w:val="%5)"/>
      <w:lvlJc w:val="left"/>
      <w:pPr>
        <w:ind w:left="30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 w15:restartNumberingAfterBreak="0">
    <w:nsid w:val="3E2F412A"/>
    <w:multiLevelType w:val="hybridMultilevel"/>
    <w:tmpl w:val="7EE21CF6"/>
    <w:lvl w:ilvl="0" w:tplc="C778DA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F584239"/>
    <w:multiLevelType w:val="hybridMultilevel"/>
    <w:tmpl w:val="9D763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747C47"/>
    <w:multiLevelType w:val="hybridMultilevel"/>
    <w:tmpl w:val="FACE66E6"/>
    <w:lvl w:ilvl="0" w:tplc="10387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1D6639"/>
    <w:multiLevelType w:val="hybridMultilevel"/>
    <w:tmpl w:val="A7DAFC8C"/>
    <w:lvl w:ilvl="0" w:tplc="3A30B30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450875E7"/>
    <w:multiLevelType w:val="multilevel"/>
    <w:tmpl w:val="0FBCDC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5E4D75"/>
    <w:multiLevelType w:val="hybridMultilevel"/>
    <w:tmpl w:val="97725A7A"/>
    <w:lvl w:ilvl="0" w:tplc="57B647DE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48147C1B"/>
    <w:multiLevelType w:val="hybridMultilevel"/>
    <w:tmpl w:val="EAA8CE6E"/>
    <w:lvl w:ilvl="0" w:tplc="F8628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F3BD0"/>
    <w:multiLevelType w:val="multilevel"/>
    <w:tmpl w:val="5C3AB910"/>
    <w:lvl w:ilvl="0">
      <w:start w:val="1"/>
      <w:numFmt w:val="decimal"/>
      <w:lvlText w:val="%1)"/>
      <w:lvlJc w:val="left"/>
      <w:pPr>
        <w:tabs>
          <w:tab w:val="num" w:pos="2583"/>
        </w:tabs>
        <w:ind w:left="258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4E6626"/>
    <w:multiLevelType w:val="hybridMultilevel"/>
    <w:tmpl w:val="1E4A7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94117D"/>
    <w:multiLevelType w:val="hybridMultilevel"/>
    <w:tmpl w:val="3FB46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4564A"/>
    <w:multiLevelType w:val="hybridMultilevel"/>
    <w:tmpl w:val="7D5CA58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4F7248"/>
    <w:multiLevelType w:val="hybridMultilevel"/>
    <w:tmpl w:val="7A52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D1B88"/>
    <w:multiLevelType w:val="hybridMultilevel"/>
    <w:tmpl w:val="70E2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48439D"/>
    <w:multiLevelType w:val="hybridMultilevel"/>
    <w:tmpl w:val="E9863A0C"/>
    <w:lvl w:ilvl="0" w:tplc="717C3E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A10D4C"/>
    <w:multiLevelType w:val="hybridMultilevel"/>
    <w:tmpl w:val="9B1E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9D1D20"/>
    <w:multiLevelType w:val="multilevel"/>
    <w:tmpl w:val="CEF405A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2B13EC"/>
    <w:multiLevelType w:val="hybridMultilevel"/>
    <w:tmpl w:val="59D826A6"/>
    <w:lvl w:ilvl="0" w:tplc="85EE714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5"/>
  </w:num>
  <w:num w:numId="9">
    <w:abstractNumId w:val="35"/>
  </w:num>
  <w:num w:numId="10">
    <w:abstractNumId w:val="13"/>
  </w:num>
  <w:num w:numId="11">
    <w:abstractNumId w:val="10"/>
  </w:num>
  <w:num w:numId="12">
    <w:abstractNumId w:val="41"/>
  </w:num>
  <w:num w:numId="13">
    <w:abstractNumId w:val="3"/>
  </w:num>
  <w:num w:numId="14">
    <w:abstractNumId w:val="45"/>
  </w:num>
  <w:num w:numId="15">
    <w:abstractNumId w:val="11"/>
  </w:num>
  <w:num w:numId="16">
    <w:abstractNumId w:val="15"/>
  </w:num>
  <w:num w:numId="17">
    <w:abstractNumId w:val="27"/>
  </w:num>
  <w:num w:numId="18">
    <w:abstractNumId w:val="47"/>
  </w:num>
  <w:num w:numId="19">
    <w:abstractNumId w:val="37"/>
  </w:num>
  <w:num w:numId="20">
    <w:abstractNumId w:val="22"/>
  </w:num>
  <w:num w:numId="21">
    <w:abstractNumId w:val="33"/>
  </w:num>
  <w:num w:numId="22">
    <w:abstractNumId w:val="23"/>
  </w:num>
  <w:num w:numId="23">
    <w:abstractNumId w:val="36"/>
  </w:num>
  <w:num w:numId="24">
    <w:abstractNumId w:val="29"/>
  </w:num>
  <w:num w:numId="25">
    <w:abstractNumId w:val="26"/>
  </w:num>
  <w:num w:numId="26">
    <w:abstractNumId w:val="46"/>
  </w:num>
  <w:num w:numId="27">
    <w:abstractNumId w:val="40"/>
  </w:num>
  <w:num w:numId="28">
    <w:abstractNumId w:val="44"/>
  </w:num>
  <w:num w:numId="29">
    <w:abstractNumId w:val="31"/>
  </w:num>
  <w:num w:numId="30">
    <w:abstractNumId w:val="34"/>
  </w:num>
  <w:num w:numId="31">
    <w:abstractNumId w:val="19"/>
  </w:num>
  <w:num w:numId="32">
    <w:abstractNumId w:val="2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</w:num>
  <w:num w:numId="36">
    <w:abstractNumId w:val="42"/>
  </w:num>
  <w:num w:numId="37">
    <w:abstractNumId w:val="30"/>
  </w:num>
  <w:num w:numId="38">
    <w:abstractNumId w:val="17"/>
  </w:num>
  <w:num w:numId="39">
    <w:abstractNumId w:val="6"/>
  </w:num>
  <w:num w:numId="40">
    <w:abstractNumId w:val="12"/>
  </w:num>
  <w:num w:numId="41">
    <w:abstractNumId w:val="21"/>
  </w:num>
  <w:num w:numId="42">
    <w:abstractNumId w:val="28"/>
  </w:num>
  <w:num w:numId="43">
    <w:abstractNumId w:val="18"/>
  </w:num>
  <w:num w:numId="44">
    <w:abstractNumId w:val="5"/>
  </w:num>
  <w:num w:numId="45">
    <w:abstractNumId w:val="8"/>
  </w:num>
  <w:num w:numId="46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4C"/>
    <w:rsid w:val="000003D6"/>
    <w:rsid w:val="00003F5C"/>
    <w:rsid w:val="00005C63"/>
    <w:rsid w:val="0000632D"/>
    <w:rsid w:val="000141B6"/>
    <w:rsid w:val="00025A1D"/>
    <w:rsid w:val="00027EC5"/>
    <w:rsid w:val="000328F5"/>
    <w:rsid w:val="00044A47"/>
    <w:rsid w:val="00045041"/>
    <w:rsid w:val="00045ED8"/>
    <w:rsid w:val="00046678"/>
    <w:rsid w:val="000519D8"/>
    <w:rsid w:val="000523F3"/>
    <w:rsid w:val="00053B09"/>
    <w:rsid w:val="000540EA"/>
    <w:rsid w:val="0005538A"/>
    <w:rsid w:val="0006041A"/>
    <w:rsid w:val="0006205F"/>
    <w:rsid w:val="0006267A"/>
    <w:rsid w:val="00064867"/>
    <w:rsid w:val="000651C7"/>
    <w:rsid w:val="000663AF"/>
    <w:rsid w:val="000665FF"/>
    <w:rsid w:val="00072C4E"/>
    <w:rsid w:val="000749E9"/>
    <w:rsid w:val="00083CC6"/>
    <w:rsid w:val="00087CF2"/>
    <w:rsid w:val="00094C6A"/>
    <w:rsid w:val="00094F0C"/>
    <w:rsid w:val="000A038E"/>
    <w:rsid w:val="000A5A8B"/>
    <w:rsid w:val="000A7D19"/>
    <w:rsid w:val="000B2BC8"/>
    <w:rsid w:val="000B3321"/>
    <w:rsid w:val="000B61D8"/>
    <w:rsid w:val="000B743B"/>
    <w:rsid w:val="000D46C4"/>
    <w:rsid w:val="000D4818"/>
    <w:rsid w:val="000D4DBE"/>
    <w:rsid w:val="000D6D16"/>
    <w:rsid w:val="000E1090"/>
    <w:rsid w:val="000E378B"/>
    <w:rsid w:val="000E6A95"/>
    <w:rsid w:val="000F0B93"/>
    <w:rsid w:val="000F21E7"/>
    <w:rsid w:val="00102026"/>
    <w:rsid w:val="001043D3"/>
    <w:rsid w:val="00112E50"/>
    <w:rsid w:val="00115606"/>
    <w:rsid w:val="00115938"/>
    <w:rsid w:val="001168F0"/>
    <w:rsid w:val="001217B2"/>
    <w:rsid w:val="00126C7E"/>
    <w:rsid w:val="001305FF"/>
    <w:rsid w:val="00130F49"/>
    <w:rsid w:val="00135BC5"/>
    <w:rsid w:val="00136654"/>
    <w:rsid w:val="00137ECA"/>
    <w:rsid w:val="00145ABA"/>
    <w:rsid w:val="001467AB"/>
    <w:rsid w:val="00152BE9"/>
    <w:rsid w:val="00155B0A"/>
    <w:rsid w:val="0016069E"/>
    <w:rsid w:val="00164AD4"/>
    <w:rsid w:val="0016532F"/>
    <w:rsid w:val="001661EB"/>
    <w:rsid w:val="001722AD"/>
    <w:rsid w:val="001723FF"/>
    <w:rsid w:val="001756D2"/>
    <w:rsid w:val="00177441"/>
    <w:rsid w:val="00180B45"/>
    <w:rsid w:val="001811B0"/>
    <w:rsid w:val="00183593"/>
    <w:rsid w:val="00184A51"/>
    <w:rsid w:val="00186353"/>
    <w:rsid w:val="001915CC"/>
    <w:rsid w:val="00195124"/>
    <w:rsid w:val="00196B82"/>
    <w:rsid w:val="001A00E1"/>
    <w:rsid w:val="001A1382"/>
    <w:rsid w:val="001A391F"/>
    <w:rsid w:val="001A6A27"/>
    <w:rsid w:val="001B28CF"/>
    <w:rsid w:val="001B7442"/>
    <w:rsid w:val="001B767A"/>
    <w:rsid w:val="001C7A88"/>
    <w:rsid w:val="001D10AD"/>
    <w:rsid w:val="001D1BC2"/>
    <w:rsid w:val="001D55B0"/>
    <w:rsid w:val="001D5E6A"/>
    <w:rsid w:val="001E1507"/>
    <w:rsid w:val="001E1A66"/>
    <w:rsid w:val="001E775A"/>
    <w:rsid w:val="001F00C0"/>
    <w:rsid w:val="001F288B"/>
    <w:rsid w:val="00200327"/>
    <w:rsid w:val="0020618F"/>
    <w:rsid w:val="00206DAB"/>
    <w:rsid w:val="00207390"/>
    <w:rsid w:val="0021173E"/>
    <w:rsid w:val="0021400A"/>
    <w:rsid w:val="00221E74"/>
    <w:rsid w:val="00226F99"/>
    <w:rsid w:val="002279C8"/>
    <w:rsid w:val="00230DA4"/>
    <w:rsid w:val="00231E2F"/>
    <w:rsid w:val="00231F53"/>
    <w:rsid w:val="0024483F"/>
    <w:rsid w:val="00245301"/>
    <w:rsid w:val="0025742A"/>
    <w:rsid w:val="00257EA8"/>
    <w:rsid w:val="002602E9"/>
    <w:rsid w:val="00260AD6"/>
    <w:rsid w:val="00273AEC"/>
    <w:rsid w:val="002741B9"/>
    <w:rsid w:val="00276D48"/>
    <w:rsid w:val="0028453D"/>
    <w:rsid w:val="00285E80"/>
    <w:rsid w:val="002868B2"/>
    <w:rsid w:val="00287D4D"/>
    <w:rsid w:val="00292650"/>
    <w:rsid w:val="00294F0A"/>
    <w:rsid w:val="00297B74"/>
    <w:rsid w:val="002A5B4C"/>
    <w:rsid w:val="002B0102"/>
    <w:rsid w:val="002B02B3"/>
    <w:rsid w:val="002B18EC"/>
    <w:rsid w:val="002B21C2"/>
    <w:rsid w:val="002B32DB"/>
    <w:rsid w:val="002C52F1"/>
    <w:rsid w:val="002C5AE0"/>
    <w:rsid w:val="002C7B3D"/>
    <w:rsid w:val="002D0E26"/>
    <w:rsid w:val="002D2348"/>
    <w:rsid w:val="002D4B88"/>
    <w:rsid w:val="002E05E8"/>
    <w:rsid w:val="002E15A3"/>
    <w:rsid w:val="002E3359"/>
    <w:rsid w:val="002E6035"/>
    <w:rsid w:val="002E72B7"/>
    <w:rsid w:val="002F0646"/>
    <w:rsid w:val="002F0847"/>
    <w:rsid w:val="002F1AC0"/>
    <w:rsid w:val="002F20A2"/>
    <w:rsid w:val="002F6840"/>
    <w:rsid w:val="003023D7"/>
    <w:rsid w:val="00305CD2"/>
    <w:rsid w:val="00305DB8"/>
    <w:rsid w:val="00311CB5"/>
    <w:rsid w:val="00316823"/>
    <w:rsid w:val="00322235"/>
    <w:rsid w:val="00322304"/>
    <w:rsid w:val="00322E03"/>
    <w:rsid w:val="003320C8"/>
    <w:rsid w:val="003351C3"/>
    <w:rsid w:val="00335B0A"/>
    <w:rsid w:val="0033648C"/>
    <w:rsid w:val="00337CBF"/>
    <w:rsid w:val="003442DB"/>
    <w:rsid w:val="00345648"/>
    <w:rsid w:val="00346FE9"/>
    <w:rsid w:val="00355427"/>
    <w:rsid w:val="0036066F"/>
    <w:rsid w:val="00370050"/>
    <w:rsid w:val="0037499A"/>
    <w:rsid w:val="0037710F"/>
    <w:rsid w:val="00383400"/>
    <w:rsid w:val="00386671"/>
    <w:rsid w:val="0038726D"/>
    <w:rsid w:val="003A44C7"/>
    <w:rsid w:val="003C0983"/>
    <w:rsid w:val="003C2925"/>
    <w:rsid w:val="003D072D"/>
    <w:rsid w:val="003D08FD"/>
    <w:rsid w:val="003D50C8"/>
    <w:rsid w:val="003D5E14"/>
    <w:rsid w:val="003E13BF"/>
    <w:rsid w:val="003E3EF1"/>
    <w:rsid w:val="003F5A9E"/>
    <w:rsid w:val="003F5DFB"/>
    <w:rsid w:val="004032A9"/>
    <w:rsid w:val="00403C97"/>
    <w:rsid w:val="0040526E"/>
    <w:rsid w:val="0041228F"/>
    <w:rsid w:val="0041362C"/>
    <w:rsid w:val="0041394F"/>
    <w:rsid w:val="004149FD"/>
    <w:rsid w:val="00416202"/>
    <w:rsid w:val="00421AFA"/>
    <w:rsid w:val="0043383C"/>
    <w:rsid w:val="0044044C"/>
    <w:rsid w:val="004420BD"/>
    <w:rsid w:val="00444176"/>
    <w:rsid w:val="00446C10"/>
    <w:rsid w:val="00452D6B"/>
    <w:rsid w:val="00464AB0"/>
    <w:rsid w:val="00470E60"/>
    <w:rsid w:val="004763AA"/>
    <w:rsid w:val="00476B60"/>
    <w:rsid w:val="00481A17"/>
    <w:rsid w:val="0048284B"/>
    <w:rsid w:val="00486134"/>
    <w:rsid w:val="004A1012"/>
    <w:rsid w:val="004A2532"/>
    <w:rsid w:val="004A4FB2"/>
    <w:rsid w:val="004A6274"/>
    <w:rsid w:val="004B1F31"/>
    <w:rsid w:val="004B7A4B"/>
    <w:rsid w:val="004B7B6D"/>
    <w:rsid w:val="004C1BDE"/>
    <w:rsid w:val="004C5D04"/>
    <w:rsid w:val="004D1262"/>
    <w:rsid w:val="004D3EC6"/>
    <w:rsid w:val="004E0655"/>
    <w:rsid w:val="004E587E"/>
    <w:rsid w:val="004E6A13"/>
    <w:rsid w:val="004E7880"/>
    <w:rsid w:val="004F33C5"/>
    <w:rsid w:val="004F519B"/>
    <w:rsid w:val="004F5432"/>
    <w:rsid w:val="00507BD4"/>
    <w:rsid w:val="00510AA9"/>
    <w:rsid w:val="00510B59"/>
    <w:rsid w:val="00511874"/>
    <w:rsid w:val="0051582B"/>
    <w:rsid w:val="00515990"/>
    <w:rsid w:val="0051791E"/>
    <w:rsid w:val="00520CF3"/>
    <w:rsid w:val="005211D2"/>
    <w:rsid w:val="0052318D"/>
    <w:rsid w:val="00527084"/>
    <w:rsid w:val="00527215"/>
    <w:rsid w:val="00535515"/>
    <w:rsid w:val="00535697"/>
    <w:rsid w:val="0053608E"/>
    <w:rsid w:val="00536EC5"/>
    <w:rsid w:val="00540FC4"/>
    <w:rsid w:val="00543F47"/>
    <w:rsid w:val="00545074"/>
    <w:rsid w:val="00552379"/>
    <w:rsid w:val="00561D38"/>
    <w:rsid w:val="00562AAA"/>
    <w:rsid w:val="005647B2"/>
    <w:rsid w:val="00565948"/>
    <w:rsid w:val="005668DB"/>
    <w:rsid w:val="00567FD1"/>
    <w:rsid w:val="00571751"/>
    <w:rsid w:val="00577967"/>
    <w:rsid w:val="00577971"/>
    <w:rsid w:val="005822C3"/>
    <w:rsid w:val="00584905"/>
    <w:rsid w:val="005A00A8"/>
    <w:rsid w:val="005A07F1"/>
    <w:rsid w:val="005A38C5"/>
    <w:rsid w:val="005B13FD"/>
    <w:rsid w:val="005B3546"/>
    <w:rsid w:val="005B3C0D"/>
    <w:rsid w:val="005B4704"/>
    <w:rsid w:val="005B6468"/>
    <w:rsid w:val="005B6536"/>
    <w:rsid w:val="005C26AB"/>
    <w:rsid w:val="005C3F72"/>
    <w:rsid w:val="005C591E"/>
    <w:rsid w:val="005C5D6A"/>
    <w:rsid w:val="005C61BF"/>
    <w:rsid w:val="005C769E"/>
    <w:rsid w:val="005D10D5"/>
    <w:rsid w:val="005D2870"/>
    <w:rsid w:val="005D4D2E"/>
    <w:rsid w:val="005D5CDA"/>
    <w:rsid w:val="005D7156"/>
    <w:rsid w:val="005E56B1"/>
    <w:rsid w:val="005E663C"/>
    <w:rsid w:val="005F1411"/>
    <w:rsid w:val="005F176E"/>
    <w:rsid w:val="005F1E78"/>
    <w:rsid w:val="0060683E"/>
    <w:rsid w:val="00606D13"/>
    <w:rsid w:val="00607A1D"/>
    <w:rsid w:val="00610C00"/>
    <w:rsid w:val="00617F50"/>
    <w:rsid w:val="006240C8"/>
    <w:rsid w:val="00630BE0"/>
    <w:rsid w:val="006311D5"/>
    <w:rsid w:val="00634754"/>
    <w:rsid w:val="00642EFA"/>
    <w:rsid w:val="0064787C"/>
    <w:rsid w:val="0065091F"/>
    <w:rsid w:val="006528E0"/>
    <w:rsid w:val="0066258F"/>
    <w:rsid w:val="00683CDB"/>
    <w:rsid w:val="0068552E"/>
    <w:rsid w:val="00691E7C"/>
    <w:rsid w:val="00693095"/>
    <w:rsid w:val="006947E3"/>
    <w:rsid w:val="006A2D6A"/>
    <w:rsid w:val="006A496E"/>
    <w:rsid w:val="006A4EB6"/>
    <w:rsid w:val="006A6ABA"/>
    <w:rsid w:val="006B1A71"/>
    <w:rsid w:val="006B5B56"/>
    <w:rsid w:val="006C49AF"/>
    <w:rsid w:val="006D17DE"/>
    <w:rsid w:val="006D4512"/>
    <w:rsid w:val="006E456C"/>
    <w:rsid w:val="006E4670"/>
    <w:rsid w:val="006F0224"/>
    <w:rsid w:val="006F14D0"/>
    <w:rsid w:val="006F3CEB"/>
    <w:rsid w:val="006F5CCF"/>
    <w:rsid w:val="006F7862"/>
    <w:rsid w:val="007016C0"/>
    <w:rsid w:val="007031A7"/>
    <w:rsid w:val="00703E08"/>
    <w:rsid w:val="00705680"/>
    <w:rsid w:val="00715D95"/>
    <w:rsid w:val="00722398"/>
    <w:rsid w:val="007224E3"/>
    <w:rsid w:val="00726895"/>
    <w:rsid w:val="00726A8F"/>
    <w:rsid w:val="00732985"/>
    <w:rsid w:val="007350E9"/>
    <w:rsid w:val="00740AB5"/>
    <w:rsid w:val="007518CB"/>
    <w:rsid w:val="007523C0"/>
    <w:rsid w:val="00753CF6"/>
    <w:rsid w:val="00753E9B"/>
    <w:rsid w:val="00756BF4"/>
    <w:rsid w:val="007618C5"/>
    <w:rsid w:val="00763240"/>
    <w:rsid w:val="007674C8"/>
    <w:rsid w:val="007675E1"/>
    <w:rsid w:val="00767704"/>
    <w:rsid w:val="00767C67"/>
    <w:rsid w:val="00770835"/>
    <w:rsid w:val="00770A5E"/>
    <w:rsid w:val="0077323E"/>
    <w:rsid w:val="00777F81"/>
    <w:rsid w:val="00780C81"/>
    <w:rsid w:val="00791939"/>
    <w:rsid w:val="00791F31"/>
    <w:rsid w:val="0079501D"/>
    <w:rsid w:val="007953AF"/>
    <w:rsid w:val="00796B0B"/>
    <w:rsid w:val="007A106F"/>
    <w:rsid w:val="007B4B4F"/>
    <w:rsid w:val="007B4DA5"/>
    <w:rsid w:val="007B5B02"/>
    <w:rsid w:val="007C13B0"/>
    <w:rsid w:val="007C5811"/>
    <w:rsid w:val="007C7083"/>
    <w:rsid w:val="007D325F"/>
    <w:rsid w:val="007D517A"/>
    <w:rsid w:val="007D62F5"/>
    <w:rsid w:val="007D7D52"/>
    <w:rsid w:val="007E1A6D"/>
    <w:rsid w:val="007E282A"/>
    <w:rsid w:val="0080031A"/>
    <w:rsid w:val="00801DCB"/>
    <w:rsid w:val="00806E48"/>
    <w:rsid w:val="008107C6"/>
    <w:rsid w:val="00811A28"/>
    <w:rsid w:val="008135B7"/>
    <w:rsid w:val="0081648C"/>
    <w:rsid w:val="008228B9"/>
    <w:rsid w:val="00831097"/>
    <w:rsid w:val="00837173"/>
    <w:rsid w:val="00837657"/>
    <w:rsid w:val="0084281D"/>
    <w:rsid w:val="008432A0"/>
    <w:rsid w:val="00843A53"/>
    <w:rsid w:val="00844027"/>
    <w:rsid w:val="00846130"/>
    <w:rsid w:val="00850D21"/>
    <w:rsid w:val="00854CB3"/>
    <w:rsid w:val="00856838"/>
    <w:rsid w:val="00861F43"/>
    <w:rsid w:val="00862044"/>
    <w:rsid w:val="0086544D"/>
    <w:rsid w:val="00865E91"/>
    <w:rsid w:val="008660B7"/>
    <w:rsid w:val="0086622B"/>
    <w:rsid w:val="00866D25"/>
    <w:rsid w:val="0087152F"/>
    <w:rsid w:val="0087284B"/>
    <w:rsid w:val="008740B2"/>
    <w:rsid w:val="00874443"/>
    <w:rsid w:val="00876471"/>
    <w:rsid w:val="0089290D"/>
    <w:rsid w:val="00894DDF"/>
    <w:rsid w:val="00895BBC"/>
    <w:rsid w:val="00897A26"/>
    <w:rsid w:val="008A0C92"/>
    <w:rsid w:val="008A1A2A"/>
    <w:rsid w:val="008A36FF"/>
    <w:rsid w:val="008A39C9"/>
    <w:rsid w:val="008B49F7"/>
    <w:rsid w:val="008B6322"/>
    <w:rsid w:val="008B6C7C"/>
    <w:rsid w:val="008C327D"/>
    <w:rsid w:val="008D6034"/>
    <w:rsid w:val="008E1A53"/>
    <w:rsid w:val="008E25D1"/>
    <w:rsid w:val="008E4D0A"/>
    <w:rsid w:val="008F3B4D"/>
    <w:rsid w:val="00903319"/>
    <w:rsid w:val="00905714"/>
    <w:rsid w:val="009079E7"/>
    <w:rsid w:val="00907A9F"/>
    <w:rsid w:val="0091450C"/>
    <w:rsid w:val="00916604"/>
    <w:rsid w:val="0092114C"/>
    <w:rsid w:val="00923037"/>
    <w:rsid w:val="00923CCE"/>
    <w:rsid w:val="00924F0C"/>
    <w:rsid w:val="009255E7"/>
    <w:rsid w:val="00926449"/>
    <w:rsid w:val="00930778"/>
    <w:rsid w:val="00931C72"/>
    <w:rsid w:val="00935FD2"/>
    <w:rsid w:val="009379E6"/>
    <w:rsid w:val="00940213"/>
    <w:rsid w:val="0094130B"/>
    <w:rsid w:val="00942D57"/>
    <w:rsid w:val="00945A3F"/>
    <w:rsid w:val="0095282A"/>
    <w:rsid w:val="00956613"/>
    <w:rsid w:val="0095680E"/>
    <w:rsid w:val="00956B15"/>
    <w:rsid w:val="009634AB"/>
    <w:rsid w:val="00963CFF"/>
    <w:rsid w:val="009640D3"/>
    <w:rsid w:val="009646EC"/>
    <w:rsid w:val="00966061"/>
    <w:rsid w:val="00973928"/>
    <w:rsid w:val="009770E8"/>
    <w:rsid w:val="0098080C"/>
    <w:rsid w:val="009864BC"/>
    <w:rsid w:val="00987289"/>
    <w:rsid w:val="00992565"/>
    <w:rsid w:val="0099696F"/>
    <w:rsid w:val="00996DE4"/>
    <w:rsid w:val="009A06E1"/>
    <w:rsid w:val="009A5207"/>
    <w:rsid w:val="009A5E80"/>
    <w:rsid w:val="009A61A4"/>
    <w:rsid w:val="009A78BD"/>
    <w:rsid w:val="009B1DFD"/>
    <w:rsid w:val="009B24FA"/>
    <w:rsid w:val="009B6E96"/>
    <w:rsid w:val="009D35D5"/>
    <w:rsid w:val="009F2632"/>
    <w:rsid w:val="009F335E"/>
    <w:rsid w:val="00A000BA"/>
    <w:rsid w:val="00A03A8E"/>
    <w:rsid w:val="00A0549A"/>
    <w:rsid w:val="00A07880"/>
    <w:rsid w:val="00A10672"/>
    <w:rsid w:val="00A16D81"/>
    <w:rsid w:val="00A23201"/>
    <w:rsid w:val="00A24371"/>
    <w:rsid w:val="00A2587D"/>
    <w:rsid w:val="00A338B8"/>
    <w:rsid w:val="00A3464B"/>
    <w:rsid w:val="00A37C1B"/>
    <w:rsid w:val="00A40022"/>
    <w:rsid w:val="00A46E28"/>
    <w:rsid w:val="00A477C1"/>
    <w:rsid w:val="00A54591"/>
    <w:rsid w:val="00A54628"/>
    <w:rsid w:val="00A54B71"/>
    <w:rsid w:val="00A55B01"/>
    <w:rsid w:val="00A62A28"/>
    <w:rsid w:val="00A63E16"/>
    <w:rsid w:val="00A63E9B"/>
    <w:rsid w:val="00A65866"/>
    <w:rsid w:val="00A67AB4"/>
    <w:rsid w:val="00A67B38"/>
    <w:rsid w:val="00A70A5B"/>
    <w:rsid w:val="00A71387"/>
    <w:rsid w:val="00A71436"/>
    <w:rsid w:val="00A76C6A"/>
    <w:rsid w:val="00A8474F"/>
    <w:rsid w:val="00A85BC9"/>
    <w:rsid w:val="00A925CD"/>
    <w:rsid w:val="00A951F9"/>
    <w:rsid w:val="00A965D0"/>
    <w:rsid w:val="00A96863"/>
    <w:rsid w:val="00AA10E2"/>
    <w:rsid w:val="00AA37BB"/>
    <w:rsid w:val="00AA7BFC"/>
    <w:rsid w:val="00AB1494"/>
    <w:rsid w:val="00AB64C8"/>
    <w:rsid w:val="00AB73DA"/>
    <w:rsid w:val="00AC0E6C"/>
    <w:rsid w:val="00AC21BB"/>
    <w:rsid w:val="00AD14E6"/>
    <w:rsid w:val="00AD3BBB"/>
    <w:rsid w:val="00AD6D0C"/>
    <w:rsid w:val="00AD7A79"/>
    <w:rsid w:val="00AE4570"/>
    <w:rsid w:val="00AE599F"/>
    <w:rsid w:val="00AF6BB3"/>
    <w:rsid w:val="00AF7074"/>
    <w:rsid w:val="00B018F5"/>
    <w:rsid w:val="00B128B7"/>
    <w:rsid w:val="00B24755"/>
    <w:rsid w:val="00B31525"/>
    <w:rsid w:val="00B3193F"/>
    <w:rsid w:val="00B34911"/>
    <w:rsid w:val="00B46324"/>
    <w:rsid w:val="00B53159"/>
    <w:rsid w:val="00B54F31"/>
    <w:rsid w:val="00B741F0"/>
    <w:rsid w:val="00B752AA"/>
    <w:rsid w:val="00B8008F"/>
    <w:rsid w:val="00B84B75"/>
    <w:rsid w:val="00B84D8D"/>
    <w:rsid w:val="00B901E3"/>
    <w:rsid w:val="00B9319A"/>
    <w:rsid w:val="00B9371F"/>
    <w:rsid w:val="00B9399C"/>
    <w:rsid w:val="00B972A4"/>
    <w:rsid w:val="00BA5E85"/>
    <w:rsid w:val="00BB3771"/>
    <w:rsid w:val="00BB3CB7"/>
    <w:rsid w:val="00BB3DCC"/>
    <w:rsid w:val="00BB55E9"/>
    <w:rsid w:val="00BC0AA5"/>
    <w:rsid w:val="00BC233F"/>
    <w:rsid w:val="00BC353B"/>
    <w:rsid w:val="00BC58A1"/>
    <w:rsid w:val="00BD0527"/>
    <w:rsid w:val="00BD26F7"/>
    <w:rsid w:val="00BD5483"/>
    <w:rsid w:val="00BE05C4"/>
    <w:rsid w:val="00BE1978"/>
    <w:rsid w:val="00BE1DE4"/>
    <w:rsid w:val="00BE21A0"/>
    <w:rsid w:val="00BF2B74"/>
    <w:rsid w:val="00C073FF"/>
    <w:rsid w:val="00C1426F"/>
    <w:rsid w:val="00C207AE"/>
    <w:rsid w:val="00C2176F"/>
    <w:rsid w:val="00C27988"/>
    <w:rsid w:val="00C30EA2"/>
    <w:rsid w:val="00C3104A"/>
    <w:rsid w:val="00C33A4B"/>
    <w:rsid w:val="00C37D66"/>
    <w:rsid w:val="00C37E1F"/>
    <w:rsid w:val="00C402F5"/>
    <w:rsid w:val="00C40400"/>
    <w:rsid w:val="00C413C3"/>
    <w:rsid w:val="00C474FA"/>
    <w:rsid w:val="00C5263B"/>
    <w:rsid w:val="00C539CD"/>
    <w:rsid w:val="00C54D4B"/>
    <w:rsid w:val="00C56BF6"/>
    <w:rsid w:val="00C603D7"/>
    <w:rsid w:val="00C613F4"/>
    <w:rsid w:val="00C67BFD"/>
    <w:rsid w:val="00C7028C"/>
    <w:rsid w:val="00C72C33"/>
    <w:rsid w:val="00C75CF1"/>
    <w:rsid w:val="00C96636"/>
    <w:rsid w:val="00C970F8"/>
    <w:rsid w:val="00CA2690"/>
    <w:rsid w:val="00CA727A"/>
    <w:rsid w:val="00CA79AA"/>
    <w:rsid w:val="00CB023D"/>
    <w:rsid w:val="00CB109A"/>
    <w:rsid w:val="00CB2997"/>
    <w:rsid w:val="00CB731D"/>
    <w:rsid w:val="00CC2B0B"/>
    <w:rsid w:val="00CD5271"/>
    <w:rsid w:val="00CD725E"/>
    <w:rsid w:val="00CD7762"/>
    <w:rsid w:val="00CE11C1"/>
    <w:rsid w:val="00CE2D1C"/>
    <w:rsid w:val="00CF3C99"/>
    <w:rsid w:val="00CF3F59"/>
    <w:rsid w:val="00CF4EAC"/>
    <w:rsid w:val="00CF4FD5"/>
    <w:rsid w:val="00CF758F"/>
    <w:rsid w:val="00D00562"/>
    <w:rsid w:val="00D10D42"/>
    <w:rsid w:val="00D1763E"/>
    <w:rsid w:val="00D26730"/>
    <w:rsid w:val="00D27F6D"/>
    <w:rsid w:val="00D32ACD"/>
    <w:rsid w:val="00D33336"/>
    <w:rsid w:val="00D336D1"/>
    <w:rsid w:val="00D428D7"/>
    <w:rsid w:val="00D4367A"/>
    <w:rsid w:val="00D43C31"/>
    <w:rsid w:val="00D44BCB"/>
    <w:rsid w:val="00D51C1D"/>
    <w:rsid w:val="00D53B2E"/>
    <w:rsid w:val="00D600DC"/>
    <w:rsid w:val="00D61879"/>
    <w:rsid w:val="00D65295"/>
    <w:rsid w:val="00D6710A"/>
    <w:rsid w:val="00D67D7F"/>
    <w:rsid w:val="00D73E66"/>
    <w:rsid w:val="00D75F1A"/>
    <w:rsid w:val="00D76318"/>
    <w:rsid w:val="00D77075"/>
    <w:rsid w:val="00D873BC"/>
    <w:rsid w:val="00D91C23"/>
    <w:rsid w:val="00D93290"/>
    <w:rsid w:val="00D972FF"/>
    <w:rsid w:val="00D9785A"/>
    <w:rsid w:val="00DA2A4F"/>
    <w:rsid w:val="00DA5748"/>
    <w:rsid w:val="00DB1C3B"/>
    <w:rsid w:val="00DB488D"/>
    <w:rsid w:val="00DB505C"/>
    <w:rsid w:val="00DC0B5D"/>
    <w:rsid w:val="00DC18A3"/>
    <w:rsid w:val="00DC6CEF"/>
    <w:rsid w:val="00DD054B"/>
    <w:rsid w:val="00DD6DAC"/>
    <w:rsid w:val="00DE20A1"/>
    <w:rsid w:val="00DE257B"/>
    <w:rsid w:val="00DE73FF"/>
    <w:rsid w:val="00E015EC"/>
    <w:rsid w:val="00E033B9"/>
    <w:rsid w:val="00E12767"/>
    <w:rsid w:val="00E12DD7"/>
    <w:rsid w:val="00E13D45"/>
    <w:rsid w:val="00E15F83"/>
    <w:rsid w:val="00E210E0"/>
    <w:rsid w:val="00E21300"/>
    <w:rsid w:val="00E22CE1"/>
    <w:rsid w:val="00E236F8"/>
    <w:rsid w:val="00E23A1A"/>
    <w:rsid w:val="00E32F2F"/>
    <w:rsid w:val="00E36587"/>
    <w:rsid w:val="00E51E35"/>
    <w:rsid w:val="00E52CA5"/>
    <w:rsid w:val="00E54D3C"/>
    <w:rsid w:val="00E569BF"/>
    <w:rsid w:val="00E578E5"/>
    <w:rsid w:val="00E61215"/>
    <w:rsid w:val="00E71210"/>
    <w:rsid w:val="00E73170"/>
    <w:rsid w:val="00E73F1F"/>
    <w:rsid w:val="00E80829"/>
    <w:rsid w:val="00E8350F"/>
    <w:rsid w:val="00E83F7E"/>
    <w:rsid w:val="00E916BE"/>
    <w:rsid w:val="00E95FB3"/>
    <w:rsid w:val="00E9757B"/>
    <w:rsid w:val="00EA0D47"/>
    <w:rsid w:val="00EA1ED6"/>
    <w:rsid w:val="00EA202A"/>
    <w:rsid w:val="00EB29A8"/>
    <w:rsid w:val="00EB7062"/>
    <w:rsid w:val="00EC3644"/>
    <w:rsid w:val="00ED168A"/>
    <w:rsid w:val="00ED7124"/>
    <w:rsid w:val="00EE58CD"/>
    <w:rsid w:val="00EF33C7"/>
    <w:rsid w:val="00EF478E"/>
    <w:rsid w:val="00EF6576"/>
    <w:rsid w:val="00F0081A"/>
    <w:rsid w:val="00F00ED5"/>
    <w:rsid w:val="00F036B0"/>
    <w:rsid w:val="00F03EF7"/>
    <w:rsid w:val="00F049A3"/>
    <w:rsid w:val="00F061AF"/>
    <w:rsid w:val="00F064DF"/>
    <w:rsid w:val="00F162AE"/>
    <w:rsid w:val="00F224B7"/>
    <w:rsid w:val="00F23F65"/>
    <w:rsid w:val="00F26B49"/>
    <w:rsid w:val="00F314E5"/>
    <w:rsid w:val="00F40DD2"/>
    <w:rsid w:val="00F40FAE"/>
    <w:rsid w:val="00F4212C"/>
    <w:rsid w:val="00F4708F"/>
    <w:rsid w:val="00F524CC"/>
    <w:rsid w:val="00F57B47"/>
    <w:rsid w:val="00F64225"/>
    <w:rsid w:val="00F648C9"/>
    <w:rsid w:val="00F65F78"/>
    <w:rsid w:val="00F670A0"/>
    <w:rsid w:val="00F67764"/>
    <w:rsid w:val="00F7075B"/>
    <w:rsid w:val="00F759AC"/>
    <w:rsid w:val="00F775EF"/>
    <w:rsid w:val="00F81BB7"/>
    <w:rsid w:val="00F84906"/>
    <w:rsid w:val="00F86763"/>
    <w:rsid w:val="00F900CB"/>
    <w:rsid w:val="00F90248"/>
    <w:rsid w:val="00F906C8"/>
    <w:rsid w:val="00F906EC"/>
    <w:rsid w:val="00F91A51"/>
    <w:rsid w:val="00F93569"/>
    <w:rsid w:val="00F97B43"/>
    <w:rsid w:val="00FA08A2"/>
    <w:rsid w:val="00FA31D2"/>
    <w:rsid w:val="00FB2190"/>
    <w:rsid w:val="00FB21B3"/>
    <w:rsid w:val="00FB4148"/>
    <w:rsid w:val="00FB531F"/>
    <w:rsid w:val="00FB6FDB"/>
    <w:rsid w:val="00FC468F"/>
    <w:rsid w:val="00FC6D77"/>
    <w:rsid w:val="00FD15B6"/>
    <w:rsid w:val="00FD2E5B"/>
    <w:rsid w:val="00FD4FF4"/>
    <w:rsid w:val="00FD78CC"/>
    <w:rsid w:val="00FD7C06"/>
    <w:rsid w:val="00FE2508"/>
    <w:rsid w:val="00FE3543"/>
    <w:rsid w:val="00FF1C5D"/>
    <w:rsid w:val="00FF2B51"/>
    <w:rsid w:val="00FF30C5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976"/>
  <w15:docId w15:val="{87E746C7-01E1-4F86-8761-67CA036E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1_literowka Znak,Literowanie Znak,Preambuła Znak,1_literowka,Literowanie,Preambuła,Akapit z listą;1_literowka,Numerowanie,L1,Podsis rysunku,Bullet Number,Body MS Bullet,lp1,CW_Lista,Wypunktowanie,2 heading,A_wyliczenie,K-P_odwolanie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3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1A71"/>
    <w:rPr>
      <w:color w:val="954F72" w:themeColor="followedHyperlink"/>
      <w:u w:val="single"/>
    </w:rPr>
  </w:style>
  <w:style w:type="character" w:customStyle="1" w:styleId="AkapitzlistZnak">
    <w:name w:val="Akapit z listą Znak"/>
    <w:aliases w:val="1_literowka Znak Znak,Literowanie Znak Znak,Preambuła Znak Znak,1_literowka Znak1,Literowanie Znak1,Preambuła Znak1,Akapit z listą;1_literowka Znak,Numerowanie Znak,L1 Znak,Podsis rysunku Znak,Bullet Number Znak,Body MS Bullet Znak"/>
    <w:link w:val="Akapitzlist"/>
    <w:uiPriority w:val="34"/>
    <w:qFormat/>
    <w:rsid w:val="00A951F9"/>
  </w:style>
  <w:style w:type="character" w:customStyle="1" w:styleId="ng-binding">
    <w:name w:val="ng-binding"/>
    <w:basedOn w:val="Domylnaczcionkaakapitu"/>
    <w:rsid w:val="004A1012"/>
  </w:style>
  <w:style w:type="paragraph" w:styleId="Tekstprzypisukocowego">
    <w:name w:val="endnote text"/>
    <w:basedOn w:val="Normalny"/>
    <w:link w:val="TekstprzypisukocowegoZnak"/>
    <w:uiPriority w:val="99"/>
    <w:unhideWhenUsed/>
    <w:rsid w:val="0034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42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336D1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6D1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8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6wog" TargetMode="External"/><Relationship Id="rId18" Type="http://schemas.openxmlformats.org/officeDocument/2006/relationships/hyperlink" Target="https://platformazakupowa.pl/pn/6wo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6wog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6w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6wog.wp.mil.pl" TargetMode="External"/><Relationship Id="rId19" Type="http://schemas.openxmlformats.org/officeDocument/2006/relationships/hyperlink" Target="https://platformazakupowa.pl/pn/3rblo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wog.przetargi@ron.mil.pl" TargetMode="External"/><Relationship Id="rId14" Type="http://schemas.openxmlformats.org/officeDocument/2006/relationships/hyperlink" Target="https://platformazakupowa.pl/pn/22b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01ED-6B19-47AB-9ACC-CD84228C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27</Pages>
  <Words>9434</Words>
  <Characters>56605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Pełka Kinga</cp:lastModifiedBy>
  <cp:revision>59</cp:revision>
  <cp:lastPrinted>2022-03-21T13:27:00Z</cp:lastPrinted>
  <dcterms:created xsi:type="dcterms:W3CDTF">2022-03-16T11:11:00Z</dcterms:created>
  <dcterms:modified xsi:type="dcterms:W3CDTF">2022-03-21T13:36:00Z</dcterms:modified>
</cp:coreProperties>
</file>