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3D2AE2" w:rsidRDefault="003A4CCF" w:rsidP="003D2AE2">
      <w:pPr>
        <w:spacing w:after="0" w:line="36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bookmarkStart w:id="0" w:name="_Hlk69647888"/>
      <w:r w:rsidRPr="003D2AE2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42CBF569" w14:textId="5232265F" w:rsidR="00886F6C" w:rsidRPr="003D2AE2" w:rsidRDefault="00886F6C" w:rsidP="003D2AE2">
      <w:pPr>
        <w:widowControl w:val="0"/>
        <w:suppressAutoHyphens/>
        <w:spacing w:after="0" w:line="360" w:lineRule="auto"/>
        <w:ind w:right="-709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3D2AE2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ZP/</w:t>
      </w:r>
      <w:r w:rsidR="090CB634" w:rsidRPr="003D2AE2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113</w:t>
      </w:r>
      <w:r w:rsidRPr="003D2AE2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/2021                                                                      </w:t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                            Załącznik nr 2.</w:t>
      </w:r>
      <w:r w:rsidR="13B3DC5C" w:rsidRPr="003D2AE2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3</w:t>
      </w:r>
      <w:r w:rsidRPr="003D2AE2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do SWZ</w:t>
      </w:r>
    </w:p>
    <w:p w14:paraId="2592921D" w14:textId="09B60B89" w:rsidR="00886F6C" w:rsidRPr="003D2AE2" w:rsidRDefault="24913ACE" w:rsidP="003D2AE2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3D2AE2">
        <w:rPr>
          <w:rFonts w:asciiTheme="minorHAnsi" w:eastAsia="SimSun" w:hAnsiTheme="minorHAnsi" w:cstheme="minorHAnsi"/>
          <w:b/>
          <w:bCs/>
          <w:sz w:val="24"/>
          <w:szCs w:val="24"/>
          <w:lang w:eastAsia="hi-IN" w:bidi="hi-IN"/>
        </w:rPr>
        <w:t>Pakiet III</w:t>
      </w:r>
    </w:p>
    <w:p w14:paraId="02FC3BA1" w14:textId="76DAB8B5" w:rsidR="00886F6C" w:rsidRPr="003D2AE2" w:rsidRDefault="00886F6C" w:rsidP="003D2AE2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Opis przedmiotu zamówienia</w:t>
      </w:r>
    </w:p>
    <w:p w14:paraId="10AAFB91" w14:textId="0352B159" w:rsidR="00886F6C" w:rsidRPr="003D2AE2" w:rsidRDefault="00886F6C" w:rsidP="003D2AE2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D2AE2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parametry jakościowe</w:t>
      </w:r>
    </w:p>
    <w:p w14:paraId="45069888" w14:textId="77777777" w:rsidR="00983116" w:rsidRPr="003D2AE2" w:rsidRDefault="00983116" w:rsidP="003D2AE2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D2AE2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Chromatograf FPLC-UV-Vis – 1 szt.</w:t>
      </w:r>
    </w:p>
    <w:p w14:paraId="350DD1CC" w14:textId="77777777" w:rsidR="003A2393" w:rsidRPr="003D2AE2" w:rsidRDefault="003A2393" w:rsidP="003D2AE2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AE2">
        <w:rPr>
          <w:rFonts w:asciiTheme="minorHAnsi" w:hAnsiTheme="minorHAnsi" w:cstheme="minorHAnsi"/>
          <w:b/>
          <w:sz w:val="24"/>
          <w:szCs w:val="24"/>
        </w:rPr>
        <w:t>Producent …………………………………</w:t>
      </w:r>
    </w:p>
    <w:p w14:paraId="6E364C22" w14:textId="77777777" w:rsidR="003A2393" w:rsidRPr="003D2AE2" w:rsidRDefault="003A2393" w:rsidP="003D2AE2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AE2">
        <w:rPr>
          <w:rFonts w:asciiTheme="minorHAnsi" w:hAnsiTheme="minorHAnsi" w:cstheme="minorHAnsi"/>
          <w:b/>
          <w:sz w:val="24"/>
          <w:szCs w:val="24"/>
        </w:rPr>
        <w:t>Model ……………………………</w:t>
      </w:r>
    </w:p>
    <w:p w14:paraId="3413AA11" w14:textId="77777777" w:rsidR="003A2393" w:rsidRPr="003D2AE2" w:rsidRDefault="003A2393" w:rsidP="003D2AE2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AE2">
        <w:rPr>
          <w:rFonts w:asciiTheme="minorHAnsi" w:hAnsiTheme="minorHAnsi" w:cstheme="minorHAnsi"/>
          <w:b/>
          <w:sz w:val="24"/>
          <w:szCs w:val="24"/>
        </w:rPr>
        <w:t>Rok produkcji …………</w:t>
      </w:r>
    </w:p>
    <w:tbl>
      <w:tblPr>
        <w:tblStyle w:val="Tabela-Siatka"/>
        <w:tblW w:w="10348" w:type="dxa"/>
        <w:tblInd w:w="-289" w:type="dxa"/>
        <w:tblLook w:val="04A0" w:firstRow="1" w:lastRow="0" w:firstColumn="1" w:lastColumn="0" w:noHBand="0" w:noVBand="1"/>
      </w:tblPr>
      <w:tblGrid>
        <w:gridCol w:w="566"/>
        <w:gridCol w:w="5460"/>
        <w:gridCol w:w="1389"/>
        <w:gridCol w:w="2933"/>
      </w:tblGrid>
      <w:tr w:rsidR="00CE7868" w:rsidRPr="003D2AE2" w14:paraId="1C331DC6" w14:textId="79E84B72" w:rsidTr="003D2AE2">
        <w:tc>
          <w:tcPr>
            <w:tcW w:w="566" w:type="dxa"/>
            <w:vAlign w:val="center"/>
          </w:tcPr>
          <w:bookmarkEnd w:id="0"/>
          <w:p w14:paraId="5E772253" w14:textId="1593509E" w:rsidR="00CE7868" w:rsidRPr="003D2AE2" w:rsidRDefault="00CE7868" w:rsidP="003D2AE2">
            <w:pPr>
              <w:spacing w:after="0" w:line="360" w:lineRule="auto"/>
              <w:ind w:left="1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460" w:type="dxa"/>
            <w:vAlign w:val="center"/>
          </w:tcPr>
          <w:p w14:paraId="1B6C9FDF" w14:textId="4498B4B5" w:rsidR="00CE7868" w:rsidRPr="003D2AE2" w:rsidRDefault="00CE7868" w:rsidP="003D2AE2">
            <w:pPr>
              <w:spacing w:after="0" w:line="360" w:lineRule="auto"/>
              <w:ind w:left="-79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Parametry jakościowe</w:t>
            </w:r>
          </w:p>
        </w:tc>
        <w:tc>
          <w:tcPr>
            <w:tcW w:w="1389" w:type="dxa"/>
            <w:vAlign w:val="center"/>
          </w:tcPr>
          <w:p w14:paraId="1E1B9DE2" w14:textId="77777777" w:rsidR="00CE7868" w:rsidRPr="003D2AE2" w:rsidRDefault="00CE7868" w:rsidP="003D2AE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3D2AE2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Parametry</w:t>
            </w:r>
            <w:proofErr w:type="spellEnd"/>
          </w:p>
          <w:p w14:paraId="1C5FA469" w14:textId="24849DF3" w:rsidR="00CE7868" w:rsidRPr="003D2AE2" w:rsidRDefault="00CE7868" w:rsidP="003D2AE2">
            <w:pPr>
              <w:spacing w:after="0" w:line="360" w:lineRule="auto"/>
              <w:ind w:left="-33" w:firstLine="33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3D2AE2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graniczne</w:t>
            </w:r>
            <w:proofErr w:type="spellEnd"/>
            <w:r w:rsidRPr="003D2AE2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2AE2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wymagane</w:t>
            </w:r>
            <w:proofErr w:type="spellEnd"/>
            <w:r w:rsidRPr="003D2AE2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33" w:type="dxa"/>
          </w:tcPr>
          <w:p w14:paraId="7AB797EC" w14:textId="77777777" w:rsidR="00CE7868" w:rsidRPr="003D2AE2" w:rsidRDefault="00CE7868" w:rsidP="003D2AE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Parametry Wykonawcy:</w:t>
            </w:r>
          </w:p>
          <w:p w14:paraId="348C5D8A" w14:textId="77777777" w:rsidR="003D2AE2" w:rsidRDefault="00CE7868" w:rsidP="003D2AE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TAK/NIE, podać parametr</w:t>
            </w:r>
          </w:p>
          <w:p w14:paraId="5FA34E19" w14:textId="35C72968" w:rsidR="00CE7868" w:rsidRPr="003D2AE2" w:rsidRDefault="00CE7868" w:rsidP="003D2AE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(właściwą odpowiedź zaznaczyć/wpisać)</w:t>
            </w:r>
          </w:p>
        </w:tc>
      </w:tr>
      <w:tr w:rsidR="00520BEE" w:rsidRPr="003D2AE2" w14:paraId="7FE700AC" w14:textId="55C4110B" w:rsidTr="003D2AE2">
        <w:tc>
          <w:tcPr>
            <w:tcW w:w="566" w:type="dxa"/>
            <w:vAlign w:val="center"/>
          </w:tcPr>
          <w:p w14:paraId="54471D55" w14:textId="77777777" w:rsidR="00520BEE" w:rsidRPr="003D2AE2" w:rsidRDefault="00520BEE" w:rsidP="003D2AE2">
            <w:pPr>
              <w:numPr>
                <w:ilvl w:val="0"/>
                <w:numId w:val="58"/>
              </w:numPr>
              <w:spacing w:after="0" w:line="360" w:lineRule="auto"/>
              <w:ind w:left="414" w:hanging="234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473D2915" w14:textId="37649D7D" w:rsidR="00520BEE" w:rsidRPr="003D2AE2" w:rsidRDefault="00983116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System chromatograficzny dedykowany do analizy, rozdziału i oczyszczania białek</w:t>
            </w:r>
          </w:p>
        </w:tc>
        <w:tc>
          <w:tcPr>
            <w:tcW w:w="1389" w:type="dxa"/>
            <w:vAlign w:val="center"/>
          </w:tcPr>
          <w:p w14:paraId="105DF75A" w14:textId="5CD9F0DF" w:rsidR="00520BEE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bookmarkStart w:id="1" w:name="_Hlk88478331"/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bookmarkEnd w:id="1"/>
          </w:p>
        </w:tc>
        <w:tc>
          <w:tcPr>
            <w:tcW w:w="2933" w:type="dxa"/>
          </w:tcPr>
          <w:p w14:paraId="5DCEC496" w14:textId="77777777" w:rsidR="00520BEE" w:rsidRPr="003D2AE2" w:rsidRDefault="00520BEE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6C90DE69" w14:textId="6058966B" w:rsidTr="003D2AE2">
        <w:tc>
          <w:tcPr>
            <w:tcW w:w="566" w:type="dxa"/>
            <w:vAlign w:val="center"/>
          </w:tcPr>
          <w:p w14:paraId="5C11C38A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3087651E" w14:textId="5E9F3BAE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System modułowy, zawierający poniższe moduły: pompa - dwa moduły, dynamiczny mieszalnik gradientu, zawór do podawania próbek, detektor UV/Vis o zmiennej długości fali oraz zintegrowany z urządzeniem dotykowy monitor kontrolno-sterujący i oprogramowanie z komputerem.</w:t>
            </w:r>
          </w:p>
        </w:tc>
        <w:tc>
          <w:tcPr>
            <w:tcW w:w="1389" w:type="dxa"/>
          </w:tcPr>
          <w:p w14:paraId="553EFD86" w14:textId="507926DF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418F5E3D" w14:textId="77777777" w:rsidR="00914390" w:rsidRPr="003D2AE2" w:rsidRDefault="00914390" w:rsidP="003D2AE2">
            <w:pPr>
              <w:spacing w:after="0" w:line="360" w:lineRule="auto"/>
              <w:ind w:left="360" w:right="2442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72C4FF02" w14:textId="341F1C0F" w:rsidTr="003D2AE2">
        <w:tc>
          <w:tcPr>
            <w:tcW w:w="566" w:type="dxa"/>
            <w:vAlign w:val="center"/>
          </w:tcPr>
          <w:p w14:paraId="0CB14F18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09340365" w14:textId="3D712FD8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System powinien posiadać wspomaganie instalacji przez wskazywanie podświetlaniem odpowiednich połączeń układu hydraulicznego</w:t>
            </w:r>
          </w:p>
        </w:tc>
        <w:tc>
          <w:tcPr>
            <w:tcW w:w="1389" w:type="dxa"/>
          </w:tcPr>
          <w:p w14:paraId="2B72EB98" w14:textId="52D51A1E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28843362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2AC39CC8" w14:textId="72B3F876" w:rsidTr="003D2AE2">
        <w:tc>
          <w:tcPr>
            <w:tcW w:w="566" w:type="dxa"/>
            <w:vAlign w:val="center"/>
          </w:tcPr>
          <w:p w14:paraId="0A77D2EF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31E3E12F" w14:textId="46655531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 xml:space="preserve">Konstrukcja musi umożliwiać łatwą rozbudowę przez użytkownika bez udziału serwisu producenta o dodatkowe moduły takie, jak moduł czteroskładnikowego mieszalnika buforów, zawór przełączania kolumn, monitor </w:t>
            </w:r>
            <w:proofErr w:type="spellStart"/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pH</w:t>
            </w:r>
            <w:proofErr w:type="spellEnd"/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, pompa do podawania próbek, detektor MS, detektor fluorescencyjny</w:t>
            </w:r>
          </w:p>
        </w:tc>
        <w:tc>
          <w:tcPr>
            <w:tcW w:w="1389" w:type="dxa"/>
          </w:tcPr>
          <w:p w14:paraId="0E42910F" w14:textId="5457DA52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7D4FBA1A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551EE4B0" w14:textId="76A385BB" w:rsidTr="003D2AE2">
        <w:tc>
          <w:tcPr>
            <w:tcW w:w="566" w:type="dxa"/>
            <w:vAlign w:val="center"/>
          </w:tcPr>
          <w:p w14:paraId="2D625E34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31C4B78D" w14:textId="10557CA4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 xml:space="preserve">Poszczególne moduły muszą być automatycznie rozpoznawalne przez system – Plug-and-Play system. </w:t>
            </w:r>
          </w:p>
        </w:tc>
        <w:tc>
          <w:tcPr>
            <w:tcW w:w="1389" w:type="dxa"/>
          </w:tcPr>
          <w:p w14:paraId="62C25AB6" w14:textId="495F6B6F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7A4E54BC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2F299CF8" w14:textId="2A15AF9A" w:rsidTr="003D2AE2">
        <w:tc>
          <w:tcPr>
            <w:tcW w:w="566" w:type="dxa"/>
            <w:vAlign w:val="center"/>
          </w:tcPr>
          <w:p w14:paraId="1D381559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0B97AFE8" w14:textId="0F82639B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Pompa dwutłokowa, z wbudowaną funkcją walidacyjną, wykrywaniem wahania ciśnień oraz czujnikiem wycieku</w:t>
            </w:r>
          </w:p>
        </w:tc>
        <w:tc>
          <w:tcPr>
            <w:tcW w:w="1389" w:type="dxa"/>
          </w:tcPr>
          <w:p w14:paraId="55441013" w14:textId="6CA94D86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1CFE71CD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6B78F0F6" w14:textId="68608A8E" w:rsidTr="003D2AE2">
        <w:tc>
          <w:tcPr>
            <w:tcW w:w="566" w:type="dxa"/>
            <w:vMerge w:val="restart"/>
            <w:shd w:val="clear" w:color="auto" w:fill="auto"/>
            <w:vAlign w:val="center"/>
          </w:tcPr>
          <w:p w14:paraId="6A77976E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  <w:shd w:val="clear" w:color="auto" w:fill="auto"/>
          </w:tcPr>
          <w:p w14:paraId="08F93FCA" w14:textId="1D26E340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 xml:space="preserve">Maksymalne ciśnienie pompy systemowej co najmniej 600 bar, co pozwoli na podłączenie bardzo szerokiej gamy kolumn różnych producentów. Zakres natężenia przepływu co najmniej od 0,001 do 10 ml/min z regulacją co 0,001 ml/min i możliwością rozbudowy do 200mL/min w warunkach </w:t>
            </w:r>
            <w:proofErr w:type="spellStart"/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izokratycznych</w:t>
            </w:r>
            <w:proofErr w:type="spellEnd"/>
            <w:r w:rsidRPr="003D2AE2">
              <w:rPr>
                <w:rFonts w:asciiTheme="minorHAnsi" w:hAnsiTheme="minorHAnsi" w:cstheme="minorHAnsi"/>
                <w:sz w:val="24"/>
                <w:szCs w:val="24"/>
              </w:rPr>
              <w:t xml:space="preserve"> oraz w gradiencie. Dokładność przepływu oraz dokładność tworzenia gradientu  nie gorsza niż ±2%. Pompa wyposażona w </w:t>
            </w:r>
            <w:proofErr w:type="spellStart"/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degazer</w:t>
            </w:r>
            <w:proofErr w:type="spellEnd"/>
            <w:r w:rsidRPr="003D2A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5D10E047" w14:textId="36100378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5AB0558E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53017" w:rsidRPr="003D2AE2" w14:paraId="611E10E8" w14:textId="77777777" w:rsidTr="003D2AE2">
        <w:tc>
          <w:tcPr>
            <w:tcW w:w="566" w:type="dxa"/>
            <w:vMerge/>
            <w:vAlign w:val="center"/>
          </w:tcPr>
          <w:p w14:paraId="3E0B3F4F" w14:textId="77777777" w:rsidR="00E53017" w:rsidRPr="003D2AE2" w:rsidRDefault="00E53017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  <w:shd w:val="clear" w:color="auto" w:fill="auto"/>
          </w:tcPr>
          <w:p w14:paraId="5088890C" w14:textId="01ECE7C0" w:rsidR="00E53017" w:rsidRPr="003D2AE2" w:rsidRDefault="00A94E3A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2AE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Opcjonalnie: ciśnienie pompy systemowej 6</w:t>
            </w:r>
            <w:r w:rsidR="009451E2" w:rsidRPr="003D2AE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</w:t>
            </w:r>
            <w:r w:rsidRPr="003D2AE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0 bar</w:t>
            </w:r>
            <w:r w:rsidR="003D2AE2" w:rsidRPr="003D2AE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– dodatkowo punktowane</w:t>
            </w:r>
          </w:p>
        </w:tc>
        <w:tc>
          <w:tcPr>
            <w:tcW w:w="4322" w:type="dxa"/>
            <w:gridSpan w:val="2"/>
          </w:tcPr>
          <w:p w14:paraId="5D715D88" w14:textId="38E46959" w:rsidR="00E53017" w:rsidRPr="003D2AE2" w:rsidRDefault="00E53017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  <w:t>1</w:t>
            </w:r>
            <w:r w:rsidR="009B71FF" w:rsidRPr="003D2AE2"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  <w:t>0</w:t>
            </w:r>
            <w:r w:rsidRPr="003D2AE2"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  <w:t xml:space="preserve"> pkt – wypełnić w formularzu oferty</w:t>
            </w:r>
          </w:p>
        </w:tc>
      </w:tr>
      <w:tr w:rsidR="00914390" w:rsidRPr="003D2AE2" w14:paraId="62867B28" w14:textId="39CF1EF9" w:rsidTr="003D2AE2">
        <w:tc>
          <w:tcPr>
            <w:tcW w:w="566" w:type="dxa"/>
            <w:vAlign w:val="center"/>
          </w:tcPr>
          <w:p w14:paraId="19C10029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1C2FE2DD" w14:textId="4564554F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Wyświetlacz parametrów LED na panelu przednim modułów pompy.</w:t>
            </w:r>
          </w:p>
        </w:tc>
        <w:tc>
          <w:tcPr>
            <w:tcW w:w="1389" w:type="dxa"/>
          </w:tcPr>
          <w:p w14:paraId="741EF413" w14:textId="018F8EE0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59E40FFF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3C4CBF5A" w14:textId="1D4685CD" w:rsidTr="003D2AE2">
        <w:tc>
          <w:tcPr>
            <w:tcW w:w="566" w:type="dxa"/>
            <w:vAlign w:val="center"/>
          </w:tcPr>
          <w:p w14:paraId="5C2F89EB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26CAD4CA" w14:textId="23484682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System musi posiadać tacę na rozpuszczalniki zintegrowaną z kontrolerem i ekranem dotykowym</w:t>
            </w:r>
          </w:p>
        </w:tc>
        <w:tc>
          <w:tcPr>
            <w:tcW w:w="1389" w:type="dxa"/>
          </w:tcPr>
          <w:p w14:paraId="4E5209BF" w14:textId="7B68E7A9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3587CCFC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1EB137C3" w14:textId="4F85CFBD" w:rsidTr="003D2AE2">
        <w:tc>
          <w:tcPr>
            <w:tcW w:w="566" w:type="dxa"/>
            <w:vAlign w:val="center"/>
          </w:tcPr>
          <w:p w14:paraId="4F84944C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2C39FE4E" w14:textId="18FD3312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System musi posiadać automatyczny zawór do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nastrzyku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próbek sterowany z oprogramowania.</w:t>
            </w:r>
          </w:p>
        </w:tc>
        <w:tc>
          <w:tcPr>
            <w:tcW w:w="1389" w:type="dxa"/>
          </w:tcPr>
          <w:p w14:paraId="47DDAFE1" w14:textId="028C38C2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5B7F5F33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520215FD" w14:textId="407403B0" w:rsidTr="003D2AE2">
        <w:tc>
          <w:tcPr>
            <w:tcW w:w="566" w:type="dxa"/>
            <w:vAlign w:val="center"/>
          </w:tcPr>
          <w:p w14:paraId="0FB4F255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2BC16D17" w14:textId="26C5AF83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Zawór do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nastrzyku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próbek musi posiadać możliwość podawania próbki strzykawką oraz podłączenia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autosamplera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lub opcjonalnej pompy do automatycznego podawania próbek</w:t>
            </w:r>
          </w:p>
        </w:tc>
        <w:tc>
          <w:tcPr>
            <w:tcW w:w="1389" w:type="dxa"/>
          </w:tcPr>
          <w:p w14:paraId="3682C666" w14:textId="586A1AF4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3DBE60D0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32A971BF" w14:textId="4B94D84A" w:rsidTr="003D2AE2">
        <w:tc>
          <w:tcPr>
            <w:tcW w:w="566" w:type="dxa"/>
            <w:vAlign w:val="center"/>
          </w:tcPr>
          <w:p w14:paraId="35126A12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1E7C023E" w14:textId="48B116A5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Pętla próbki o pojemności do </w:t>
            </w: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1 ml</w:t>
            </w:r>
          </w:p>
        </w:tc>
        <w:tc>
          <w:tcPr>
            <w:tcW w:w="1389" w:type="dxa"/>
          </w:tcPr>
          <w:p w14:paraId="166EC5DD" w14:textId="7998F07C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283A68B9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51DF77DC" w14:textId="2964416E" w:rsidTr="003D2AE2">
        <w:tc>
          <w:tcPr>
            <w:tcW w:w="566" w:type="dxa"/>
            <w:vMerge w:val="restart"/>
            <w:vAlign w:val="center"/>
          </w:tcPr>
          <w:p w14:paraId="6B5C4C20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6A50FAD9" w14:textId="77777777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System musi posiadać detektor UV/VIS o zmiennej długości fali w zakresie co najmniej 190-800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nm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 jednoczesnym pomiarem przy 4 długościach fali.</w:t>
            </w:r>
          </w:p>
          <w:p w14:paraId="4EE15A44" w14:textId="0F49BA84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Cela detektora termostatowana. W zestawie dwie cele o różnej drodze optycznej.</w:t>
            </w:r>
          </w:p>
        </w:tc>
        <w:tc>
          <w:tcPr>
            <w:tcW w:w="1389" w:type="dxa"/>
          </w:tcPr>
          <w:p w14:paraId="3650B93F" w14:textId="7B4EC0D3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062EDC53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B6E90" w:rsidRPr="003D2AE2" w14:paraId="62A6B839" w14:textId="77777777" w:rsidTr="003D2AE2">
        <w:tc>
          <w:tcPr>
            <w:tcW w:w="566" w:type="dxa"/>
            <w:vMerge/>
            <w:vAlign w:val="center"/>
          </w:tcPr>
          <w:p w14:paraId="217F18DC" w14:textId="77777777" w:rsidR="00FB6E90" w:rsidRPr="003D2AE2" w:rsidRDefault="00FB6E90">
            <w:pPr>
              <w:spacing w:after="0" w:line="360" w:lineRule="auto"/>
              <w:ind w:left="14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pPrChange w:id="2" w:author="Agnieszka Piastowska-Ciesielska" w:date="2021-11-17T12:00:00Z">
                <w:pPr>
                  <w:numPr>
                    <w:numId w:val="58"/>
                  </w:numPr>
                  <w:spacing w:after="0" w:line="240" w:lineRule="auto"/>
                  <w:ind w:left="501" w:hanging="360"/>
                </w:pPr>
              </w:pPrChange>
            </w:pPr>
          </w:p>
        </w:tc>
        <w:tc>
          <w:tcPr>
            <w:tcW w:w="5460" w:type="dxa"/>
          </w:tcPr>
          <w:p w14:paraId="23E97F59" w14:textId="375E6553" w:rsidR="00FB6E90" w:rsidRPr="003D2AE2" w:rsidRDefault="00FB6E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2AE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Opcjonalnie: jednoczesny pomiar przy 5 długościach fali</w:t>
            </w:r>
            <w:r w:rsidR="003D2AE2" w:rsidRPr="003D2AE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dodatkowo punktowane</w:t>
            </w:r>
          </w:p>
        </w:tc>
        <w:tc>
          <w:tcPr>
            <w:tcW w:w="4322" w:type="dxa"/>
            <w:gridSpan w:val="2"/>
          </w:tcPr>
          <w:p w14:paraId="2A282F2E" w14:textId="2E5974D9" w:rsidR="00FB6E90" w:rsidRPr="003D2AE2" w:rsidRDefault="00FB6E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  <w:t>1</w:t>
            </w:r>
            <w:r w:rsidR="009B71FF" w:rsidRPr="003D2AE2"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  <w:t>0</w:t>
            </w:r>
            <w:r w:rsidRPr="003D2AE2"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  <w:t xml:space="preserve"> pkt – wypełnić w formularzu oferty</w:t>
            </w:r>
          </w:p>
        </w:tc>
      </w:tr>
      <w:tr w:rsidR="00914390" w:rsidRPr="003D2AE2" w14:paraId="707715CD" w14:textId="4EC71AF1" w:rsidTr="003D2AE2">
        <w:tc>
          <w:tcPr>
            <w:tcW w:w="566" w:type="dxa"/>
            <w:vAlign w:val="center"/>
          </w:tcPr>
          <w:p w14:paraId="050601D3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29F5AA8B" w14:textId="77777777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 zestawie akcesoria, zestaw startowy do HPLC, w tym złączki, nakrętki,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organizery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na kolumny i inne.</w:t>
            </w:r>
          </w:p>
          <w:p w14:paraId="5280B964" w14:textId="509C604D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Zestaw powinien być wyposażony w co najmniej dwie kolumny kompatybilne z systemem.</w:t>
            </w:r>
          </w:p>
        </w:tc>
        <w:tc>
          <w:tcPr>
            <w:tcW w:w="1389" w:type="dxa"/>
          </w:tcPr>
          <w:p w14:paraId="2F5524F2" w14:textId="445DB55E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476171A2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5D353185" w14:textId="005124C7" w:rsidTr="003D2AE2">
        <w:tc>
          <w:tcPr>
            <w:tcW w:w="566" w:type="dxa"/>
            <w:vAlign w:val="center"/>
          </w:tcPr>
          <w:p w14:paraId="238C5B07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5A8CD144" w14:textId="1A274098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System musi być kompatybilny z następującymi rozpuszczalnikami: 1M wodorotlenek sodu, kwas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chydrochlorowy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kwasy organiczne, 1M kwas siarkowy, 7M mocznik, 100% etanol,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izopropanol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acetonitryl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0,1% kwas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trifluorooctowy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1% detergenty (SDS,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Triton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X-100).</w:t>
            </w:r>
          </w:p>
        </w:tc>
        <w:tc>
          <w:tcPr>
            <w:tcW w:w="1389" w:type="dxa"/>
          </w:tcPr>
          <w:p w14:paraId="6745009B" w14:textId="5A03A346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43FCA05D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45460206" w14:textId="77777777" w:rsidTr="003D2AE2">
        <w:tc>
          <w:tcPr>
            <w:tcW w:w="566" w:type="dxa"/>
            <w:vAlign w:val="center"/>
          </w:tcPr>
          <w:p w14:paraId="587220A0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2D5A899F" w14:textId="6EE5B9CB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Sterowanie systemem z poziomu zintegrowanego z urządzeniem </w:t>
            </w:r>
            <w:r w:rsidRPr="003D2AE2">
              <w:rPr>
                <w:rFonts w:asciiTheme="minorHAnsi" w:hAnsiTheme="minorHAnsi" w:cstheme="minorHAnsi"/>
                <w:bCs/>
                <w:sz w:val="24"/>
                <w:szCs w:val="24"/>
              </w:rPr>
              <w:t>dotykowego monitora kontrolno-sterującego, jak i z komputera PC.</w:t>
            </w:r>
          </w:p>
        </w:tc>
        <w:tc>
          <w:tcPr>
            <w:tcW w:w="1389" w:type="dxa"/>
          </w:tcPr>
          <w:p w14:paraId="055E5708" w14:textId="589BA33F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0F3D7F36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00848657" w14:textId="77777777" w:rsidTr="003D2AE2">
        <w:tc>
          <w:tcPr>
            <w:tcW w:w="566" w:type="dxa"/>
            <w:vAlign w:val="center"/>
          </w:tcPr>
          <w:p w14:paraId="29C87DFE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0B963CA3" w14:textId="7E1591E2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System wyposażony w oprogramowanie umożliwiające sterowanie systemem, akwizycję danych oraz analizę wyników. Oprogramowanie umożliwia rejestrację w postaci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chromatogramów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a </w:t>
            </w: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także automatyczną oraz manualną analizę zarejestrowanych pików. Wynik przedstawiony w postaci czasu retencji, powierzchni piku oraz rozdzielczości pików.</w:t>
            </w:r>
          </w:p>
        </w:tc>
        <w:tc>
          <w:tcPr>
            <w:tcW w:w="1389" w:type="dxa"/>
          </w:tcPr>
          <w:p w14:paraId="1DA0F802" w14:textId="65D29A86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933" w:type="dxa"/>
          </w:tcPr>
          <w:p w14:paraId="43572072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3F4BC96C" w14:textId="77777777" w:rsidTr="003D2AE2">
        <w:tc>
          <w:tcPr>
            <w:tcW w:w="566" w:type="dxa"/>
            <w:vAlign w:val="center"/>
          </w:tcPr>
          <w:p w14:paraId="772271AC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7F6FCAEB" w14:textId="1C8A9619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Program musi umożliwiać tworzenie metod na podstawie powszechnie używanych szablonów dla chromatografii powinowactwa, jonowymiennej, interakcji hydrofobowych, odziaływań mieszanych, filtracji żelowej,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chromoogniskowania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14:paraId="7EC89347" w14:textId="5B7F036F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6FC6F903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2540405B" w14:textId="77777777" w:rsidTr="003D2AE2">
        <w:tc>
          <w:tcPr>
            <w:tcW w:w="566" w:type="dxa"/>
            <w:vAlign w:val="center"/>
          </w:tcPr>
          <w:p w14:paraId="597B0C46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6092C3AD" w14:textId="0BACEE77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 powinien zawierać bibliotekę parametrów kolumn różnych producentów.</w:t>
            </w:r>
          </w:p>
        </w:tc>
        <w:tc>
          <w:tcPr>
            <w:tcW w:w="1389" w:type="dxa"/>
          </w:tcPr>
          <w:p w14:paraId="7969B36A" w14:textId="32B3A3B9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6714D51A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7705508A" w14:textId="77777777" w:rsidTr="003D2AE2">
        <w:tc>
          <w:tcPr>
            <w:tcW w:w="566" w:type="dxa"/>
            <w:vAlign w:val="center"/>
          </w:tcPr>
          <w:p w14:paraId="2CF1AAD7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4E33D465" w14:textId="0444F33F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Program musi umożliwiać nakładanie wielu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chromatogramów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umożliwiające porównanie eksperymentów prowadzonych w różnych warunkach </w:t>
            </w:r>
            <w:proofErr w:type="spellStart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</w:t>
            </w:r>
            <w:proofErr w:type="spellEnd"/>
            <w:r w:rsidRPr="003D2A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poziomu przepływu, gradientu buforów itp.</w:t>
            </w:r>
          </w:p>
        </w:tc>
        <w:tc>
          <w:tcPr>
            <w:tcW w:w="1389" w:type="dxa"/>
          </w:tcPr>
          <w:p w14:paraId="3567FBD0" w14:textId="309CC75A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71341B39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7754A158" w14:textId="77777777" w:rsidTr="003D2AE2">
        <w:tc>
          <w:tcPr>
            <w:tcW w:w="566" w:type="dxa"/>
            <w:vAlign w:val="center"/>
          </w:tcPr>
          <w:p w14:paraId="21EFC1A2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05E4354D" w14:textId="64346B36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Program musi umożliwiać identyfikację frakcji w kolektorze frakcji.</w:t>
            </w:r>
          </w:p>
        </w:tc>
        <w:tc>
          <w:tcPr>
            <w:tcW w:w="1389" w:type="dxa"/>
          </w:tcPr>
          <w:p w14:paraId="1EDD8F76" w14:textId="4F25E578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34D55618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72D3AFA9" w14:textId="77777777" w:rsidTr="003D2AE2">
        <w:tc>
          <w:tcPr>
            <w:tcW w:w="566" w:type="dxa"/>
            <w:vAlign w:val="center"/>
          </w:tcPr>
          <w:p w14:paraId="04BEA9E1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2187C86C" w14:textId="4A01E0B7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Program musi umożliwiać integrację powierzchni pików.</w:t>
            </w:r>
          </w:p>
        </w:tc>
        <w:tc>
          <w:tcPr>
            <w:tcW w:w="1389" w:type="dxa"/>
          </w:tcPr>
          <w:p w14:paraId="7120AD19" w14:textId="7BE109F3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0D9D9E6F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0AEB06F3" w14:textId="77777777" w:rsidTr="003D2AE2">
        <w:tc>
          <w:tcPr>
            <w:tcW w:w="566" w:type="dxa"/>
            <w:vAlign w:val="center"/>
          </w:tcPr>
          <w:p w14:paraId="3E06CE19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261D578C" w14:textId="4516AE1D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Program musi umożliwiać przechowywanie i archiwizację wyników oraz eksport danych do arkusza kalkulacyjnego. Istnieje możliwość tworzenia oraz wydruku raportów za pomocą systemu komputerowego podłączonego do urządzenia.</w:t>
            </w:r>
          </w:p>
        </w:tc>
        <w:tc>
          <w:tcPr>
            <w:tcW w:w="1389" w:type="dxa"/>
          </w:tcPr>
          <w:p w14:paraId="4EB44DC1" w14:textId="0347BBEC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7617D248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0B8569DC" w14:textId="77777777" w:rsidTr="003D2AE2">
        <w:tc>
          <w:tcPr>
            <w:tcW w:w="566" w:type="dxa"/>
            <w:vAlign w:val="center"/>
          </w:tcPr>
          <w:p w14:paraId="7576563D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57D76AAE" w14:textId="12225C04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 xml:space="preserve">Program musi mieć wbudowane funkcje walidacyjne, sprawdzania stanu urządzenia, automatyzujące proces sprawdzania QA/QC </w:t>
            </w:r>
          </w:p>
        </w:tc>
        <w:tc>
          <w:tcPr>
            <w:tcW w:w="1389" w:type="dxa"/>
          </w:tcPr>
          <w:p w14:paraId="7E246D40" w14:textId="7200FDF6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56801A7F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14069C35" w14:textId="77777777" w:rsidTr="003D2AE2">
        <w:tc>
          <w:tcPr>
            <w:tcW w:w="566" w:type="dxa"/>
            <w:vAlign w:val="center"/>
          </w:tcPr>
          <w:p w14:paraId="183AC9BB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2259D63D" w14:textId="4B30B1E3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 xml:space="preserve">Program do sterowania urządzeniem oraz analizy w języku angielskim lub polskim, z licencją otwartą </w:t>
            </w:r>
            <w:r w:rsidRPr="003D2A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umożliwiającą zainstalowanie oprogramowania,  analizę na nieograniczonej liczbie komputerów w tym samym czasie.</w:t>
            </w:r>
          </w:p>
        </w:tc>
        <w:tc>
          <w:tcPr>
            <w:tcW w:w="1389" w:type="dxa"/>
          </w:tcPr>
          <w:p w14:paraId="6B7CAAB0" w14:textId="2B1BAD2C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933" w:type="dxa"/>
          </w:tcPr>
          <w:p w14:paraId="28AD1B8C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3670D327" w14:textId="77777777" w:rsidTr="003D2AE2">
        <w:tc>
          <w:tcPr>
            <w:tcW w:w="566" w:type="dxa"/>
            <w:vAlign w:val="center"/>
          </w:tcPr>
          <w:p w14:paraId="5CA368A1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03F1DE5B" w14:textId="2625204B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 xml:space="preserve">System musi być wyposażony w kolektor frakcji z co najmniej sześcioma dowolnymi statywami. Kolektor musi umożliwiać zbieranie frakcji w czasie co najmniej: od 0,02 min – 99 999 min, zbieranie od 1-99 999 kropli lub zbieranie frakcji o objętości 0,02-99 999 ml. Praca z przepływem od 5 do 150 </w:t>
            </w:r>
            <w:proofErr w:type="spellStart"/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  <w:proofErr w:type="spellEnd"/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/min. Kolektor frakcji musi pracować jako samodzielne urządzenie.</w:t>
            </w:r>
          </w:p>
        </w:tc>
        <w:tc>
          <w:tcPr>
            <w:tcW w:w="1389" w:type="dxa"/>
          </w:tcPr>
          <w:p w14:paraId="70EBF1D1" w14:textId="5FCF43A1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26A8D7F0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005ED68D" w14:textId="77777777" w:rsidTr="003D2AE2">
        <w:tc>
          <w:tcPr>
            <w:tcW w:w="566" w:type="dxa"/>
            <w:vAlign w:val="center"/>
          </w:tcPr>
          <w:p w14:paraId="21614527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</w:tcPr>
          <w:p w14:paraId="2BA6B5AC" w14:textId="79549404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System musi być wyposażony w zewnętrzną stacjonarną stację sterującą (PC) o minimalnych parametrach: dedykowany do obsługi system operacyjny, procesor  3.4 GHz, pamięć operacyjna 4 GB RAM, dysk 500 GB oraz monitor.</w:t>
            </w:r>
          </w:p>
        </w:tc>
        <w:tc>
          <w:tcPr>
            <w:tcW w:w="1389" w:type="dxa"/>
          </w:tcPr>
          <w:p w14:paraId="35944C6B" w14:textId="2D625EBE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154482E9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64619B8B" w14:textId="77777777" w:rsidTr="003D2AE2">
        <w:tc>
          <w:tcPr>
            <w:tcW w:w="566" w:type="dxa"/>
            <w:vAlign w:val="center"/>
          </w:tcPr>
          <w:p w14:paraId="515991A6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  <w:vAlign w:val="center"/>
          </w:tcPr>
          <w:p w14:paraId="74357082" w14:textId="3CBF5530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Autoryzowany serwis gwarancyjny i pogwarancyjny.</w:t>
            </w:r>
          </w:p>
        </w:tc>
        <w:tc>
          <w:tcPr>
            <w:tcW w:w="1389" w:type="dxa"/>
          </w:tcPr>
          <w:p w14:paraId="412A2656" w14:textId="31D95E0A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090D7581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14390" w:rsidRPr="003D2AE2" w14:paraId="15B78C48" w14:textId="77777777" w:rsidTr="003D2AE2">
        <w:tc>
          <w:tcPr>
            <w:tcW w:w="566" w:type="dxa"/>
            <w:vAlign w:val="center"/>
          </w:tcPr>
          <w:p w14:paraId="0F9920DB" w14:textId="77777777" w:rsidR="00914390" w:rsidRPr="003D2AE2" w:rsidRDefault="00914390" w:rsidP="003D2AE2">
            <w:pPr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60" w:type="dxa"/>
            <w:vAlign w:val="center"/>
          </w:tcPr>
          <w:p w14:paraId="008E209E" w14:textId="5922DB99" w:rsidR="00914390" w:rsidRPr="003D2AE2" w:rsidRDefault="00914390" w:rsidP="003D2AE2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Gwarancja 24 miesiące</w:t>
            </w:r>
          </w:p>
        </w:tc>
        <w:tc>
          <w:tcPr>
            <w:tcW w:w="1389" w:type="dxa"/>
          </w:tcPr>
          <w:p w14:paraId="67860392" w14:textId="7AF97641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D2AE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33" w:type="dxa"/>
          </w:tcPr>
          <w:p w14:paraId="1B43DE65" w14:textId="77777777" w:rsidR="00914390" w:rsidRPr="003D2AE2" w:rsidRDefault="00914390" w:rsidP="003D2AE2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4A880E45" w14:textId="77777777" w:rsidR="00CE7868" w:rsidRPr="003D2AE2" w:rsidRDefault="00CE7868" w:rsidP="003D2AE2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sectPr w:rsidR="00CE7868" w:rsidRPr="003D2AE2" w:rsidSect="00260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8C78" w14:textId="77777777" w:rsidR="002B0100" w:rsidRDefault="002B0100" w:rsidP="00886F6C">
      <w:pPr>
        <w:spacing w:after="0" w:line="240" w:lineRule="auto"/>
      </w:pPr>
      <w:r>
        <w:separator/>
      </w:r>
    </w:p>
  </w:endnote>
  <w:endnote w:type="continuationSeparator" w:id="0">
    <w:p w14:paraId="76B4F6CB" w14:textId="77777777" w:rsidR="002B0100" w:rsidRDefault="002B0100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081F" w14:textId="77777777" w:rsidR="006042E1" w:rsidRDefault="00604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9B73" w14:textId="77777777" w:rsidR="006042E1" w:rsidRDefault="006042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6042E1" w:rsidRDefault="006042E1">
    <w:pPr>
      <w:pStyle w:val="Stopka"/>
    </w:pPr>
    <w:r>
      <w:rPr>
        <w:noProof/>
        <w:lang w:eastAsia="pl-PL"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B423" w14:textId="77777777" w:rsidR="002B0100" w:rsidRDefault="002B0100" w:rsidP="00886F6C">
      <w:pPr>
        <w:spacing w:after="0" w:line="240" w:lineRule="auto"/>
      </w:pPr>
      <w:r>
        <w:separator/>
      </w:r>
    </w:p>
  </w:footnote>
  <w:footnote w:type="continuationSeparator" w:id="0">
    <w:p w14:paraId="3C84B54C" w14:textId="77777777" w:rsidR="002B0100" w:rsidRDefault="002B0100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909E" w14:textId="77777777" w:rsidR="006042E1" w:rsidRDefault="006042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4386" w14:textId="77777777" w:rsidR="006042E1" w:rsidRDefault="006042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6042E1" w:rsidRDefault="006042E1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64B7A519" w:rsidR="006042E1" w:rsidRDefault="006042E1" w:rsidP="002609D9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3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</w:t>
    </w:r>
    <w:r>
      <w:rPr>
        <w:rFonts w:cs="Times New Roman"/>
        <w:sz w:val="18"/>
        <w:szCs w:val="18"/>
      </w:rPr>
      <w:t>y</w:t>
    </w:r>
    <w:r w:rsidRPr="00886F6C">
      <w:rPr>
        <w:rFonts w:cs="Times New Roman"/>
        <w:sz w:val="18"/>
        <w:szCs w:val="18"/>
      </w:rPr>
      <w:t xml:space="preserve"> i farmacji” (</w:t>
    </w:r>
    <w:bookmarkEnd w:id="3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F5"/>
    <w:multiLevelType w:val="hybridMultilevel"/>
    <w:tmpl w:val="EBAAA0A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720"/>
    <w:multiLevelType w:val="hybridMultilevel"/>
    <w:tmpl w:val="C332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30B8"/>
    <w:multiLevelType w:val="hybridMultilevel"/>
    <w:tmpl w:val="95E6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E4A"/>
    <w:multiLevelType w:val="hybridMultilevel"/>
    <w:tmpl w:val="9FD2C87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074A"/>
    <w:multiLevelType w:val="hybridMultilevel"/>
    <w:tmpl w:val="94981C6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C34B5"/>
    <w:multiLevelType w:val="hybridMultilevel"/>
    <w:tmpl w:val="92262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06E3A"/>
    <w:multiLevelType w:val="hybridMultilevel"/>
    <w:tmpl w:val="F366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AEB"/>
    <w:multiLevelType w:val="hybridMultilevel"/>
    <w:tmpl w:val="2F4E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6445CFE"/>
    <w:multiLevelType w:val="hybridMultilevel"/>
    <w:tmpl w:val="A2D663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6150E"/>
    <w:multiLevelType w:val="hybridMultilevel"/>
    <w:tmpl w:val="DF3CB6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0A212AB"/>
    <w:multiLevelType w:val="hybridMultilevel"/>
    <w:tmpl w:val="BA0E3CAE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B6245"/>
    <w:multiLevelType w:val="hybridMultilevel"/>
    <w:tmpl w:val="908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35DF9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8D3F73"/>
    <w:multiLevelType w:val="hybridMultilevel"/>
    <w:tmpl w:val="D238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E5DBE"/>
    <w:multiLevelType w:val="hybridMultilevel"/>
    <w:tmpl w:val="504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A74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72FAF"/>
    <w:multiLevelType w:val="hybridMultilevel"/>
    <w:tmpl w:val="09B4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432D3"/>
    <w:multiLevelType w:val="hybridMultilevel"/>
    <w:tmpl w:val="07A8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F562F"/>
    <w:multiLevelType w:val="hybridMultilevel"/>
    <w:tmpl w:val="02F270D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040C8"/>
    <w:multiLevelType w:val="hybridMultilevel"/>
    <w:tmpl w:val="029426FC"/>
    <w:lvl w:ilvl="0" w:tplc="8F3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31F62"/>
    <w:multiLevelType w:val="hybridMultilevel"/>
    <w:tmpl w:val="3E0A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EE72B1"/>
    <w:multiLevelType w:val="hybridMultilevel"/>
    <w:tmpl w:val="5F68B756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56BE1"/>
    <w:multiLevelType w:val="hybridMultilevel"/>
    <w:tmpl w:val="AAAADBE4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90BA5"/>
    <w:multiLevelType w:val="hybridMultilevel"/>
    <w:tmpl w:val="D95C3DF0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6754D"/>
    <w:multiLevelType w:val="hybridMultilevel"/>
    <w:tmpl w:val="D42AD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A24E8E"/>
    <w:multiLevelType w:val="hybridMultilevel"/>
    <w:tmpl w:val="8F843D68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E31444"/>
    <w:multiLevelType w:val="hybridMultilevel"/>
    <w:tmpl w:val="6E62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0482FBF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487BA9"/>
    <w:multiLevelType w:val="hybridMultilevel"/>
    <w:tmpl w:val="5936C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51ED3D4D"/>
    <w:multiLevelType w:val="hybridMultilevel"/>
    <w:tmpl w:val="F1D62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D31FD"/>
    <w:multiLevelType w:val="hybridMultilevel"/>
    <w:tmpl w:val="09BEFCBE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22AA4"/>
    <w:multiLevelType w:val="hybridMultilevel"/>
    <w:tmpl w:val="4706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B2541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54676"/>
    <w:multiLevelType w:val="hybridMultilevel"/>
    <w:tmpl w:val="E410C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61E26104"/>
    <w:multiLevelType w:val="hybridMultilevel"/>
    <w:tmpl w:val="6342701C"/>
    <w:lvl w:ilvl="0" w:tplc="92ECE672">
      <w:start w:val="25"/>
      <w:numFmt w:val="bullet"/>
      <w:lvlText w:val="-"/>
      <w:lvlJc w:val="left"/>
      <w:pPr>
        <w:ind w:left="720" w:hanging="360"/>
      </w:pPr>
      <w:rPr>
        <w:rFonts w:ascii="Calibri" w:eastAsia="HelveticaNeueLTStd-L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0847CB"/>
    <w:multiLevelType w:val="hybridMultilevel"/>
    <w:tmpl w:val="0AC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15B26"/>
    <w:multiLevelType w:val="hybridMultilevel"/>
    <w:tmpl w:val="957AFDF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E4E7F"/>
    <w:multiLevelType w:val="hybridMultilevel"/>
    <w:tmpl w:val="EAC666CA"/>
    <w:lvl w:ilvl="0" w:tplc="163A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67AE1"/>
    <w:multiLevelType w:val="hybridMultilevel"/>
    <w:tmpl w:val="9DB4869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7D07FD"/>
    <w:multiLevelType w:val="hybridMultilevel"/>
    <w:tmpl w:val="3A9E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23A71B2"/>
    <w:multiLevelType w:val="hybridMultilevel"/>
    <w:tmpl w:val="0E9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64A3C"/>
    <w:multiLevelType w:val="hybridMultilevel"/>
    <w:tmpl w:val="BE822E8E"/>
    <w:lvl w:ilvl="0" w:tplc="60FCF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C938F7"/>
    <w:multiLevelType w:val="hybridMultilevel"/>
    <w:tmpl w:val="50D8F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127856"/>
    <w:multiLevelType w:val="hybridMultilevel"/>
    <w:tmpl w:val="A8149C82"/>
    <w:lvl w:ilvl="0" w:tplc="F56842E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6"/>
  </w:num>
  <w:num w:numId="4">
    <w:abstractNumId w:val="55"/>
  </w:num>
  <w:num w:numId="5">
    <w:abstractNumId w:val="36"/>
  </w:num>
  <w:num w:numId="6">
    <w:abstractNumId w:val="39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</w:num>
  <w:num w:numId="9">
    <w:abstractNumId w:val="12"/>
  </w:num>
  <w:num w:numId="10">
    <w:abstractNumId w:val="11"/>
  </w:num>
  <w:num w:numId="11">
    <w:abstractNumId w:val="47"/>
  </w:num>
  <w:num w:numId="12">
    <w:abstractNumId w:val="29"/>
  </w:num>
  <w:num w:numId="13">
    <w:abstractNumId w:val="14"/>
  </w:num>
  <w:num w:numId="14">
    <w:abstractNumId w:val="6"/>
  </w:num>
  <w:num w:numId="15">
    <w:abstractNumId w:val="15"/>
  </w:num>
  <w:num w:numId="16">
    <w:abstractNumId w:val="43"/>
  </w:num>
  <w:num w:numId="17">
    <w:abstractNumId w:val="40"/>
  </w:num>
  <w:num w:numId="18">
    <w:abstractNumId w:val="51"/>
  </w:num>
  <w:num w:numId="19">
    <w:abstractNumId w:val="59"/>
  </w:num>
  <w:num w:numId="20">
    <w:abstractNumId w:val="48"/>
  </w:num>
  <w:num w:numId="21">
    <w:abstractNumId w:val="0"/>
  </w:num>
  <w:num w:numId="22">
    <w:abstractNumId w:val="26"/>
  </w:num>
  <w:num w:numId="23">
    <w:abstractNumId w:val="4"/>
  </w:num>
  <w:num w:numId="24">
    <w:abstractNumId w:val="30"/>
  </w:num>
  <w:num w:numId="25">
    <w:abstractNumId w:val="23"/>
  </w:num>
  <w:num w:numId="26">
    <w:abstractNumId w:val="52"/>
  </w:num>
  <w:num w:numId="27">
    <w:abstractNumId w:val="7"/>
  </w:num>
  <w:num w:numId="28">
    <w:abstractNumId w:val="1"/>
  </w:num>
  <w:num w:numId="29">
    <w:abstractNumId w:val="25"/>
  </w:num>
  <w:num w:numId="30">
    <w:abstractNumId w:val="17"/>
  </w:num>
  <w:num w:numId="31">
    <w:abstractNumId w:val="1"/>
  </w:num>
  <w:num w:numId="32">
    <w:abstractNumId w:val="24"/>
  </w:num>
  <w:num w:numId="33">
    <w:abstractNumId w:val="18"/>
  </w:num>
  <w:num w:numId="34">
    <w:abstractNumId w:val="21"/>
  </w:num>
  <w:num w:numId="35">
    <w:abstractNumId w:val="54"/>
  </w:num>
  <w:num w:numId="36">
    <w:abstractNumId w:val="28"/>
  </w:num>
  <w:num w:numId="37">
    <w:abstractNumId w:val="44"/>
  </w:num>
  <w:num w:numId="38">
    <w:abstractNumId w:val="38"/>
  </w:num>
  <w:num w:numId="39">
    <w:abstractNumId w:val="10"/>
  </w:num>
  <w:num w:numId="40">
    <w:abstractNumId w:val="32"/>
  </w:num>
  <w:num w:numId="41">
    <w:abstractNumId w:val="9"/>
  </w:num>
  <w:num w:numId="42">
    <w:abstractNumId w:val="58"/>
  </w:num>
  <w:num w:numId="43">
    <w:abstractNumId w:val="41"/>
  </w:num>
  <w:num w:numId="44">
    <w:abstractNumId w:val="34"/>
  </w:num>
  <w:num w:numId="45">
    <w:abstractNumId w:val="31"/>
  </w:num>
  <w:num w:numId="46">
    <w:abstractNumId w:val="53"/>
  </w:num>
  <w:num w:numId="47">
    <w:abstractNumId w:val="5"/>
  </w:num>
  <w:num w:numId="48">
    <w:abstractNumId w:val="8"/>
  </w:num>
  <w:num w:numId="49">
    <w:abstractNumId w:val="57"/>
  </w:num>
  <w:num w:numId="50">
    <w:abstractNumId w:val="35"/>
  </w:num>
  <w:num w:numId="51">
    <w:abstractNumId w:val="45"/>
  </w:num>
  <w:num w:numId="52">
    <w:abstractNumId w:val="3"/>
  </w:num>
  <w:num w:numId="53">
    <w:abstractNumId w:val="22"/>
  </w:num>
  <w:num w:numId="54">
    <w:abstractNumId w:val="27"/>
  </w:num>
  <w:num w:numId="55">
    <w:abstractNumId w:val="49"/>
  </w:num>
  <w:num w:numId="56">
    <w:abstractNumId w:val="56"/>
  </w:num>
  <w:num w:numId="57">
    <w:abstractNumId w:val="13"/>
  </w:num>
  <w:num w:numId="58">
    <w:abstractNumId w:val="16"/>
  </w:num>
  <w:num w:numId="59">
    <w:abstractNumId w:val="19"/>
  </w:num>
  <w:num w:numId="60">
    <w:abstractNumId w:val="37"/>
  </w:num>
  <w:num w:numId="61">
    <w:abstractNumId w:val="42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astowska-Ciesielska">
    <w15:presenceInfo w15:providerId="AD" w15:userId="S::agnieszka.piastowska@office365.umed.pl::f0ea1468-e88c-48b2-a176-34bdbc14b5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10B27"/>
    <w:rsid w:val="000206ED"/>
    <w:rsid w:val="00025139"/>
    <w:rsid w:val="00052CCE"/>
    <w:rsid w:val="0005420F"/>
    <w:rsid w:val="000613E7"/>
    <w:rsid w:val="00062BA5"/>
    <w:rsid w:val="0007140E"/>
    <w:rsid w:val="00085EBC"/>
    <w:rsid w:val="000962C7"/>
    <w:rsid w:val="000A5A04"/>
    <w:rsid w:val="000C021A"/>
    <w:rsid w:val="000C5956"/>
    <w:rsid w:val="000C7B92"/>
    <w:rsid w:val="000E3C43"/>
    <w:rsid w:val="000E65B9"/>
    <w:rsid w:val="000E7369"/>
    <w:rsid w:val="00100889"/>
    <w:rsid w:val="00107FB5"/>
    <w:rsid w:val="00111599"/>
    <w:rsid w:val="001412EF"/>
    <w:rsid w:val="00146526"/>
    <w:rsid w:val="001469A9"/>
    <w:rsid w:val="00150D7C"/>
    <w:rsid w:val="001564A6"/>
    <w:rsid w:val="0015668E"/>
    <w:rsid w:val="0017391A"/>
    <w:rsid w:val="00174209"/>
    <w:rsid w:val="0019031F"/>
    <w:rsid w:val="00193ACA"/>
    <w:rsid w:val="00193F01"/>
    <w:rsid w:val="001A0006"/>
    <w:rsid w:val="001A5AC0"/>
    <w:rsid w:val="001A6965"/>
    <w:rsid w:val="001B0705"/>
    <w:rsid w:val="001B2552"/>
    <w:rsid w:val="001B3675"/>
    <w:rsid w:val="001D0D0A"/>
    <w:rsid w:val="001D1023"/>
    <w:rsid w:val="001D243B"/>
    <w:rsid w:val="001D51D7"/>
    <w:rsid w:val="001E390D"/>
    <w:rsid w:val="001F2F0B"/>
    <w:rsid w:val="001F4760"/>
    <w:rsid w:val="00211E03"/>
    <w:rsid w:val="00211F94"/>
    <w:rsid w:val="002131E5"/>
    <w:rsid w:val="00217993"/>
    <w:rsid w:val="00222394"/>
    <w:rsid w:val="00225AEE"/>
    <w:rsid w:val="00247A26"/>
    <w:rsid w:val="00251C95"/>
    <w:rsid w:val="00253114"/>
    <w:rsid w:val="002609D9"/>
    <w:rsid w:val="00264116"/>
    <w:rsid w:val="00270992"/>
    <w:rsid w:val="00275B46"/>
    <w:rsid w:val="00292D62"/>
    <w:rsid w:val="002A1ED9"/>
    <w:rsid w:val="002B0100"/>
    <w:rsid w:val="002B126E"/>
    <w:rsid w:val="002C256B"/>
    <w:rsid w:val="002D5A8E"/>
    <w:rsid w:val="002E18FC"/>
    <w:rsid w:val="002E49B6"/>
    <w:rsid w:val="002E60C3"/>
    <w:rsid w:val="002F07B4"/>
    <w:rsid w:val="002F2175"/>
    <w:rsid w:val="002F3826"/>
    <w:rsid w:val="002F7865"/>
    <w:rsid w:val="00302E9C"/>
    <w:rsid w:val="0030316D"/>
    <w:rsid w:val="00303E1B"/>
    <w:rsid w:val="00310EC6"/>
    <w:rsid w:val="00312195"/>
    <w:rsid w:val="00316FF7"/>
    <w:rsid w:val="00320583"/>
    <w:rsid w:val="003250BA"/>
    <w:rsid w:val="00331E41"/>
    <w:rsid w:val="003364A4"/>
    <w:rsid w:val="00337E2F"/>
    <w:rsid w:val="00342B81"/>
    <w:rsid w:val="00345F1C"/>
    <w:rsid w:val="003518FA"/>
    <w:rsid w:val="00366660"/>
    <w:rsid w:val="00370630"/>
    <w:rsid w:val="00371305"/>
    <w:rsid w:val="00374021"/>
    <w:rsid w:val="00375D5B"/>
    <w:rsid w:val="00377934"/>
    <w:rsid w:val="003908A0"/>
    <w:rsid w:val="003945DF"/>
    <w:rsid w:val="00394E9A"/>
    <w:rsid w:val="003A2393"/>
    <w:rsid w:val="003A4CCF"/>
    <w:rsid w:val="003A638D"/>
    <w:rsid w:val="003C6732"/>
    <w:rsid w:val="003C6F06"/>
    <w:rsid w:val="003D2AE2"/>
    <w:rsid w:val="003E641D"/>
    <w:rsid w:val="00402A8A"/>
    <w:rsid w:val="00402CA5"/>
    <w:rsid w:val="00405562"/>
    <w:rsid w:val="00410265"/>
    <w:rsid w:val="00411BE5"/>
    <w:rsid w:val="0042118A"/>
    <w:rsid w:val="0042219E"/>
    <w:rsid w:val="0042791E"/>
    <w:rsid w:val="00430F5F"/>
    <w:rsid w:val="004371A7"/>
    <w:rsid w:val="00446442"/>
    <w:rsid w:val="00453292"/>
    <w:rsid w:val="00461895"/>
    <w:rsid w:val="00466499"/>
    <w:rsid w:val="00466820"/>
    <w:rsid w:val="00481A62"/>
    <w:rsid w:val="00483F9A"/>
    <w:rsid w:val="004925FC"/>
    <w:rsid w:val="00496EC7"/>
    <w:rsid w:val="004A352D"/>
    <w:rsid w:val="004A3B50"/>
    <w:rsid w:val="004D6337"/>
    <w:rsid w:val="004E1FC4"/>
    <w:rsid w:val="004F28E8"/>
    <w:rsid w:val="00504814"/>
    <w:rsid w:val="005142FB"/>
    <w:rsid w:val="00515F8C"/>
    <w:rsid w:val="00520BEE"/>
    <w:rsid w:val="00521359"/>
    <w:rsid w:val="00521BC4"/>
    <w:rsid w:val="00526169"/>
    <w:rsid w:val="0055605A"/>
    <w:rsid w:val="00572293"/>
    <w:rsid w:val="00584218"/>
    <w:rsid w:val="00592E62"/>
    <w:rsid w:val="005A4CB7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042E1"/>
    <w:rsid w:val="006058E3"/>
    <w:rsid w:val="006162F2"/>
    <w:rsid w:val="006216BB"/>
    <w:rsid w:val="0062350D"/>
    <w:rsid w:val="0063506C"/>
    <w:rsid w:val="00637FA2"/>
    <w:rsid w:val="00656BA5"/>
    <w:rsid w:val="00683841"/>
    <w:rsid w:val="00693D18"/>
    <w:rsid w:val="00697AD3"/>
    <w:rsid w:val="006A6A2A"/>
    <w:rsid w:val="006B3C78"/>
    <w:rsid w:val="006C2D42"/>
    <w:rsid w:val="006C380A"/>
    <w:rsid w:val="006C77E6"/>
    <w:rsid w:val="006D4108"/>
    <w:rsid w:val="006E2E39"/>
    <w:rsid w:val="006E60DA"/>
    <w:rsid w:val="00701DC1"/>
    <w:rsid w:val="00724245"/>
    <w:rsid w:val="00746D3E"/>
    <w:rsid w:val="007511A2"/>
    <w:rsid w:val="007616EC"/>
    <w:rsid w:val="007631DE"/>
    <w:rsid w:val="0076391B"/>
    <w:rsid w:val="007766F8"/>
    <w:rsid w:val="00781EF0"/>
    <w:rsid w:val="00783444"/>
    <w:rsid w:val="00790116"/>
    <w:rsid w:val="007959C8"/>
    <w:rsid w:val="00795D50"/>
    <w:rsid w:val="007B11E3"/>
    <w:rsid w:val="007B238F"/>
    <w:rsid w:val="007B3297"/>
    <w:rsid w:val="007B3FE8"/>
    <w:rsid w:val="007C05EF"/>
    <w:rsid w:val="007D53F1"/>
    <w:rsid w:val="007E118E"/>
    <w:rsid w:val="007F1FE0"/>
    <w:rsid w:val="007F64B3"/>
    <w:rsid w:val="008039A2"/>
    <w:rsid w:val="00804D3E"/>
    <w:rsid w:val="00810257"/>
    <w:rsid w:val="00811A03"/>
    <w:rsid w:val="008120DC"/>
    <w:rsid w:val="00812293"/>
    <w:rsid w:val="00812EE1"/>
    <w:rsid w:val="00824D56"/>
    <w:rsid w:val="00837F65"/>
    <w:rsid w:val="008402F3"/>
    <w:rsid w:val="00844206"/>
    <w:rsid w:val="008445A9"/>
    <w:rsid w:val="0084490C"/>
    <w:rsid w:val="00874B9B"/>
    <w:rsid w:val="008818DA"/>
    <w:rsid w:val="00886F6C"/>
    <w:rsid w:val="00887ABA"/>
    <w:rsid w:val="008931FD"/>
    <w:rsid w:val="008A0C4A"/>
    <w:rsid w:val="008A4FAB"/>
    <w:rsid w:val="008B185C"/>
    <w:rsid w:val="008B3360"/>
    <w:rsid w:val="008B36BC"/>
    <w:rsid w:val="008D3564"/>
    <w:rsid w:val="008D6F97"/>
    <w:rsid w:val="008E2148"/>
    <w:rsid w:val="008E62E9"/>
    <w:rsid w:val="00900362"/>
    <w:rsid w:val="00900695"/>
    <w:rsid w:val="00914390"/>
    <w:rsid w:val="009175A3"/>
    <w:rsid w:val="00930145"/>
    <w:rsid w:val="00931F1B"/>
    <w:rsid w:val="00942565"/>
    <w:rsid w:val="009438E7"/>
    <w:rsid w:val="00944DEE"/>
    <w:rsid w:val="009451E2"/>
    <w:rsid w:val="00954747"/>
    <w:rsid w:val="009608CD"/>
    <w:rsid w:val="00962A58"/>
    <w:rsid w:val="00977266"/>
    <w:rsid w:val="00983116"/>
    <w:rsid w:val="0098398A"/>
    <w:rsid w:val="00990509"/>
    <w:rsid w:val="0099059A"/>
    <w:rsid w:val="0099300B"/>
    <w:rsid w:val="0099545D"/>
    <w:rsid w:val="009A4D01"/>
    <w:rsid w:val="009B16B6"/>
    <w:rsid w:val="009B71FF"/>
    <w:rsid w:val="009B76A5"/>
    <w:rsid w:val="009D2483"/>
    <w:rsid w:val="009D7F84"/>
    <w:rsid w:val="00A01451"/>
    <w:rsid w:val="00A01618"/>
    <w:rsid w:val="00A031B6"/>
    <w:rsid w:val="00A116F9"/>
    <w:rsid w:val="00A15D8D"/>
    <w:rsid w:val="00A17D74"/>
    <w:rsid w:val="00A3592B"/>
    <w:rsid w:val="00A4221E"/>
    <w:rsid w:val="00A56902"/>
    <w:rsid w:val="00A62042"/>
    <w:rsid w:val="00A64537"/>
    <w:rsid w:val="00A776E9"/>
    <w:rsid w:val="00A84E4A"/>
    <w:rsid w:val="00A90D93"/>
    <w:rsid w:val="00A94E3A"/>
    <w:rsid w:val="00AA4FA1"/>
    <w:rsid w:val="00AB04D3"/>
    <w:rsid w:val="00AB0BD3"/>
    <w:rsid w:val="00AD1E0C"/>
    <w:rsid w:val="00AD74D7"/>
    <w:rsid w:val="00AE0324"/>
    <w:rsid w:val="00AE23E9"/>
    <w:rsid w:val="00AF696E"/>
    <w:rsid w:val="00B00FEF"/>
    <w:rsid w:val="00B03BF2"/>
    <w:rsid w:val="00B13C14"/>
    <w:rsid w:val="00B157EB"/>
    <w:rsid w:val="00B226F2"/>
    <w:rsid w:val="00B35F51"/>
    <w:rsid w:val="00B43153"/>
    <w:rsid w:val="00B52983"/>
    <w:rsid w:val="00B5429C"/>
    <w:rsid w:val="00B64AC9"/>
    <w:rsid w:val="00B744B0"/>
    <w:rsid w:val="00B755F9"/>
    <w:rsid w:val="00B76ABD"/>
    <w:rsid w:val="00B869BB"/>
    <w:rsid w:val="00BA06C8"/>
    <w:rsid w:val="00BA1CD1"/>
    <w:rsid w:val="00BB1CE1"/>
    <w:rsid w:val="00BC2CCB"/>
    <w:rsid w:val="00BC7972"/>
    <w:rsid w:val="00BD4279"/>
    <w:rsid w:val="00BE10AE"/>
    <w:rsid w:val="00BF3960"/>
    <w:rsid w:val="00C003DD"/>
    <w:rsid w:val="00C014DC"/>
    <w:rsid w:val="00C1540B"/>
    <w:rsid w:val="00C15D9A"/>
    <w:rsid w:val="00C34AE8"/>
    <w:rsid w:val="00C3533B"/>
    <w:rsid w:val="00C44DC4"/>
    <w:rsid w:val="00C5706A"/>
    <w:rsid w:val="00C60183"/>
    <w:rsid w:val="00C645B9"/>
    <w:rsid w:val="00C702A9"/>
    <w:rsid w:val="00C73585"/>
    <w:rsid w:val="00C76C55"/>
    <w:rsid w:val="00C832D2"/>
    <w:rsid w:val="00C9550C"/>
    <w:rsid w:val="00C96BF6"/>
    <w:rsid w:val="00CC3F68"/>
    <w:rsid w:val="00CD684E"/>
    <w:rsid w:val="00CD75B6"/>
    <w:rsid w:val="00CE7868"/>
    <w:rsid w:val="00D07484"/>
    <w:rsid w:val="00D13507"/>
    <w:rsid w:val="00D27945"/>
    <w:rsid w:val="00D458F7"/>
    <w:rsid w:val="00D4685F"/>
    <w:rsid w:val="00D55BCB"/>
    <w:rsid w:val="00D738F4"/>
    <w:rsid w:val="00D85803"/>
    <w:rsid w:val="00D90803"/>
    <w:rsid w:val="00D9383D"/>
    <w:rsid w:val="00DB3F14"/>
    <w:rsid w:val="00DC0CDD"/>
    <w:rsid w:val="00DC6ED4"/>
    <w:rsid w:val="00DD4B57"/>
    <w:rsid w:val="00DD5393"/>
    <w:rsid w:val="00DF5B89"/>
    <w:rsid w:val="00DF5D42"/>
    <w:rsid w:val="00E004E4"/>
    <w:rsid w:val="00E01FDA"/>
    <w:rsid w:val="00E03C99"/>
    <w:rsid w:val="00E03CE8"/>
    <w:rsid w:val="00E05307"/>
    <w:rsid w:val="00E05A3E"/>
    <w:rsid w:val="00E07821"/>
    <w:rsid w:val="00E350FC"/>
    <w:rsid w:val="00E53017"/>
    <w:rsid w:val="00E856B3"/>
    <w:rsid w:val="00E90AD1"/>
    <w:rsid w:val="00E96212"/>
    <w:rsid w:val="00EB0440"/>
    <w:rsid w:val="00EB045E"/>
    <w:rsid w:val="00EC3918"/>
    <w:rsid w:val="00EC454E"/>
    <w:rsid w:val="00ED518E"/>
    <w:rsid w:val="00F00ED9"/>
    <w:rsid w:val="00F0248B"/>
    <w:rsid w:val="00F02576"/>
    <w:rsid w:val="00F0268F"/>
    <w:rsid w:val="00F100E1"/>
    <w:rsid w:val="00F123F1"/>
    <w:rsid w:val="00F157B0"/>
    <w:rsid w:val="00F21511"/>
    <w:rsid w:val="00F30AC5"/>
    <w:rsid w:val="00F35C41"/>
    <w:rsid w:val="00F515AA"/>
    <w:rsid w:val="00F55DD8"/>
    <w:rsid w:val="00F831AB"/>
    <w:rsid w:val="00F8335A"/>
    <w:rsid w:val="00F8706E"/>
    <w:rsid w:val="00F878FB"/>
    <w:rsid w:val="00F91AF2"/>
    <w:rsid w:val="00FA0A16"/>
    <w:rsid w:val="00FA5DF9"/>
    <w:rsid w:val="00FA5EA5"/>
    <w:rsid w:val="00FB5895"/>
    <w:rsid w:val="00FB6E90"/>
    <w:rsid w:val="00FD1155"/>
    <w:rsid w:val="00FD2E22"/>
    <w:rsid w:val="00FD35D2"/>
    <w:rsid w:val="00FD3E01"/>
    <w:rsid w:val="00FF1588"/>
    <w:rsid w:val="00FF2987"/>
    <w:rsid w:val="00FF5049"/>
    <w:rsid w:val="090CB634"/>
    <w:rsid w:val="107B0CB2"/>
    <w:rsid w:val="1190ACF6"/>
    <w:rsid w:val="131DA249"/>
    <w:rsid w:val="13B3DC5C"/>
    <w:rsid w:val="1858759E"/>
    <w:rsid w:val="1CD6740D"/>
    <w:rsid w:val="1E5C04E0"/>
    <w:rsid w:val="1FB12473"/>
    <w:rsid w:val="24913ACE"/>
    <w:rsid w:val="28D70280"/>
    <w:rsid w:val="2AC203B5"/>
    <w:rsid w:val="2BDDA8C1"/>
    <w:rsid w:val="31769CD5"/>
    <w:rsid w:val="33F2ABF2"/>
    <w:rsid w:val="3909E514"/>
    <w:rsid w:val="3C47CAA9"/>
    <w:rsid w:val="4012E1FE"/>
    <w:rsid w:val="444FBE8F"/>
    <w:rsid w:val="46230F49"/>
    <w:rsid w:val="48C79499"/>
    <w:rsid w:val="49B8F750"/>
    <w:rsid w:val="4FB1A036"/>
    <w:rsid w:val="57757349"/>
    <w:rsid w:val="5CF64DF9"/>
    <w:rsid w:val="5EA85DE8"/>
    <w:rsid w:val="6139CBA4"/>
    <w:rsid w:val="619B44C8"/>
    <w:rsid w:val="639F2F13"/>
    <w:rsid w:val="63FD2D57"/>
    <w:rsid w:val="6DBDEB77"/>
    <w:rsid w:val="72438A65"/>
    <w:rsid w:val="731C3FA1"/>
    <w:rsid w:val="7443811F"/>
    <w:rsid w:val="7595F55D"/>
    <w:rsid w:val="78AE313A"/>
    <w:rsid w:val="795913F5"/>
    <w:rsid w:val="7B6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86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  <w:style w:type="table" w:styleId="Tabela-Siatka">
    <w:name w:val="Table Grid"/>
    <w:basedOn w:val="Standardowy"/>
    <w:rsid w:val="00CE78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04D94-25B7-48B2-BD3B-464A781B1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070E8-A9DF-4D3A-8EBA-0EE77152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2</cp:revision>
  <cp:lastPrinted>2021-08-31T12:36:00Z</cp:lastPrinted>
  <dcterms:created xsi:type="dcterms:W3CDTF">2021-11-24T11:31:00Z</dcterms:created>
  <dcterms:modified xsi:type="dcterms:W3CDTF">2021-11-24T11:31:00Z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