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A9" w:rsidRDefault="00494AB7">
      <w:pPr>
        <w:spacing w:after="0" w:line="276" w:lineRule="auto"/>
        <w:ind w:left="1134" w:firstLine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7 do Umowy</w:t>
      </w:r>
    </w:p>
    <w:p w:rsidR="006712A9" w:rsidRDefault="006712A9">
      <w:pPr>
        <w:spacing w:after="0" w:line="276" w:lineRule="auto"/>
        <w:ind w:left="862" w:hanging="360"/>
        <w:jc w:val="both"/>
        <w:rPr>
          <w:rFonts w:ascii="Arial" w:hAnsi="Arial" w:cs="Arial"/>
          <w:sz w:val="24"/>
          <w:szCs w:val="24"/>
        </w:rPr>
      </w:pPr>
    </w:p>
    <w:p w:rsidR="006712A9" w:rsidRDefault="006712A9">
      <w:pPr>
        <w:spacing w:after="0" w:line="276" w:lineRule="auto"/>
        <w:ind w:left="862" w:hanging="360"/>
        <w:jc w:val="both"/>
        <w:rPr>
          <w:rFonts w:ascii="Arial" w:hAnsi="Arial" w:cs="Arial"/>
          <w:sz w:val="24"/>
          <w:szCs w:val="24"/>
        </w:rPr>
      </w:pPr>
    </w:p>
    <w:p w:rsidR="006712A9" w:rsidRDefault="00494AB7">
      <w:pPr>
        <w:spacing w:after="0" w:line="276" w:lineRule="auto"/>
        <w:ind w:left="862" w:hanging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Zasady komfortu termicznego</w:t>
      </w:r>
    </w:p>
    <w:p w:rsidR="006712A9" w:rsidRDefault="006712A9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712A9" w:rsidRDefault="006712A9">
      <w:pPr>
        <w:pStyle w:val="Akapitzlist"/>
        <w:spacing w:after="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Pojazdy muszą posiadać automatyczny system sterowania ogrzewaniem przedziału pasażerskiego. Sterowanie ogrzewaniem przedziału pasażerskiego w tym systemie realizowane musi być automatycznie (bez </w:t>
      </w:r>
      <w:r>
        <w:rPr>
          <w:rFonts w:ascii="Arial" w:eastAsia="Times New Roman" w:hAnsi="Arial" w:cs="Arial"/>
          <w:lang w:eastAsia="pl-PL"/>
        </w:rPr>
        <w:t>ingerencji kierowcy) i utrzymywać stałą zaprogramowaną temperaturę w przedziale pasażerskim – wymaga się, aby system ogrzewania uruchamiał się automatycznie przy spadku temperatury w przedziale pasażerskim poniżej +16°C</w:t>
      </w:r>
      <w:bookmarkStart w:id="0" w:name="_Hlk70242375"/>
      <w:r>
        <w:rPr>
          <w:rFonts w:ascii="Arial" w:eastAsia="Times New Roman" w:hAnsi="Arial" w:cs="Arial"/>
          <w:lang w:eastAsia="pl-PL"/>
        </w:rPr>
        <w:t>. Podwykonawca musi posiadać możliwoś</w:t>
      </w:r>
      <w:r>
        <w:rPr>
          <w:rFonts w:ascii="Arial" w:eastAsia="Times New Roman" w:hAnsi="Arial" w:cs="Arial"/>
          <w:lang w:eastAsia="pl-PL"/>
        </w:rPr>
        <w:t>ć programowej zmiany poziomu temperatur granicznych, przy których system ten uruchamia się automatycznie (i wyłącza się), zakres zmian temperatur min. od 15°C do</w:t>
      </w:r>
      <w:bookmarkEnd w:id="0"/>
      <w:r>
        <w:rPr>
          <w:rFonts w:ascii="Arial" w:eastAsia="Times New Roman" w:hAnsi="Arial" w:cs="Arial"/>
          <w:lang w:eastAsia="pl-PL"/>
        </w:rPr>
        <w:t xml:space="preserve"> 22°C. 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Pojazdy muszą posiadać automatyczny system sterowania klimatyzacją przedziału pasażersk</w:t>
      </w:r>
      <w:r>
        <w:rPr>
          <w:rFonts w:ascii="Arial" w:eastAsia="Times New Roman" w:hAnsi="Arial" w:cs="Arial"/>
          <w:lang w:eastAsia="pl-PL"/>
        </w:rPr>
        <w:t>iego. Sterowanie klimatyzacją przedziału pasażerskiego w tym systemie realizowane musi być automatycznie (bez ingerencji kierowcy) i musi utrzymywać stałą zaprogramowaną temperaturę w przedziale pasażerskim. Wymaga się, aby klimatyzacja załączała się autom</w:t>
      </w:r>
      <w:r>
        <w:rPr>
          <w:rFonts w:ascii="Arial" w:eastAsia="Times New Roman" w:hAnsi="Arial" w:cs="Arial"/>
          <w:lang w:eastAsia="pl-PL"/>
        </w:rPr>
        <w:t xml:space="preserve">atycznie przy wzroście temperatury w przedziale pasażerskim powyżej 22°C i wyłączała się automatycznie przy spadku temperatury poniżej 22°C. Dla temperatur zewnętrznych do 32ºC faktyczna temperatura przestrzeni pasażerskiej winna oscylować na poziomie nie </w:t>
      </w:r>
      <w:r>
        <w:rPr>
          <w:rFonts w:ascii="Arial" w:eastAsia="Times New Roman" w:hAnsi="Arial" w:cs="Arial"/>
          <w:lang w:eastAsia="pl-PL"/>
        </w:rPr>
        <w:t xml:space="preserve">większym niż 23,5ºC – 24,5ºC, natomiast dla temperatur zewnętrznych powyżej 32ºC dopuszcza się, aby faktyczna temperatura przestrzeni pasażerskiej nie była wyższa niż 27ºC. 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Praca układu klimatyzacji powinna się cechować płynną, automatyczną regulacją inte</w:t>
      </w:r>
      <w:r>
        <w:rPr>
          <w:rFonts w:ascii="Arial" w:eastAsia="Times New Roman" w:hAnsi="Arial" w:cs="Arial"/>
          <w:lang w:eastAsia="pl-PL"/>
        </w:rPr>
        <w:t>nsywności nadmuchu w przedziale pasażerskim w funkcji temperatury panującej w przedziale pasażerskim.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Określona wartość temperatury wewnętrznej powinna zostać osiągnięta w czasie nie dłuższym niż 15 minut od włączenia urządzeń ogrzewania lub klimatyzacji.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Pomiar temperatury wewnętrznej jest wykonywany w środkowej części pojazdu, poza strefą drzwi, na wysokości 1,2 m od podłogi. Tolerancja pomiaru temperatury ±1°C. Dopuszczalna różnica temperatury pomiędzy częściami pojazdu o różnych temperaturach ±2°C.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po</w:t>
      </w:r>
      <w:r>
        <w:rPr>
          <w:rFonts w:ascii="Arial" w:eastAsia="Times New Roman" w:hAnsi="Arial" w:cs="Arial"/>
          <w:lang w:eastAsia="pl-PL"/>
        </w:rPr>
        <w:t>jazdach wyposażonych w urządzenia klimatyzacyjne działanie urządzeń musi zapobiegać zaparowaniu szyb.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czasie pracy urządzeń klimatyzacyjnych okna mają być ryglowane przed możliwością otwarcia przez pasażera. W przypadku wyłączenia urządzeń klimatyzacyjny</w:t>
      </w:r>
      <w:r>
        <w:rPr>
          <w:rFonts w:ascii="Arial" w:eastAsia="Times New Roman" w:hAnsi="Arial" w:cs="Arial"/>
          <w:lang w:eastAsia="pl-PL"/>
        </w:rPr>
        <w:t>ch okna powinny zostać niezwłocznie odblokowane.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czasie postoju na przystanku początkowym, podczas niekorzystnych warunków atmosferycznych (wysoka temperatura w okresie letnim, niska temperatura w okresie zimowym) kierowca powinien aktywować układ automa</w:t>
      </w:r>
      <w:r>
        <w:rPr>
          <w:rFonts w:ascii="Arial" w:eastAsia="Times New Roman" w:hAnsi="Arial" w:cs="Arial"/>
          <w:lang w:eastAsia="pl-PL"/>
        </w:rPr>
        <w:t>tycznego zamykania drzwi, jeśli pojazd jest wyposażony w taki układ.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Wywietrzniki dachowe (o ile pojazd jest w nie wyposażony) otwiera się w okresie, w którym nie pracują urządzenia grzewcze ani klimatyzacyjne. W przypadku potrzeby otwarcia wywietrzników d</w:t>
      </w:r>
      <w:r>
        <w:rPr>
          <w:rFonts w:ascii="Arial" w:eastAsia="Times New Roman" w:hAnsi="Arial" w:cs="Arial"/>
          <w:lang w:eastAsia="pl-PL"/>
        </w:rPr>
        <w:t>achowych to kierowca decyduje o sposobie ich otwarcia.</w:t>
      </w:r>
    </w:p>
    <w:p w:rsidR="006712A9" w:rsidRDefault="00494AB7">
      <w:pPr>
        <w:pStyle w:val="Akapitzlist"/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MS Mincho" w:hAnsi="Arial" w:cs="Arial"/>
          <w:szCs w:val="24"/>
        </w:rPr>
        <w:t>Podczas intensywnych opadów atmosferycznych kierowca musi zamknąć wywietrzniki</w:t>
      </w:r>
      <w:r>
        <w:rPr>
          <w:rFonts w:ascii="Arial" w:eastAsia="Times New Roman" w:hAnsi="Arial" w:cs="Arial"/>
          <w:lang w:eastAsia="pl-PL"/>
        </w:rPr>
        <w:t xml:space="preserve"> dachowe.</w:t>
      </w:r>
    </w:p>
    <w:sectPr w:rsidR="006712A9" w:rsidSect="00494AB7">
      <w:footerReference w:type="default" r:id="rId7"/>
      <w:pgSz w:w="11906" w:h="16838"/>
      <w:pgMar w:top="1417" w:right="1417" w:bottom="1417" w:left="1417" w:header="0" w:footer="708" w:gutter="0"/>
      <w:pgNumType w:start="62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A9" w:rsidRDefault="006712A9" w:rsidP="006712A9">
      <w:pPr>
        <w:spacing w:after="0" w:line="240" w:lineRule="auto"/>
      </w:pPr>
      <w:r>
        <w:separator/>
      </w:r>
    </w:p>
  </w:endnote>
  <w:endnote w:type="continuationSeparator" w:id="0">
    <w:p w:rsidR="006712A9" w:rsidRDefault="006712A9" w:rsidP="0067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649239"/>
      <w:docPartObj>
        <w:docPartGallery w:val="Page Numbers (Bottom of Page)"/>
        <w:docPartUnique/>
      </w:docPartObj>
    </w:sdtPr>
    <w:sdtContent>
      <w:p w:rsidR="006712A9" w:rsidRDefault="006712A9">
        <w:pPr>
          <w:pStyle w:val="Footer"/>
          <w:jc w:val="center"/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494AB7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494AB7">
          <w:rPr>
            <w:rFonts w:ascii="Arial" w:hAnsi="Arial" w:cs="Arial"/>
            <w:noProof/>
            <w:sz w:val="20"/>
            <w:szCs w:val="20"/>
          </w:rPr>
          <w:t>62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712A9" w:rsidRDefault="006712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A9" w:rsidRDefault="006712A9" w:rsidP="006712A9">
      <w:pPr>
        <w:spacing w:after="0" w:line="240" w:lineRule="auto"/>
      </w:pPr>
      <w:r>
        <w:separator/>
      </w:r>
    </w:p>
  </w:footnote>
  <w:footnote w:type="continuationSeparator" w:id="0">
    <w:p w:rsidR="006712A9" w:rsidRDefault="006712A9" w:rsidP="0067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C6D76"/>
    <w:multiLevelType w:val="multilevel"/>
    <w:tmpl w:val="B4ACB1B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1">
    <w:nsid w:val="3B7947F0"/>
    <w:multiLevelType w:val="multilevel"/>
    <w:tmpl w:val="28C8049E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2">
    <w:nsid w:val="4E986934"/>
    <w:multiLevelType w:val="multilevel"/>
    <w:tmpl w:val="95128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12A9"/>
    <w:rsid w:val="00494AB7"/>
    <w:rsid w:val="0067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D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nak">
    <w:name w:val="Tekst Znak"/>
    <w:basedOn w:val="Domylnaczcionkaakapitu"/>
    <w:link w:val="Tekst"/>
    <w:qFormat/>
    <w:rsid w:val="00EA756D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A425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A425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A4258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04C2F"/>
  </w:style>
  <w:style w:type="character" w:customStyle="1" w:styleId="StopkaZnak">
    <w:name w:val="Stopka Znak"/>
    <w:basedOn w:val="Domylnaczcionkaakapitu"/>
    <w:link w:val="Footer"/>
    <w:uiPriority w:val="99"/>
    <w:qFormat/>
    <w:rsid w:val="00204C2F"/>
  </w:style>
  <w:style w:type="character" w:customStyle="1" w:styleId="hgkelc">
    <w:name w:val="hgkelc"/>
    <w:basedOn w:val="Domylnaczcionkaakapitu"/>
    <w:qFormat/>
    <w:rsid w:val="002C71F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76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6712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712A9"/>
    <w:pPr>
      <w:spacing w:after="140" w:line="276" w:lineRule="auto"/>
    </w:pPr>
  </w:style>
  <w:style w:type="paragraph" w:styleId="Lista">
    <w:name w:val="List"/>
    <w:basedOn w:val="Tekstpodstawowy"/>
    <w:rsid w:val="006712A9"/>
    <w:rPr>
      <w:rFonts w:cs="Lucida Sans"/>
    </w:rPr>
  </w:style>
  <w:style w:type="paragraph" w:customStyle="1" w:styleId="Caption">
    <w:name w:val="Caption"/>
    <w:basedOn w:val="Normalny"/>
    <w:qFormat/>
    <w:rsid w:val="006712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712A9"/>
    <w:pPr>
      <w:suppressLineNumbers/>
    </w:pPr>
    <w:rPr>
      <w:rFonts w:cs="Lucida Sans"/>
    </w:rPr>
  </w:style>
  <w:style w:type="paragraph" w:customStyle="1" w:styleId="Tekst">
    <w:name w:val="Tekst"/>
    <w:basedOn w:val="Normalny"/>
    <w:link w:val="TekstZnak"/>
    <w:qFormat/>
    <w:locked/>
    <w:rsid w:val="00EA756D"/>
    <w:pPr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E63C2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A425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A4258"/>
    <w:rPr>
      <w:b/>
      <w:bCs/>
    </w:rPr>
  </w:style>
  <w:style w:type="paragraph" w:customStyle="1" w:styleId="Gwkaistopka">
    <w:name w:val="Główka i stopka"/>
    <w:basedOn w:val="Normalny"/>
    <w:qFormat/>
    <w:rsid w:val="006712A9"/>
  </w:style>
  <w:style w:type="paragraph" w:customStyle="1" w:styleId="Header">
    <w:name w:val="Header"/>
    <w:basedOn w:val="Normalny"/>
    <w:link w:val="NagwekZnak"/>
    <w:uiPriority w:val="99"/>
    <w:unhideWhenUsed/>
    <w:rsid w:val="00204C2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04C2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4-punktor">
    <w:name w:val="Nagłówek 4 -punktor"/>
    <w:basedOn w:val="Normalny"/>
    <w:uiPriority w:val="99"/>
    <w:qFormat/>
    <w:rsid w:val="005A76AE"/>
    <w:pPr>
      <w:numPr>
        <w:numId w:val="2"/>
      </w:numPr>
      <w:tabs>
        <w:tab w:val="left" w:pos="2700"/>
      </w:tabs>
      <w:spacing w:after="0" w:line="240" w:lineRule="auto"/>
      <w:ind w:left="2268" w:hanging="283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76A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dc:description/>
  <cp:lastModifiedBy>Edyta Gruchała</cp:lastModifiedBy>
  <cp:revision>7</cp:revision>
  <cp:lastPrinted>2021-09-29T06:39:00Z</cp:lastPrinted>
  <dcterms:created xsi:type="dcterms:W3CDTF">2021-10-04T06:13:00Z</dcterms:created>
  <dcterms:modified xsi:type="dcterms:W3CDTF">2022-02-01T09:00:00Z</dcterms:modified>
  <dc:language>pl-PL</dc:language>
</cp:coreProperties>
</file>