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F22" w:rsidRPr="00DA4511" w:rsidRDefault="00B15F22" w:rsidP="00B15F22">
      <w:pPr>
        <w:jc w:val="right"/>
        <w:rPr>
          <w:rFonts w:ascii="Arial" w:hAnsi="Arial" w:cs="Arial"/>
          <w:b/>
          <w:sz w:val="24"/>
          <w:szCs w:val="24"/>
        </w:rPr>
      </w:pPr>
      <w:r w:rsidRPr="00DA4511">
        <w:rPr>
          <w:rFonts w:ascii="Arial" w:hAnsi="Arial" w:cs="Arial"/>
          <w:b/>
          <w:sz w:val="24"/>
          <w:szCs w:val="24"/>
        </w:rPr>
        <w:t>Załącznik nr 9</w:t>
      </w:r>
      <w:r>
        <w:rPr>
          <w:rFonts w:ascii="Arial" w:hAnsi="Arial" w:cs="Arial"/>
          <w:b/>
          <w:sz w:val="24"/>
          <w:szCs w:val="24"/>
        </w:rPr>
        <w:t xml:space="preserve"> do SWZ</w:t>
      </w:r>
    </w:p>
    <w:p w:rsidR="00B15F22" w:rsidRPr="00DA4511" w:rsidRDefault="00B15F22" w:rsidP="00B15F22">
      <w:pPr>
        <w:jc w:val="right"/>
        <w:rPr>
          <w:rFonts w:ascii="Arial" w:hAnsi="Arial" w:cs="Arial"/>
          <w:b/>
          <w:sz w:val="24"/>
          <w:szCs w:val="24"/>
        </w:rPr>
      </w:pPr>
      <w:r w:rsidRPr="00DA4511">
        <w:rPr>
          <w:rFonts w:ascii="Arial" w:hAnsi="Arial" w:cs="Arial"/>
          <w:b/>
          <w:sz w:val="24"/>
          <w:szCs w:val="24"/>
        </w:rPr>
        <w:t>Wykaz usług</w:t>
      </w:r>
    </w:p>
    <w:p w:rsidR="00B15F22" w:rsidRDefault="00B15F22" w:rsidP="00B15F22">
      <w:pPr>
        <w:rPr>
          <w:b/>
          <w:szCs w:val="24"/>
        </w:rPr>
      </w:pPr>
    </w:p>
    <w:p w:rsidR="00B15F22" w:rsidRPr="00D13758" w:rsidRDefault="00B15F22" w:rsidP="00B15F22">
      <w:pPr>
        <w:suppressAutoHyphens/>
        <w:rPr>
          <w:rFonts w:eastAsia="Calibri"/>
          <w:b/>
          <w:bCs/>
          <w:sz w:val="24"/>
          <w:szCs w:val="24"/>
        </w:rPr>
      </w:pPr>
    </w:p>
    <w:p w:rsidR="00B15F22" w:rsidRPr="00D13758" w:rsidRDefault="00B15F22" w:rsidP="00B15F22">
      <w:pPr>
        <w:suppressAutoHyphens/>
        <w:ind w:firstLine="708"/>
        <w:jc w:val="right"/>
        <w:rPr>
          <w:rFonts w:eastAsia="Calibri"/>
          <w:sz w:val="24"/>
          <w:szCs w:val="24"/>
        </w:rPr>
      </w:pPr>
    </w:p>
    <w:p w:rsidR="00B15F22" w:rsidRPr="00FB4456" w:rsidRDefault="00B15F22" w:rsidP="00B15F22">
      <w:pPr>
        <w:suppressAutoHyphens/>
        <w:ind w:firstLine="708"/>
        <w:jc w:val="center"/>
        <w:rPr>
          <w:rFonts w:ascii="Arial" w:eastAsia="Calibri" w:hAnsi="Arial" w:cs="Arial"/>
          <w:b/>
          <w:bCs/>
          <w:sz w:val="22"/>
          <w:szCs w:val="22"/>
          <w:u w:val="single"/>
        </w:rPr>
      </w:pPr>
      <w:r w:rsidRPr="00FB4456">
        <w:rPr>
          <w:rFonts w:ascii="Arial" w:eastAsia="Calibri" w:hAnsi="Arial" w:cs="Arial"/>
          <w:b/>
          <w:bCs/>
          <w:sz w:val="22"/>
          <w:szCs w:val="22"/>
          <w:u w:val="single"/>
        </w:rPr>
        <w:t>WYKAZ USŁUG</w:t>
      </w:r>
    </w:p>
    <w:p w:rsidR="00B15F22" w:rsidRPr="00FB4456" w:rsidRDefault="00B15F22" w:rsidP="00B15F22">
      <w:pPr>
        <w:suppressAutoHyphens/>
        <w:ind w:firstLine="708"/>
        <w:jc w:val="center"/>
        <w:rPr>
          <w:rFonts w:ascii="Arial" w:eastAsia="Calibri" w:hAnsi="Arial" w:cs="Arial"/>
          <w:sz w:val="22"/>
          <w:szCs w:val="22"/>
        </w:rPr>
      </w:pPr>
      <w:r w:rsidRPr="00FB4456">
        <w:rPr>
          <w:rFonts w:ascii="Arial" w:eastAsia="Calibri" w:hAnsi="Arial" w:cs="Arial"/>
          <w:sz w:val="22"/>
          <w:szCs w:val="22"/>
        </w:rPr>
        <w:t xml:space="preserve">WYKONANYCH A W PRZYPADKU ŚWIADCZEŃ OKRESOWYCH LUB CIĄGŁYCH RÓWNIEŻ WYKONYWANYCH, </w:t>
      </w:r>
      <w:r w:rsidRPr="00FB4456">
        <w:rPr>
          <w:rFonts w:ascii="Arial" w:eastAsia="Calibri" w:hAnsi="Arial" w:cs="Arial"/>
          <w:b/>
          <w:bCs/>
          <w:sz w:val="22"/>
          <w:szCs w:val="22"/>
        </w:rPr>
        <w:t>W OKRESIE OSTATNICH 3 LAT</w:t>
      </w:r>
      <w:r w:rsidRPr="00FB4456">
        <w:rPr>
          <w:rFonts w:ascii="Arial" w:eastAsia="Calibri" w:hAnsi="Arial" w:cs="Arial"/>
          <w:sz w:val="22"/>
          <w:szCs w:val="22"/>
        </w:rPr>
        <w:t xml:space="preserve">, A JEŻELI OKRES PROWADZENIA DZIAŁALNOŚCI JEST KRÓTSZY – W TYM OKRESIE </w:t>
      </w:r>
    </w:p>
    <w:p w:rsidR="00B15F22" w:rsidRPr="00FB4456" w:rsidRDefault="00B15F22" w:rsidP="00B15F22">
      <w:pPr>
        <w:suppressAutoHyphens/>
        <w:ind w:firstLine="708"/>
        <w:jc w:val="center"/>
        <w:rPr>
          <w:rFonts w:ascii="Arial" w:eastAsia="Calibri" w:hAnsi="Arial" w:cs="Arial"/>
          <w:sz w:val="22"/>
          <w:szCs w:val="22"/>
        </w:rPr>
      </w:pPr>
    </w:p>
    <w:p w:rsidR="00B15F22" w:rsidRDefault="00B15F22" w:rsidP="00B15F22">
      <w:pPr>
        <w:suppressAutoHyphens/>
        <w:jc w:val="both"/>
        <w:rPr>
          <w:rFonts w:ascii="Arial" w:eastAsia="Calibri" w:hAnsi="Arial" w:cs="Arial"/>
          <w:b/>
          <w:bCs/>
          <w:sz w:val="22"/>
          <w:szCs w:val="22"/>
          <w:u w:val="single"/>
        </w:rPr>
      </w:pPr>
      <w:bookmarkStart w:id="0" w:name="_Hlk121465320"/>
      <w:r w:rsidRPr="00FB4456">
        <w:rPr>
          <w:rFonts w:ascii="Arial" w:eastAsia="Calibri" w:hAnsi="Arial" w:cs="Arial"/>
          <w:sz w:val="22"/>
          <w:szCs w:val="22"/>
        </w:rPr>
        <w:t xml:space="preserve">Z przedłożonego wykazu </w:t>
      </w:r>
      <w:r w:rsidRPr="00FB4456">
        <w:rPr>
          <w:rFonts w:ascii="Arial" w:eastAsia="Calibri" w:hAnsi="Arial" w:cs="Arial"/>
          <w:b/>
          <w:bCs/>
          <w:sz w:val="22"/>
          <w:szCs w:val="22"/>
          <w:u w:val="single"/>
        </w:rPr>
        <w:t xml:space="preserve">usług </w:t>
      </w:r>
      <w:r w:rsidRPr="00FB4456">
        <w:rPr>
          <w:rFonts w:ascii="Arial" w:eastAsia="Calibri" w:hAnsi="Arial" w:cs="Arial"/>
          <w:sz w:val="22"/>
          <w:szCs w:val="22"/>
        </w:rPr>
        <w:t xml:space="preserve">wykonanych, a w przypadku świadczeń okresowych lub ciągłych również wykonywanych, </w:t>
      </w:r>
      <w:r w:rsidRPr="00FB4456">
        <w:rPr>
          <w:rFonts w:ascii="Arial" w:eastAsia="Calibri" w:hAnsi="Arial" w:cs="Arial"/>
          <w:b/>
          <w:bCs/>
          <w:sz w:val="22"/>
          <w:szCs w:val="22"/>
        </w:rPr>
        <w:t>w okresie ostatnich 3 lat</w:t>
      </w:r>
      <w:r w:rsidRPr="00FB4456">
        <w:rPr>
          <w:rFonts w:ascii="Arial" w:eastAsia="Calibri" w:hAnsi="Arial" w:cs="Arial"/>
          <w:sz w:val="22"/>
          <w:szCs w:val="22"/>
        </w:rPr>
        <w:t xml:space="preserve">, a jeżeli okres prowadzenia działalności jest krótszy – w tym okresie </w:t>
      </w:r>
      <w:r w:rsidRPr="00FB4456">
        <w:rPr>
          <w:rFonts w:ascii="Arial" w:eastAsia="Calibri" w:hAnsi="Arial" w:cs="Arial"/>
          <w:sz w:val="22"/>
          <w:szCs w:val="22"/>
          <w:u w:val="single"/>
        </w:rPr>
        <w:t xml:space="preserve">musi wynikać, że wykonawca należycie wykonał </w:t>
      </w:r>
      <w:r w:rsidRPr="00FB4456">
        <w:rPr>
          <w:rFonts w:ascii="Arial" w:eastAsia="Calibri" w:hAnsi="Arial" w:cs="Arial"/>
          <w:b/>
          <w:bCs/>
          <w:sz w:val="22"/>
          <w:szCs w:val="22"/>
          <w:u w:val="single"/>
        </w:rPr>
        <w:t>co najmniej:</w:t>
      </w:r>
      <w:r w:rsidRPr="00FB4456">
        <w:rPr>
          <w:rFonts w:ascii="Arial" w:eastAsia="Calibri" w:hAnsi="Arial" w:cs="Arial"/>
          <w:sz w:val="22"/>
          <w:szCs w:val="22"/>
          <w:u w:val="single"/>
        </w:rPr>
        <w:t xml:space="preserve"> </w:t>
      </w:r>
    </w:p>
    <w:p w:rsidR="00B15F22" w:rsidRPr="00FB4456" w:rsidRDefault="00B15F22" w:rsidP="00B15F22">
      <w:pPr>
        <w:numPr>
          <w:ilvl w:val="0"/>
          <w:numId w:val="1"/>
        </w:numPr>
        <w:suppressAutoHyphens/>
        <w:jc w:val="both"/>
        <w:rPr>
          <w:rFonts w:ascii="Arial" w:eastAsia="Calibri" w:hAnsi="Arial" w:cs="Arial"/>
          <w:b/>
          <w:bCs/>
          <w:sz w:val="22"/>
          <w:szCs w:val="22"/>
          <w:u w:val="single"/>
        </w:rPr>
      </w:pPr>
      <w:r w:rsidRPr="00FB4456">
        <w:rPr>
          <w:rFonts w:ascii="Arial" w:eastAsia="Calibri" w:hAnsi="Arial" w:cs="Arial"/>
          <w:b/>
          <w:bCs/>
          <w:sz w:val="22"/>
          <w:szCs w:val="22"/>
        </w:rPr>
        <w:t>jedno zamówienie (umowę)</w:t>
      </w:r>
      <w:r w:rsidRPr="00FB4456">
        <w:rPr>
          <w:rFonts w:ascii="Arial" w:eastAsia="Calibri" w:hAnsi="Arial" w:cs="Arial"/>
          <w:sz w:val="22"/>
          <w:szCs w:val="22"/>
        </w:rPr>
        <w:t xml:space="preserve"> obejmującą swoim zakresem: świadczenie </w:t>
      </w:r>
      <w:r w:rsidRPr="00FB4456">
        <w:rPr>
          <w:rFonts w:ascii="Arial" w:eastAsia="Calibri" w:hAnsi="Arial" w:cs="Arial"/>
          <w:sz w:val="22"/>
          <w:szCs w:val="22"/>
          <w:lang w:val="x-none"/>
        </w:rPr>
        <w:t xml:space="preserve">usług płoszenia ptactwa metodą sokolniczą na lotniskach cywilnych lub wojskowych wraz z podaniem jej wartości, opisu przedmiotu usługi, okresu wykonania i podmiotu na rzecz którego usługa została zrealizowana wraz </w:t>
      </w:r>
      <w:r w:rsidRPr="00FB4456">
        <w:rPr>
          <w:rFonts w:ascii="Arial" w:eastAsia="Calibri" w:hAnsi="Arial" w:cs="Arial"/>
          <w:bCs/>
          <w:sz w:val="22"/>
          <w:szCs w:val="22"/>
          <w:lang w:val="x-none"/>
        </w:rPr>
        <w:t>z załączeniem dokumentu potwierdzającego, czy usługa jest lub została wykonana należycie</w:t>
      </w:r>
      <w:r w:rsidRPr="00FB4456">
        <w:rPr>
          <w:rFonts w:ascii="Arial" w:eastAsia="Calibri" w:hAnsi="Arial" w:cs="Arial"/>
          <w:b/>
          <w:sz w:val="22"/>
          <w:szCs w:val="22"/>
        </w:rPr>
        <w:t xml:space="preserve"> </w:t>
      </w:r>
      <w:r w:rsidRPr="00FB4456">
        <w:rPr>
          <w:rFonts w:ascii="Arial" w:eastAsia="Calibri" w:hAnsi="Arial" w:cs="Arial"/>
          <w:b/>
          <w:bCs/>
          <w:sz w:val="22"/>
          <w:szCs w:val="22"/>
          <w:u w:val="single"/>
          <w:lang w:val="x-none"/>
        </w:rPr>
        <w:t>o wartości nie mniejszej niż 180 000,00 zł brutto</w:t>
      </w:r>
      <w:r w:rsidRPr="00FB4456">
        <w:rPr>
          <w:rFonts w:ascii="Arial" w:eastAsia="Calibri" w:hAnsi="Arial" w:cs="Arial"/>
          <w:sz w:val="22"/>
          <w:szCs w:val="22"/>
        </w:rPr>
        <w:t xml:space="preserve"> (sto osiemdziesiąt tysięcy złotych) </w:t>
      </w:r>
      <w:bookmarkStart w:id="1" w:name="_Hlk121465158"/>
      <w:r w:rsidRPr="00FB4456">
        <w:rPr>
          <w:rFonts w:ascii="Arial" w:eastAsia="Calibri" w:hAnsi="Arial" w:cs="Arial"/>
          <w:sz w:val="22"/>
          <w:szCs w:val="22"/>
        </w:rPr>
        <w:t xml:space="preserve">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wykonanie powinny być wystawione </w:t>
      </w:r>
      <w:r w:rsidRPr="00FB4456">
        <w:rPr>
          <w:rFonts w:ascii="Arial" w:eastAsia="Calibri" w:hAnsi="Arial" w:cs="Arial"/>
          <w:b/>
          <w:bCs/>
          <w:sz w:val="22"/>
          <w:szCs w:val="22"/>
          <w:u w:val="single"/>
        </w:rPr>
        <w:t>w okresie ostatnich 3 miesięcy</w:t>
      </w:r>
      <w:r w:rsidRPr="00FB4456">
        <w:rPr>
          <w:rFonts w:ascii="Arial" w:eastAsia="Calibri" w:hAnsi="Arial" w:cs="Arial"/>
          <w:sz w:val="22"/>
          <w:szCs w:val="22"/>
        </w:rPr>
        <w:t xml:space="preserve">. </w:t>
      </w:r>
    </w:p>
    <w:p w:rsidR="00B15F22" w:rsidRPr="00FB4456" w:rsidRDefault="00B15F22" w:rsidP="00B15F22">
      <w:pPr>
        <w:suppressAutoHyphens/>
        <w:jc w:val="both"/>
        <w:rPr>
          <w:rFonts w:ascii="Arial" w:eastAsia="Calibri" w:hAnsi="Arial" w:cs="Arial"/>
          <w:sz w:val="22"/>
          <w:szCs w:val="22"/>
          <w:lang w:val="x-none"/>
        </w:rPr>
      </w:pPr>
    </w:p>
    <w:bookmarkEnd w:id="1"/>
    <w:p w:rsidR="00B15F22" w:rsidRPr="00FB4456" w:rsidRDefault="00B15F22" w:rsidP="00B15F22">
      <w:pPr>
        <w:suppressAutoHyphens/>
        <w:jc w:val="both"/>
        <w:rPr>
          <w:rFonts w:ascii="Arial" w:eastAsia="Calibri" w:hAnsi="Arial" w:cs="Arial"/>
          <w:b/>
          <w:sz w:val="22"/>
          <w:szCs w:val="22"/>
        </w:rPr>
      </w:pPr>
      <w:r w:rsidRPr="00FB4456">
        <w:rPr>
          <w:rFonts w:ascii="Arial" w:eastAsia="Calibri" w:hAnsi="Arial" w:cs="Arial"/>
          <w:b/>
          <w:sz w:val="22"/>
          <w:szCs w:val="22"/>
        </w:rPr>
        <w:t>Jedno zamówienie oznacza usługę wykonaną/wykonywaną na podstawie jednej umowy (1 zamówienie = 1 umowa). Zamawiający nie dopuszcza sumowania wartości zrealizowanych usług w ramach kilku umów w celu uzyskania progu wartościowego (kwoty wymaganej przez Zamawiającego).</w:t>
      </w:r>
    </w:p>
    <w:p w:rsidR="00B15F22" w:rsidRPr="00FB4456" w:rsidRDefault="00B15F22" w:rsidP="00B15F22">
      <w:pPr>
        <w:suppressAutoHyphens/>
        <w:jc w:val="both"/>
        <w:rPr>
          <w:rFonts w:ascii="Arial" w:eastAsia="Calibri" w:hAnsi="Arial" w:cs="Arial"/>
          <w:b/>
          <w:sz w:val="22"/>
          <w:szCs w:val="22"/>
        </w:rPr>
      </w:pPr>
    </w:p>
    <w:p w:rsidR="00B15F22" w:rsidRDefault="00B15F22" w:rsidP="00B15F22">
      <w:pPr>
        <w:suppressAutoHyphens/>
        <w:jc w:val="both"/>
        <w:rPr>
          <w:rFonts w:ascii="Arial" w:eastAsia="Calibri" w:hAnsi="Arial" w:cs="Arial"/>
          <w:i/>
          <w:sz w:val="22"/>
          <w:szCs w:val="22"/>
        </w:rPr>
      </w:pPr>
      <w:bookmarkStart w:id="2" w:name="_Hlk121465753"/>
      <w:bookmarkEnd w:id="0"/>
      <w:r w:rsidRPr="00FB4456">
        <w:rPr>
          <w:rFonts w:ascii="Arial" w:eastAsia="Calibri" w:hAnsi="Arial" w:cs="Arial"/>
          <w:i/>
          <w:sz w:val="22"/>
          <w:szCs w:val="22"/>
        </w:rPr>
        <w:t>W przypadku, gdy wartość zamówienia (umowy) jest określona w innej walucie niż w złotych polskich, Zamawiający dokona przeliczenia tej wartości na złote polskie – na podstawie średniego kursu złotego w stosunku do walut obcych określonego w Tabeli Kursów Narodowego banku Polskiego na dzień opublikowania Ogłoszenia o zamówieniu w Biuletynie Zamówień Publicznych</w:t>
      </w:r>
    </w:p>
    <w:p w:rsidR="00B15F22" w:rsidRDefault="00B15F22" w:rsidP="00B15F22">
      <w:pPr>
        <w:suppressAutoHyphens/>
        <w:jc w:val="both"/>
        <w:rPr>
          <w:rFonts w:ascii="Arial" w:eastAsia="Calibri" w:hAnsi="Arial" w:cs="Arial"/>
          <w:i/>
          <w:sz w:val="22"/>
          <w:szCs w:val="22"/>
        </w:rPr>
      </w:pPr>
    </w:p>
    <w:p w:rsidR="00B15F22" w:rsidRDefault="00B15F22" w:rsidP="00B15F22">
      <w:pPr>
        <w:suppressAutoHyphens/>
        <w:jc w:val="both"/>
        <w:rPr>
          <w:rFonts w:ascii="Arial" w:eastAsia="Calibri" w:hAnsi="Arial" w:cs="Arial"/>
          <w:i/>
          <w:sz w:val="22"/>
          <w:szCs w:val="22"/>
        </w:rPr>
      </w:pPr>
    </w:p>
    <w:p w:rsidR="00B15F22" w:rsidRDefault="00B15F22" w:rsidP="00B15F22">
      <w:pPr>
        <w:suppressAutoHyphens/>
        <w:jc w:val="both"/>
        <w:rPr>
          <w:rFonts w:ascii="Arial" w:eastAsia="Calibri" w:hAnsi="Arial" w:cs="Arial"/>
          <w:i/>
          <w:sz w:val="22"/>
          <w:szCs w:val="22"/>
        </w:rPr>
      </w:pPr>
    </w:p>
    <w:p w:rsidR="00B15F22" w:rsidRDefault="00B15F22" w:rsidP="00B15F22">
      <w:pPr>
        <w:suppressAutoHyphens/>
        <w:jc w:val="both"/>
        <w:rPr>
          <w:rFonts w:ascii="Arial" w:eastAsia="Calibri" w:hAnsi="Arial" w:cs="Arial"/>
          <w:i/>
          <w:sz w:val="22"/>
          <w:szCs w:val="22"/>
        </w:rPr>
      </w:pPr>
    </w:p>
    <w:p w:rsidR="00B15F22" w:rsidRDefault="00B15F22" w:rsidP="00B15F22">
      <w:pPr>
        <w:suppressAutoHyphens/>
        <w:jc w:val="both"/>
        <w:rPr>
          <w:rFonts w:ascii="Arial" w:eastAsia="Calibri" w:hAnsi="Arial" w:cs="Arial"/>
          <w:i/>
          <w:sz w:val="22"/>
          <w:szCs w:val="22"/>
        </w:rPr>
      </w:pPr>
    </w:p>
    <w:p w:rsidR="00863525" w:rsidRDefault="00863525" w:rsidP="00B15F22">
      <w:pPr>
        <w:suppressAutoHyphens/>
        <w:jc w:val="both"/>
        <w:rPr>
          <w:rFonts w:ascii="Arial" w:eastAsia="Calibri" w:hAnsi="Arial" w:cs="Arial"/>
          <w:i/>
          <w:sz w:val="22"/>
          <w:szCs w:val="22"/>
        </w:rPr>
      </w:pPr>
      <w:bookmarkStart w:id="3" w:name="_GoBack"/>
      <w:bookmarkEnd w:id="3"/>
    </w:p>
    <w:p w:rsidR="00B15F22" w:rsidRPr="00FB4456" w:rsidRDefault="00B15F22" w:rsidP="00B15F22">
      <w:pPr>
        <w:suppressAutoHyphens/>
        <w:jc w:val="both"/>
        <w:rPr>
          <w:rFonts w:ascii="Arial" w:eastAsia="Calibri" w:hAnsi="Arial" w:cs="Arial"/>
          <w:i/>
          <w:sz w:val="22"/>
          <w:szCs w:val="22"/>
        </w:rPr>
      </w:pPr>
    </w:p>
    <w:bookmarkEnd w:id="2"/>
    <w:p w:rsidR="00B15F22" w:rsidRPr="00FB4456" w:rsidRDefault="00B15F22" w:rsidP="00B15F22">
      <w:pPr>
        <w:suppressAutoHyphens/>
        <w:ind w:firstLine="708"/>
        <w:jc w:val="both"/>
        <w:rPr>
          <w:rFonts w:ascii="Arial" w:eastAsia="Calibri"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2615"/>
        <w:gridCol w:w="1680"/>
        <w:gridCol w:w="1336"/>
        <w:gridCol w:w="1539"/>
        <w:gridCol w:w="1651"/>
        <w:gridCol w:w="1490"/>
        <w:gridCol w:w="1502"/>
        <w:gridCol w:w="1502"/>
      </w:tblGrid>
      <w:tr w:rsidR="00B15F22" w:rsidRPr="00D13758" w:rsidTr="006872E6">
        <w:trPr>
          <w:trHeight w:val="245"/>
        </w:trPr>
        <w:tc>
          <w:tcPr>
            <w:tcW w:w="585" w:type="dxa"/>
            <w:vMerge w:val="restart"/>
            <w:shd w:val="clear" w:color="auto" w:fill="C6D9F1"/>
          </w:tcPr>
          <w:p w:rsidR="00B15F22" w:rsidRPr="00D13758" w:rsidRDefault="00B15F22" w:rsidP="006872E6">
            <w:pPr>
              <w:widowControl w:val="0"/>
              <w:suppressAutoHyphens/>
              <w:jc w:val="right"/>
              <w:rPr>
                <w:rFonts w:eastAsia="Calibri" w:cs="Arial"/>
              </w:rPr>
            </w:pPr>
          </w:p>
          <w:p w:rsidR="00B15F22" w:rsidRPr="00D13758" w:rsidRDefault="00B15F22" w:rsidP="006872E6">
            <w:pPr>
              <w:widowControl w:val="0"/>
              <w:suppressAutoHyphens/>
              <w:jc w:val="right"/>
              <w:rPr>
                <w:rFonts w:eastAsia="Calibri" w:cs="Arial"/>
              </w:rPr>
            </w:pPr>
          </w:p>
          <w:p w:rsidR="00B15F22" w:rsidRPr="00D13758" w:rsidRDefault="00B15F22" w:rsidP="006872E6">
            <w:pPr>
              <w:widowControl w:val="0"/>
              <w:suppressAutoHyphens/>
              <w:jc w:val="right"/>
              <w:rPr>
                <w:rFonts w:cs="Arial"/>
                <w:b/>
                <w:bCs/>
                <w:lang w:val="en-US" w:eastAsia="ar-SA"/>
              </w:rPr>
            </w:pPr>
            <w:r w:rsidRPr="00D13758">
              <w:rPr>
                <w:rFonts w:eastAsia="Calibri" w:cs="Arial"/>
                <w:b/>
                <w:bCs/>
              </w:rPr>
              <w:t>L.p.</w:t>
            </w:r>
          </w:p>
        </w:tc>
        <w:tc>
          <w:tcPr>
            <w:tcW w:w="2750" w:type="dxa"/>
            <w:vMerge w:val="restart"/>
            <w:shd w:val="clear" w:color="auto" w:fill="C6D9F1"/>
          </w:tcPr>
          <w:p w:rsidR="00B15F22" w:rsidRPr="00D13758" w:rsidRDefault="00B15F22" w:rsidP="006872E6">
            <w:pPr>
              <w:widowControl w:val="0"/>
              <w:suppressAutoHyphens/>
              <w:jc w:val="both"/>
              <w:rPr>
                <w:rFonts w:cs="Arial"/>
                <w:b/>
                <w:bCs/>
                <w:lang w:val="en-US" w:eastAsia="ar-SA"/>
              </w:rPr>
            </w:pPr>
            <w:r w:rsidRPr="00D13758">
              <w:rPr>
                <w:rFonts w:eastAsia="Calibri" w:cs="Arial"/>
                <w:b/>
                <w:bCs/>
              </w:rPr>
              <w:t xml:space="preserve">Zakres usługi: co najmniej: (1) jedno zamówienie (umowa) obejmująca swoim zakresem usługi płoszenia ptactwa metodą sokolniczą na lotniskach cywilnych lub wojskowych </w:t>
            </w:r>
          </w:p>
        </w:tc>
        <w:tc>
          <w:tcPr>
            <w:tcW w:w="1695" w:type="dxa"/>
            <w:vMerge w:val="restart"/>
            <w:shd w:val="clear" w:color="auto" w:fill="C6D9F1"/>
            <w:vAlign w:val="center"/>
          </w:tcPr>
          <w:p w:rsidR="00B15F22" w:rsidRPr="00D13758" w:rsidRDefault="00B15F22" w:rsidP="006872E6">
            <w:pPr>
              <w:widowControl w:val="0"/>
              <w:suppressAutoHyphens/>
              <w:jc w:val="center"/>
              <w:rPr>
                <w:rFonts w:cs="Arial"/>
                <w:b/>
                <w:lang w:eastAsia="ar-SA"/>
              </w:rPr>
            </w:pPr>
            <w:r w:rsidRPr="00D13758">
              <w:rPr>
                <w:rFonts w:cs="Arial"/>
                <w:b/>
                <w:lang w:eastAsia="ar-SA"/>
              </w:rPr>
              <w:t xml:space="preserve">Wartość brutto zrealizowanego zamówienia min. </w:t>
            </w:r>
          </w:p>
          <w:p w:rsidR="00B15F22" w:rsidRPr="00D13758" w:rsidRDefault="00B15F22" w:rsidP="006872E6">
            <w:pPr>
              <w:widowControl w:val="0"/>
              <w:suppressAutoHyphens/>
              <w:jc w:val="center"/>
              <w:rPr>
                <w:rFonts w:cs="Arial"/>
                <w:b/>
                <w:lang w:val="en-US" w:eastAsia="ar-SA"/>
              </w:rPr>
            </w:pPr>
            <w:r w:rsidRPr="00D13758">
              <w:rPr>
                <w:rFonts w:cs="Arial"/>
                <w:b/>
                <w:lang w:eastAsia="ar-SA"/>
              </w:rPr>
              <w:t>180 000,00 zł</w:t>
            </w:r>
            <w:r>
              <w:rPr>
                <w:rFonts w:cs="Arial"/>
                <w:b/>
                <w:lang w:eastAsia="ar-SA"/>
              </w:rPr>
              <w:t xml:space="preserve"> brutto</w:t>
            </w:r>
            <w:r w:rsidRPr="00D13758">
              <w:rPr>
                <w:rFonts w:cs="Arial"/>
                <w:b/>
                <w:lang w:eastAsia="ar-SA"/>
              </w:rPr>
              <w:t xml:space="preserve"> (PLN)</w:t>
            </w:r>
          </w:p>
        </w:tc>
        <w:tc>
          <w:tcPr>
            <w:tcW w:w="2620" w:type="dxa"/>
            <w:gridSpan w:val="2"/>
            <w:shd w:val="clear" w:color="auto" w:fill="C6D9F1"/>
          </w:tcPr>
          <w:p w:rsidR="00B15F22" w:rsidRPr="00D13758" w:rsidRDefault="00B15F22" w:rsidP="006872E6">
            <w:pPr>
              <w:widowControl w:val="0"/>
              <w:suppressAutoHyphens/>
              <w:jc w:val="center"/>
              <w:rPr>
                <w:rFonts w:cs="Arial"/>
                <w:b/>
                <w:lang w:eastAsia="ar-SA"/>
              </w:rPr>
            </w:pPr>
            <w:r w:rsidRPr="00D13758">
              <w:rPr>
                <w:rFonts w:cs="Arial"/>
                <w:b/>
                <w:lang w:eastAsia="ar-SA"/>
              </w:rPr>
              <w:t>Termin realizacji (podać dzień, miesiąc i rok)</w:t>
            </w:r>
          </w:p>
        </w:tc>
        <w:tc>
          <w:tcPr>
            <w:tcW w:w="1701" w:type="dxa"/>
            <w:vMerge w:val="restart"/>
            <w:shd w:val="clear" w:color="auto" w:fill="C6D9F1"/>
            <w:vAlign w:val="center"/>
          </w:tcPr>
          <w:p w:rsidR="00B15F22" w:rsidRPr="00D13758" w:rsidRDefault="00B15F22" w:rsidP="006872E6">
            <w:pPr>
              <w:widowControl w:val="0"/>
              <w:suppressAutoHyphens/>
              <w:jc w:val="center"/>
              <w:rPr>
                <w:rFonts w:cs="Arial"/>
                <w:b/>
                <w:bCs/>
                <w:lang w:val="en-US" w:eastAsia="ar-SA"/>
              </w:rPr>
            </w:pPr>
            <w:r w:rsidRPr="00D13758">
              <w:rPr>
                <w:rFonts w:eastAsia="Calibri" w:cs="Arial"/>
                <w:b/>
                <w:bCs/>
              </w:rPr>
              <w:t>Nazwa podmiotu na rzecz, którego wykonano usługę i miejsce wykonania usługi</w:t>
            </w:r>
          </w:p>
        </w:tc>
        <w:tc>
          <w:tcPr>
            <w:tcW w:w="1547" w:type="dxa"/>
            <w:vMerge w:val="restart"/>
            <w:shd w:val="clear" w:color="auto" w:fill="C6D9F1"/>
            <w:vAlign w:val="center"/>
          </w:tcPr>
          <w:p w:rsidR="00B15F22" w:rsidRPr="00D13758" w:rsidRDefault="00B15F22" w:rsidP="006872E6">
            <w:pPr>
              <w:widowControl w:val="0"/>
              <w:suppressAutoHyphens/>
              <w:jc w:val="center"/>
              <w:rPr>
                <w:rFonts w:cs="Arial"/>
                <w:b/>
                <w:bCs/>
                <w:lang w:val="en-US" w:eastAsia="ar-SA"/>
              </w:rPr>
            </w:pPr>
            <w:r w:rsidRPr="00D13758">
              <w:rPr>
                <w:rFonts w:eastAsia="Calibri" w:cs="Arial"/>
                <w:b/>
                <w:bCs/>
              </w:rPr>
              <w:t>Dowód</w:t>
            </w:r>
            <w:r>
              <w:rPr>
                <w:rFonts w:eastAsia="Calibri" w:cs="Arial"/>
                <w:b/>
                <w:bCs/>
              </w:rPr>
              <w:t>*</w:t>
            </w:r>
          </w:p>
        </w:tc>
        <w:tc>
          <w:tcPr>
            <w:tcW w:w="3096" w:type="dxa"/>
            <w:gridSpan w:val="2"/>
            <w:shd w:val="clear" w:color="auto" w:fill="C6D9F1"/>
            <w:vAlign w:val="center"/>
          </w:tcPr>
          <w:p w:rsidR="00B15F22" w:rsidRPr="00D13758" w:rsidRDefault="00B15F22" w:rsidP="006872E6">
            <w:pPr>
              <w:widowControl w:val="0"/>
              <w:suppressAutoHyphens/>
              <w:jc w:val="center"/>
              <w:rPr>
                <w:rFonts w:cs="Arial"/>
                <w:b/>
                <w:bCs/>
                <w:lang w:val="en-US" w:eastAsia="ar-SA"/>
              </w:rPr>
            </w:pPr>
            <w:r w:rsidRPr="00D13758">
              <w:rPr>
                <w:rFonts w:cs="Arial"/>
                <w:b/>
                <w:bCs/>
                <w:lang w:val="en-US" w:eastAsia="ar-SA"/>
              </w:rPr>
              <w:t>Informacje dodatkowe</w:t>
            </w:r>
          </w:p>
        </w:tc>
      </w:tr>
      <w:tr w:rsidR="00B15F22" w:rsidRPr="00D13758" w:rsidTr="006872E6">
        <w:trPr>
          <w:trHeight w:val="424"/>
        </w:trPr>
        <w:tc>
          <w:tcPr>
            <w:tcW w:w="585" w:type="dxa"/>
            <w:vMerge/>
            <w:shd w:val="clear" w:color="auto" w:fill="auto"/>
          </w:tcPr>
          <w:p w:rsidR="00B15F22" w:rsidRPr="00D13758" w:rsidRDefault="00B15F22" w:rsidP="006872E6">
            <w:pPr>
              <w:widowControl w:val="0"/>
              <w:suppressAutoHyphens/>
              <w:jc w:val="right"/>
              <w:rPr>
                <w:rFonts w:cs="Arial"/>
                <w:b/>
                <w:lang w:val="en-US" w:eastAsia="ar-SA"/>
              </w:rPr>
            </w:pPr>
          </w:p>
        </w:tc>
        <w:tc>
          <w:tcPr>
            <w:tcW w:w="2750" w:type="dxa"/>
            <w:vMerge/>
            <w:shd w:val="clear" w:color="auto" w:fill="auto"/>
          </w:tcPr>
          <w:p w:rsidR="00B15F22" w:rsidRPr="00D13758" w:rsidRDefault="00B15F22" w:rsidP="006872E6">
            <w:pPr>
              <w:widowControl w:val="0"/>
              <w:suppressAutoHyphens/>
              <w:jc w:val="right"/>
              <w:rPr>
                <w:rFonts w:eastAsia="Calibri" w:cs="Arial"/>
              </w:rPr>
            </w:pPr>
          </w:p>
        </w:tc>
        <w:tc>
          <w:tcPr>
            <w:tcW w:w="1695" w:type="dxa"/>
            <w:vMerge/>
            <w:shd w:val="clear" w:color="auto" w:fill="auto"/>
          </w:tcPr>
          <w:p w:rsidR="00B15F22" w:rsidRPr="00D13758" w:rsidRDefault="00B15F22" w:rsidP="006872E6">
            <w:pPr>
              <w:widowControl w:val="0"/>
              <w:suppressAutoHyphens/>
              <w:jc w:val="right"/>
              <w:rPr>
                <w:rFonts w:cs="Arial"/>
                <w:b/>
                <w:lang w:eastAsia="ar-SA"/>
              </w:rPr>
            </w:pPr>
          </w:p>
        </w:tc>
        <w:tc>
          <w:tcPr>
            <w:tcW w:w="1344" w:type="dxa"/>
            <w:shd w:val="clear" w:color="auto" w:fill="C6D9F1"/>
            <w:vAlign w:val="center"/>
          </w:tcPr>
          <w:p w:rsidR="00B15F22" w:rsidRPr="00D13758" w:rsidRDefault="00B15F22" w:rsidP="006872E6">
            <w:pPr>
              <w:widowControl w:val="0"/>
              <w:suppressAutoHyphens/>
              <w:jc w:val="center"/>
              <w:rPr>
                <w:rFonts w:eastAsia="Calibri" w:cs="Arial"/>
                <w:b/>
                <w:bCs/>
              </w:rPr>
            </w:pPr>
            <w:r w:rsidRPr="00D13758">
              <w:rPr>
                <w:rFonts w:eastAsia="Calibri" w:cs="Arial"/>
                <w:b/>
                <w:bCs/>
              </w:rPr>
              <w:t xml:space="preserve">Rozpoczęcie </w:t>
            </w:r>
          </w:p>
          <w:p w:rsidR="00B15F22" w:rsidRPr="00D13758" w:rsidRDefault="00B15F22" w:rsidP="006872E6">
            <w:pPr>
              <w:widowControl w:val="0"/>
              <w:suppressAutoHyphens/>
              <w:jc w:val="center"/>
              <w:rPr>
                <w:rFonts w:eastAsia="Calibri" w:cs="Arial"/>
                <w:b/>
                <w:bCs/>
              </w:rPr>
            </w:pPr>
            <w:r w:rsidRPr="00D13758">
              <w:rPr>
                <w:rFonts w:eastAsia="Calibri" w:cs="Arial"/>
                <w:b/>
                <w:bCs/>
              </w:rPr>
              <w:t>(dzień- miesiąc, rok)</w:t>
            </w:r>
          </w:p>
        </w:tc>
        <w:tc>
          <w:tcPr>
            <w:tcW w:w="1276" w:type="dxa"/>
            <w:shd w:val="clear" w:color="auto" w:fill="C6D9F1"/>
            <w:vAlign w:val="center"/>
          </w:tcPr>
          <w:p w:rsidR="00B15F22" w:rsidRPr="00D13758" w:rsidRDefault="00B15F22" w:rsidP="006872E6">
            <w:pPr>
              <w:widowControl w:val="0"/>
              <w:suppressAutoHyphens/>
              <w:jc w:val="center"/>
              <w:rPr>
                <w:rFonts w:eastAsia="Calibri" w:cs="Arial"/>
                <w:b/>
                <w:bCs/>
              </w:rPr>
            </w:pPr>
            <w:r w:rsidRPr="00D13758">
              <w:rPr>
                <w:rFonts w:eastAsia="Calibri" w:cs="Arial"/>
                <w:b/>
                <w:bCs/>
              </w:rPr>
              <w:t xml:space="preserve">Zakończenie </w:t>
            </w:r>
          </w:p>
          <w:p w:rsidR="00B15F22" w:rsidRPr="00D13758" w:rsidRDefault="00B15F22" w:rsidP="006872E6">
            <w:pPr>
              <w:widowControl w:val="0"/>
              <w:suppressAutoHyphens/>
              <w:jc w:val="center"/>
              <w:rPr>
                <w:rFonts w:eastAsia="Calibri" w:cs="Arial"/>
                <w:b/>
                <w:bCs/>
              </w:rPr>
            </w:pPr>
            <w:r w:rsidRPr="00D13758">
              <w:rPr>
                <w:rFonts w:eastAsia="Calibri" w:cs="Arial"/>
                <w:b/>
                <w:bCs/>
              </w:rPr>
              <w:t>Dzień- miesiąc-rok (wpisać nadal w przypadku nadal wykonywanych usług – umów w toku)</w:t>
            </w:r>
          </w:p>
        </w:tc>
        <w:tc>
          <w:tcPr>
            <w:tcW w:w="1701" w:type="dxa"/>
            <w:vMerge/>
            <w:shd w:val="clear" w:color="auto" w:fill="auto"/>
          </w:tcPr>
          <w:p w:rsidR="00B15F22" w:rsidRPr="00D13758" w:rsidRDefault="00B15F22" w:rsidP="006872E6">
            <w:pPr>
              <w:widowControl w:val="0"/>
              <w:suppressAutoHyphens/>
              <w:jc w:val="right"/>
              <w:rPr>
                <w:rFonts w:cs="Arial"/>
                <w:b/>
                <w:lang w:val="en-US" w:eastAsia="ar-SA"/>
              </w:rPr>
            </w:pPr>
          </w:p>
        </w:tc>
        <w:tc>
          <w:tcPr>
            <w:tcW w:w="1547" w:type="dxa"/>
            <w:vMerge/>
            <w:shd w:val="clear" w:color="auto" w:fill="auto"/>
          </w:tcPr>
          <w:p w:rsidR="00B15F22" w:rsidRPr="00D13758" w:rsidRDefault="00B15F22" w:rsidP="006872E6">
            <w:pPr>
              <w:widowControl w:val="0"/>
              <w:suppressAutoHyphens/>
              <w:jc w:val="right"/>
              <w:rPr>
                <w:rFonts w:cs="Arial"/>
                <w:b/>
                <w:lang w:val="en-US" w:eastAsia="ar-SA"/>
              </w:rPr>
            </w:pPr>
          </w:p>
        </w:tc>
        <w:tc>
          <w:tcPr>
            <w:tcW w:w="1548" w:type="dxa"/>
            <w:shd w:val="clear" w:color="auto" w:fill="C6D9F1"/>
            <w:vAlign w:val="center"/>
          </w:tcPr>
          <w:p w:rsidR="00B15F22" w:rsidRPr="00D13758" w:rsidRDefault="00B15F22" w:rsidP="006872E6">
            <w:pPr>
              <w:widowControl w:val="0"/>
              <w:suppressAutoHyphens/>
              <w:jc w:val="center"/>
              <w:rPr>
                <w:rFonts w:cs="Arial"/>
                <w:b/>
                <w:lang w:val="en-US" w:eastAsia="ar-SA"/>
              </w:rPr>
            </w:pPr>
            <w:r w:rsidRPr="00D13758">
              <w:rPr>
                <w:rFonts w:cs="Arial"/>
                <w:b/>
                <w:lang w:val="en-US" w:eastAsia="ar-SA"/>
              </w:rPr>
              <w:t>Zasoby innego podmiotu</w:t>
            </w:r>
          </w:p>
        </w:tc>
        <w:tc>
          <w:tcPr>
            <w:tcW w:w="1548" w:type="dxa"/>
            <w:shd w:val="clear" w:color="auto" w:fill="C6D9F1"/>
            <w:vAlign w:val="center"/>
          </w:tcPr>
          <w:p w:rsidR="00B15F22" w:rsidRPr="00D13758" w:rsidRDefault="00B15F22" w:rsidP="006872E6">
            <w:pPr>
              <w:widowControl w:val="0"/>
              <w:suppressAutoHyphens/>
              <w:jc w:val="center"/>
              <w:rPr>
                <w:rFonts w:cs="Arial"/>
                <w:b/>
                <w:lang w:val="en-US" w:eastAsia="ar-SA"/>
              </w:rPr>
            </w:pPr>
            <w:r w:rsidRPr="00D13758">
              <w:rPr>
                <w:rFonts w:cs="Arial"/>
                <w:b/>
                <w:lang w:val="en-US" w:eastAsia="ar-SA"/>
              </w:rPr>
              <w:t>Nazwa innego podmiotu</w:t>
            </w:r>
          </w:p>
        </w:tc>
      </w:tr>
      <w:tr w:rsidR="00B15F22" w:rsidRPr="00D13758" w:rsidTr="006872E6">
        <w:tc>
          <w:tcPr>
            <w:tcW w:w="585"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Kol.1</w:t>
            </w:r>
          </w:p>
        </w:tc>
        <w:tc>
          <w:tcPr>
            <w:tcW w:w="2750"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Kol.2</w:t>
            </w:r>
          </w:p>
        </w:tc>
        <w:tc>
          <w:tcPr>
            <w:tcW w:w="1695"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Kol.3</w:t>
            </w:r>
          </w:p>
        </w:tc>
        <w:tc>
          <w:tcPr>
            <w:tcW w:w="1344"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Kol.4</w:t>
            </w:r>
          </w:p>
        </w:tc>
        <w:tc>
          <w:tcPr>
            <w:tcW w:w="1276"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Kol.5</w:t>
            </w:r>
          </w:p>
        </w:tc>
        <w:tc>
          <w:tcPr>
            <w:tcW w:w="1701"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Kol.6</w:t>
            </w:r>
          </w:p>
        </w:tc>
        <w:tc>
          <w:tcPr>
            <w:tcW w:w="1547"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Kol.7</w:t>
            </w:r>
          </w:p>
        </w:tc>
        <w:tc>
          <w:tcPr>
            <w:tcW w:w="1548"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Kol.8</w:t>
            </w:r>
          </w:p>
        </w:tc>
        <w:tc>
          <w:tcPr>
            <w:tcW w:w="1548"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Kol. 9</w:t>
            </w:r>
          </w:p>
        </w:tc>
      </w:tr>
      <w:tr w:rsidR="00B15F22" w:rsidRPr="00D13758" w:rsidTr="006872E6">
        <w:tc>
          <w:tcPr>
            <w:tcW w:w="585" w:type="dxa"/>
            <w:shd w:val="clear" w:color="auto" w:fill="auto"/>
          </w:tcPr>
          <w:p w:rsidR="00B15F22" w:rsidRPr="00D13758" w:rsidRDefault="00B15F22" w:rsidP="006872E6">
            <w:pPr>
              <w:widowControl w:val="0"/>
              <w:suppressAutoHyphens/>
              <w:spacing w:line="360" w:lineRule="auto"/>
              <w:jc w:val="center"/>
              <w:rPr>
                <w:rFonts w:cs="Arial"/>
                <w:b/>
                <w:lang w:val="en-US" w:eastAsia="ar-SA"/>
              </w:rPr>
            </w:pPr>
            <w:r w:rsidRPr="00D13758">
              <w:rPr>
                <w:rFonts w:cs="Arial"/>
                <w:b/>
                <w:lang w:val="en-US" w:eastAsia="ar-SA"/>
              </w:rPr>
              <w:t>1.</w:t>
            </w:r>
          </w:p>
        </w:tc>
        <w:tc>
          <w:tcPr>
            <w:tcW w:w="2750"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c>
          <w:tcPr>
            <w:tcW w:w="1695"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c>
          <w:tcPr>
            <w:tcW w:w="1344"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c>
          <w:tcPr>
            <w:tcW w:w="1276"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c>
          <w:tcPr>
            <w:tcW w:w="1701"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c>
          <w:tcPr>
            <w:tcW w:w="1547"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c>
          <w:tcPr>
            <w:tcW w:w="1548"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c>
          <w:tcPr>
            <w:tcW w:w="1548" w:type="dxa"/>
            <w:shd w:val="clear" w:color="auto" w:fill="auto"/>
          </w:tcPr>
          <w:p w:rsidR="00B15F22" w:rsidRPr="00D13758" w:rsidRDefault="00B15F22" w:rsidP="006872E6">
            <w:pPr>
              <w:widowControl w:val="0"/>
              <w:suppressAutoHyphens/>
              <w:spacing w:line="360" w:lineRule="auto"/>
              <w:jc w:val="right"/>
              <w:rPr>
                <w:rFonts w:cs="Arial"/>
                <w:b/>
                <w:lang w:val="en-US" w:eastAsia="ar-SA"/>
              </w:rPr>
            </w:pPr>
          </w:p>
        </w:tc>
      </w:tr>
    </w:tbl>
    <w:p w:rsidR="00B15F22" w:rsidRPr="00D13758" w:rsidRDefault="00B15F22" w:rsidP="00B15F22">
      <w:pPr>
        <w:widowControl w:val="0"/>
        <w:suppressAutoHyphens/>
        <w:jc w:val="both"/>
        <w:rPr>
          <w:rFonts w:ascii="Calibri" w:eastAsia="Calibri" w:hAnsi="Calibri"/>
          <w:b/>
          <w:bCs/>
        </w:rPr>
      </w:pPr>
      <w:r w:rsidRPr="00D13758">
        <w:rPr>
          <w:rFonts w:ascii="Calibri" w:eastAsia="Calibri" w:hAnsi="Calibri"/>
          <w:b/>
          <w:bCs/>
        </w:rPr>
        <w:t xml:space="preserve">UWAGA! </w:t>
      </w:r>
    </w:p>
    <w:p w:rsidR="00B15F22" w:rsidRPr="00D13758" w:rsidRDefault="00B15F22" w:rsidP="00B15F22">
      <w:pPr>
        <w:widowControl w:val="0"/>
        <w:suppressAutoHyphens/>
        <w:jc w:val="both"/>
        <w:rPr>
          <w:rFonts w:eastAsia="Calibri"/>
          <w:i/>
          <w:iCs/>
        </w:rPr>
      </w:pPr>
      <w:r w:rsidRPr="00D13758">
        <w:rPr>
          <w:rFonts w:eastAsia="Calibri"/>
          <w:i/>
          <w:iCs/>
        </w:rPr>
        <w:t xml:space="preserve">*Do wykazu należy dołączyć dowody określające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w:t>
      </w:r>
    </w:p>
    <w:p w:rsidR="00B15F22" w:rsidRPr="00D13758" w:rsidRDefault="00B15F22" w:rsidP="00B15F22">
      <w:pPr>
        <w:widowControl w:val="0"/>
        <w:suppressAutoHyphens/>
        <w:jc w:val="both"/>
        <w:rPr>
          <w:rFonts w:eastAsia="Calibri"/>
          <w:i/>
          <w:iCs/>
        </w:rPr>
      </w:pPr>
      <w:r w:rsidRPr="00D13758">
        <w:rPr>
          <w:rFonts w:eastAsia="Calibri"/>
          <w:i/>
          <w:iCs/>
        </w:rPr>
        <w:t>** w przypadku nadal wykonywanych usług (umowy w toku) –wpisać wartość już wykonanej usługi, a nie wartość całego kontraktu (jeszcze nie zrealizowanego w całości) !!!!</w:t>
      </w:r>
    </w:p>
    <w:p w:rsidR="00B15F22" w:rsidRDefault="00B15F22" w:rsidP="00B15F22">
      <w:pPr>
        <w:widowControl w:val="0"/>
        <w:suppressAutoHyphens/>
        <w:jc w:val="both"/>
        <w:rPr>
          <w:rFonts w:eastAsia="Calibri"/>
          <w:b/>
          <w:bCs/>
        </w:rPr>
      </w:pPr>
    </w:p>
    <w:p w:rsidR="00B15F22" w:rsidRPr="00D13758" w:rsidRDefault="00B15F22" w:rsidP="00B15F22">
      <w:pPr>
        <w:widowControl w:val="0"/>
        <w:shd w:val="clear" w:color="auto" w:fill="FFFFFF"/>
        <w:suppressAutoHyphens/>
        <w:jc w:val="both"/>
        <w:rPr>
          <w:rFonts w:eastAsia="Calibri"/>
          <w:b/>
          <w:bCs/>
        </w:rPr>
      </w:pPr>
      <w:r w:rsidRPr="00FB4456">
        <w:rPr>
          <w:rFonts w:eastAsia="Calibri"/>
          <w:b/>
          <w:bCs/>
          <w:highlight w:val="lightGray"/>
        </w:rPr>
        <w:t>Uwagi do kol. 4:</w:t>
      </w:r>
      <w:r w:rsidRPr="00D13758">
        <w:rPr>
          <w:rFonts w:eastAsia="Calibri"/>
          <w:b/>
          <w:bCs/>
        </w:rPr>
        <w:t xml:space="preserve"> </w:t>
      </w:r>
    </w:p>
    <w:p w:rsidR="00B15F22" w:rsidRDefault="00B15F22" w:rsidP="00B15F22">
      <w:pPr>
        <w:widowControl w:val="0"/>
        <w:suppressAutoHyphens/>
        <w:jc w:val="both"/>
        <w:rPr>
          <w:rFonts w:eastAsia="Calibri"/>
          <w:i/>
          <w:iCs/>
        </w:rPr>
      </w:pPr>
      <w:r w:rsidRPr="00D13758">
        <w:rPr>
          <w:rFonts w:eastAsia="Calibri"/>
          <w:i/>
          <w:iCs/>
        </w:rPr>
        <w:t xml:space="preserve">Zamawiający dopuszcza podanie w wykazie usług rozpoczętych wcześniej niż trzy lata przed upływem terminu składania ofert i zakończonych w okresie 3 letnim –jednak w tym przypadku w kol. 4 należy wpisać wartość brutto zamówienia zrealizowaną w okresie trzech lat przed upływem terminu składania ofert, jeżeli okres prowadzenia działalności jest krótszy –w tym okresie –a nie wartość całego kontraktu (gdyż tylko ten okres zamawiający może brać pod uwagę przy ocenie ofert). </w:t>
      </w:r>
    </w:p>
    <w:p w:rsidR="00B15F22" w:rsidRPr="00D13758" w:rsidRDefault="00B15F22" w:rsidP="00B15F22">
      <w:pPr>
        <w:widowControl w:val="0"/>
        <w:suppressAutoHyphens/>
        <w:jc w:val="both"/>
        <w:rPr>
          <w:rFonts w:eastAsia="Calibri"/>
          <w:i/>
          <w:iCs/>
        </w:rPr>
      </w:pPr>
    </w:p>
    <w:p w:rsidR="00B15F22" w:rsidRPr="00D13758" w:rsidRDefault="00B15F22" w:rsidP="00B15F22">
      <w:pPr>
        <w:widowControl w:val="0"/>
        <w:suppressAutoHyphens/>
        <w:jc w:val="both"/>
        <w:rPr>
          <w:rFonts w:eastAsia="Calibri"/>
          <w:b/>
          <w:bCs/>
        </w:rPr>
      </w:pPr>
      <w:r w:rsidRPr="00FB4456">
        <w:rPr>
          <w:rFonts w:eastAsia="Calibri"/>
          <w:b/>
          <w:bCs/>
          <w:highlight w:val="lightGray"/>
        </w:rPr>
        <w:t>Uwaga do kol. 8.</w:t>
      </w:r>
      <w:r w:rsidRPr="00D13758">
        <w:rPr>
          <w:rFonts w:eastAsia="Calibri"/>
          <w:b/>
          <w:bCs/>
        </w:rPr>
        <w:t xml:space="preserve"> </w:t>
      </w:r>
    </w:p>
    <w:p w:rsidR="00B15F22" w:rsidRPr="00D13758" w:rsidRDefault="00B15F22" w:rsidP="00B15F22">
      <w:pPr>
        <w:widowControl w:val="0"/>
        <w:numPr>
          <w:ilvl w:val="0"/>
          <w:numId w:val="2"/>
        </w:numPr>
        <w:suppressAutoHyphens/>
        <w:jc w:val="both"/>
        <w:rPr>
          <w:rFonts w:eastAsia="Calibri"/>
          <w:i/>
          <w:iCs/>
        </w:rPr>
      </w:pPr>
      <w:r w:rsidRPr="00D13758">
        <w:rPr>
          <w:rFonts w:eastAsia="Calibri"/>
          <w:i/>
          <w:iCs/>
        </w:rPr>
        <w:t>Zaznaczyć znakiem „X” tylko w przypadku, gdy wykonawca polega na zasobach innego podmiotu dla wykazania spełniania warunku udziału w postępowaniu.</w:t>
      </w:r>
    </w:p>
    <w:p w:rsidR="00B15F22" w:rsidRDefault="00B15F22" w:rsidP="00B15F22">
      <w:pPr>
        <w:widowControl w:val="0"/>
        <w:numPr>
          <w:ilvl w:val="0"/>
          <w:numId w:val="2"/>
        </w:numPr>
        <w:suppressAutoHyphens/>
        <w:jc w:val="both"/>
        <w:rPr>
          <w:rFonts w:eastAsia="Calibri"/>
          <w:i/>
          <w:iCs/>
        </w:rPr>
      </w:pPr>
      <w:r w:rsidRPr="00D13758">
        <w:rPr>
          <w:rFonts w:eastAsia="Calibri"/>
          <w:i/>
          <w:iCs/>
        </w:rPr>
        <w:t xml:space="preserve">Jeżeli dla wykazania spełniania warunku udziału wykonawca polega na –zdolności technicznej lub zawodowej innych podmiotów, to w takim przypadku jest obowiązany udowodnić zamawiającemu, iż będzie dysponował tą zdolnością techniczną lub zawodową w trakcie realizacji zamówienia, w szczególności przedstawiając w tym celu pisemne zobowiązanie tych podmiotów do oddania mu do dyspozycji tej zdolności technicznej lub zawodowej na potrzeby wykonywania zamówienia, podpisane przez osoby upoważnione do reprezentacji danego podmiotu. </w:t>
      </w:r>
    </w:p>
    <w:p w:rsidR="00B15F22" w:rsidRPr="00D13758" w:rsidRDefault="00B15F22" w:rsidP="00B15F22">
      <w:pPr>
        <w:widowControl w:val="0"/>
        <w:suppressAutoHyphens/>
        <w:jc w:val="both"/>
        <w:rPr>
          <w:rFonts w:eastAsia="Calibri"/>
          <w:i/>
          <w:iCs/>
        </w:rPr>
      </w:pPr>
    </w:p>
    <w:p w:rsidR="00B15F22" w:rsidRPr="00D13758" w:rsidRDefault="00B15F22" w:rsidP="00B15F22">
      <w:pPr>
        <w:widowControl w:val="0"/>
        <w:suppressAutoHyphens/>
        <w:jc w:val="both"/>
        <w:rPr>
          <w:rFonts w:eastAsia="Calibri"/>
          <w:b/>
          <w:bCs/>
        </w:rPr>
      </w:pPr>
      <w:r w:rsidRPr="00FB4456">
        <w:rPr>
          <w:rFonts w:eastAsia="Calibri"/>
          <w:b/>
          <w:bCs/>
          <w:highlight w:val="lightGray"/>
        </w:rPr>
        <w:t>Uwaga do kol. 9.</w:t>
      </w:r>
      <w:r w:rsidRPr="00D13758">
        <w:rPr>
          <w:rFonts w:eastAsia="Calibri"/>
          <w:b/>
          <w:bCs/>
        </w:rPr>
        <w:t xml:space="preserve"> </w:t>
      </w:r>
    </w:p>
    <w:p w:rsidR="00B15F22" w:rsidRDefault="00B15F22" w:rsidP="00B15F22">
      <w:pPr>
        <w:widowControl w:val="0"/>
        <w:suppressAutoHyphens/>
        <w:jc w:val="both"/>
        <w:rPr>
          <w:rFonts w:eastAsia="Calibri"/>
          <w:i/>
          <w:iCs/>
        </w:rPr>
      </w:pPr>
      <w:r w:rsidRPr="00D13758">
        <w:rPr>
          <w:rFonts w:eastAsia="Calibri"/>
          <w:i/>
          <w:iCs/>
        </w:rPr>
        <w:t>Wpisać nazwę innego podmiotu, na zasobach którego wykonawca polega.</w:t>
      </w:r>
    </w:p>
    <w:p w:rsidR="00B15F22" w:rsidRPr="00D13758" w:rsidRDefault="00B15F22" w:rsidP="00B15F22">
      <w:pPr>
        <w:widowControl w:val="0"/>
        <w:suppressAutoHyphens/>
        <w:jc w:val="both"/>
        <w:rPr>
          <w:rFonts w:eastAsia="Calibri"/>
          <w:i/>
          <w:iCs/>
        </w:rPr>
      </w:pPr>
    </w:p>
    <w:p w:rsidR="00B15F22" w:rsidRPr="00D13758" w:rsidRDefault="00B15F22" w:rsidP="00B15F22">
      <w:pPr>
        <w:widowControl w:val="0"/>
        <w:suppressAutoHyphens/>
        <w:jc w:val="both"/>
        <w:rPr>
          <w:rFonts w:eastAsia="Calibri"/>
        </w:rPr>
      </w:pPr>
    </w:p>
    <w:p w:rsidR="00B15F22" w:rsidRPr="00D13758" w:rsidRDefault="00B15F22" w:rsidP="00B15F22">
      <w:pPr>
        <w:widowControl w:val="0"/>
        <w:suppressAutoHyphens/>
        <w:jc w:val="both"/>
        <w:rPr>
          <w:rFonts w:eastAsia="Calibri"/>
        </w:rPr>
      </w:pPr>
      <w:r w:rsidRPr="00D13758">
        <w:rPr>
          <w:rFonts w:eastAsia="Calibri"/>
        </w:rPr>
        <w:t xml:space="preserve">Oświadczam, że spełniam warunek udziału w postępowaniu dotyczący posiadania zdolności technicznej lub zawodowej aktualnie (obecnie) oraz spełniałem warunek udziału </w:t>
      </w:r>
      <w:r w:rsidRPr="00D13758">
        <w:rPr>
          <w:rFonts w:eastAsia="Calibri"/>
        </w:rPr>
        <w:lastRenderedPageBreak/>
        <w:t>w postępowaniu dotyczący zdolności technicznej lub zawodowej na dzień składania ofert</w:t>
      </w:r>
      <w:r>
        <w:rPr>
          <w:rFonts w:eastAsia="Calibri"/>
        </w:rPr>
        <w:t>.</w:t>
      </w:r>
    </w:p>
    <w:p w:rsidR="00B15F22" w:rsidRPr="00D13758" w:rsidRDefault="00B15F22" w:rsidP="00B15F22">
      <w:pPr>
        <w:widowControl w:val="0"/>
        <w:suppressAutoHyphens/>
        <w:jc w:val="both"/>
        <w:rPr>
          <w:rFonts w:eastAsia="Calibri"/>
        </w:rPr>
      </w:pPr>
    </w:p>
    <w:p w:rsidR="00B15F22" w:rsidRPr="00D13758" w:rsidRDefault="00B15F22" w:rsidP="00B15F22">
      <w:pPr>
        <w:widowControl w:val="0"/>
        <w:suppressAutoHyphens/>
        <w:jc w:val="both"/>
        <w:rPr>
          <w:rFonts w:eastAsia="Calibri"/>
        </w:rPr>
      </w:pPr>
    </w:p>
    <w:p w:rsidR="00B15F22" w:rsidRPr="00D13758" w:rsidRDefault="00B15F22" w:rsidP="00B15F22">
      <w:pPr>
        <w:widowControl w:val="0"/>
        <w:suppressAutoHyphens/>
        <w:jc w:val="right"/>
        <w:rPr>
          <w:b/>
          <w:i/>
          <w:iCs/>
          <w:color w:val="FF0000"/>
          <w:lang w:eastAsia="ar-SA"/>
        </w:rPr>
      </w:pPr>
      <w:r w:rsidRPr="00D13758">
        <w:rPr>
          <w:b/>
          <w:i/>
          <w:iCs/>
          <w:color w:val="FF0000"/>
          <w:lang w:eastAsia="ar-SA"/>
        </w:rPr>
        <w:t>Dokument należy podpisać</w:t>
      </w:r>
    </w:p>
    <w:p w:rsidR="00B15F22" w:rsidRPr="00D13758" w:rsidRDefault="00B15F22" w:rsidP="00B15F22">
      <w:pPr>
        <w:widowControl w:val="0"/>
        <w:suppressAutoHyphens/>
        <w:jc w:val="right"/>
        <w:rPr>
          <w:b/>
          <w:i/>
          <w:iCs/>
          <w:color w:val="FF0000"/>
          <w:lang w:eastAsia="ar-SA"/>
        </w:rPr>
      </w:pPr>
      <w:r w:rsidRPr="00D13758">
        <w:rPr>
          <w:b/>
          <w:i/>
          <w:iCs/>
          <w:color w:val="FF0000"/>
          <w:lang w:eastAsia="ar-SA"/>
        </w:rPr>
        <w:t xml:space="preserve"> kwalifikowanym podpisem elektronicznym</w:t>
      </w:r>
    </w:p>
    <w:p w:rsidR="00B15F22" w:rsidRPr="00D13758" w:rsidRDefault="00B15F22" w:rsidP="00B15F22">
      <w:pPr>
        <w:widowControl w:val="0"/>
        <w:suppressAutoHyphens/>
        <w:jc w:val="right"/>
        <w:rPr>
          <w:b/>
          <w:i/>
          <w:iCs/>
          <w:color w:val="FF0000"/>
          <w:lang w:eastAsia="ar-SA"/>
        </w:rPr>
      </w:pPr>
      <w:r w:rsidRPr="00D13758">
        <w:rPr>
          <w:b/>
          <w:i/>
          <w:iCs/>
          <w:color w:val="FF0000"/>
          <w:lang w:eastAsia="ar-SA"/>
        </w:rPr>
        <w:t xml:space="preserve"> lub elektronicznym podpisem zaufanym</w:t>
      </w:r>
    </w:p>
    <w:p w:rsidR="00B15F22" w:rsidRPr="00D13758" w:rsidRDefault="00B15F22" w:rsidP="00B15F22">
      <w:pPr>
        <w:widowControl w:val="0"/>
        <w:suppressAutoHyphens/>
        <w:jc w:val="right"/>
        <w:rPr>
          <w:b/>
          <w:i/>
          <w:iCs/>
          <w:color w:val="FF0000"/>
          <w:lang w:eastAsia="ar-SA"/>
        </w:rPr>
      </w:pPr>
      <w:r w:rsidRPr="00D13758">
        <w:rPr>
          <w:b/>
          <w:i/>
          <w:iCs/>
          <w:color w:val="FF0000"/>
          <w:lang w:eastAsia="ar-SA"/>
        </w:rPr>
        <w:t xml:space="preserve">lub podpisem osobistym </w:t>
      </w:r>
    </w:p>
    <w:p w:rsidR="00B15F22" w:rsidRPr="00D13758" w:rsidRDefault="00B15F22" w:rsidP="00B15F22">
      <w:pPr>
        <w:widowControl w:val="0"/>
        <w:suppressAutoHyphens/>
        <w:jc w:val="right"/>
        <w:rPr>
          <w:b/>
          <w:i/>
          <w:iCs/>
          <w:color w:val="FF0000"/>
          <w:u w:val="single"/>
          <w:lang w:eastAsia="ar-SA"/>
        </w:rPr>
      </w:pPr>
      <w:r w:rsidRPr="00D13758">
        <w:rPr>
          <w:b/>
          <w:i/>
          <w:iCs/>
          <w:color w:val="FF0000"/>
          <w:lang w:eastAsia="ar-SA"/>
        </w:rPr>
        <w:t xml:space="preserve">przez </w:t>
      </w:r>
      <w:r w:rsidRPr="00D13758">
        <w:rPr>
          <w:b/>
          <w:i/>
          <w:iCs/>
          <w:color w:val="FF0000"/>
          <w:u w:val="single"/>
          <w:lang w:eastAsia="ar-SA"/>
        </w:rPr>
        <w:t>osobę lub osoby umocowane do złożenia podpisu w imieniu Wykonawcy</w:t>
      </w:r>
    </w:p>
    <w:p w:rsidR="00B15F22" w:rsidRPr="00D13758" w:rsidRDefault="00B15F22" w:rsidP="00B15F22">
      <w:pPr>
        <w:widowControl w:val="0"/>
        <w:suppressAutoHyphens/>
        <w:jc w:val="center"/>
        <w:rPr>
          <w:sz w:val="16"/>
          <w:szCs w:val="16"/>
          <w:lang w:val="en-US" w:eastAsia="ar-SA"/>
        </w:rPr>
      </w:pPr>
    </w:p>
    <w:p w:rsidR="00B15F22" w:rsidRPr="00D13758" w:rsidRDefault="00B15F22" w:rsidP="00B15F22">
      <w:pPr>
        <w:widowControl w:val="0"/>
        <w:suppressAutoHyphens/>
        <w:jc w:val="center"/>
        <w:rPr>
          <w:sz w:val="16"/>
          <w:szCs w:val="16"/>
          <w:lang w:val="en-US" w:eastAsia="ar-SA"/>
        </w:rPr>
      </w:pPr>
    </w:p>
    <w:p w:rsidR="00B15F22" w:rsidRDefault="00B15F22" w:rsidP="00B15F22">
      <w:pPr>
        <w:jc w:val="right"/>
        <w:rPr>
          <w:rFonts w:ascii="Arial" w:eastAsia="Calibri" w:hAnsi="Arial" w:cs="Arial"/>
          <w:b/>
          <w:bCs/>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B15F22" w:rsidRPr="00FB4456" w:rsidRDefault="00B15F22" w:rsidP="00B15F22">
      <w:pPr>
        <w:rPr>
          <w:rFonts w:ascii="Arial" w:eastAsia="Calibri" w:hAnsi="Arial" w:cs="Arial"/>
          <w:sz w:val="24"/>
          <w:szCs w:val="24"/>
          <w:lang w:eastAsia="en-US"/>
        </w:rPr>
      </w:pPr>
    </w:p>
    <w:p w:rsidR="00416855" w:rsidRDefault="00416855"/>
    <w:sectPr w:rsidR="00416855" w:rsidSect="00B15F2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328" w:rsidRDefault="00D56328" w:rsidP="00B15F22">
      <w:r>
        <w:separator/>
      </w:r>
    </w:p>
  </w:endnote>
  <w:endnote w:type="continuationSeparator" w:id="0">
    <w:p w:rsidR="00D56328" w:rsidRDefault="00D56328" w:rsidP="00B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328" w:rsidRDefault="00D56328" w:rsidP="00B15F22">
      <w:r>
        <w:separator/>
      </w:r>
    </w:p>
  </w:footnote>
  <w:footnote w:type="continuationSeparator" w:id="0">
    <w:p w:rsidR="00D56328" w:rsidRDefault="00D56328" w:rsidP="00B15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D530B"/>
    <w:multiLevelType w:val="hybridMultilevel"/>
    <w:tmpl w:val="9E50E006"/>
    <w:lvl w:ilvl="0" w:tplc="FE444448">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 w15:restartNumberingAfterBreak="0">
    <w:nsid w:val="7637747E"/>
    <w:multiLevelType w:val="hybridMultilevel"/>
    <w:tmpl w:val="52D088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AD"/>
    <w:rsid w:val="000D78AF"/>
    <w:rsid w:val="00416855"/>
    <w:rsid w:val="008357AD"/>
    <w:rsid w:val="00863525"/>
    <w:rsid w:val="00B15F22"/>
    <w:rsid w:val="00D5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3223E"/>
  <w15:chartTrackingRefBased/>
  <w15:docId w15:val="{2072077B-E45A-4B3D-BE71-238E2146D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5F22"/>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5F22"/>
    <w:pPr>
      <w:tabs>
        <w:tab w:val="center" w:pos="4536"/>
        <w:tab w:val="right" w:pos="9072"/>
      </w:tabs>
    </w:pPr>
  </w:style>
  <w:style w:type="character" w:customStyle="1" w:styleId="NagwekZnak">
    <w:name w:val="Nagłówek Znak"/>
    <w:basedOn w:val="Domylnaczcionkaakapitu"/>
    <w:link w:val="Nagwek"/>
    <w:uiPriority w:val="99"/>
    <w:rsid w:val="00B15F22"/>
  </w:style>
  <w:style w:type="paragraph" w:styleId="Stopka">
    <w:name w:val="footer"/>
    <w:basedOn w:val="Normalny"/>
    <w:link w:val="StopkaZnak"/>
    <w:uiPriority w:val="99"/>
    <w:unhideWhenUsed/>
    <w:rsid w:val="00B15F22"/>
    <w:pPr>
      <w:tabs>
        <w:tab w:val="center" w:pos="4536"/>
        <w:tab w:val="right" w:pos="9072"/>
      </w:tabs>
    </w:pPr>
  </w:style>
  <w:style w:type="character" w:customStyle="1" w:styleId="StopkaZnak">
    <w:name w:val="Stopka Znak"/>
    <w:basedOn w:val="Domylnaczcionkaakapitu"/>
    <w:link w:val="Stopka"/>
    <w:uiPriority w:val="99"/>
    <w:rsid w:val="00B1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1E23A40-1715-44AC-8ED6-0993186688E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765</Words>
  <Characters>4591</Characters>
  <Application>Microsoft Office Word</Application>
  <DocSecurity>0</DocSecurity>
  <Lines>38</Lines>
  <Paragraphs>10</Paragraphs>
  <ScaleCrop>false</ScaleCrop>
  <Company>Resort Obrony Narodowej</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Szkutnik Monika</dc:creator>
  <cp:keywords/>
  <dc:description/>
  <cp:lastModifiedBy>Szkutnik Monika</cp:lastModifiedBy>
  <cp:revision>4</cp:revision>
  <dcterms:created xsi:type="dcterms:W3CDTF">2024-12-13T09:30:00Z</dcterms:created>
  <dcterms:modified xsi:type="dcterms:W3CDTF">2024-12-17T08:48:00Z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d00ee447-9ec2-43ce-8118-a846119474df</vt:lpwstr>
  </property>
  <property fmtid="{D5CDD505-2E9C-101B-9397-08002B2CF9AE}" pid="3" name="bjSaver">
    <vt:lpwstr>uPKQBx2nGZLGcq6JlKfrRO8lJEZIpgHT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