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7777777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5F19DB6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1444A8D7" w14:textId="77777777" w:rsidR="00D64C68" w:rsidRPr="000C3565" w:rsidRDefault="00D64C68" w:rsidP="00D64C6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3565">
        <w:rPr>
          <w:rFonts w:ascii="Arial" w:hAnsi="Arial" w:cs="Arial"/>
          <w:b/>
          <w:bCs/>
          <w:sz w:val="20"/>
          <w:szCs w:val="20"/>
        </w:rPr>
        <w:t>„Modernizacja oświetlenia zewnętrznego terenu Oczyszczalni Ścieków w Korzyścienku”                                                                                                               Postępowanie nr  13/TO/ 2024</w:t>
      </w: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61EDA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0C1A38B2" w14:textId="77777777" w:rsidR="00D23F61" w:rsidRPr="00064963" w:rsidRDefault="00D23F61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34826321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921B917" w14:textId="6DC6617F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6E97438A" w14:textId="3C06EF75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11D2BC0" w14:textId="07245333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1798751E" w14:textId="4ED1AC1B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5CC46817" w14:textId="75DA23DA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C9E58CE" w14:textId="71C1C55A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2C06B3C" w14:textId="5ADEC59F" w:rsidR="003E6FD2" w:rsidRDefault="003E6FD2" w:rsidP="002E6EE8">
      <w:pPr>
        <w:spacing w:line="276" w:lineRule="auto"/>
        <w:rPr>
          <w:sz w:val="20"/>
          <w:szCs w:val="20"/>
        </w:rPr>
      </w:pPr>
    </w:p>
    <w:p w14:paraId="2F504319" w14:textId="352AE3DC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974373A" w14:textId="0A7790C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4D717E6" w14:textId="7777777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0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17BC4DE" w14:textId="77777777" w:rsidR="00F46E89" w:rsidRPr="00FC2491" w:rsidRDefault="00F46E89" w:rsidP="00F46E89">
      <w:pPr>
        <w:widowControl/>
        <w:suppressAutoHyphens w:val="0"/>
        <w:spacing w:after="200" w:line="276" w:lineRule="auto"/>
        <w:ind w:firstLine="708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Przedmiotem zamówienia jest </w:t>
      </w:r>
      <w:r w:rsidRPr="00FC2491">
        <w:rPr>
          <w:rFonts w:ascii="Calibri" w:eastAsia="Calibri" w:hAnsi="Calibri"/>
          <w:b/>
          <w:sz w:val="22"/>
          <w:szCs w:val="22"/>
        </w:rPr>
        <w:t>„</w:t>
      </w:r>
      <w:bookmarkStart w:id="1" w:name="_Hlk175294726"/>
      <w:r w:rsidRPr="00FC2491">
        <w:rPr>
          <w:rFonts w:ascii="Calibri" w:eastAsia="Calibri" w:hAnsi="Calibri"/>
          <w:b/>
          <w:sz w:val="22"/>
          <w:szCs w:val="22"/>
        </w:rPr>
        <w:t xml:space="preserve">Modernizacja oświetlenia zewnętrznego terenu Oczyszczalni Ścieków w Korzyścienku”                                                                                                               </w:t>
      </w:r>
      <w:bookmarkEnd w:id="1"/>
    </w:p>
    <w:p w14:paraId="643C745A" w14:textId="77777777" w:rsidR="00F46E89" w:rsidRPr="00FC2491" w:rsidRDefault="00F46E89" w:rsidP="00F46E89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 xml:space="preserve">1. Opis przedmiotu zamówienia.                                                                                                                                               1.1 </w:t>
      </w:r>
      <w:r w:rsidRPr="00FC2491">
        <w:rPr>
          <w:rFonts w:ascii="Calibri" w:eastAsia="Calibri" w:hAnsi="Calibri"/>
          <w:sz w:val="22"/>
          <w:szCs w:val="22"/>
        </w:rPr>
        <w:t xml:space="preserve">Przedmiotem zamówienia jest modernizacja oświetlenia zewnętrznego Oczyszczalni Ścieków w Korzyścienku  w systemie </w:t>
      </w:r>
      <w:r w:rsidRPr="00FC2491">
        <w:rPr>
          <w:rFonts w:ascii="Calibri" w:eastAsia="Calibri" w:hAnsi="Calibri"/>
          <w:i/>
          <w:sz w:val="22"/>
          <w:szCs w:val="22"/>
        </w:rPr>
        <w:t xml:space="preserve">„zaprojektuj i wybuduj” </w:t>
      </w:r>
      <w:r w:rsidRPr="00FC2491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Pr="00FC2491">
        <w:rPr>
          <w:rFonts w:ascii="Calibri" w:eastAsia="Calibri" w:hAnsi="Calibri"/>
          <w:sz w:val="22"/>
          <w:szCs w:val="22"/>
        </w:rPr>
        <w:t>zgodnie z opracowanym PFU dla przedmiotowej  inwestycji stanowiącym załącznik do SWZ w zakresie:</w:t>
      </w:r>
    </w:p>
    <w:p w14:paraId="7E489CA0" w14:textId="77777777" w:rsidR="00F46E89" w:rsidRPr="00FC2491" w:rsidRDefault="00F46E89" w:rsidP="00F46E89">
      <w:pPr>
        <w:widowControl/>
        <w:suppressAutoHyphens w:val="0"/>
        <w:contextualSpacing/>
        <w:jc w:val="both"/>
        <w:rPr>
          <w:rFonts w:ascii="Wingdings" w:eastAsia="Wingdings" w:hAnsi="Wingdings" w:cs="Arial"/>
          <w:b/>
          <w:lang w:eastAsia="pl-PL"/>
        </w:rPr>
      </w:pPr>
      <w:r w:rsidRPr="00FC2491">
        <w:rPr>
          <w:rFonts w:ascii="Calibri" w:eastAsia="Calibri" w:hAnsi="Calibri" w:cs="Arial"/>
          <w:lang w:eastAsia="pl-PL"/>
        </w:rPr>
        <w:t xml:space="preserve">- </w:t>
      </w:r>
      <w:r w:rsidRPr="00FC2491">
        <w:rPr>
          <w:rFonts w:ascii="Calibri" w:eastAsia="Calibri" w:hAnsi="Calibri" w:cs="Arial"/>
          <w:b/>
          <w:lang w:eastAsia="pl-PL"/>
        </w:rPr>
        <w:t>Demontażu nieczynnych latarni oświetleniowych.</w:t>
      </w:r>
    </w:p>
    <w:p w14:paraId="42AD9099" w14:textId="77777777" w:rsidR="00F46E89" w:rsidRPr="00FC2491" w:rsidRDefault="00F46E89" w:rsidP="00F46E89">
      <w:pPr>
        <w:widowControl/>
        <w:suppressAutoHyphens w:val="0"/>
        <w:contextualSpacing/>
        <w:jc w:val="both"/>
        <w:rPr>
          <w:rFonts w:ascii="Wingdings" w:eastAsia="Wingdings" w:hAnsi="Wingdings" w:cs="Arial"/>
          <w:b/>
          <w:lang w:eastAsia="pl-PL"/>
        </w:rPr>
      </w:pPr>
      <w:r w:rsidRPr="00FC2491">
        <w:rPr>
          <w:rFonts w:ascii="Calibri" w:eastAsia="Calibri" w:hAnsi="Calibri" w:cs="Arial"/>
          <w:b/>
          <w:lang w:eastAsia="pl-PL"/>
        </w:rPr>
        <w:t>- Unieczynnienie istniejących linii kablowych oświetleniowych wraz z ich demontażem w zakresie opracowania.</w:t>
      </w:r>
    </w:p>
    <w:p w14:paraId="17911BC5" w14:textId="77777777" w:rsidR="00F46E89" w:rsidRPr="00FC2491" w:rsidRDefault="00F46E89" w:rsidP="00F46E89">
      <w:pPr>
        <w:widowControl/>
        <w:suppressAutoHyphens w:val="0"/>
        <w:contextualSpacing/>
        <w:jc w:val="both"/>
        <w:rPr>
          <w:rFonts w:ascii="Wingdings" w:eastAsia="Wingdings" w:hAnsi="Wingdings" w:cs="Arial"/>
          <w:b/>
          <w:lang w:eastAsia="pl-PL"/>
        </w:rPr>
      </w:pPr>
      <w:r w:rsidRPr="00FC2491">
        <w:rPr>
          <w:rFonts w:ascii="Calibri" w:eastAsia="Calibri" w:hAnsi="Calibri" w:cs="Arial"/>
          <w:b/>
          <w:lang w:eastAsia="pl-PL"/>
        </w:rPr>
        <w:t>- Wymianę opraw oświetleniowych na oprawy energooszczędne LED.</w:t>
      </w:r>
    </w:p>
    <w:p w14:paraId="34E31468" w14:textId="77777777" w:rsidR="00F46E89" w:rsidRPr="00FC2491" w:rsidRDefault="00F46E89" w:rsidP="00F46E89">
      <w:pPr>
        <w:widowControl/>
        <w:suppressAutoHyphens w:val="0"/>
        <w:contextualSpacing/>
        <w:jc w:val="both"/>
        <w:rPr>
          <w:rFonts w:ascii="Wingdings" w:eastAsia="Wingdings" w:hAnsi="Wingdings" w:cs="Arial"/>
          <w:b/>
          <w:lang w:eastAsia="pl-PL"/>
        </w:rPr>
      </w:pPr>
      <w:r w:rsidRPr="00FC2491">
        <w:rPr>
          <w:rFonts w:ascii="Calibri" w:eastAsia="Calibri" w:hAnsi="Calibri" w:cs="Arial"/>
          <w:b/>
          <w:lang w:eastAsia="pl-PL"/>
        </w:rPr>
        <w:t>- Wymianę latarni oświetleniowych wraz z słupami i okablowaniem.</w:t>
      </w:r>
    </w:p>
    <w:p w14:paraId="0692AA55" w14:textId="77777777" w:rsidR="00F46E89" w:rsidRPr="00FC2491" w:rsidRDefault="00F46E89" w:rsidP="00F46E89">
      <w:pPr>
        <w:widowControl/>
        <w:suppressAutoHyphens w:val="0"/>
        <w:contextualSpacing/>
        <w:jc w:val="both"/>
        <w:rPr>
          <w:rFonts w:ascii="Wingdings" w:eastAsia="Wingdings" w:hAnsi="Wingdings" w:cs="Arial"/>
          <w:b/>
          <w:lang w:eastAsia="pl-PL"/>
        </w:rPr>
      </w:pPr>
      <w:r w:rsidRPr="00FC2491">
        <w:rPr>
          <w:rFonts w:ascii="Calibri" w:eastAsia="Calibri" w:hAnsi="Calibri" w:cs="Arial"/>
          <w:b/>
          <w:lang w:eastAsia="pl-PL"/>
        </w:rPr>
        <w:t>- Montaż dodatkowych opraw na elewacji budynków.</w:t>
      </w:r>
    </w:p>
    <w:p w14:paraId="439D3C78" w14:textId="77777777" w:rsidR="00F46E89" w:rsidRPr="00FC2491" w:rsidRDefault="00F46E89" w:rsidP="00F46E89">
      <w:pPr>
        <w:widowControl/>
        <w:suppressAutoHyphens w:val="0"/>
        <w:contextualSpacing/>
        <w:jc w:val="both"/>
        <w:rPr>
          <w:rFonts w:ascii="Wingdings" w:eastAsia="Wingdings" w:hAnsi="Wingdings" w:cs="Arial"/>
          <w:b/>
          <w:lang w:eastAsia="pl-PL"/>
        </w:rPr>
      </w:pPr>
      <w:r w:rsidRPr="00FC2491">
        <w:rPr>
          <w:rFonts w:ascii="Calibri" w:eastAsia="Calibri" w:hAnsi="Calibri" w:cs="Arial"/>
          <w:b/>
          <w:lang w:eastAsia="pl-PL"/>
        </w:rPr>
        <w:t>- Montaż wysięgników dwuramiennych w celu doświetlenia zewnętrznych stanowisk pracy.</w:t>
      </w:r>
    </w:p>
    <w:p w14:paraId="0225AD47" w14:textId="77777777" w:rsidR="00F46E89" w:rsidRPr="00FC2491" w:rsidRDefault="00F46E89" w:rsidP="00F46E89">
      <w:pPr>
        <w:widowControl/>
        <w:suppressAutoHyphens w:val="0"/>
        <w:jc w:val="both"/>
        <w:rPr>
          <w:rFonts w:ascii="Calibri" w:eastAsia="Calibri" w:hAnsi="Calibri" w:cs="Arial"/>
          <w:lang w:eastAsia="pl-PL"/>
        </w:rPr>
      </w:pPr>
    </w:p>
    <w:p w14:paraId="7A751C8F" w14:textId="77777777" w:rsidR="00F46E89" w:rsidRPr="00FC2491" w:rsidRDefault="00F46E89" w:rsidP="00F46E89">
      <w:pPr>
        <w:widowControl/>
        <w:suppressAutoHyphens w:val="0"/>
        <w:jc w:val="both"/>
        <w:rPr>
          <w:rFonts w:ascii="Calibri" w:eastAsia="Calibri" w:hAnsi="Calibri" w:cs="Arial"/>
          <w:lang w:eastAsia="pl-PL"/>
        </w:rPr>
      </w:pPr>
      <w:r w:rsidRPr="00FC2491">
        <w:rPr>
          <w:rFonts w:ascii="Calibri" w:eastAsia="Calibri" w:hAnsi="Calibri" w:cs="Arial"/>
          <w:lang w:eastAsia="pl-PL"/>
        </w:rPr>
        <w:t>Zakres robót budowlanych może ulec zmianie po przeprowadzonej analizie stanu technicznego remontowanej instalacji oświetlenia terenu.</w:t>
      </w:r>
    </w:p>
    <w:p w14:paraId="79D59AC0" w14:textId="77777777" w:rsidR="00F46E89" w:rsidRPr="00FC2491" w:rsidRDefault="00F46E89" w:rsidP="00F46E89">
      <w:pPr>
        <w:widowControl/>
        <w:suppressAutoHyphens w:val="0"/>
        <w:jc w:val="both"/>
        <w:rPr>
          <w:rFonts w:ascii="Calibri" w:eastAsia="Calibri" w:hAnsi="Calibri" w:cs="Arial"/>
          <w:lang w:eastAsia="pl-PL"/>
        </w:rPr>
      </w:pPr>
    </w:p>
    <w:p w14:paraId="129EB1D0" w14:textId="77777777" w:rsidR="00F46E89" w:rsidRPr="00FC2491" w:rsidRDefault="00F46E89" w:rsidP="00F46E89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2. Wymagania szczególne w stosunku do wykonawcy</w:t>
      </w:r>
      <w:r w:rsidRPr="00FC2491">
        <w:rPr>
          <w:rFonts w:ascii="Calibri" w:eastAsia="Calibri" w:hAnsi="Calibri"/>
          <w:sz w:val="22"/>
          <w:szCs w:val="22"/>
        </w:rPr>
        <w:t xml:space="preserve"> </w:t>
      </w:r>
      <w:r w:rsidRPr="00FC2491">
        <w:rPr>
          <w:rFonts w:ascii="Calibri" w:eastAsia="Calibri" w:hAnsi="Calibri"/>
          <w:b/>
          <w:sz w:val="22"/>
          <w:szCs w:val="22"/>
        </w:rPr>
        <w:t>(obowiązki wykonawcy):</w:t>
      </w:r>
      <w:r w:rsidRPr="00FC2491">
        <w:rPr>
          <w:rFonts w:ascii="Calibri" w:eastAsia="Calibri" w:hAnsi="Calibri"/>
          <w:sz w:val="22"/>
          <w:szCs w:val="22"/>
        </w:rPr>
        <w:t xml:space="preserve"> </w:t>
      </w:r>
    </w:p>
    <w:p w14:paraId="6D1827FD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2.1 Wykonawca w celu realizacji przedmiotu zamówienia w systemie </w:t>
      </w:r>
      <w:r w:rsidRPr="00FC2491">
        <w:rPr>
          <w:rFonts w:ascii="Calibri" w:eastAsia="Calibri" w:hAnsi="Calibri"/>
          <w:b/>
          <w:sz w:val="22"/>
          <w:szCs w:val="22"/>
        </w:rPr>
        <w:t>„zaprojektuj i wybuduj”</w:t>
      </w:r>
      <w:r w:rsidRPr="00FC2491">
        <w:rPr>
          <w:rFonts w:ascii="Calibri" w:eastAsia="Calibri" w:hAnsi="Calibri"/>
          <w:sz w:val="22"/>
          <w:szCs w:val="22"/>
        </w:rPr>
        <w:t xml:space="preserve"> na podstawie i w granicach umowy, w ramach Ceny ofertowej z należytą starannością i terminowością wykona i ukończy w terminie wszystkie roboty objęte zakresem Umowy i PFU oraz dostarczy urządzenia i materiały potrzebne do realizacji przedmiotu zamówienia. </w:t>
      </w:r>
    </w:p>
    <w:p w14:paraId="52C3144A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2.2 Wykonawca opracuje wszelką wymaganą dokumentację, wymienioną w PFU w tym: koncepcję szczegółowych rozwiązań technicznych, harmonogram realizacji, projekt budowlany, projekt wykonawczy oraz pełną dokumentację powykonawczą, uzyska wymagane zezwolenia i decyzje konieczne do realizacji przedmiotu zamówienia.</w:t>
      </w:r>
    </w:p>
    <w:p w14:paraId="20EE2CA2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2.3 Wykonawca w celu realizacji przedmiotu zamówienia zapewni personel projektowy i wykonawczy posiadający uprawnienia i doświadczenie niezbędne do realizacji przedmiotu zamówienia.</w:t>
      </w:r>
    </w:p>
    <w:p w14:paraId="6C32FCD8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2.4 Zmiana  osób pełniących funkcje nadzoru technicznego na budowie wymaga każdorazowej zgody Zamawiającego.</w:t>
      </w:r>
    </w:p>
    <w:p w14:paraId="7B1ADAEF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2.5  Wykonawca opracuje  program zapewnienia jakości.</w:t>
      </w:r>
    </w:p>
    <w:p w14:paraId="504DF564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2.6 Wykonawca opracuje plan Bezpieczeństwa i ochrony w kontekście obiektu infrastruktury Krytycznej, projekt zabezpieczeń BHP dotyczący prowadzenia prac przez Wykonawcę oraz wykonywania codziennych czynności eksploatacyjnych przez obsługę oczyszczalni ścieków.</w:t>
      </w:r>
    </w:p>
    <w:p w14:paraId="59CBCCD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2.7 Wykonanie dokumentacji fotograficznej i archiwalnej prowadzonych robót.</w:t>
      </w:r>
    </w:p>
    <w:p w14:paraId="7A7DB02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lastRenderedPageBreak/>
        <w:t>2.8 Spełnienie wszelkich wymagań zawartych w pozwoleniu na budowę/zgłoszeniu oraz innych decyzjach wymaganych w związku z prowadzonymi pracami projektowymi i realizacją przedmiotu zamówienia.</w:t>
      </w:r>
    </w:p>
    <w:p w14:paraId="42DB27B9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2.9 Opracowanie pełnej dokumentacji powykonawczej zgodnie z obowiązującymi przepisami prawa.</w:t>
      </w:r>
    </w:p>
    <w:p w14:paraId="6C8FCB88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2.10 Opracowanie wszelkich innych dokumentów wymaganych na podstawie PFU, Umowy i Obowiązujących Przepisów Prawa.</w:t>
      </w:r>
    </w:p>
    <w:p w14:paraId="63800CC0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2.11 Wykonawca zgłosi zgodnie z art.41. Prawa Budowlanego zamiar rozpoczęcia robót budowlanych we właściwym organie i jednocześnie przekaże Zamawiającemu kopię zgłoszenia ze wszystkimi  wymaganymi załącznikami.</w:t>
      </w:r>
    </w:p>
    <w:p w14:paraId="427614C4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2.12 Na każde żądanie Zamawiającego Wykonawca przedłoży szczegóły organizacji i technologii prowadzonych robót.</w:t>
      </w:r>
    </w:p>
    <w:p w14:paraId="4707761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2.13 Utrzymanie terenu robót w stanie wolnym od przeszkód komunikacyjnych. Należyte składowania zbędnych materiałów (złomu), odpadów i śmieci. Na bieżąco i na swój koszt ich utylizacja. Zgromadzony złom Wykonawca przekaże Zamawiającemu.</w:t>
      </w:r>
    </w:p>
    <w:p w14:paraId="04498CB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 2.14  Wykonanie wszelkich opracowań koncepcyjnych i projektowych (rysunków, specyfikacji), które w wymaganiach zamawiającego i SIWZ wskazane są jako obowiązek Wykonawcy, a także wszelkich rysunków lub specyfikacji, które mogą być wymagane w związku z wykonywaniem robót lub z innych powodów zgodnie z umową Wykonane rysunki wykonawca przedstawi Zamawiającemu do akceptacji.</w:t>
      </w:r>
    </w:p>
    <w:p w14:paraId="14A761AF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2.15 Przyjęcie protokólarnie od Zamawiającego placu budowy.</w:t>
      </w:r>
    </w:p>
    <w:p w14:paraId="745B21F4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2.16 Zapewnienie w porozumieniu z zamawiającym zaplecza budowy i ochrony mienia znajdującego się na budowie oraz oznaczenia terenu budowy przez odpowiednie oznakowanie i zabezpieczenie miejsc prowadzenia robót.</w:t>
      </w:r>
    </w:p>
    <w:p w14:paraId="6732945C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2.17 Zapewnienie obsługi geodezyjnej.</w:t>
      </w:r>
    </w:p>
    <w:p w14:paraId="1A727E0B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2.18 Uzyskanie przed wbudowaniem materiałów i urządzeń, zatwierdzenia przez Zamawiającego kart katalogowych, deklaracji zgodności wyrobów z polską lub europejską normą, aprobat technicznych dla tych materiałów.  </w:t>
      </w:r>
    </w:p>
    <w:p w14:paraId="355A1FB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2.19 Przeprowadzenie wymaganych badań, pomiarów, sprawdzeń i odbiorów przewidzianych do wykonania dla tego typu robót w celu przekazania do użytku Zamawiającemu.</w:t>
      </w:r>
    </w:p>
    <w:p w14:paraId="5D7ED63D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2.20 Zgłaszać Zamawiającemu wszelkie zmiany dotyczące zakresu robót wynikłe w trakcie realizacji  i realizować je tylko i wyłącznie po pisemnej zgodzie Zamawiającego.</w:t>
      </w:r>
    </w:p>
    <w:p w14:paraId="65EDD58C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2.21 Zaleca się przeprowadzenie wizji lokalnej w terenie, gdzie mają być wykonywane roboty oraz uzyskanie na odpowiedzialność i ryzyko Wykonawcy wszelkich istotnych informacji, które mogą być konieczne do przygotowania oferty. Wizję lokalną Wykonawca dokonuje na swój koszt.</w:t>
      </w:r>
    </w:p>
    <w:p w14:paraId="70265192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2.22 Zamawiający wymaga od Wykonawcy, z którym podpisze umowę, dokumentów potwierdzających, że wykonawca jest ubezpieczony od odpowiedzialności cywilnej w zakresie </w:t>
      </w:r>
      <w:r w:rsidRPr="00FC2491">
        <w:rPr>
          <w:rFonts w:ascii="Calibri" w:eastAsia="Calibri" w:hAnsi="Calibri"/>
          <w:sz w:val="22"/>
          <w:szCs w:val="22"/>
        </w:rPr>
        <w:lastRenderedPageBreak/>
        <w:t>prowadzonej działalności związanej z przedmiotem zamówienia na sumę gwarancyjną nie mniejszą niż wartość brutto złożonej oferty</w:t>
      </w:r>
    </w:p>
    <w:p w14:paraId="09143598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2.23 Wykonawca ubiegający się o realizację zadania  musi spełnić następujące warunki:</w:t>
      </w:r>
    </w:p>
    <w:p w14:paraId="6758BCE4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- w ciągu ostatnich 5 lat przed upływem terminu składania ofert, a jeżeli okres działalności jest krótszy - w tym okresie wykonał należycie co najmniej jedną robotę budowlaną w zakresie przedmiotu zamówienia tj. wykonanie oświetlenia drogowego o wartości co najmniej 100 000,00 zł.(załącznik do oferty),</w:t>
      </w:r>
    </w:p>
    <w:p w14:paraId="52536B44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- posiada uprawnienia do projektowania instalacji elektrycznych i elektroenergetycznych bez ograniczeń co najmniej od 5 lat,(załącznik do oferty),</w:t>
      </w:r>
    </w:p>
    <w:p w14:paraId="6546F3E1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- posiada uprawnienia do kierowania robotami budowlanymi w zakresie instalacji elektrycznych i elektroenergetycznych co najmniej 5 Lat.(załącznik do oferty)</w:t>
      </w:r>
    </w:p>
    <w:p w14:paraId="6E06F952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- zrealizował w okresie 5 lat co najmniej 3 projektów w zakresie opisanym w PFU dla obiektów przemysłowych i użyteczności publicznej.</w:t>
      </w:r>
    </w:p>
    <w:p w14:paraId="1C979EED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3. Czynności na terenie budowy.</w:t>
      </w:r>
    </w:p>
    <w:p w14:paraId="7FB89F5E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3.1 Żadne działania, szczególnie związane z prowadzeniem codziennej eksploatacji oczyszczalni ścieków, odcięcia lub zamknięcia dróg lub innych mediów nie będą rozpoczynane bez zgody Zamawiającego.</w:t>
      </w:r>
    </w:p>
    <w:p w14:paraId="68C6DEF8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3.2 Bez zgody obsługi oczyszczalni ścieków Wykonawcy nie wolno operować żadnymi urządzeniami stanowiącymi ciąg technologiczny.</w:t>
      </w:r>
    </w:p>
    <w:p w14:paraId="3064B9D2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3.3 Przed przystąpieniem do robót Wykonawca dostarczy Zamawiającemu wykaz wszystkich osób które będą wykonywały lub nadzorowały roboty. Na teren oczyszczalni będą mogły wejść jedynie osoby i wjechać pojazdy wcześniej zgłoszone przez Wykonawcę i zaakceptowane przez Zamawiającego (</w:t>
      </w:r>
      <w:r w:rsidRPr="00FC2491">
        <w:rPr>
          <w:rFonts w:ascii="Calibri" w:eastAsia="Calibri" w:hAnsi="Calibri"/>
          <w:b/>
          <w:sz w:val="22"/>
          <w:szCs w:val="22"/>
        </w:rPr>
        <w:t>wymogi Infrastruktury Krytycznej</w:t>
      </w:r>
      <w:r w:rsidRPr="00FC2491">
        <w:rPr>
          <w:rFonts w:ascii="Calibri" w:eastAsia="Calibri" w:hAnsi="Calibri"/>
          <w:sz w:val="22"/>
          <w:szCs w:val="22"/>
        </w:rPr>
        <w:t>).</w:t>
      </w:r>
    </w:p>
    <w:p w14:paraId="23396C15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4. </w:t>
      </w:r>
      <w:r w:rsidRPr="00FC2491">
        <w:rPr>
          <w:rFonts w:ascii="Calibri" w:eastAsia="Calibri" w:hAnsi="Calibri"/>
          <w:b/>
          <w:sz w:val="22"/>
          <w:szCs w:val="22"/>
        </w:rPr>
        <w:t>Dokumentacja dla realizowanego zadania  i dokumentacja Powykonawcza</w:t>
      </w:r>
    </w:p>
    <w:p w14:paraId="6CF41D58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4.1 Wykonawca jest zobowiązany do skompletowania dokumentacji powykonawczej wraz z oświadczeniem o kompletności dokumentacji odbiorowej –najpó</w:t>
      </w:r>
      <w:r w:rsidRPr="00FC2491">
        <w:rPr>
          <w:rFonts w:ascii="Calibri" w:eastAsia="Calibri" w:hAnsi="Calibri" w:cs="Calibri"/>
          <w:sz w:val="22"/>
          <w:szCs w:val="22"/>
        </w:rPr>
        <w:t>ź</w:t>
      </w:r>
      <w:r w:rsidRPr="00FC2491">
        <w:rPr>
          <w:rFonts w:ascii="Calibri" w:eastAsia="Calibri" w:hAnsi="Calibri"/>
          <w:sz w:val="22"/>
          <w:szCs w:val="22"/>
        </w:rPr>
        <w:t>niej 5 dni przed zgłoszeniem robót do odbioru końcowego w zakresie określonym w PFU.</w:t>
      </w:r>
    </w:p>
    <w:p w14:paraId="6C16B041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4.2 Dokumentacja powinna być spięta i odpowiednio posegregowana.</w:t>
      </w:r>
    </w:p>
    <w:p w14:paraId="3D748E0C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4.3 Wykonawca robót powinien stworzyć zestawienie zmian dokonanych podczas realizacji prac oraz załączyć część rysunkową obrazującą dokonane zmiany. W projekcie powinna być odnotowana zmiana z podaniem odpowiedniego odwołania do dokumentacji powykonawczej. Wszelkie zmiany w trakcie realizacji muszą być zaakceptowane przez Zamawiającego i podpisane przez Projektanta.</w:t>
      </w:r>
    </w:p>
    <w:p w14:paraId="3B7A3382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 xml:space="preserve">4.4 Opracowanie całości dokumentacji winny być wykonane i przekazane Zamawiającemu w wersji: </w:t>
      </w:r>
    </w:p>
    <w:p w14:paraId="5A16D13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a. papierowej: w 3 egzemplarzach</w:t>
      </w:r>
    </w:p>
    <w:p w14:paraId="38647C9A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lastRenderedPageBreak/>
        <w:t xml:space="preserve"> b. elektronicznej: 3 płyty z nośnikami danych w wersji edytowalnej (odpowiednio z rozszerzeniem DWG lub kompatybilnym) oraz nieedytowalnej w formacie ogólnodostępnym (z rozszerzeniem PDF)</w:t>
      </w:r>
    </w:p>
    <w:p w14:paraId="020CE914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>5.Odbiór końcowy robót :</w:t>
      </w:r>
    </w:p>
    <w:p w14:paraId="44566288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5.1 Przedmiotem odbioru końcowego robót będzie cały zakres robót określonych w PFU i  IWZ. Odbiór końcowy nastąpi po uruchomieniu instalacji i uzyskaniu pozytywnych badań zgodnie z założeniami PFU.</w:t>
      </w:r>
    </w:p>
    <w:p w14:paraId="410ED313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sz w:val="22"/>
          <w:szCs w:val="22"/>
        </w:rPr>
        <w:t>5.2 Odbiór końcowy nastąpi na podstawie protokołu odbioru końcowego.</w:t>
      </w:r>
    </w:p>
    <w:p w14:paraId="70C45E4F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 xml:space="preserve">6. Gwarancje -  5 lat użytkowania </w:t>
      </w:r>
      <w:r w:rsidRPr="00FC2491">
        <w:rPr>
          <w:rFonts w:ascii="Calibri" w:eastAsia="Calibri" w:hAnsi="Calibri"/>
          <w:sz w:val="22"/>
          <w:szCs w:val="22"/>
        </w:rPr>
        <w:t>na oprawy oświetleniowe , inne elementy użyte do realizacji  oraz wykonawstwo .</w:t>
      </w:r>
      <w:r w:rsidRPr="00FC2491">
        <w:rPr>
          <w:rFonts w:ascii="Calibri" w:eastAsia="Calibri" w:hAnsi="Calibri"/>
          <w:b/>
          <w:sz w:val="22"/>
          <w:szCs w:val="22"/>
        </w:rPr>
        <w:t xml:space="preserve"> </w:t>
      </w:r>
    </w:p>
    <w:p w14:paraId="3862F7CF" w14:textId="77777777" w:rsidR="00F46E89" w:rsidRPr="00FC2491" w:rsidRDefault="00F46E89" w:rsidP="00F46E89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C2491">
        <w:rPr>
          <w:rFonts w:ascii="Calibri" w:eastAsia="Calibri" w:hAnsi="Calibri"/>
          <w:b/>
          <w:sz w:val="22"/>
          <w:szCs w:val="22"/>
        </w:rPr>
        <w:t xml:space="preserve">7. Termin realizacji – </w:t>
      </w:r>
      <w:r w:rsidRPr="00FC2491">
        <w:rPr>
          <w:rFonts w:ascii="Calibri" w:eastAsia="Calibri" w:hAnsi="Calibri"/>
          <w:sz w:val="22"/>
          <w:szCs w:val="22"/>
        </w:rPr>
        <w:t>do 15.12.2024r.</w:t>
      </w:r>
    </w:p>
    <w:p w14:paraId="4C06F0AE" w14:textId="77777777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0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423B415B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129EDFE4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3FFE187" w14:textId="3A7BDE9F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1846DD" w14:textId="6763629A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ACA915F" w14:textId="7837EB22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4480D9" w14:textId="230FC44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EEA6BAE" w14:textId="7231C468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A48AD95" w14:textId="51382B3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2DF6B3E" w14:textId="0022308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AAD2AA0" w14:textId="45164568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2718E30" w14:textId="59686E06" w:rsidR="000745A9" w:rsidRDefault="000745A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651CAEE" w14:textId="77777777" w:rsidR="000745A9" w:rsidRDefault="000745A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6CC0DB" w14:textId="632F4BB3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878106F" w14:textId="71B3443B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54D923C" w14:textId="0BEFB296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5A2CD1B" w14:textId="51A34984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0483C73" w14:textId="6E43C60A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116BAA" w14:textId="6C5C2E8C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772B03D" w14:textId="75DFE5E7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983D5A4" w14:textId="41A7BED5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B50CB71" w14:textId="459994A1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E7B184" w14:textId="6691E44D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5F04587" w14:textId="6DA80091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12AA12D" w14:textId="77777777" w:rsidR="00F46E89" w:rsidRDefault="00F46E8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B40CD9E" w14:textId="1EBD7055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   </w:t>
      </w:r>
    </w:p>
    <w:p w14:paraId="601CFFF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</w:rPr>
      </w:pPr>
      <w:r w:rsidRPr="00C21F30">
        <w:rPr>
          <w:rFonts w:ascii="Arial" w:eastAsia="Calibri" w:hAnsi="Arial" w:cs="Arial"/>
          <w:sz w:val="20"/>
          <w:szCs w:val="20"/>
        </w:rPr>
        <w:t>nazwa adres (firma) Wykonawcy:</w:t>
      </w:r>
    </w:p>
    <w:p w14:paraId="53937659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............................................................</w:t>
      </w:r>
    </w:p>
    <w:p w14:paraId="5B301E3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</w:t>
      </w:r>
    </w:p>
    <w:p w14:paraId="6003A3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…………………………………………………………</w:t>
      </w:r>
    </w:p>
    <w:p w14:paraId="06B6AE0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  <w:lang w:bidi="pl-PL"/>
        </w:rPr>
      </w:pPr>
      <w:r w:rsidRPr="00C21F30">
        <w:rPr>
          <w:rFonts w:ascii="Calibri" w:eastAsia="Calibri" w:hAnsi="Calibri"/>
          <w:sz w:val="16"/>
          <w:szCs w:val="16"/>
          <w:lang w:bidi="pl-PL"/>
        </w:rPr>
        <w:t>…………………………………………………………</w:t>
      </w:r>
    </w:p>
    <w:p w14:paraId="293EEDDA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/>
          <w:sz w:val="20"/>
          <w:szCs w:val="20"/>
          <w:lang w:bidi="pl-PL"/>
        </w:rPr>
        <w:t xml:space="preserve">OŚWIADCZENIE o akceptacji przez Wykonawcę projektu umowy  </w:t>
      </w:r>
    </w:p>
    <w:p w14:paraId="6E379D95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6A551B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Składając ofertę w postępowaniu  na: </w:t>
      </w:r>
    </w:p>
    <w:p w14:paraId="7F5F7432" w14:textId="77777777" w:rsidR="00D64C68" w:rsidRPr="000C3565" w:rsidRDefault="00D64C68" w:rsidP="00D64C6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3565">
        <w:rPr>
          <w:rFonts w:ascii="Arial" w:hAnsi="Arial" w:cs="Arial"/>
          <w:b/>
          <w:bCs/>
          <w:sz w:val="20"/>
          <w:szCs w:val="20"/>
        </w:rPr>
        <w:t>„Modernizacja oświetlenia zewnętrznego terenu Oczyszczalni Ścieków w Korzyścienku”                                                                                                               Postępowanie nr  13/TO/ 2024</w:t>
      </w:r>
    </w:p>
    <w:p w14:paraId="0A5B789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CE6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oświadczamy, że: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ab/>
      </w:r>
    </w:p>
    <w:p w14:paraId="3FA60DA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0661A21" w14:textId="77777777" w:rsidR="00C21F30" w:rsidRPr="00C21F30" w:rsidRDefault="00C21F30" w:rsidP="00C21F30">
      <w:pPr>
        <w:widowControl/>
        <w:numPr>
          <w:ilvl w:val="3"/>
          <w:numId w:val="36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Akceptuję bez zastrzeżeń </w:t>
      </w:r>
      <w:r w:rsidRPr="00C21F30">
        <w:rPr>
          <w:rFonts w:ascii="Arial" w:eastAsia="Calibri" w:hAnsi="Arial" w:cs="Arial"/>
          <w:bCs/>
          <w:i/>
          <w:iCs/>
          <w:sz w:val="20"/>
          <w:szCs w:val="20"/>
          <w:lang w:bidi="pl-PL"/>
        </w:rPr>
        <w:t>projekt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</w:t>
      </w:r>
      <w:r w:rsidRPr="00C21F30">
        <w:rPr>
          <w:rFonts w:ascii="Arial" w:eastAsia="Calibri" w:hAnsi="Arial" w:cs="Arial"/>
          <w:bCs/>
          <w:i/>
          <w:sz w:val="20"/>
          <w:szCs w:val="20"/>
          <w:lang w:bidi="pl-PL"/>
        </w:rPr>
        <w:t>umowy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przedstawiony w  SWZ;</w:t>
      </w:r>
    </w:p>
    <w:p w14:paraId="48053DC1" w14:textId="77777777" w:rsidR="00C21F30" w:rsidRPr="00C21F30" w:rsidRDefault="00C21F30" w:rsidP="00C21F30">
      <w:pPr>
        <w:widowControl/>
        <w:numPr>
          <w:ilvl w:val="3"/>
          <w:numId w:val="36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Umowę zobowiązuję się zawrzeć w miejscu i terminie jakie zostaną wskazane przez Zamawiającego.</w:t>
      </w:r>
    </w:p>
    <w:p w14:paraId="0C1EDFD2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177D327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/>
          <w:sz w:val="22"/>
          <w:szCs w:val="22"/>
          <w:lang w:bidi="pl-PL"/>
        </w:rPr>
      </w:pPr>
    </w:p>
    <w:p w14:paraId="2B47546B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A7E5F71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0D205256" w14:textId="77777777" w:rsidR="00C21F30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C037061" w14:textId="77777777" w:rsidR="00C21F30" w:rsidRPr="00512A9B" w:rsidRDefault="00C21F30" w:rsidP="00C21F30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AFB097D" w14:textId="77777777" w:rsidR="00C21F30" w:rsidRPr="00512A9B" w:rsidRDefault="00C21F30" w:rsidP="00C21F3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4F353B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E04B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8BC950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5AD5A1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65576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8D6F5B6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99D4B8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266DF4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F91200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85A57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B28F38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D12AE0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0ABEACF" w14:textId="7E41BF9F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B6135B1" w14:textId="7814C6C1" w:rsidR="00D23F61" w:rsidRDefault="00D23F61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CE515EF" w14:textId="77777777" w:rsidR="00AC066C" w:rsidRDefault="00AC066C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660A8781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Załącznik nr </w:t>
      </w:r>
      <w:r w:rsidR="00EC67BC">
        <w:rPr>
          <w:rFonts w:ascii="Arial" w:hAnsi="Arial" w:cs="Arial"/>
          <w:b/>
          <w:sz w:val="20"/>
          <w:szCs w:val="20"/>
        </w:rPr>
        <w:t>4</w:t>
      </w:r>
      <w:r w:rsidRPr="005E7E0B">
        <w:rPr>
          <w:rFonts w:ascii="Arial" w:hAnsi="Arial" w:cs="Arial"/>
          <w:b/>
          <w:sz w:val="20"/>
          <w:szCs w:val="20"/>
        </w:rPr>
        <w:t xml:space="preserve">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0F80E126" w14:textId="77777777" w:rsidR="00D64C68" w:rsidRPr="000C3565" w:rsidRDefault="00D64C68" w:rsidP="00D64C6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3565">
        <w:rPr>
          <w:rFonts w:ascii="Arial" w:hAnsi="Arial" w:cs="Arial"/>
          <w:b/>
          <w:bCs/>
          <w:sz w:val="20"/>
          <w:szCs w:val="20"/>
        </w:rPr>
        <w:t>„Modernizacja oświetlenia zewnętrznego terenu Oczyszczalni Ścieków w Korzyścienku”                                                                                                               Postępowanie nr  13/TO/ 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93D86D" w14:textId="5E194C55" w:rsidR="0005697A" w:rsidRPr="00AC54F1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t xml:space="preserve">Załącznik nr </w:t>
      </w:r>
      <w:r w:rsidR="00EC67BC">
        <w:rPr>
          <w:rFonts w:ascii="Arial" w:hAnsi="Arial" w:cs="Arial"/>
          <w:b/>
          <w:sz w:val="20"/>
          <w:szCs w:val="20"/>
        </w:rPr>
        <w:t>5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5E2AD95" w14:textId="5E02E8AC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 w:rsidR="00AC066C">
        <w:rPr>
          <w:rFonts w:ascii="Arial" w:hAnsi="Arial" w:cs="Arial"/>
          <w:b/>
          <w:bCs/>
          <w:sz w:val="20"/>
          <w:szCs w:val="20"/>
        </w:rPr>
        <w:t xml:space="preserve"> robót</w:t>
      </w:r>
    </w:p>
    <w:p w14:paraId="0429FAC2" w14:textId="5510E58A" w:rsidR="0005697A" w:rsidRDefault="0005697A" w:rsidP="0005697A">
      <w:pPr>
        <w:rPr>
          <w:rFonts w:ascii="Arial" w:hAnsi="Arial" w:cs="Arial"/>
          <w:sz w:val="20"/>
          <w:szCs w:val="20"/>
        </w:rPr>
      </w:pPr>
    </w:p>
    <w:p w14:paraId="59939F5A" w14:textId="77777777" w:rsidR="00D64C68" w:rsidRPr="000C3565" w:rsidRDefault="00D64C68" w:rsidP="00D64C6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3565">
        <w:rPr>
          <w:rFonts w:ascii="Arial" w:hAnsi="Arial" w:cs="Arial"/>
          <w:b/>
          <w:bCs/>
          <w:sz w:val="20"/>
          <w:szCs w:val="20"/>
        </w:rPr>
        <w:t>„Modernizacja oświetlenia zewnętrznego terenu Oczyszczalni Ścieków w Korzyścienku”                                                                                                               Postępowanie nr  13/TO/ 2024</w:t>
      </w:r>
    </w:p>
    <w:p w14:paraId="1F926187" w14:textId="77777777" w:rsidR="00AC066C" w:rsidRPr="00AC066C" w:rsidRDefault="00AC066C" w:rsidP="00AC066C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Wykaz zrealizowanych w ciągu ostatnich 5 lat, to znaczy zakończonych przed upływem terminu składania ofert, a jeżeli okres prowadzenia działalności jest krótszy - w tym okresie,                               </w:t>
      </w:r>
    </w:p>
    <w:p w14:paraId="4DB44B70" w14:textId="21DBA0D2" w:rsidR="00AC066C" w:rsidRPr="00AC066C" w:rsidRDefault="00AC066C" w:rsidP="00AC066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 roboty </w:t>
      </w:r>
      <w:r w:rsidR="00D64C68">
        <w:rPr>
          <w:rFonts w:ascii="Arial" w:eastAsia="Times New Roman" w:hAnsi="Arial" w:cs="Arial"/>
          <w:b/>
          <w:sz w:val="20"/>
          <w:szCs w:val="20"/>
          <w:lang w:eastAsia="ar-SA"/>
        </w:rPr>
        <w:t>okre</w:t>
      </w:r>
      <w:bookmarkStart w:id="2" w:name="_GoBack"/>
      <w:bookmarkEnd w:id="2"/>
      <w:r w:rsidR="00D64C68">
        <w:rPr>
          <w:rFonts w:ascii="Arial" w:eastAsia="Times New Roman" w:hAnsi="Arial" w:cs="Arial"/>
          <w:b/>
          <w:sz w:val="20"/>
          <w:szCs w:val="20"/>
          <w:lang w:eastAsia="ar-SA"/>
        </w:rPr>
        <w:t>ślonej w pkt. 2.23 szczegółowy opis</w:t>
      </w:r>
      <w:r w:rsidR="00102CF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zamówienia.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8BEE7E6" w14:textId="77777777" w:rsidR="00AC066C" w:rsidRPr="00AC066C" w:rsidRDefault="00AC066C" w:rsidP="00AC066C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referencjami wystawionymi przez podmioty na rzecz których obiekty i roboty były realizowane. </w:t>
      </w:r>
    </w:p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619"/>
        <w:gridCol w:w="1776"/>
      </w:tblGrid>
      <w:tr w:rsidR="0005697A" w:rsidRPr="00D750A6" w14:paraId="3A68F644" w14:textId="77777777" w:rsidTr="00E36058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134392AF" w14:textId="5AD815A0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</w:tc>
        <w:tc>
          <w:tcPr>
            <w:tcW w:w="2409" w:type="dxa"/>
          </w:tcPr>
          <w:p w14:paraId="225EF7A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619" w:type="dxa"/>
          </w:tcPr>
          <w:p w14:paraId="304F7E5C" w14:textId="77777777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Okres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proofErr w:type="spellStart"/>
            <w:r w:rsidRPr="00D750A6">
              <w:rPr>
                <w:rFonts w:ascii="Arial" w:hAnsi="Arial" w:cs="Arial"/>
                <w:b/>
                <w:sz w:val="20"/>
              </w:rPr>
              <w:t>nia</w:t>
            </w:r>
            <w:proofErr w:type="spellEnd"/>
            <w:r w:rsidRPr="00D750A6">
              <w:rPr>
                <w:rFonts w:ascii="Arial" w:hAnsi="Arial" w:cs="Arial"/>
                <w:b/>
                <w:sz w:val="20"/>
              </w:rPr>
              <w:t xml:space="preserve"> 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– do</w:t>
            </w:r>
          </w:p>
          <w:p w14:paraId="74AF6E34" w14:textId="09E77239" w:rsidR="0005697A" w:rsidRPr="00D750A6" w:rsidRDefault="00841754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05697A"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0923B87B" w14:textId="6240E721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841754"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05697A" w:rsidRPr="00D750A6" w14:paraId="3B3D053A" w14:textId="77777777" w:rsidTr="00E36058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9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64EA0A9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30A4FCEE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880642" w14:textId="3164FCFA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0A49C4FC" w14:textId="4B16B9EF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41E7DD1E" w14:textId="771A92D3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517F9B11" w14:textId="5AE2C268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48490797" w14:textId="34B516B4" w:rsidR="000745A9" w:rsidRDefault="000745A9" w:rsidP="0005697A">
      <w:pPr>
        <w:spacing w:line="276" w:lineRule="auto"/>
        <w:ind w:left="567" w:hanging="283"/>
        <w:rPr>
          <w:sz w:val="20"/>
          <w:szCs w:val="20"/>
        </w:rPr>
      </w:pPr>
    </w:p>
    <w:p w14:paraId="2234D1FB" w14:textId="77777777" w:rsidR="000745A9" w:rsidRDefault="000745A9" w:rsidP="0005697A">
      <w:pPr>
        <w:spacing w:line="276" w:lineRule="auto"/>
        <w:ind w:left="567" w:hanging="283"/>
        <w:rPr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02CD4D3A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C67BC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65FC1113" w14:textId="77777777" w:rsidR="00D64C68" w:rsidRPr="000C3565" w:rsidRDefault="00D64C68" w:rsidP="00D64C6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3565">
        <w:rPr>
          <w:rFonts w:ascii="Arial" w:hAnsi="Arial" w:cs="Arial"/>
          <w:b/>
          <w:bCs/>
          <w:sz w:val="20"/>
          <w:szCs w:val="20"/>
        </w:rPr>
        <w:t>„Modernizacja oświetlenia zewnętrznego terenu Oczyszczalni Ścieków w Korzyścienku”                                                                                                               Postępowanie nr  13/TO/ 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841754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841754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1FA40D3" w14:textId="77777777" w:rsidR="00841754" w:rsidRPr="00841754" w:rsidRDefault="00841754" w:rsidP="00841754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754">
        <w:rPr>
          <w:rFonts w:ascii="Arial" w:eastAsia="Times New Roman" w:hAnsi="Arial" w:cs="Arial"/>
          <w:sz w:val="20"/>
          <w:szCs w:val="20"/>
          <w:lang w:eastAsia="ar-SA"/>
        </w:rPr>
        <w:t>UWAGA 1: W załączniku należy wykazać  Kierownika budowy.</w:t>
      </w:r>
    </w:p>
    <w:p w14:paraId="4895A22A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417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OŚWIADCZENIE:</w:t>
      </w:r>
    </w:p>
    <w:p w14:paraId="2F7AF1FC" w14:textId="4361A983" w:rsidR="00841754" w:rsidRPr="00841754" w:rsidRDefault="00841754" w:rsidP="00841754">
      <w:pPr>
        <w:widowControl/>
        <w:suppressAutoHyphens w:val="0"/>
        <w:spacing w:before="120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osoba Kierownika Budowy posiada wymagane uprawnienia budowlane  bez ograniczeń w </w:t>
      </w:r>
      <w:r w:rsidR="00F46E89">
        <w:rPr>
          <w:rFonts w:ascii="Arial" w:eastAsia="Times New Roman" w:hAnsi="Arial" w:cs="Arial"/>
          <w:sz w:val="20"/>
          <w:szCs w:val="20"/>
          <w:lang w:eastAsia="pl-PL"/>
        </w:rPr>
        <w:t>zakresie instalacji elektrycznych i elektroenergetycznych</w:t>
      </w:r>
    </w:p>
    <w:p w14:paraId="1AA22A63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F6EC82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8DD2" w14:textId="77777777" w:rsidR="00CA4FD5" w:rsidRDefault="00CA4FD5" w:rsidP="00317A56">
      <w:r>
        <w:separator/>
      </w:r>
    </w:p>
  </w:endnote>
  <w:endnote w:type="continuationSeparator" w:id="0">
    <w:p w14:paraId="097AF7F2" w14:textId="77777777" w:rsidR="00CA4FD5" w:rsidRDefault="00CA4FD5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EB6F" w14:textId="77777777" w:rsidR="00CA4FD5" w:rsidRDefault="00CA4FD5" w:rsidP="00317A56">
      <w:r>
        <w:separator/>
      </w:r>
    </w:p>
  </w:footnote>
  <w:footnote w:type="continuationSeparator" w:id="0">
    <w:p w14:paraId="65CA86AF" w14:textId="77777777" w:rsidR="00CA4FD5" w:rsidRDefault="00CA4FD5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9FFAA32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F46E89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13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</w:t>
          </w:r>
          <w:r w:rsidR="00F46E89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O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4EB2420"/>
    <w:multiLevelType w:val="hybridMultilevel"/>
    <w:tmpl w:val="B0B8F596"/>
    <w:lvl w:ilvl="0" w:tplc="9832252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5"/>
  </w:num>
  <w:num w:numId="20">
    <w:abstractNumId w:val="36"/>
  </w:num>
  <w:num w:numId="21">
    <w:abstractNumId w:val="10"/>
  </w:num>
  <w:num w:numId="22">
    <w:abstractNumId w:val="47"/>
  </w:num>
  <w:num w:numId="23">
    <w:abstractNumId w:val="5"/>
  </w:num>
  <w:num w:numId="24">
    <w:abstractNumId w:val="29"/>
  </w:num>
  <w:num w:numId="25">
    <w:abstractNumId w:val="6"/>
  </w:num>
  <w:num w:numId="26">
    <w:abstractNumId w:val="46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07371"/>
    <w:rsid w:val="000544E2"/>
    <w:rsid w:val="0005697A"/>
    <w:rsid w:val="00064963"/>
    <w:rsid w:val="00065B02"/>
    <w:rsid w:val="000745A9"/>
    <w:rsid w:val="000C5959"/>
    <w:rsid w:val="00102CFF"/>
    <w:rsid w:val="00151198"/>
    <w:rsid w:val="00184087"/>
    <w:rsid w:val="0019142D"/>
    <w:rsid w:val="0019470E"/>
    <w:rsid w:val="0019750D"/>
    <w:rsid w:val="001A584B"/>
    <w:rsid w:val="001B2D91"/>
    <w:rsid w:val="001F6252"/>
    <w:rsid w:val="0020061C"/>
    <w:rsid w:val="00232EB1"/>
    <w:rsid w:val="00233490"/>
    <w:rsid w:val="00267067"/>
    <w:rsid w:val="002675C6"/>
    <w:rsid w:val="002768DA"/>
    <w:rsid w:val="00293186"/>
    <w:rsid w:val="00294731"/>
    <w:rsid w:val="002C3BEA"/>
    <w:rsid w:val="002D3D57"/>
    <w:rsid w:val="002E6EE8"/>
    <w:rsid w:val="00303792"/>
    <w:rsid w:val="00317A56"/>
    <w:rsid w:val="00350C4C"/>
    <w:rsid w:val="003E6E61"/>
    <w:rsid w:val="003E6FD2"/>
    <w:rsid w:val="0047365A"/>
    <w:rsid w:val="00494F19"/>
    <w:rsid w:val="004D1D87"/>
    <w:rsid w:val="00512A9B"/>
    <w:rsid w:val="00544E9E"/>
    <w:rsid w:val="005809BB"/>
    <w:rsid w:val="005E7E0B"/>
    <w:rsid w:val="00623ABD"/>
    <w:rsid w:val="0064586A"/>
    <w:rsid w:val="0068433E"/>
    <w:rsid w:val="00685D5F"/>
    <w:rsid w:val="00692323"/>
    <w:rsid w:val="006927AD"/>
    <w:rsid w:val="006A21CB"/>
    <w:rsid w:val="006A71DA"/>
    <w:rsid w:val="006B1804"/>
    <w:rsid w:val="006F7B1C"/>
    <w:rsid w:val="0078634F"/>
    <w:rsid w:val="007D4FFC"/>
    <w:rsid w:val="007E6C59"/>
    <w:rsid w:val="00820EDF"/>
    <w:rsid w:val="00841754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9E1FBA"/>
    <w:rsid w:val="009E24EE"/>
    <w:rsid w:val="009F112C"/>
    <w:rsid w:val="00A00513"/>
    <w:rsid w:val="00A16757"/>
    <w:rsid w:val="00A46BC1"/>
    <w:rsid w:val="00A50D42"/>
    <w:rsid w:val="00A96099"/>
    <w:rsid w:val="00AC066C"/>
    <w:rsid w:val="00AC54F1"/>
    <w:rsid w:val="00AD1FDC"/>
    <w:rsid w:val="00B152F2"/>
    <w:rsid w:val="00B44533"/>
    <w:rsid w:val="00B8449F"/>
    <w:rsid w:val="00B90884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4FD5"/>
    <w:rsid w:val="00CA6DF7"/>
    <w:rsid w:val="00D13D60"/>
    <w:rsid w:val="00D23F61"/>
    <w:rsid w:val="00D64C68"/>
    <w:rsid w:val="00D659D1"/>
    <w:rsid w:val="00DA46C3"/>
    <w:rsid w:val="00DB3B49"/>
    <w:rsid w:val="00DC1A8F"/>
    <w:rsid w:val="00DE4CF6"/>
    <w:rsid w:val="00DE6517"/>
    <w:rsid w:val="00E72428"/>
    <w:rsid w:val="00E907B3"/>
    <w:rsid w:val="00EC67BC"/>
    <w:rsid w:val="00EC7271"/>
    <w:rsid w:val="00EE201D"/>
    <w:rsid w:val="00EE512C"/>
    <w:rsid w:val="00EF6AF6"/>
    <w:rsid w:val="00F107ED"/>
    <w:rsid w:val="00F270B2"/>
    <w:rsid w:val="00F45DAD"/>
    <w:rsid w:val="00F46E89"/>
    <w:rsid w:val="00F70B80"/>
    <w:rsid w:val="00F70BE9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6866-8E7B-425B-95DD-6D9C48BB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2405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cp:lastPrinted>2023-12-20T12:39:00Z</cp:lastPrinted>
  <dcterms:created xsi:type="dcterms:W3CDTF">2024-08-26T10:04:00Z</dcterms:created>
  <dcterms:modified xsi:type="dcterms:W3CDTF">2024-08-26T10:13:00Z</dcterms:modified>
</cp:coreProperties>
</file>