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0022" w14:textId="77777777" w:rsidR="007915CD" w:rsidRPr="007F2500" w:rsidRDefault="00D13DC8" w:rsidP="00B8617D">
      <w:pPr>
        <w:spacing w:after="0"/>
        <w:jc w:val="center"/>
        <w:rPr>
          <w:b/>
        </w:rPr>
      </w:pPr>
      <w:r w:rsidRPr="007F2500">
        <w:rPr>
          <w:b/>
        </w:rPr>
        <w:t xml:space="preserve">SZCZEGÓŁOWY </w:t>
      </w:r>
      <w:r w:rsidR="007915CD" w:rsidRPr="007F2500">
        <w:rPr>
          <w:b/>
        </w:rPr>
        <w:t>OPIS PRZEDMIOTU ZAMÓWIENIA</w:t>
      </w:r>
    </w:p>
    <w:p w14:paraId="31C4F976" w14:textId="633D7AE5" w:rsidR="00B8617D" w:rsidRPr="007F2500" w:rsidRDefault="00FA37B2" w:rsidP="00B8617D">
      <w:pPr>
        <w:spacing w:after="0"/>
        <w:jc w:val="center"/>
        <w:rPr>
          <w:b/>
        </w:rPr>
      </w:pPr>
      <w:r>
        <w:rPr>
          <w:b/>
        </w:rPr>
        <w:t>Stanowisko mikroskopowe do zaawansowanej analizy obrazu</w:t>
      </w:r>
    </w:p>
    <w:p w14:paraId="6CA2E6ED" w14:textId="77777777" w:rsidR="007915CD" w:rsidRPr="007F2500" w:rsidRDefault="007915CD" w:rsidP="00B8617D">
      <w:pPr>
        <w:spacing w:after="0"/>
      </w:pPr>
    </w:p>
    <w:p w14:paraId="79271A3C" w14:textId="244A39E0" w:rsidR="004A0AD5" w:rsidRPr="008D17FB" w:rsidRDefault="004A0AD5" w:rsidP="00A87EB9">
      <w:pPr>
        <w:spacing w:after="0"/>
        <w:rPr>
          <w:b/>
          <w:bCs/>
        </w:rPr>
      </w:pPr>
      <w:r w:rsidRPr="008D17FB">
        <w:rPr>
          <w:b/>
          <w:bCs/>
        </w:rPr>
        <w:t xml:space="preserve">Przedmiotem zamówienia jest zakup, dostawa, instalacja i uruchomienie </w:t>
      </w:r>
      <w:r w:rsidR="00FA37B2" w:rsidRPr="008D17FB">
        <w:rPr>
          <w:b/>
          <w:bCs/>
        </w:rPr>
        <w:t xml:space="preserve">stanowiska obejmującego: </w:t>
      </w:r>
      <w:r w:rsidR="00A87EB9" w:rsidRPr="008D17FB">
        <w:rPr>
          <w:b/>
          <w:bCs/>
        </w:rPr>
        <w:t>mikroskop metalograficzny automatyczny do światła odbitego (1 sztuka), oraz mikroskop stereoskopowy fluorescencyjny (1 sztuka).</w:t>
      </w:r>
      <w:r w:rsidRPr="008D17FB">
        <w:rPr>
          <w:b/>
          <w:bCs/>
        </w:rPr>
        <w:br/>
      </w:r>
      <w:r w:rsidRPr="008D17FB">
        <w:t>Zamówienie obejmuje także przeprowadzenie szkolenia</w:t>
      </w:r>
      <w:r w:rsidR="00D62130" w:rsidRPr="008D17FB">
        <w:t>, przekazanie instrukcji obsługi w języku</w:t>
      </w:r>
      <w:r w:rsidR="008565DC" w:rsidRPr="008D17FB">
        <w:t xml:space="preserve"> </w:t>
      </w:r>
      <w:r w:rsidR="005227F1" w:rsidRPr="008D17FB">
        <w:t xml:space="preserve">polskim lub angielskim </w:t>
      </w:r>
      <w:r w:rsidR="00174E9E" w:rsidRPr="008D17FB">
        <w:t>oraz</w:t>
      </w:r>
      <w:r w:rsidR="005227F1" w:rsidRPr="008D17FB">
        <w:t xml:space="preserve"> dokumentacji urządzenia.</w:t>
      </w:r>
    </w:p>
    <w:p w14:paraId="352A7E90" w14:textId="77777777" w:rsidR="0004601D" w:rsidRDefault="0004601D" w:rsidP="00A87EB9">
      <w:pPr>
        <w:spacing w:after="0"/>
      </w:pPr>
    </w:p>
    <w:p w14:paraId="2F0CD337" w14:textId="31CB75BC" w:rsidR="0004601D" w:rsidRPr="0004601D" w:rsidRDefault="0004601D" w:rsidP="00A87EB9">
      <w:pPr>
        <w:spacing w:after="0"/>
        <w:rPr>
          <w:b/>
        </w:rPr>
      </w:pPr>
      <w:r>
        <w:rPr>
          <w:b/>
        </w:rPr>
        <w:t>Mikroskop metalograficzny automatyczny do światła odbitego – 1 sztuka</w:t>
      </w:r>
    </w:p>
    <w:p w14:paraId="582E1CCF" w14:textId="77777777" w:rsidR="00C31421" w:rsidRDefault="00C31421" w:rsidP="00B8617D">
      <w:pPr>
        <w:spacing w:after="0"/>
      </w:pPr>
    </w:p>
    <w:p w14:paraId="4D3F6FEC" w14:textId="77777777" w:rsidR="00570A76" w:rsidRPr="00750E59" w:rsidRDefault="00570A76" w:rsidP="00570A76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PARAMETRY TECHNICZNE</w:t>
      </w:r>
    </w:p>
    <w:p w14:paraId="7222176F" w14:textId="77777777" w:rsidR="00055DAF" w:rsidRPr="00A66538" w:rsidRDefault="00055DAF" w:rsidP="00055DAF">
      <w:pPr>
        <w:rPr>
          <w:b/>
        </w:rPr>
      </w:pPr>
      <w:r w:rsidRPr="00A66538">
        <w:rPr>
          <w:b/>
        </w:rPr>
        <w:t>Statyw:</w:t>
      </w:r>
    </w:p>
    <w:p w14:paraId="4ACCDFEE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Statyw badawczego mikroskopu metalograficznego o konstrukcji klasycznej z wbudowanym fabrycznie, wewnętrznym, automatycznym przesuwem w osi Z o minimalnym kroku nie większym niż 10 nm. Wbudowane w statyw minimum następujące porty komunikacji: USB, sieciowe TCPIP, RS 232</w:t>
      </w:r>
    </w:p>
    <w:p w14:paraId="30B79982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 xml:space="preserve">Zautomatyzowany rewolwer na min. 6 obiektywów do jasnego i ciemnego pola, przystosowany do pracy w kontraście </w:t>
      </w:r>
      <w:proofErr w:type="spellStart"/>
      <w:r w:rsidRPr="00A66538">
        <w:t>Nomarskiego</w:t>
      </w:r>
      <w:proofErr w:type="spellEnd"/>
      <w:r w:rsidRPr="00A66538">
        <w:rPr>
          <w:iCs/>
        </w:rPr>
        <w:t>.</w:t>
      </w:r>
    </w:p>
    <w:p w14:paraId="0E88E739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Motoryczny 6-pozycyjny rewolwer umożliwiający wkładanie przez użytkownika (bez użycia narzędzi) elementów optycznych do pracy w różnych technikach obserwacji: w jasnym polu, ciemnym polu, DIC, C-DIC, polaryzacji, czy fluorescencji</w:t>
      </w:r>
    </w:p>
    <w:p w14:paraId="351B24C3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 xml:space="preserve">Automatyczne obniżanie i podnoszenie stolika do płaszczyzny </w:t>
      </w:r>
      <w:proofErr w:type="spellStart"/>
      <w:r w:rsidRPr="00A66538">
        <w:t>fokalnej</w:t>
      </w:r>
      <w:proofErr w:type="spellEnd"/>
      <w:r w:rsidRPr="00A66538">
        <w:t xml:space="preserve"> np. do zmiany preparatu</w:t>
      </w:r>
    </w:p>
    <w:p w14:paraId="6D5E2960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Suwak z regulowaną przesłoną aperturową do światła odbitego</w:t>
      </w:r>
    </w:p>
    <w:p w14:paraId="50662E3A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Suwak z regulowaną przesłoną polową do światła odbitego</w:t>
      </w:r>
    </w:p>
    <w:p w14:paraId="7B0845B4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 xml:space="preserve">Tubus o ergonomicznym kącie nachylenia okularów 30˚, o polu widzenia min. 25 mm, z wyjściem z </w:t>
      </w:r>
      <w:proofErr w:type="spellStart"/>
      <w:r w:rsidRPr="00A66538">
        <w:t>tubusa</w:t>
      </w:r>
      <w:proofErr w:type="spellEnd"/>
      <w:r w:rsidRPr="00A66538">
        <w:t xml:space="preserve"> do podłączenia kamery o 3-pozycyjnym podziale światła 100%:0%, 30%:70%, 0%:100%.</w:t>
      </w:r>
    </w:p>
    <w:p w14:paraId="0766F40B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 xml:space="preserve">Optyka korygowana do nieskończoności o standardowej długości </w:t>
      </w:r>
      <w:proofErr w:type="spellStart"/>
      <w:r w:rsidRPr="00A66538">
        <w:t>fokalnej</w:t>
      </w:r>
      <w:proofErr w:type="spellEnd"/>
      <w:r w:rsidRPr="00A66538">
        <w:t xml:space="preserve"> 45mm</w:t>
      </w:r>
    </w:p>
    <w:p w14:paraId="13AD01F8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Okulary 10x o polu widzenia min. 25 mm, oba z korekcją dioptrii oraz muszlami ocznymi</w:t>
      </w:r>
    </w:p>
    <w:p w14:paraId="6F3154DE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Regulacja odstępu między okularami w min. dwóch położeniach wysokości</w:t>
      </w:r>
    </w:p>
    <w:p w14:paraId="5291B751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Regulacja odstępu między okularami w min. dwóch położeniach wysokości</w:t>
      </w:r>
    </w:p>
    <w:p w14:paraId="3B328334" w14:textId="77777777" w:rsidR="00055DAF" w:rsidRPr="00A66538" w:rsidRDefault="00055DAF" w:rsidP="00055DAF">
      <w:pPr>
        <w:pStyle w:val="Akapitzlist"/>
        <w:numPr>
          <w:ilvl w:val="0"/>
          <w:numId w:val="24"/>
        </w:numPr>
        <w:spacing w:after="0"/>
      </w:pPr>
      <w:r w:rsidRPr="00A66538">
        <w:t>Precyzyjny układ nastawiania ostrości ze współosiowymi pokrętłami mikro oraz makro-metrycznymi. Śruby ruchu zgrubnego oraz dokładnego położone z obu stron statywu</w:t>
      </w:r>
    </w:p>
    <w:p w14:paraId="3ADE5682" w14:textId="77777777" w:rsidR="00BB7602" w:rsidRPr="00A66538" w:rsidRDefault="00BB7602" w:rsidP="00BB7602">
      <w:pPr>
        <w:pStyle w:val="Akapitzlist"/>
        <w:numPr>
          <w:ilvl w:val="0"/>
          <w:numId w:val="24"/>
        </w:numPr>
        <w:spacing w:after="0"/>
      </w:pPr>
      <w:r w:rsidRPr="00A66538">
        <w:lastRenderedPageBreak/>
        <w:t>Precyzyjny układ nastawiania ostrości ze współosiowymi pokrętłami mikro oraz makro-metrycznymi. Śruby ruchu zgrubnego oraz dokładnego położone z obu stron statywu.</w:t>
      </w:r>
    </w:p>
    <w:p w14:paraId="7EA98CEB" w14:textId="77777777" w:rsidR="00BB7602" w:rsidRPr="00A66538" w:rsidRDefault="00BB7602" w:rsidP="00BB7602">
      <w:pPr>
        <w:pStyle w:val="Akapitzlist"/>
        <w:numPr>
          <w:ilvl w:val="0"/>
          <w:numId w:val="24"/>
        </w:numPr>
        <w:spacing w:after="0"/>
      </w:pPr>
      <w:r>
        <w:t>K</w:t>
      </w:r>
      <w:r w:rsidRPr="00A66538">
        <w:t>lawisze funkcyjne z możliwością dowolnego przypisania przez użytkownika odpowiadających im funkcji automatycznych mikroskopu (zmiana obiektywów, filtrów itp.).</w:t>
      </w:r>
    </w:p>
    <w:p w14:paraId="49900F74" w14:textId="77777777" w:rsidR="00BB7602" w:rsidRPr="00A66538" w:rsidRDefault="00BB7602" w:rsidP="00BB7602">
      <w:pPr>
        <w:pStyle w:val="Akapitzlist"/>
        <w:numPr>
          <w:ilvl w:val="0"/>
          <w:numId w:val="24"/>
        </w:numPr>
        <w:spacing w:after="0"/>
      </w:pPr>
      <w:proofErr w:type="spellStart"/>
      <w:r>
        <w:t>Demontowalny</w:t>
      </w:r>
      <w:proofErr w:type="spellEnd"/>
      <w:r>
        <w:t xml:space="preserve"> </w:t>
      </w:r>
      <w:r w:rsidRPr="00A66538">
        <w:t xml:space="preserve">dotykowy panel LCD umożliwiający  sterowanie wszystkimi automatycznymi funkcjami mikroskopu i podglądem stawionych wartości. </w:t>
      </w:r>
    </w:p>
    <w:p w14:paraId="36ADA730" w14:textId="77777777" w:rsidR="00BB7602" w:rsidRPr="00A66538" w:rsidRDefault="00BB7602" w:rsidP="00BB7602">
      <w:pPr>
        <w:pStyle w:val="Akapitzlist"/>
        <w:numPr>
          <w:ilvl w:val="0"/>
          <w:numId w:val="24"/>
        </w:numPr>
        <w:spacing w:after="0"/>
      </w:pPr>
      <w:r>
        <w:t>P</w:t>
      </w:r>
      <w:r w:rsidRPr="00A66538">
        <w:t xml:space="preserve">rzyciski umożliwiające szybkie obniżenie stolika oraz </w:t>
      </w:r>
      <w:r>
        <w:t>p</w:t>
      </w:r>
      <w:r w:rsidRPr="00A66538">
        <w:t>owrót do poprzedniej pozycji w osi Z np. w celu wymiany preparatu</w:t>
      </w:r>
    </w:p>
    <w:p w14:paraId="52A19D70" w14:textId="77777777" w:rsidR="00055DAF" w:rsidRPr="00A66538" w:rsidRDefault="00055DAF" w:rsidP="00055DAF">
      <w:pPr>
        <w:rPr>
          <w:b/>
        </w:rPr>
      </w:pPr>
    </w:p>
    <w:p w14:paraId="1D21A5C2" w14:textId="77777777" w:rsidR="00055DAF" w:rsidRDefault="00055DAF" w:rsidP="00055DAF">
      <w:pPr>
        <w:rPr>
          <w:b/>
        </w:rPr>
      </w:pPr>
      <w:r w:rsidRPr="00A66538">
        <w:rPr>
          <w:b/>
        </w:rPr>
        <w:t>Stolik:</w:t>
      </w:r>
    </w:p>
    <w:p w14:paraId="02720B4B" w14:textId="77777777" w:rsidR="00055DAF" w:rsidRPr="00A66538" w:rsidRDefault="00055DAF" w:rsidP="00055DAF">
      <w:pPr>
        <w:rPr>
          <w:bCs/>
        </w:rPr>
      </w:pPr>
      <w:r w:rsidRPr="00A66538">
        <w:rPr>
          <w:bCs/>
        </w:rPr>
        <w:t xml:space="preserve">Automatyczny stolik przesuwu w osiach </w:t>
      </w:r>
      <w:proofErr w:type="spellStart"/>
      <w:r w:rsidRPr="00A66538">
        <w:rPr>
          <w:bCs/>
        </w:rPr>
        <w:t>x,y</w:t>
      </w:r>
      <w:proofErr w:type="spellEnd"/>
    </w:p>
    <w:p w14:paraId="4536E2DA" w14:textId="77777777" w:rsidR="00BB7602" w:rsidRDefault="00055DAF" w:rsidP="00055DAF">
      <w:pPr>
        <w:rPr>
          <w:bCs/>
        </w:rPr>
      </w:pPr>
      <w:r w:rsidRPr="00A66538">
        <w:rPr>
          <w:bCs/>
        </w:rPr>
        <w:t xml:space="preserve">- zakres przesuwu min. 130 mm x 85 mm- </w:t>
      </w:r>
    </w:p>
    <w:p w14:paraId="6C27ED9F" w14:textId="0C9EDAA7" w:rsidR="00055DAF" w:rsidRPr="00A66538" w:rsidRDefault="00055DAF" w:rsidP="00055DAF">
      <w:pPr>
        <w:rPr>
          <w:bCs/>
        </w:rPr>
      </w:pPr>
      <w:r w:rsidRPr="00A66538">
        <w:rPr>
          <w:bCs/>
        </w:rPr>
        <w:t xml:space="preserve">- prędkość przesuwu min. 50 mm/s- </w:t>
      </w:r>
    </w:p>
    <w:p w14:paraId="52D3E180" w14:textId="77777777" w:rsidR="00055DAF" w:rsidRPr="00A66538" w:rsidRDefault="00055DAF" w:rsidP="00055DAF">
      <w:pPr>
        <w:rPr>
          <w:bCs/>
        </w:rPr>
      </w:pPr>
      <w:r w:rsidRPr="00A66538">
        <w:rPr>
          <w:bCs/>
        </w:rPr>
        <w:t xml:space="preserve">- rozdzielczość przesuwu min. 0,1 </w:t>
      </w:r>
      <w:proofErr w:type="spellStart"/>
      <w:r w:rsidRPr="00A66538">
        <w:rPr>
          <w:bCs/>
        </w:rPr>
        <w:t>μm</w:t>
      </w:r>
      <w:proofErr w:type="spellEnd"/>
      <w:r w:rsidRPr="00A66538">
        <w:rPr>
          <w:bCs/>
        </w:rPr>
        <w:t xml:space="preserve"> </w:t>
      </w:r>
    </w:p>
    <w:p w14:paraId="257EDC45" w14:textId="77777777" w:rsidR="00055DAF" w:rsidRPr="00A66538" w:rsidRDefault="00055DAF" w:rsidP="00055DAF">
      <w:pPr>
        <w:rPr>
          <w:bCs/>
        </w:rPr>
      </w:pPr>
      <w:r w:rsidRPr="00A66538">
        <w:rPr>
          <w:bCs/>
        </w:rPr>
        <w:t xml:space="preserve">- powtarzalność min. +/- 1 </w:t>
      </w:r>
      <w:proofErr w:type="spellStart"/>
      <w:r w:rsidRPr="00A66538">
        <w:rPr>
          <w:bCs/>
        </w:rPr>
        <w:t>μm</w:t>
      </w:r>
      <w:proofErr w:type="spellEnd"/>
    </w:p>
    <w:p w14:paraId="0ED504B5" w14:textId="77777777" w:rsidR="00055DAF" w:rsidRPr="00A66538" w:rsidRDefault="00055DAF" w:rsidP="00055DAF">
      <w:pPr>
        <w:rPr>
          <w:bCs/>
        </w:rPr>
      </w:pPr>
      <w:r w:rsidRPr="00A66538">
        <w:rPr>
          <w:bCs/>
        </w:rPr>
        <w:t>Sterowanie ruchu stolika za pomocą joysticka oraz dodatkowo z oprogramowania sterującego</w:t>
      </w:r>
    </w:p>
    <w:p w14:paraId="1D224BBA" w14:textId="77777777" w:rsidR="00055DAF" w:rsidRPr="00A66538" w:rsidRDefault="00055DAF" w:rsidP="00055DAF">
      <w:pPr>
        <w:rPr>
          <w:bCs/>
        </w:rPr>
      </w:pPr>
    </w:p>
    <w:p w14:paraId="47BFEC59" w14:textId="77777777" w:rsidR="00055DAF" w:rsidRPr="00A66538" w:rsidRDefault="00055DAF" w:rsidP="00055DAF">
      <w:pPr>
        <w:rPr>
          <w:b/>
        </w:rPr>
      </w:pPr>
      <w:r w:rsidRPr="00A66538">
        <w:rPr>
          <w:b/>
        </w:rPr>
        <w:t>Wyposażenie optyczne</w:t>
      </w:r>
    </w:p>
    <w:p w14:paraId="6F0283EA" w14:textId="77777777" w:rsidR="00055DAF" w:rsidRPr="00A66538" w:rsidRDefault="00055DAF" w:rsidP="00055DAF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A66538">
        <w:rPr>
          <w:bCs/>
        </w:rPr>
        <w:t>Kostka do obserwacji w jasnym polu w świetle odbitym montowana bez narzędzi w rewolwerze modułów oświetlenia</w:t>
      </w:r>
    </w:p>
    <w:p w14:paraId="4E8BAD01" w14:textId="77777777" w:rsidR="00055DAF" w:rsidRPr="00A66538" w:rsidRDefault="00055DAF" w:rsidP="00055DAF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A66538">
        <w:rPr>
          <w:bCs/>
        </w:rPr>
        <w:t>Kostka do obserwacji w ciemnym polu w świetle odbitym montowana bez narzędzi w rewolwerze modułów oświetlenia</w:t>
      </w:r>
    </w:p>
    <w:p w14:paraId="5F78E916" w14:textId="77777777" w:rsidR="00055DAF" w:rsidRPr="00A66538" w:rsidRDefault="00055DAF" w:rsidP="00055DAF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A66538">
        <w:rPr>
          <w:bCs/>
        </w:rPr>
        <w:t>Kostka do obserwacji w kontraście C-DIC (polaryzacja kołowa kontrastu DIC) w świetle odbitym montowana bez narzędzi w rewolwerze modułów oświetlenia</w:t>
      </w:r>
    </w:p>
    <w:p w14:paraId="3C92D625" w14:textId="77777777" w:rsidR="00055DAF" w:rsidRPr="00A66538" w:rsidRDefault="00055DAF" w:rsidP="00055DAF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A66538">
        <w:rPr>
          <w:bCs/>
        </w:rPr>
        <w:t xml:space="preserve">Suwak umożliwiający regulację C-DIC </w:t>
      </w:r>
    </w:p>
    <w:p w14:paraId="682E2B85" w14:textId="77777777" w:rsidR="00055DAF" w:rsidRPr="00A66538" w:rsidRDefault="00055DAF" w:rsidP="00055DAF">
      <w:pPr>
        <w:pStyle w:val="Akapitzlist"/>
        <w:numPr>
          <w:ilvl w:val="0"/>
          <w:numId w:val="25"/>
        </w:numPr>
        <w:spacing w:after="0"/>
        <w:rPr>
          <w:bCs/>
        </w:rPr>
      </w:pPr>
      <w:r w:rsidRPr="00A66538">
        <w:rPr>
          <w:bCs/>
        </w:rPr>
        <w:t>Kostka do obserwacji w polaryzacji w świetle odbitym montowana bez narzędzi w rewolwerze modułów oświetlenia</w:t>
      </w:r>
    </w:p>
    <w:p w14:paraId="4E48849A" w14:textId="77777777" w:rsidR="00055DAF" w:rsidRPr="00A66538" w:rsidRDefault="00055DAF" w:rsidP="00055DAF">
      <w:pPr>
        <w:rPr>
          <w:bCs/>
        </w:rPr>
      </w:pPr>
    </w:p>
    <w:p w14:paraId="4F13E861" w14:textId="77777777" w:rsidR="00055DAF" w:rsidRDefault="00055DAF" w:rsidP="00055DAF">
      <w:pPr>
        <w:rPr>
          <w:bCs/>
        </w:rPr>
      </w:pPr>
      <w:r w:rsidRPr="00A66538">
        <w:rPr>
          <w:b/>
        </w:rPr>
        <w:t>Oświetlenie</w:t>
      </w:r>
      <w:r w:rsidRPr="00A66538">
        <w:rPr>
          <w:bCs/>
        </w:rPr>
        <w:t>:</w:t>
      </w:r>
    </w:p>
    <w:p w14:paraId="644D9F11" w14:textId="77777777" w:rsidR="00055DAF" w:rsidRPr="00A66538" w:rsidRDefault="00055DAF" w:rsidP="00055DAF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A66538">
        <w:rPr>
          <w:bCs/>
        </w:rPr>
        <w:t xml:space="preserve">Oświetlenie </w:t>
      </w:r>
      <w:proofErr w:type="spellStart"/>
      <w:r w:rsidRPr="00A66538">
        <w:rPr>
          <w:bCs/>
        </w:rPr>
        <w:t>ledowe</w:t>
      </w:r>
      <w:proofErr w:type="spellEnd"/>
      <w:r w:rsidRPr="00A66538">
        <w:rPr>
          <w:bCs/>
        </w:rPr>
        <w:t xml:space="preserve"> do światła odbitego o jasności odpowiadającej klasycznej lampie halogenowej o mocy 100W </w:t>
      </w:r>
    </w:p>
    <w:p w14:paraId="10DC3E5F" w14:textId="77777777" w:rsidR="00055DAF" w:rsidRPr="00A66538" w:rsidRDefault="00055DAF" w:rsidP="00055DAF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A66538">
        <w:rPr>
          <w:bCs/>
        </w:rPr>
        <w:t>Temperatura barwowa nie mniejsza niż 5700 K</w:t>
      </w:r>
    </w:p>
    <w:p w14:paraId="6C518B44" w14:textId="77777777" w:rsidR="00055DAF" w:rsidRPr="00A66538" w:rsidRDefault="00055DAF" w:rsidP="00055DAF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A66538">
        <w:rPr>
          <w:bCs/>
        </w:rPr>
        <w:t>Umieszczony poza statywem (dla eliminacji przepięć i zakłóceń elektrycznych) zewnętrzny zasilacz sieciowy</w:t>
      </w:r>
    </w:p>
    <w:p w14:paraId="0F5897DB" w14:textId="77777777" w:rsidR="00055DAF" w:rsidRPr="00A66538" w:rsidRDefault="00055DAF" w:rsidP="00055DAF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A66538">
        <w:rPr>
          <w:bCs/>
        </w:rPr>
        <w:t>Regulacja natężenia obu oświetlaczy ze wskazaniem nastawionej wartości</w:t>
      </w:r>
    </w:p>
    <w:p w14:paraId="54C6729E" w14:textId="77777777" w:rsidR="00055DAF" w:rsidRPr="00A66538" w:rsidRDefault="00055DAF" w:rsidP="00055DAF">
      <w:pPr>
        <w:pStyle w:val="Akapitzlist"/>
        <w:numPr>
          <w:ilvl w:val="0"/>
          <w:numId w:val="26"/>
        </w:numPr>
        <w:spacing w:after="0"/>
        <w:rPr>
          <w:bCs/>
        </w:rPr>
      </w:pPr>
      <w:r w:rsidRPr="00A66538">
        <w:rPr>
          <w:bCs/>
        </w:rPr>
        <w:lastRenderedPageBreak/>
        <w:t>Możliwość zakodowania różnych parametrów oświetlenia dla każdego z obiektywów (automatyczna zmiana oświetlenia wraz ze zmianą obiektywu)</w:t>
      </w:r>
    </w:p>
    <w:p w14:paraId="5C27EADE" w14:textId="77777777" w:rsidR="00055DAF" w:rsidRDefault="00055DAF" w:rsidP="00055DAF">
      <w:pPr>
        <w:rPr>
          <w:b/>
        </w:rPr>
      </w:pPr>
    </w:p>
    <w:p w14:paraId="39B86123" w14:textId="77777777" w:rsidR="00055DAF" w:rsidRDefault="00055DAF" w:rsidP="00055DAF">
      <w:pPr>
        <w:rPr>
          <w:b/>
        </w:rPr>
      </w:pPr>
      <w:r w:rsidRPr="00A66538">
        <w:rPr>
          <w:b/>
        </w:rPr>
        <w:t>Obiektyw</w:t>
      </w:r>
      <w:r>
        <w:rPr>
          <w:b/>
        </w:rPr>
        <w:t>:</w:t>
      </w:r>
    </w:p>
    <w:p w14:paraId="70FC3660" w14:textId="77777777" w:rsidR="00055DAF" w:rsidRPr="00A66538" w:rsidRDefault="00055DAF" w:rsidP="00055DAF">
      <w:pPr>
        <w:pStyle w:val="Akapitzlist"/>
        <w:numPr>
          <w:ilvl w:val="0"/>
          <w:numId w:val="27"/>
        </w:numPr>
        <w:spacing w:after="0"/>
        <w:rPr>
          <w:bCs/>
        </w:rPr>
      </w:pPr>
      <w:r w:rsidRPr="00A66538">
        <w:rPr>
          <w:bCs/>
        </w:rPr>
        <w:t xml:space="preserve">Obiektywy planarne, fluorytowe, dedykowane do pracy w świetle odbitym, korygowane na nieskończoność, o standardowej długości </w:t>
      </w:r>
      <w:proofErr w:type="spellStart"/>
      <w:r w:rsidRPr="00A66538">
        <w:rPr>
          <w:bCs/>
        </w:rPr>
        <w:t>fokalnej</w:t>
      </w:r>
      <w:proofErr w:type="spellEnd"/>
      <w:r w:rsidRPr="00A66538">
        <w:rPr>
          <w:bCs/>
        </w:rPr>
        <w:t xml:space="preserve"> 45mm, o powiększeniach / min. aperturze / min. odległości roboczej:</w:t>
      </w:r>
    </w:p>
    <w:p w14:paraId="16BEF817" w14:textId="77777777" w:rsidR="00055DAF" w:rsidRPr="00A66538" w:rsidRDefault="00055DAF" w:rsidP="00055DAF">
      <w:pPr>
        <w:pStyle w:val="Akapitzlist"/>
        <w:numPr>
          <w:ilvl w:val="0"/>
          <w:numId w:val="27"/>
        </w:numPr>
        <w:spacing w:after="0"/>
        <w:rPr>
          <w:bCs/>
        </w:rPr>
      </w:pPr>
      <w:r w:rsidRPr="00A66538">
        <w:rPr>
          <w:bCs/>
        </w:rPr>
        <w:t>5x/0,13/14,5 mm - do jasnego pola, ciemnego pola oraz kontrastu DIC</w:t>
      </w:r>
    </w:p>
    <w:p w14:paraId="37403D88" w14:textId="77777777" w:rsidR="00055DAF" w:rsidRPr="00A66538" w:rsidRDefault="00055DAF" w:rsidP="00055DAF">
      <w:pPr>
        <w:pStyle w:val="Akapitzlist"/>
        <w:numPr>
          <w:ilvl w:val="0"/>
          <w:numId w:val="27"/>
        </w:numPr>
        <w:spacing w:after="0"/>
        <w:rPr>
          <w:bCs/>
        </w:rPr>
      </w:pPr>
      <w:r w:rsidRPr="00A66538">
        <w:rPr>
          <w:bCs/>
        </w:rPr>
        <w:t>10x/0,25/9 mm - do jasnego pola, ciemnego pola oraz kontrastu DIC</w:t>
      </w:r>
    </w:p>
    <w:p w14:paraId="36856692" w14:textId="77777777" w:rsidR="00055DAF" w:rsidRPr="00A66538" w:rsidRDefault="00055DAF" w:rsidP="00055DAF">
      <w:pPr>
        <w:pStyle w:val="Akapitzlist"/>
        <w:numPr>
          <w:ilvl w:val="0"/>
          <w:numId w:val="27"/>
        </w:numPr>
        <w:spacing w:after="0"/>
        <w:rPr>
          <w:bCs/>
        </w:rPr>
      </w:pPr>
      <w:r w:rsidRPr="00A66538">
        <w:rPr>
          <w:bCs/>
        </w:rPr>
        <w:t>20x/0,5/2,2 mm - do jasnego pola, ciemnego pola oraz kontrastu DIC</w:t>
      </w:r>
    </w:p>
    <w:p w14:paraId="36BCB28D" w14:textId="77777777" w:rsidR="00055DAF" w:rsidRPr="00A66538" w:rsidRDefault="00055DAF" w:rsidP="00055DAF">
      <w:pPr>
        <w:pStyle w:val="Akapitzlist"/>
        <w:numPr>
          <w:ilvl w:val="0"/>
          <w:numId w:val="27"/>
        </w:numPr>
        <w:spacing w:after="0"/>
        <w:rPr>
          <w:bCs/>
        </w:rPr>
      </w:pPr>
      <w:r w:rsidRPr="00A66538">
        <w:rPr>
          <w:bCs/>
        </w:rPr>
        <w:t>50x/0,8/0,6 mm - do jasnego pola, ciemnego pola oraz kontrastu DIC</w:t>
      </w:r>
    </w:p>
    <w:p w14:paraId="001A97F4" w14:textId="77777777" w:rsidR="00055DAF" w:rsidRPr="00A66538" w:rsidRDefault="00055DAF" w:rsidP="00055DAF">
      <w:pPr>
        <w:pStyle w:val="Akapitzlist"/>
        <w:numPr>
          <w:ilvl w:val="0"/>
          <w:numId w:val="27"/>
        </w:numPr>
        <w:spacing w:after="0"/>
        <w:rPr>
          <w:bCs/>
        </w:rPr>
      </w:pPr>
      <w:r w:rsidRPr="00A66538">
        <w:rPr>
          <w:bCs/>
        </w:rPr>
        <w:t>100x/0,9/1 mm - do jasnego pola, ciemnego pola oraz kontrastu DIC</w:t>
      </w:r>
    </w:p>
    <w:p w14:paraId="17441F1F" w14:textId="77777777" w:rsidR="00055DAF" w:rsidRPr="00A66538" w:rsidRDefault="00055DAF" w:rsidP="00055DAF">
      <w:pPr>
        <w:rPr>
          <w:b/>
        </w:rPr>
      </w:pPr>
    </w:p>
    <w:p w14:paraId="2B6A9393" w14:textId="77777777" w:rsidR="00055DAF" w:rsidRDefault="00055DAF" w:rsidP="00055DAF">
      <w:pPr>
        <w:rPr>
          <w:b/>
        </w:rPr>
      </w:pPr>
      <w:r w:rsidRPr="00A66538">
        <w:rPr>
          <w:b/>
        </w:rPr>
        <w:t>Kamera cyfrowa</w:t>
      </w:r>
    </w:p>
    <w:p w14:paraId="12B27669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 xml:space="preserve">Kolorowa kamera cyfrowa typu CMOS ze standardowym gwintem typu C </w:t>
      </w:r>
    </w:p>
    <w:p w14:paraId="637550B1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Efektywna liczba pikseli: min. 5 milionów pikseli (min. 2460 x 2050 pikseli)</w:t>
      </w:r>
    </w:p>
    <w:p w14:paraId="26A57922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Przetwornik obrazu min. 2/3”, wielkość przetwornika min.: 8.5 mm x 7.1 mm (przekątna min. 11 mm)</w:t>
      </w:r>
    </w:p>
    <w:p w14:paraId="3524D73B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 xml:space="preserve">Wielkość piksela min.: 3,45 </w:t>
      </w:r>
      <w:proofErr w:type="spellStart"/>
      <w:r w:rsidRPr="00A66538">
        <w:rPr>
          <w:bCs/>
        </w:rPr>
        <w:t>μm</w:t>
      </w:r>
      <w:proofErr w:type="spellEnd"/>
      <w:r w:rsidRPr="00A66538">
        <w:rPr>
          <w:bCs/>
        </w:rPr>
        <w:t xml:space="preserve"> x 3,45 </w:t>
      </w:r>
      <w:proofErr w:type="spellStart"/>
      <w:r w:rsidRPr="00A66538">
        <w:rPr>
          <w:bCs/>
        </w:rPr>
        <w:t>μm</w:t>
      </w:r>
      <w:proofErr w:type="spellEnd"/>
    </w:p>
    <w:p w14:paraId="6161D004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Głębia odcieni szarości min. 8 i 12 bitów</w:t>
      </w:r>
    </w:p>
    <w:p w14:paraId="007624A4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Wbudowane chłodzenie zapewniające stabilną temperaturę przy pracy w zakresie temperatur od temp. pokojowej do min. 30°C</w:t>
      </w:r>
    </w:p>
    <w:p w14:paraId="4F684C5E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Czasy ekspozycji regulowane w zakresie min.: 0,1ms – 4s</w:t>
      </w:r>
    </w:p>
    <w:p w14:paraId="6F46931B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Prędkość rejestracji min. 35 ramek na sekundę przy pełnej rozdzielczości</w:t>
      </w:r>
    </w:p>
    <w:p w14:paraId="018659C4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 xml:space="preserve">Funkcja </w:t>
      </w:r>
      <w:proofErr w:type="spellStart"/>
      <w:r w:rsidRPr="00A66538">
        <w:rPr>
          <w:bCs/>
        </w:rPr>
        <w:t>binning</w:t>
      </w:r>
      <w:proofErr w:type="spellEnd"/>
      <w:r w:rsidRPr="00A66538">
        <w:rPr>
          <w:bCs/>
        </w:rPr>
        <w:t xml:space="preserve"> min. od 1x1 do 5x5</w:t>
      </w:r>
    </w:p>
    <w:p w14:paraId="1A2E577F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Prąd ciemny (</w:t>
      </w:r>
      <w:proofErr w:type="spellStart"/>
      <w:r w:rsidRPr="00A66538">
        <w:rPr>
          <w:bCs/>
        </w:rPr>
        <w:t>dark</w:t>
      </w:r>
      <w:proofErr w:type="spellEnd"/>
      <w:r w:rsidRPr="00A66538">
        <w:rPr>
          <w:bCs/>
        </w:rPr>
        <w:t xml:space="preserve"> </w:t>
      </w:r>
      <w:proofErr w:type="spellStart"/>
      <w:r w:rsidRPr="00A66538">
        <w:rPr>
          <w:bCs/>
        </w:rPr>
        <w:t>current</w:t>
      </w:r>
      <w:proofErr w:type="spellEnd"/>
      <w:r w:rsidRPr="00A66538">
        <w:rPr>
          <w:bCs/>
        </w:rPr>
        <w:t>): min. 1.0 e/p/s</w:t>
      </w:r>
    </w:p>
    <w:p w14:paraId="7EDF6BD1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Podłączenie do komputera za pomocą złącza USB 3.0 (transfer danych oraz niezależne zasilanie)</w:t>
      </w:r>
    </w:p>
    <w:p w14:paraId="5C381D9C" w14:textId="77777777" w:rsidR="00055DAF" w:rsidRPr="00A66538" w:rsidRDefault="00055DAF" w:rsidP="00055DAF">
      <w:pPr>
        <w:pStyle w:val="Akapitzlist"/>
        <w:numPr>
          <w:ilvl w:val="0"/>
          <w:numId w:val="28"/>
        </w:numPr>
        <w:spacing w:after="0"/>
        <w:rPr>
          <w:bCs/>
        </w:rPr>
      </w:pPr>
      <w:r w:rsidRPr="00A66538">
        <w:rPr>
          <w:bCs/>
        </w:rPr>
        <w:t>Adapter do mikroskopu z optyką 0,63x</w:t>
      </w:r>
    </w:p>
    <w:p w14:paraId="6FD4C276" w14:textId="77777777" w:rsidR="00055DAF" w:rsidRDefault="00055DAF" w:rsidP="00055DAF">
      <w:pPr>
        <w:rPr>
          <w:bCs/>
        </w:rPr>
      </w:pPr>
    </w:p>
    <w:p w14:paraId="25BF51EC" w14:textId="77777777" w:rsidR="00E738F3" w:rsidRDefault="00E738F3" w:rsidP="00055DAF">
      <w:pPr>
        <w:rPr>
          <w:bCs/>
        </w:rPr>
      </w:pPr>
    </w:p>
    <w:p w14:paraId="6F59AC2F" w14:textId="77777777" w:rsidR="00E738F3" w:rsidRPr="00A66538" w:rsidRDefault="00E738F3" w:rsidP="00055DAF">
      <w:pPr>
        <w:rPr>
          <w:bCs/>
        </w:rPr>
      </w:pPr>
    </w:p>
    <w:p w14:paraId="50350C12" w14:textId="77777777" w:rsidR="00055DAF" w:rsidRPr="00A66538" w:rsidRDefault="00055DAF" w:rsidP="00055DAF">
      <w:pPr>
        <w:rPr>
          <w:b/>
        </w:rPr>
      </w:pPr>
      <w:r w:rsidRPr="00A66538">
        <w:rPr>
          <w:b/>
        </w:rPr>
        <w:lastRenderedPageBreak/>
        <w:t>Oprogramowanie</w:t>
      </w:r>
    </w:p>
    <w:p w14:paraId="1E1CFB43" w14:textId="77777777" w:rsidR="00055DAF" w:rsidRPr="00A66538" w:rsidRDefault="00055DAF" w:rsidP="00055DAF">
      <w:pPr>
        <w:rPr>
          <w:bCs/>
        </w:rPr>
      </w:pPr>
    </w:p>
    <w:p w14:paraId="58E00252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Pakiet oprogramowania pochodzący od tego samego producenta co mikroskop oraz kamera, działający w trybie 64-bitowym</w:t>
      </w:r>
    </w:p>
    <w:p w14:paraId="24C5DA7C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Pakiet do rejestracji obrazu z możliwością podglądu obrazu w trybie „on-line” na komputerze, możliwość automatycznego wyskalowania i pomiarów w skali rzeczywistej</w:t>
      </w:r>
    </w:p>
    <w:p w14:paraId="555B8097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Możliwość zapisywania obrazów wraz z opisem w postaci bazy danych</w:t>
      </w:r>
    </w:p>
    <w:p w14:paraId="32610DE1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Funkcje poprawy kontrastu, jasności, korekcja gamma, balans bieli, wygaszanie tła, funkcja wygładzania/wyostrzania</w:t>
      </w:r>
    </w:p>
    <w:p w14:paraId="505E2F3A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Import oraz eksport obrazów w standardowych rozszerzeniach</w:t>
      </w:r>
    </w:p>
    <w:p w14:paraId="4846B0A4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Obsługa automatycznych elementów mikroskopu, sterowanie parametrami kamery</w:t>
      </w:r>
    </w:p>
    <w:p w14:paraId="5AF364FC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Opis obrazów: tekst, strzałki, wskaźniki, skala pomiarowa</w:t>
      </w:r>
    </w:p>
    <w:p w14:paraId="4675F67B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Funkcje pomiarowe: pomiar długości, obwodu, powierzchni</w:t>
      </w:r>
    </w:p>
    <w:p w14:paraId="367DABD8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Tworzenie raportów, przygotowywanie zdjęć i opisów do wydruku</w:t>
      </w:r>
    </w:p>
    <w:p w14:paraId="0E364B2C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Moduł do automatycznego, programowego ustalania położenia ostrości w obrazie</w:t>
      </w:r>
    </w:p>
    <w:p w14:paraId="53EE9852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 xml:space="preserve">Moduł do automatycznej rejestracji kolejnych warstw w osi Z </w:t>
      </w:r>
      <w:proofErr w:type="spellStart"/>
      <w:r w:rsidRPr="00A66538">
        <w:rPr>
          <w:bCs/>
        </w:rPr>
        <w:t>z</w:t>
      </w:r>
      <w:proofErr w:type="spellEnd"/>
      <w:r w:rsidRPr="00A66538">
        <w:rPr>
          <w:bCs/>
        </w:rPr>
        <w:t xml:space="preserve"> możliwością ich prezentacji w postaci pliku 2D o rozszerzonej głębi ostrości oraz w postaci pliku 3D</w:t>
      </w:r>
    </w:p>
    <w:p w14:paraId="03566A9E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 xml:space="preserve">Moduł do automatycznej rejestracji kolejnych obrazów wraz z przesuwem stolika w osiach X,Y tzw. </w:t>
      </w:r>
      <w:proofErr w:type="spellStart"/>
      <w:r w:rsidRPr="00A66538">
        <w:rPr>
          <w:bCs/>
        </w:rPr>
        <w:t>Tails</w:t>
      </w:r>
      <w:proofErr w:type="spellEnd"/>
      <w:r w:rsidRPr="00A66538">
        <w:rPr>
          <w:bCs/>
        </w:rPr>
        <w:t xml:space="preserve"> oraz rejestracja w różnych wybranych miejscach preparatu tzw. </w:t>
      </w:r>
      <w:proofErr w:type="spellStart"/>
      <w:r w:rsidRPr="00A66538">
        <w:rPr>
          <w:bCs/>
        </w:rPr>
        <w:t>Positions</w:t>
      </w:r>
      <w:proofErr w:type="spellEnd"/>
      <w:r w:rsidRPr="00A66538">
        <w:rPr>
          <w:bCs/>
        </w:rPr>
        <w:t xml:space="preserve"> </w:t>
      </w:r>
    </w:p>
    <w:p w14:paraId="2544E74C" w14:textId="77777777" w:rsidR="00055DAF" w:rsidRPr="00A66538" w:rsidRDefault="00055DAF" w:rsidP="00055DAF">
      <w:pPr>
        <w:pStyle w:val="Akapitzlist"/>
        <w:numPr>
          <w:ilvl w:val="0"/>
          <w:numId w:val="29"/>
        </w:numPr>
        <w:spacing w:after="0"/>
        <w:rPr>
          <w:bCs/>
        </w:rPr>
      </w:pPr>
      <w:r w:rsidRPr="00A66538">
        <w:rPr>
          <w:bCs/>
        </w:rPr>
        <w:t>Pakiet analizy materiałoznawczej:</w:t>
      </w:r>
    </w:p>
    <w:p w14:paraId="5F6A156A" w14:textId="77777777" w:rsidR="00055DAF" w:rsidRPr="00A66538" w:rsidRDefault="00055DAF" w:rsidP="00055DAF">
      <w:pPr>
        <w:pStyle w:val="Akapitzlist"/>
        <w:numPr>
          <w:ilvl w:val="1"/>
          <w:numId w:val="29"/>
        </w:numPr>
        <w:spacing w:after="0"/>
        <w:rPr>
          <w:bCs/>
        </w:rPr>
      </w:pPr>
      <w:r w:rsidRPr="00A66538">
        <w:rPr>
          <w:bCs/>
        </w:rPr>
        <w:t xml:space="preserve">Analizy wielkości ziarna za pomocą następujących trzech metod pomiaru: metoda planimetryczna: automatyczna rekonstrukcja granic ziarna (pomiar pojedynczych ziaren i określanie rozkładu wielkości ziarna), metoda przecięcia: półautomatyczny pomiar ze wzorem cięciwy oraz metoda porównania: ręczna z diagramami porównawczymi - pomiar zgodnie z normą: DIN EN ISO 643:2020; </w:t>
      </w:r>
    </w:p>
    <w:p w14:paraId="03C4764D" w14:textId="77777777" w:rsidR="00055DAF" w:rsidRPr="00A66538" w:rsidRDefault="00055DAF" w:rsidP="00055DAF">
      <w:pPr>
        <w:pStyle w:val="Akapitzlist"/>
        <w:numPr>
          <w:ilvl w:val="1"/>
          <w:numId w:val="29"/>
        </w:numPr>
        <w:spacing w:after="0"/>
        <w:rPr>
          <w:bCs/>
        </w:rPr>
      </w:pPr>
      <w:r w:rsidRPr="00A66538">
        <w:rPr>
          <w:bCs/>
        </w:rPr>
        <w:t xml:space="preserve">Analizy żeliwa tj. formy i wielkości cząstek grafitu w żeliwie z następującą metodą pomiaru: kształt i rozkład wielkości w procentach powierzchniowych – pomiar zgodnie z normą: DIN EN ISO 945 # 2019. </w:t>
      </w:r>
    </w:p>
    <w:p w14:paraId="22FB25F1" w14:textId="77777777" w:rsidR="00055DAF" w:rsidRPr="00A66538" w:rsidRDefault="00055DAF" w:rsidP="00055DAF">
      <w:pPr>
        <w:pStyle w:val="Akapitzlist"/>
        <w:numPr>
          <w:ilvl w:val="1"/>
          <w:numId w:val="29"/>
        </w:numPr>
        <w:spacing w:after="0"/>
        <w:rPr>
          <w:bCs/>
        </w:rPr>
      </w:pPr>
      <w:r w:rsidRPr="00A66538">
        <w:rPr>
          <w:bCs/>
        </w:rPr>
        <w:t>Analizy wielofazowa do automatycznego pomiaru wielkości cząstek i zawartości powierzchniowej próbek wielofazowych, a także ocena porowatości. Wykrywanie na podstawie wartości szarości lub barwy i określanie rozkładu wielkości cząstek do 32 faz. Dostępne parametry pomiaru: powierzchnia, okrąg o średnicy równoważnej, maksymalna średnica, obwód, okrągłość, osie eliptyczne A i B</w:t>
      </w:r>
    </w:p>
    <w:p w14:paraId="17EB4A59" w14:textId="77777777" w:rsidR="00055DAF" w:rsidRPr="00A66538" w:rsidRDefault="00055DAF" w:rsidP="00055DAF">
      <w:pPr>
        <w:pStyle w:val="Akapitzlist"/>
        <w:numPr>
          <w:ilvl w:val="1"/>
          <w:numId w:val="29"/>
        </w:numPr>
        <w:spacing w:after="0"/>
        <w:rPr>
          <w:bCs/>
        </w:rPr>
      </w:pPr>
      <w:r w:rsidRPr="00A66538">
        <w:rPr>
          <w:bCs/>
        </w:rPr>
        <w:t xml:space="preserve">Archiwizacji wszystkich pomiarów i wygenerowanych danych, wykresy porównawcze </w:t>
      </w:r>
    </w:p>
    <w:p w14:paraId="388FE9DC" w14:textId="77777777" w:rsidR="00055DAF" w:rsidRPr="00A66538" w:rsidRDefault="00055DAF" w:rsidP="00055DAF">
      <w:pPr>
        <w:pStyle w:val="Akapitzlist"/>
        <w:numPr>
          <w:ilvl w:val="1"/>
          <w:numId w:val="29"/>
        </w:numPr>
        <w:spacing w:after="0"/>
        <w:rPr>
          <w:bCs/>
        </w:rPr>
      </w:pPr>
      <w:r w:rsidRPr="00A66538">
        <w:rPr>
          <w:bCs/>
        </w:rPr>
        <w:t xml:space="preserve">Aplikacji do porównywania mikrofotografii z wykresami porównawczymi: porównanie z jednym, dwoma, czterema lub ośmioma diagramami porównawczymi w jednym widoku z możliwością nałożenia obrazu i wykresu w celu bezpośredniego porównania </w:t>
      </w:r>
    </w:p>
    <w:p w14:paraId="040B793D" w14:textId="77777777" w:rsidR="00055DAF" w:rsidRPr="00A66538" w:rsidRDefault="00055DAF" w:rsidP="00055DAF">
      <w:pPr>
        <w:pStyle w:val="Akapitzlist"/>
        <w:numPr>
          <w:ilvl w:val="1"/>
          <w:numId w:val="29"/>
        </w:numPr>
        <w:spacing w:after="0"/>
        <w:rPr>
          <w:bCs/>
        </w:rPr>
      </w:pPr>
      <w:r w:rsidRPr="00A66538">
        <w:rPr>
          <w:bCs/>
        </w:rPr>
        <w:t>Aplikacji do pomiaru grubości warstw - automatyczny i interaktywny pomiar prostych i złożonych (zakrzywionych) warstw, brak ograniczeń liczby warstw na procedurę testową, wykrywanie wszystkich punktów pomiarowych (cięciw) na warstwę w celu oceny statystycznej</w:t>
      </w:r>
    </w:p>
    <w:p w14:paraId="4736C43E" w14:textId="77777777" w:rsidR="00055DAF" w:rsidRDefault="00055DAF" w:rsidP="00055DAF">
      <w:pPr>
        <w:rPr>
          <w:b/>
        </w:rPr>
      </w:pPr>
    </w:p>
    <w:p w14:paraId="1B136960" w14:textId="77777777" w:rsidR="00055DAF" w:rsidRDefault="00055DAF" w:rsidP="00055DAF">
      <w:pPr>
        <w:rPr>
          <w:b/>
        </w:rPr>
      </w:pPr>
      <w:r w:rsidRPr="00A66538">
        <w:rPr>
          <w:b/>
        </w:rPr>
        <w:t>Stacja robocza:</w:t>
      </w:r>
    </w:p>
    <w:p w14:paraId="67147C12" w14:textId="77777777" w:rsidR="00055DAF" w:rsidRPr="00A66538" w:rsidRDefault="00055DAF" w:rsidP="00055DAF">
      <w:pPr>
        <w:pStyle w:val="Tab-normalny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66538">
        <w:rPr>
          <w:rFonts w:ascii="Times New Roman" w:hAnsi="Times New Roman" w:cs="Times New Roman"/>
          <w:color w:val="auto"/>
          <w:sz w:val="24"/>
          <w:szCs w:val="24"/>
          <w:lang w:val="pl-PL"/>
        </w:rPr>
        <w:t>Procesor INTEL i7</w:t>
      </w:r>
    </w:p>
    <w:p w14:paraId="17E8BB73" w14:textId="77777777" w:rsidR="00055DAF" w:rsidRPr="00A66538" w:rsidRDefault="00055DAF" w:rsidP="00055DAF">
      <w:pPr>
        <w:pStyle w:val="Tab-normalny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66538">
        <w:rPr>
          <w:rFonts w:ascii="Times New Roman" w:hAnsi="Times New Roman" w:cs="Times New Roman"/>
          <w:color w:val="auto"/>
          <w:sz w:val="24"/>
          <w:szCs w:val="24"/>
          <w:lang w:val="pl-PL"/>
        </w:rPr>
        <w:t>32GB RAM</w:t>
      </w:r>
    </w:p>
    <w:p w14:paraId="566BD662" w14:textId="77777777" w:rsidR="00055DAF" w:rsidRPr="00A66538" w:rsidRDefault="00055DAF" w:rsidP="00055DAF">
      <w:pPr>
        <w:pStyle w:val="Tab-normalny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A66538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Dedykowana Karta graficzna 4GB </w:t>
      </w:r>
    </w:p>
    <w:p w14:paraId="020C62DE" w14:textId="77777777" w:rsidR="00055DAF" w:rsidRPr="00A66538" w:rsidRDefault="00055DAF" w:rsidP="00055DAF">
      <w:pPr>
        <w:pStyle w:val="Tab-normalny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A66538">
        <w:rPr>
          <w:rFonts w:ascii="Times New Roman" w:hAnsi="Times New Roman" w:cs="Times New Roman"/>
          <w:color w:val="auto"/>
          <w:sz w:val="24"/>
          <w:szCs w:val="24"/>
        </w:rPr>
        <w:t>Szybki</w:t>
      </w:r>
      <w:proofErr w:type="spellEnd"/>
      <w:r w:rsidRPr="00A665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A66538">
        <w:rPr>
          <w:rFonts w:ascii="Times New Roman" w:hAnsi="Times New Roman" w:cs="Times New Roman"/>
          <w:color w:val="auto"/>
          <w:sz w:val="24"/>
          <w:szCs w:val="24"/>
        </w:rPr>
        <w:t>dysk</w:t>
      </w:r>
      <w:proofErr w:type="spellEnd"/>
      <w:r w:rsidRPr="00A66538">
        <w:rPr>
          <w:rFonts w:ascii="Times New Roman" w:hAnsi="Times New Roman" w:cs="Times New Roman"/>
          <w:color w:val="auto"/>
          <w:sz w:val="24"/>
          <w:szCs w:val="24"/>
        </w:rPr>
        <w:t xml:space="preserve"> SSD 750GB </w:t>
      </w:r>
    </w:p>
    <w:p w14:paraId="30399C64" w14:textId="77777777" w:rsidR="00055DAF" w:rsidRPr="00A66538" w:rsidRDefault="00055DAF" w:rsidP="00055DAF">
      <w:pPr>
        <w:pStyle w:val="Tab-normalny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66538">
        <w:rPr>
          <w:rFonts w:ascii="Times New Roman" w:hAnsi="Times New Roman" w:cs="Times New Roman"/>
          <w:color w:val="auto"/>
          <w:sz w:val="24"/>
          <w:szCs w:val="24"/>
        </w:rPr>
        <w:t xml:space="preserve">Monitor 24" 1920x1080 Full HD IPS </w:t>
      </w:r>
    </w:p>
    <w:p w14:paraId="2D317595" w14:textId="77777777" w:rsidR="00055DAF" w:rsidRPr="00A66538" w:rsidRDefault="00055DAF" w:rsidP="00055DAF">
      <w:pPr>
        <w:pStyle w:val="Akapitzlist"/>
        <w:numPr>
          <w:ilvl w:val="0"/>
          <w:numId w:val="30"/>
        </w:numPr>
        <w:spacing w:after="0"/>
        <w:rPr>
          <w:b/>
          <w:lang w:val="en-GB"/>
        </w:rPr>
      </w:pPr>
      <w:r w:rsidRPr="00A66538">
        <w:rPr>
          <w:lang w:val="en-GB"/>
        </w:rPr>
        <w:t>Windows 10 Pro</w:t>
      </w:r>
    </w:p>
    <w:p w14:paraId="791F7A4C" w14:textId="64A212DC" w:rsidR="00055DAF" w:rsidRDefault="00055DAF" w:rsidP="00055DAF">
      <w:pPr>
        <w:spacing w:after="160" w:line="259" w:lineRule="auto"/>
        <w:rPr>
          <w:b/>
          <w:lang w:val="en-GB"/>
        </w:rPr>
      </w:pPr>
    </w:p>
    <w:p w14:paraId="61FFFC91" w14:textId="262CCD46" w:rsidR="0004601D" w:rsidRPr="007F2500" w:rsidRDefault="0004601D" w:rsidP="0004601D">
      <w:pPr>
        <w:spacing w:after="0"/>
        <w:rPr>
          <w:b/>
        </w:rPr>
      </w:pPr>
      <w:r>
        <w:rPr>
          <w:b/>
          <w:bCs/>
        </w:rPr>
        <w:t>M</w:t>
      </w:r>
      <w:r w:rsidRPr="00055DAF">
        <w:rPr>
          <w:b/>
          <w:bCs/>
        </w:rPr>
        <w:t>ikroskop stereoskopowy fluorescencyjny</w:t>
      </w:r>
      <w:r>
        <w:rPr>
          <w:b/>
          <w:bCs/>
        </w:rPr>
        <w:t xml:space="preserve"> – 1 sztuka</w:t>
      </w:r>
    </w:p>
    <w:p w14:paraId="27D763DF" w14:textId="77777777" w:rsidR="00E07DFE" w:rsidRPr="00DD73C2" w:rsidRDefault="00E07DFE" w:rsidP="00E07DFE">
      <w:pPr>
        <w:pStyle w:val="Akapitzlist"/>
        <w:rPr>
          <w:rFonts w:cstheme="minorHAnsi"/>
        </w:rPr>
      </w:pPr>
    </w:p>
    <w:p w14:paraId="1D07556F" w14:textId="77777777" w:rsidR="0004601D" w:rsidRPr="00750E59" w:rsidRDefault="0004601D" w:rsidP="0004601D">
      <w:pPr>
        <w:rPr>
          <w:rFonts w:cstheme="minorHAnsi"/>
          <w:u w:val="single"/>
        </w:rPr>
      </w:pPr>
      <w:r w:rsidRPr="00750E59">
        <w:rPr>
          <w:rFonts w:cstheme="minorHAnsi"/>
          <w:u w:val="single"/>
        </w:rPr>
        <w:t>PARAMETRY TECHNICZNE</w:t>
      </w:r>
    </w:p>
    <w:p w14:paraId="3D653873" w14:textId="77777777" w:rsidR="0004601D" w:rsidRPr="00A66538" w:rsidRDefault="0004601D" w:rsidP="0004601D">
      <w:pPr>
        <w:jc w:val="both"/>
        <w:rPr>
          <w:lang w:val="en-GB"/>
        </w:rPr>
      </w:pPr>
      <w:proofErr w:type="spellStart"/>
      <w:r w:rsidRPr="00A66538">
        <w:rPr>
          <w:b/>
          <w:bCs/>
          <w:lang w:val="en-GB"/>
        </w:rPr>
        <w:t>Statyw</w:t>
      </w:r>
      <w:proofErr w:type="spellEnd"/>
      <w:r w:rsidRPr="00A66538">
        <w:rPr>
          <w:lang w:val="en-GB"/>
        </w:rPr>
        <w:t>:</w:t>
      </w:r>
    </w:p>
    <w:p w14:paraId="6F33654C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 xml:space="preserve">Statyw mikroskopu badawczego z układem płynnej zmiany powiększeń typu zoom z optyką klasy APO o faktorze min. 12:1 </w:t>
      </w:r>
    </w:p>
    <w:p w14:paraId="21C2066D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Wbudowana, regulowana przysłona aperturowa</w:t>
      </w:r>
    </w:p>
    <w:p w14:paraId="2B7D5A24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 xml:space="preserve">Płynna zmiana powiększeń typu zoom regulowana przy pomocy precyzyjnych silników krokowych, ustawiana za pomocą elektronicznego </w:t>
      </w:r>
      <w:proofErr w:type="spellStart"/>
      <w:r w:rsidRPr="00A66538">
        <w:t>panela</w:t>
      </w:r>
      <w:proofErr w:type="spellEnd"/>
      <w:r w:rsidRPr="00A66538">
        <w:t xml:space="preserve"> sterującego</w:t>
      </w:r>
    </w:p>
    <w:p w14:paraId="02F7E90E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Panel sterujący zamocowany do głowicy mikroskopu ma na wyświetlaczu cyfrowym pokazywać aktualnie ustawione powiększenie całkowite, pole widzenia oraz dawać możliwość zapamiętania dowolnego powiększenia</w:t>
      </w:r>
    </w:p>
    <w:p w14:paraId="7BB4669E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Powiększenie głowicy mikroskopu regulowane płynnie w zakresie min. od 0,8x-10x</w:t>
      </w:r>
    </w:p>
    <w:p w14:paraId="52D1C5DE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 xml:space="preserve">Precyzyjny układ nastawiania ostrości i zmiany położenia w osi Z </w:t>
      </w:r>
      <w:proofErr w:type="spellStart"/>
      <w:r w:rsidRPr="00A66538">
        <w:t>z</w:t>
      </w:r>
      <w:proofErr w:type="spellEnd"/>
      <w:r w:rsidRPr="00A66538">
        <w:t xml:space="preserve"> pokrętłem mikro- oraz makro-metrycznym</w:t>
      </w:r>
    </w:p>
    <w:p w14:paraId="54A0B9FA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Stabilna podstawa z kolumną umożliwiającą przesuw w osi Z o min. 340mm, nośność min. 10kg</w:t>
      </w:r>
    </w:p>
    <w:p w14:paraId="350B8DFA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Przesuw zębatkowy po kolumnie</w:t>
      </w:r>
    </w:p>
    <w:p w14:paraId="175287B7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Obiektyw klasy Achromat o powiększeniu 1,25x oraz odległości roboczej min. 50 mm</w:t>
      </w:r>
    </w:p>
    <w:p w14:paraId="542D2D6E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 xml:space="preserve">Uchwyt obiektywowy </w:t>
      </w:r>
    </w:p>
    <w:p w14:paraId="6434A668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 xml:space="preserve">Dwie pozycje położenia obiektywu względem osi optycznej mikroskopu: tryb obserwacji stereoskopowych oraz tryb obserwacji/rejestracji </w:t>
      </w:r>
      <w:proofErr w:type="spellStart"/>
      <w:r w:rsidRPr="00A66538">
        <w:t>monoskopowych</w:t>
      </w:r>
      <w:proofErr w:type="spellEnd"/>
      <w:r w:rsidRPr="00A66538">
        <w:t xml:space="preserve"> </w:t>
      </w:r>
    </w:p>
    <w:p w14:paraId="52E0CEA1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Tubus binokularny o kącie nachylenia 20º z wyjściem do dokumentacji o 2-pozycyjnym podziale światła 100:0 / 0:100 %</w:t>
      </w:r>
    </w:p>
    <w:p w14:paraId="1563D114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Okulary 10x – 2 szt. o polu widzenia min. 23 mm, oba z korekcją dioptrii oraz muszlami ocznymi</w:t>
      </w:r>
    </w:p>
    <w:p w14:paraId="3158B6E5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</w:pPr>
      <w:r w:rsidRPr="00A66538">
        <w:t>Regulacja odstępu między okularami w zakresie min. 51-75mm</w:t>
      </w:r>
    </w:p>
    <w:p w14:paraId="336D45BC" w14:textId="77777777" w:rsidR="0004601D" w:rsidRPr="00A66538" w:rsidRDefault="0004601D" w:rsidP="0004601D">
      <w:pPr>
        <w:pStyle w:val="Akapitzlist"/>
        <w:numPr>
          <w:ilvl w:val="0"/>
          <w:numId w:val="31"/>
        </w:numPr>
        <w:spacing w:after="0"/>
        <w:jc w:val="both"/>
        <w:rPr>
          <w:lang w:val="en-GB"/>
        </w:rPr>
      </w:pPr>
      <w:proofErr w:type="spellStart"/>
      <w:r w:rsidRPr="00A66538">
        <w:rPr>
          <w:lang w:val="en-GB"/>
        </w:rPr>
        <w:lastRenderedPageBreak/>
        <w:t>Antystatyczna</w:t>
      </w:r>
      <w:proofErr w:type="spellEnd"/>
      <w:r w:rsidRPr="00A66538">
        <w:rPr>
          <w:lang w:val="en-GB"/>
        </w:rPr>
        <w:t xml:space="preserve"> </w:t>
      </w:r>
      <w:proofErr w:type="spellStart"/>
      <w:r w:rsidRPr="00A66538">
        <w:rPr>
          <w:lang w:val="en-GB"/>
        </w:rPr>
        <w:t>osłona</w:t>
      </w:r>
      <w:proofErr w:type="spellEnd"/>
      <w:r w:rsidRPr="00A66538">
        <w:rPr>
          <w:lang w:val="en-GB"/>
        </w:rPr>
        <w:t xml:space="preserve"> od </w:t>
      </w:r>
      <w:proofErr w:type="spellStart"/>
      <w:r w:rsidRPr="00A66538">
        <w:rPr>
          <w:lang w:val="en-GB"/>
        </w:rPr>
        <w:t>kurzu</w:t>
      </w:r>
      <w:proofErr w:type="spellEnd"/>
    </w:p>
    <w:p w14:paraId="602FBB3D" w14:textId="77777777" w:rsidR="0004601D" w:rsidRDefault="0004601D" w:rsidP="0004601D">
      <w:pPr>
        <w:jc w:val="both"/>
        <w:rPr>
          <w:b/>
          <w:bCs/>
        </w:rPr>
      </w:pPr>
    </w:p>
    <w:p w14:paraId="1BE80B19" w14:textId="222F0188" w:rsidR="0004601D" w:rsidRPr="009864F7" w:rsidRDefault="0004601D" w:rsidP="0004601D">
      <w:pPr>
        <w:jc w:val="both"/>
        <w:rPr>
          <w:b/>
          <w:bCs/>
        </w:rPr>
      </w:pPr>
      <w:r w:rsidRPr="009864F7">
        <w:rPr>
          <w:b/>
          <w:bCs/>
        </w:rPr>
        <w:t>Oświetlenie</w:t>
      </w:r>
    </w:p>
    <w:p w14:paraId="2FFE7EE5" w14:textId="77777777" w:rsidR="0004601D" w:rsidRPr="00A66538" w:rsidRDefault="0004601D" w:rsidP="0004601D">
      <w:pPr>
        <w:jc w:val="both"/>
        <w:rPr>
          <w:u w:val="single"/>
        </w:rPr>
      </w:pPr>
      <w:r w:rsidRPr="00A66538">
        <w:rPr>
          <w:u w:val="single"/>
        </w:rPr>
        <w:t>OŚWIETLENIE DO ŚWIATŁA PRZECHODZĄCEGO</w:t>
      </w:r>
    </w:p>
    <w:p w14:paraId="5156F59A" w14:textId="77777777" w:rsidR="0004601D" w:rsidRPr="00A66538" w:rsidRDefault="0004601D" w:rsidP="0004601D">
      <w:pPr>
        <w:pStyle w:val="Akapitzlist"/>
        <w:numPr>
          <w:ilvl w:val="0"/>
          <w:numId w:val="32"/>
        </w:numPr>
        <w:spacing w:after="0"/>
        <w:jc w:val="both"/>
      </w:pPr>
      <w:r w:rsidRPr="00A66538">
        <w:t xml:space="preserve">Stabilna podstawa o wymiarach min. </w:t>
      </w:r>
      <w:r w:rsidRPr="009864F7">
        <w:t>320x370x40mm i max. 350x400x50mm</w:t>
      </w:r>
      <w:r w:rsidRPr="00A66538">
        <w:t xml:space="preserve"> z wbudowanym oświetleniem typu LED do światła przechodzącego </w:t>
      </w:r>
    </w:p>
    <w:p w14:paraId="1018E9B1" w14:textId="77777777" w:rsidR="0004601D" w:rsidRPr="00A66538" w:rsidRDefault="0004601D" w:rsidP="0004601D">
      <w:pPr>
        <w:pStyle w:val="Akapitzlist"/>
        <w:numPr>
          <w:ilvl w:val="0"/>
          <w:numId w:val="32"/>
        </w:numPr>
        <w:spacing w:after="0"/>
        <w:jc w:val="both"/>
      </w:pPr>
      <w:r w:rsidRPr="00A66538">
        <w:t xml:space="preserve">Regulacja natężenia oświetlenia w podstawie mikroskopu </w:t>
      </w:r>
    </w:p>
    <w:p w14:paraId="26C9EF7D" w14:textId="77777777" w:rsidR="0004601D" w:rsidRPr="00A66538" w:rsidRDefault="0004601D" w:rsidP="0004601D">
      <w:pPr>
        <w:pStyle w:val="Akapitzlist"/>
        <w:numPr>
          <w:ilvl w:val="0"/>
          <w:numId w:val="32"/>
        </w:numPr>
        <w:spacing w:after="0"/>
        <w:jc w:val="both"/>
      </w:pPr>
      <w:r w:rsidRPr="00A66538">
        <w:t xml:space="preserve">System obrotowego uchwytu umożliwiający wybór min. trzech technik obserwacji w świetle przechodzącym: </w:t>
      </w:r>
    </w:p>
    <w:p w14:paraId="2BF54D20" w14:textId="77777777" w:rsidR="0004601D" w:rsidRPr="00A66538" w:rsidRDefault="0004601D" w:rsidP="0004601D">
      <w:pPr>
        <w:pStyle w:val="Akapitzlist"/>
        <w:numPr>
          <w:ilvl w:val="1"/>
          <w:numId w:val="32"/>
        </w:numPr>
        <w:spacing w:after="0"/>
        <w:jc w:val="both"/>
      </w:pPr>
      <w:r w:rsidRPr="00A66538">
        <w:t>obserwacja w jasnym polu</w:t>
      </w:r>
    </w:p>
    <w:p w14:paraId="7C9C9FBC" w14:textId="77777777" w:rsidR="0004601D" w:rsidRPr="00A66538" w:rsidRDefault="0004601D" w:rsidP="0004601D">
      <w:pPr>
        <w:pStyle w:val="Akapitzlist"/>
        <w:numPr>
          <w:ilvl w:val="1"/>
          <w:numId w:val="32"/>
        </w:numPr>
        <w:spacing w:after="0"/>
        <w:jc w:val="both"/>
      </w:pPr>
      <w:r w:rsidRPr="00A66538">
        <w:t>obserwacja w ciemnym polu</w:t>
      </w:r>
    </w:p>
    <w:p w14:paraId="1FA8EAB5" w14:textId="77777777" w:rsidR="0004601D" w:rsidRPr="00A66538" w:rsidRDefault="0004601D" w:rsidP="0004601D">
      <w:pPr>
        <w:pStyle w:val="Akapitzlist"/>
        <w:numPr>
          <w:ilvl w:val="1"/>
          <w:numId w:val="32"/>
        </w:numPr>
        <w:spacing w:after="0"/>
        <w:jc w:val="both"/>
      </w:pPr>
      <w:r w:rsidRPr="00A66538">
        <w:t>kontrast reliefowy w świetle skośnym</w:t>
      </w:r>
    </w:p>
    <w:p w14:paraId="2E40DB86" w14:textId="77777777" w:rsidR="0004601D" w:rsidRPr="00A66538" w:rsidRDefault="0004601D" w:rsidP="0004601D">
      <w:pPr>
        <w:pStyle w:val="Akapitzlist"/>
        <w:numPr>
          <w:ilvl w:val="1"/>
          <w:numId w:val="32"/>
        </w:numPr>
        <w:spacing w:after="0"/>
        <w:jc w:val="both"/>
      </w:pPr>
      <w:r w:rsidRPr="00A66538">
        <w:t>Zasilacz sieciowy 24V max. 60W</w:t>
      </w:r>
    </w:p>
    <w:p w14:paraId="4250F0F2" w14:textId="77777777" w:rsidR="0004601D" w:rsidRDefault="0004601D" w:rsidP="0004601D">
      <w:pPr>
        <w:jc w:val="both"/>
        <w:rPr>
          <w:u w:val="single"/>
        </w:rPr>
      </w:pPr>
    </w:p>
    <w:p w14:paraId="58809DEA" w14:textId="11CEB70C" w:rsidR="0004601D" w:rsidRDefault="0004601D" w:rsidP="0004601D">
      <w:pPr>
        <w:jc w:val="both"/>
        <w:rPr>
          <w:u w:val="single"/>
        </w:rPr>
      </w:pPr>
      <w:r w:rsidRPr="00A66538">
        <w:rPr>
          <w:u w:val="single"/>
        </w:rPr>
        <w:t>OŚWIETLENIE PIERŚCIENIOWE DO ŚWIATŁA ODBITEGO</w:t>
      </w:r>
    </w:p>
    <w:p w14:paraId="59370DD9" w14:textId="77777777" w:rsidR="0004601D" w:rsidRPr="00A66538" w:rsidRDefault="0004601D" w:rsidP="0004601D">
      <w:pPr>
        <w:jc w:val="both"/>
        <w:rPr>
          <w:u w:val="single"/>
        </w:rPr>
      </w:pPr>
    </w:p>
    <w:p w14:paraId="301B10A1" w14:textId="77777777" w:rsidR="0004601D" w:rsidRPr="00A66538" w:rsidRDefault="0004601D" w:rsidP="0004601D">
      <w:pPr>
        <w:pStyle w:val="Akapitzlist"/>
        <w:numPr>
          <w:ilvl w:val="0"/>
          <w:numId w:val="33"/>
        </w:numPr>
        <w:spacing w:after="0"/>
        <w:jc w:val="both"/>
      </w:pPr>
      <w:r w:rsidRPr="00A66538">
        <w:t xml:space="preserve">Pierścieniowy oświetlacz LED dużej mocy, segmentowy: min. 8 diod LED dużej mocy z optyką pierścieniową, montowaną do bliskiego lub dalekiego zasięgu </w:t>
      </w:r>
    </w:p>
    <w:p w14:paraId="1959BF51" w14:textId="77777777" w:rsidR="0004601D" w:rsidRPr="00A66538" w:rsidRDefault="0004601D" w:rsidP="0004601D">
      <w:pPr>
        <w:pStyle w:val="Akapitzlist"/>
        <w:numPr>
          <w:ilvl w:val="0"/>
          <w:numId w:val="33"/>
        </w:numPr>
        <w:spacing w:after="0"/>
        <w:jc w:val="both"/>
      </w:pPr>
      <w:r w:rsidRPr="00A66538">
        <w:t xml:space="preserve">- pozycja bliskiego zasięgu: odległości robocze 45-130 mm, natężenie oświetlenia 220 </w:t>
      </w:r>
      <w:proofErr w:type="spellStart"/>
      <w:r w:rsidRPr="00A66538">
        <w:t>klx</w:t>
      </w:r>
      <w:proofErr w:type="spellEnd"/>
      <w:r w:rsidRPr="00A66538">
        <w:t xml:space="preserve"> (dla 50 mm) </w:t>
      </w:r>
    </w:p>
    <w:p w14:paraId="230D3D33" w14:textId="77777777" w:rsidR="0004601D" w:rsidRPr="00A66538" w:rsidRDefault="0004601D" w:rsidP="0004601D">
      <w:pPr>
        <w:pStyle w:val="Akapitzlist"/>
        <w:numPr>
          <w:ilvl w:val="0"/>
          <w:numId w:val="33"/>
        </w:numPr>
        <w:spacing w:after="0"/>
        <w:jc w:val="both"/>
      </w:pPr>
      <w:r w:rsidRPr="00A66538">
        <w:t xml:space="preserve">- pozycja dalekiego zasięgu: odległości robocze 80-300 mm, natężenie oświetlenia 170 </w:t>
      </w:r>
      <w:proofErr w:type="spellStart"/>
      <w:r w:rsidRPr="00A66538">
        <w:t>klx</w:t>
      </w:r>
      <w:proofErr w:type="spellEnd"/>
      <w:r w:rsidRPr="00A66538">
        <w:t xml:space="preserve"> (dla 90 mm) </w:t>
      </w:r>
    </w:p>
    <w:p w14:paraId="4DF19EE6" w14:textId="77777777" w:rsidR="0004601D" w:rsidRPr="00A66538" w:rsidRDefault="0004601D" w:rsidP="0004601D">
      <w:pPr>
        <w:pStyle w:val="Akapitzlist"/>
        <w:numPr>
          <w:ilvl w:val="0"/>
          <w:numId w:val="33"/>
        </w:numPr>
        <w:spacing w:after="0"/>
        <w:jc w:val="both"/>
      </w:pPr>
      <w:r w:rsidRPr="00A66538">
        <w:t>Skorelowana temperatura barwowa ok. 5800 K, żywotność ok. 25.000 h (utrzymanie strumienia świetlnego przy min. 70%). Wybór trybów pracy segmentów, obracanie w krokach co 45°. Tryby pracy segmentów: pełny, pół, ćwiartka koła, dwie przeciwległe ćwiartki. Oddzielny przełącznik włączania/wyłączania, regulacja intensywności świecenia.</w:t>
      </w:r>
    </w:p>
    <w:p w14:paraId="4969C16F" w14:textId="77777777" w:rsidR="0004601D" w:rsidRPr="00A66538" w:rsidRDefault="0004601D" w:rsidP="0004601D">
      <w:pPr>
        <w:pStyle w:val="Akapitzlist"/>
        <w:numPr>
          <w:ilvl w:val="0"/>
          <w:numId w:val="33"/>
        </w:numPr>
        <w:spacing w:after="0"/>
        <w:jc w:val="both"/>
      </w:pPr>
      <w:r w:rsidRPr="00A66538">
        <w:t xml:space="preserve">Dyfuzor zapewniający rozproszone, do obserwacji błyszczących części obiektów w naturalnych kolorach i bez refleksów </w:t>
      </w:r>
    </w:p>
    <w:p w14:paraId="792E9E08" w14:textId="77777777" w:rsidR="0004601D" w:rsidRDefault="0004601D" w:rsidP="0004601D">
      <w:pPr>
        <w:jc w:val="both"/>
        <w:rPr>
          <w:u w:val="single"/>
        </w:rPr>
      </w:pPr>
    </w:p>
    <w:p w14:paraId="0C718987" w14:textId="77777777" w:rsidR="0004601D" w:rsidRPr="00A66538" w:rsidRDefault="0004601D" w:rsidP="0004601D">
      <w:pPr>
        <w:jc w:val="both"/>
        <w:rPr>
          <w:u w:val="single"/>
        </w:rPr>
      </w:pPr>
      <w:r w:rsidRPr="00A66538">
        <w:rPr>
          <w:u w:val="single"/>
        </w:rPr>
        <w:t>OŚWIETLENIE DO FLUORESCENCJI</w:t>
      </w:r>
    </w:p>
    <w:p w14:paraId="7AB5B3D1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 xml:space="preserve">Oświetlenie typu LED o długości fali 385 </w:t>
      </w:r>
      <w:proofErr w:type="spellStart"/>
      <w:r w:rsidRPr="00A66538">
        <w:t>nm</w:t>
      </w:r>
      <w:proofErr w:type="spellEnd"/>
      <w:r w:rsidRPr="00A66538">
        <w:t xml:space="preserve">, </w:t>
      </w:r>
      <w:proofErr w:type="spellStart"/>
      <w:r w:rsidRPr="00A66538">
        <w:t>LEDy</w:t>
      </w:r>
      <w:proofErr w:type="spellEnd"/>
      <w:r w:rsidRPr="00A66538">
        <w:t xml:space="preserve"> montowane niezależnie w obu torach optycznych mikroskopu stereoskopowego</w:t>
      </w:r>
    </w:p>
    <w:p w14:paraId="27C04679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 xml:space="preserve">Zestaw filtrów do rejestracji: filtr wzbudzający 390/40nm, lustro </w:t>
      </w:r>
      <w:proofErr w:type="spellStart"/>
      <w:r w:rsidRPr="00A66538">
        <w:t>dichroiczne</w:t>
      </w:r>
      <w:proofErr w:type="spellEnd"/>
      <w:r w:rsidRPr="00A66538">
        <w:t xml:space="preserve"> 420nm, filtr emisyjny 450/40nm - niezależne dla obu torów optycznych mikroskopu </w:t>
      </w:r>
    </w:p>
    <w:p w14:paraId="165C5904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>Regulacja natężenia oświetlenia</w:t>
      </w:r>
    </w:p>
    <w:p w14:paraId="6FCFA5BF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>Ekran ochronny przed światłem fluorescencyjnym</w:t>
      </w:r>
    </w:p>
    <w:p w14:paraId="7DDDEA16" w14:textId="77777777" w:rsidR="0004601D" w:rsidRDefault="0004601D" w:rsidP="0004601D">
      <w:pPr>
        <w:jc w:val="both"/>
        <w:rPr>
          <w:b/>
          <w:bCs/>
        </w:rPr>
      </w:pPr>
    </w:p>
    <w:p w14:paraId="5D016798" w14:textId="77777777" w:rsidR="00E738F3" w:rsidRDefault="00E738F3" w:rsidP="0004601D">
      <w:pPr>
        <w:jc w:val="both"/>
        <w:rPr>
          <w:b/>
          <w:bCs/>
        </w:rPr>
      </w:pPr>
    </w:p>
    <w:p w14:paraId="57E376EF" w14:textId="5203FBC1" w:rsidR="0004601D" w:rsidRPr="00A66538" w:rsidRDefault="0004601D" w:rsidP="0004601D">
      <w:pPr>
        <w:jc w:val="both"/>
        <w:rPr>
          <w:b/>
          <w:bCs/>
        </w:rPr>
      </w:pPr>
      <w:r w:rsidRPr="00A66538">
        <w:rPr>
          <w:b/>
          <w:bCs/>
        </w:rPr>
        <w:t>Kamera cyfrowa:</w:t>
      </w:r>
    </w:p>
    <w:p w14:paraId="4C568AFC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 xml:space="preserve">Kolorowa kamera cyfrowa typu CMOS ze standardowym gwintem typu C </w:t>
      </w:r>
    </w:p>
    <w:p w14:paraId="2F1ECF6C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Efektywna liczba pikseli: min. 5 milionów pikseli (min. 2460 x 2050 pikseli)</w:t>
      </w:r>
    </w:p>
    <w:p w14:paraId="4C082EF6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Przetwornik obrazu min. 2/3”, wielkość przetwornika min.: 8.5 mm x 7.1 mm (przekątna min. 11 mm)</w:t>
      </w:r>
    </w:p>
    <w:p w14:paraId="70FE6D34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 xml:space="preserve">Wielkość piksela min.: 3,45 </w:t>
      </w:r>
      <w:proofErr w:type="spellStart"/>
      <w:r w:rsidRPr="00A66538">
        <w:t>μm</w:t>
      </w:r>
      <w:proofErr w:type="spellEnd"/>
      <w:r w:rsidRPr="00A66538">
        <w:t xml:space="preserve"> x 3,45 </w:t>
      </w:r>
      <w:proofErr w:type="spellStart"/>
      <w:r w:rsidRPr="00A66538">
        <w:t>μm</w:t>
      </w:r>
      <w:proofErr w:type="spellEnd"/>
    </w:p>
    <w:p w14:paraId="6BB05BEC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Głębia odcieni szarości min. 8 i 12 bitów</w:t>
      </w:r>
    </w:p>
    <w:p w14:paraId="67C36CA3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Wbudowane chłodzenie zapewniające stabilną temperaturę przy pracy w zakresie temperatur od temp. pokojowej do min. 30°C</w:t>
      </w:r>
    </w:p>
    <w:p w14:paraId="4F2B8573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Czasy ekspozycji regulowane w zakresie min.: 0,1ms – 4s</w:t>
      </w:r>
    </w:p>
    <w:p w14:paraId="53AB7D9E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Prędkość rejestracji min. 35 ramek na sekundę przy pełnej rozdzielczości</w:t>
      </w:r>
    </w:p>
    <w:p w14:paraId="74FF055D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 xml:space="preserve">Funkcja </w:t>
      </w:r>
      <w:proofErr w:type="spellStart"/>
      <w:r w:rsidRPr="00A66538">
        <w:t>binning</w:t>
      </w:r>
      <w:proofErr w:type="spellEnd"/>
      <w:r w:rsidRPr="00A66538">
        <w:t xml:space="preserve"> min. od 1x1 do 5x5</w:t>
      </w:r>
    </w:p>
    <w:p w14:paraId="767DC15C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Prąd ciemny (</w:t>
      </w:r>
      <w:proofErr w:type="spellStart"/>
      <w:r w:rsidRPr="00A66538">
        <w:t>dark</w:t>
      </w:r>
      <w:proofErr w:type="spellEnd"/>
      <w:r w:rsidRPr="00A66538">
        <w:t xml:space="preserve"> </w:t>
      </w:r>
      <w:proofErr w:type="spellStart"/>
      <w:r w:rsidRPr="00A66538">
        <w:t>current</w:t>
      </w:r>
      <w:proofErr w:type="spellEnd"/>
      <w:r w:rsidRPr="00A66538">
        <w:t>): min. 1.0 e/p/s</w:t>
      </w:r>
    </w:p>
    <w:p w14:paraId="516FDAEF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Podłączenie do komputera za pomocą złącza USB 3.0 (transfer danych oraz niezależne zasilanie)</w:t>
      </w:r>
    </w:p>
    <w:p w14:paraId="4B2EEE0C" w14:textId="77777777" w:rsidR="0004601D" w:rsidRPr="00A66538" w:rsidRDefault="0004601D" w:rsidP="0004601D">
      <w:pPr>
        <w:pStyle w:val="Akapitzlist"/>
        <w:numPr>
          <w:ilvl w:val="0"/>
          <w:numId w:val="35"/>
        </w:numPr>
        <w:spacing w:after="0"/>
        <w:jc w:val="both"/>
      </w:pPr>
      <w:r w:rsidRPr="00A66538">
        <w:t>Adapter do mikroskopu z optyką 0,63x</w:t>
      </w:r>
    </w:p>
    <w:p w14:paraId="315B566A" w14:textId="77777777" w:rsidR="0004601D" w:rsidRDefault="0004601D" w:rsidP="0004601D">
      <w:pPr>
        <w:jc w:val="both"/>
        <w:rPr>
          <w:b/>
          <w:bCs/>
        </w:rPr>
      </w:pPr>
    </w:p>
    <w:p w14:paraId="502A350C" w14:textId="45322FAA" w:rsidR="0004601D" w:rsidRPr="00A66538" w:rsidRDefault="0004601D" w:rsidP="0004601D">
      <w:pPr>
        <w:jc w:val="both"/>
        <w:rPr>
          <w:b/>
          <w:bCs/>
        </w:rPr>
      </w:pPr>
      <w:r w:rsidRPr="00A66538">
        <w:rPr>
          <w:b/>
          <w:bCs/>
        </w:rPr>
        <w:t>Oprogramowanie:</w:t>
      </w:r>
    </w:p>
    <w:p w14:paraId="7E41E279" w14:textId="77777777" w:rsidR="0004601D" w:rsidRPr="00A66538" w:rsidRDefault="0004601D" w:rsidP="0004601D">
      <w:pPr>
        <w:pStyle w:val="Akapitzlist"/>
        <w:numPr>
          <w:ilvl w:val="0"/>
          <w:numId w:val="36"/>
        </w:numPr>
        <w:spacing w:after="0"/>
        <w:jc w:val="both"/>
      </w:pPr>
      <w:r w:rsidRPr="00A66538">
        <w:t>Pakiet oprogramowania pochodzący od tego samego producenta co mikroskop oraz kamera cyfrowa, pracujący w trybie 64-bitowym</w:t>
      </w:r>
    </w:p>
    <w:p w14:paraId="409A4959" w14:textId="77777777" w:rsidR="0004601D" w:rsidRPr="00A66538" w:rsidRDefault="0004601D" w:rsidP="0004601D">
      <w:pPr>
        <w:pStyle w:val="Akapitzlist"/>
        <w:numPr>
          <w:ilvl w:val="0"/>
          <w:numId w:val="36"/>
        </w:numPr>
        <w:spacing w:after="0"/>
        <w:jc w:val="both"/>
      </w:pPr>
      <w:r w:rsidRPr="00A66538">
        <w:t>Pakiet do rejestracji obrazu z możliwością podglądu obrazu w trybie rzeczywistym na komputerze, możliwość wyskalowania i pomiarów w skali rzeczywistej</w:t>
      </w:r>
    </w:p>
    <w:p w14:paraId="79FCABE0" w14:textId="77777777" w:rsidR="0004601D" w:rsidRPr="00A66538" w:rsidRDefault="0004601D" w:rsidP="0004601D">
      <w:pPr>
        <w:pStyle w:val="Akapitzlist"/>
        <w:numPr>
          <w:ilvl w:val="0"/>
          <w:numId w:val="36"/>
        </w:numPr>
        <w:spacing w:after="0"/>
        <w:jc w:val="both"/>
      </w:pPr>
      <w:r w:rsidRPr="00A66538">
        <w:t>Pakiet do manualnego składania obrazów z różnych płaszczyzn ostrości w jeden wynikowy ostry obraz</w:t>
      </w:r>
    </w:p>
    <w:p w14:paraId="6D5ABAB1" w14:textId="77777777" w:rsidR="0004601D" w:rsidRPr="00A66538" w:rsidRDefault="0004601D" w:rsidP="0004601D">
      <w:pPr>
        <w:pStyle w:val="Akapitzlist"/>
        <w:numPr>
          <w:ilvl w:val="0"/>
          <w:numId w:val="36"/>
        </w:numPr>
        <w:spacing w:after="0"/>
        <w:jc w:val="both"/>
      </w:pPr>
      <w:r w:rsidRPr="00A66538">
        <w:t xml:space="preserve">Program umożliwiający akwizycje obrazów, importowanie i eksportowanie obrazów w kilkunastu dostępnych formatach (min. </w:t>
      </w:r>
      <w:proofErr w:type="spellStart"/>
      <w:r w:rsidRPr="00A66538">
        <w:t>bmp</w:t>
      </w:r>
      <w:proofErr w:type="spellEnd"/>
      <w:r w:rsidRPr="00A66538">
        <w:t xml:space="preserve">, </w:t>
      </w:r>
      <w:proofErr w:type="spellStart"/>
      <w:r w:rsidRPr="00A66538">
        <w:t>tif</w:t>
      </w:r>
      <w:proofErr w:type="spellEnd"/>
      <w:r w:rsidRPr="00A66538">
        <w:t xml:space="preserve">, jpg, </w:t>
      </w:r>
      <w:proofErr w:type="spellStart"/>
      <w:r w:rsidRPr="00A66538">
        <w:t>img</w:t>
      </w:r>
      <w:proofErr w:type="spellEnd"/>
      <w:r w:rsidRPr="00A66538">
        <w:t>), obróbkę obrazu (jasność, kontrast, gamma, wyostrzanie/wygładzanie, redukcja szumów, balans bieli, korekcja tła i cieni), wprowadzanie opisów do obrazów, pomiary interaktywne (długość, obszar, obwód), archiwizację obrazów. Darmowa licencja tego samego oprogramowania dla dowolnej ilości użytkowników umożliwiająca analizę obrazów, zapewniająca wszystkie opisane powyżej funkcje.</w:t>
      </w:r>
    </w:p>
    <w:p w14:paraId="0882A63C" w14:textId="77777777" w:rsidR="0004601D" w:rsidRDefault="0004601D" w:rsidP="0004601D">
      <w:pPr>
        <w:jc w:val="both"/>
        <w:rPr>
          <w:b/>
          <w:bCs/>
        </w:rPr>
      </w:pPr>
    </w:p>
    <w:p w14:paraId="1C430F90" w14:textId="172FFB87" w:rsidR="0004601D" w:rsidRPr="00A66538" w:rsidRDefault="0004601D" w:rsidP="0004601D">
      <w:pPr>
        <w:jc w:val="both"/>
        <w:rPr>
          <w:b/>
          <w:bCs/>
        </w:rPr>
      </w:pPr>
      <w:r w:rsidRPr="00A66538">
        <w:rPr>
          <w:b/>
          <w:bCs/>
        </w:rPr>
        <w:t>Stacja robocza:</w:t>
      </w:r>
    </w:p>
    <w:p w14:paraId="53B8C3B4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>Procesor Intel i5</w:t>
      </w:r>
    </w:p>
    <w:p w14:paraId="7238B9AA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 xml:space="preserve">16GB RAM </w:t>
      </w:r>
    </w:p>
    <w:p w14:paraId="05379078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 xml:space="preserve">Dedykowana Karta graficzna 2GB </w:t>
      </w:r>
    </w:p>
    <w:p w14:paraId="3FADF9AD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>Szybki dysk SSD 250GB</w:t>
      </w:r>
    </w:p>
    <w:p w14:paraId="10503087" w14:textId="77777777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>Windows 10 Pro</w:t>
      </w:r>
    </w:p>
    <w:p w14:paraId="6F6253E0" w14:textId="4373FA4D" w:rsidR="0004601D" w:rsidRPr="00A66538" w:rsidRDefault="0004601D" w:rsidP="0004601D">
      <w:pPr>
        <w:pStyle w:val="Akapitzlist"/>
        <w:numPr>
          <w:ilvl w:val="0"/>
          <w:numId w:val="34"/>
        </w:numPr>
        <w:spacing w:after="0"/>
        <w:jc w:val="both"/>
      </w:pPr>
      <w:r w:rsidRPr="00A66538">
        <w:t>Złącza USB 3.0</w:t>
      </w:r>
    </w:p>
    <w:p w14:paraId="2CE21111" w14:textId="77777777" w:rsidR="00AB17D2" w:rsidRDefault="00AB17D2" w:rsidP="000638D1"/>
    <w:p w14:paraId="7F4101AD" w14:textId="48AA0676" w:rsidR="00EA3EA4" w:rsidRDefault="00EA3EA4" w:rsidP="000638D1">
      <w:r>
        <w:t>Wymagania ogólne:</w:t>
      </w:r>
    </w:p>
    <w:p w14:paraId="457BB3CF" w14:textId="77777777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Dokumentacja urządzenia w wersji papierowej lub elektronicznej (instrukcja obsługi w języku polskim lub angielskim, deklaracja zgodności, instrukcja obsługi oprogramowania w języku polskim lub angielskim)</w:t>
      </w:r>
    </w:p>
    <w:p w14:paraId="35ADF001" w14:textId="3EDF11E6" w:rsidR="00555816" w:rsidRPr="00640394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Serwis do urządzenia: czas reakcji serwisu na zgłoszenie awarii (zdiagnozowanie awarii) nie może przekraczać 4 dni z wyłączeniem dni wolnych od pracy od dnia zgłoszenia awarii (poprzez reakcję serwisową rozumie się przybycie pracownika serwisu do siedziby Zamawiającego</w:t>
      </w:r>
      <w:r w:rsidRPr="00640394">
        <w:rPr>
          <w:rFonts w:cstheme="minorHAnsi"/>
        </w:rPr>
        <w:t xml:space="preserve">. </w:t>
      </w:r>
      <w:r w:rsidRPr="00640394">
        <w:t>Na czas naprawy w okresie gwarancji zapewniony bezpłatnie sprzęt zastępczy</w:t>
      </w:r>
      <w:r w:rsidR="008B4703">
        <w:t xml:space="preserve"> o </w:t>
      </w:r>
      <w:r w:rsidR="00566BBD">
        <w:t>zbliżonych</w:t>
      </w:r>
      <w:r w:rsidR="008B4703">
        <w:t xml:space="preserve"> parametrach</w:t>
      </w:r>
      <w:r w:rsidR="008D1191">
        <w:t xml:space="preserve">. </w:t>
      </w:r>
      <w:r w:rsidRPr="00640394">
        <w:t>Na czas naprawy w ramach serwisu pogwarancyjnego zapewniony odpłatnie sprzęt zastępczy</w:t>
      </w:r>
      <w:r w:rsidR="008B4703">
        <w:t xml:space="preserve"> o podobnych parametrach</w:t>
      </w:r>
      <w:r w:rsidRPr="00640394">
        <w:t>.</w:t>
      </w:r>
      <w:r w:rsidR="005D4280">
        <w:t xml:space="preserve"> Czas naprawy do 20 dni.</w:t>
      </w:r>
    </w:p>
    <w:p w14:paraId="6CDD2E1A" w14:textId="77777777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Dostawca powinien zapewnić instalacje, kalibrację oraz szkolenie rozruchowe w okresie nie dłuższym niż 5 dni roboczych po instalacji.</w:t>
      </w:r>
    </w:p>
    <w:p w14:paraId="7C3E902E" w14:textId="22E4DACC" w:rsidR="00555816" w:rsidRPr="00DD73C2" w:rsidRDefault="008D1191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Wykonawca</w:t>
      </w:r>
      <w:r w:rsidR="00555816" w:rsidRPr="00DD73C2">
        <w:rPr>
          <w:rFonts w:cstheme="minorHAnsi"/>
        </w:rPr>
        <w:t xml:space="preserve"> udzieli gwarancji na urządzenie na okres co najmniej 24 miesięcy od momentu zainstalowania i uruchomienia urządzenia </w:t>
      </w:r>
      <w:r>
        <w:rPr>
          <w:rFonts w:cstheme="minorHAnsi"/>
        </w:rPr>
        <w:t xml:space="preserve">przez Wykonawcę </w:t>
      </w:r>
      <w:r w:rsidR="00555816" w:rsidRPr="00DD73C2">
        <w:rPr>
          <w:rFonts w:cstheme="minorHAnsi"/>
        </w:rPr>
        <w:t>w siedzibie Zamawiającego</w:t>
      </w:r>
      <w:r w:rsidR="005D4280">
        <w:rPr>
          <w:rFonts w:cstheme="minorHAnsi"/>
        </w:rPr>
        <w:t xml:space="preserve"> po podpisaniu protokołu końcowego.</w:t>
      </w:r>
    </w:p>
    <w:p w14:paraId="072E34EB" w14:textId="77777777" w:rsidR="00555816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A4085E">
        <w:rPr>
          <w:rFonts w:cstheme="minorHAnsi"/>
        </w:rPr>
        <w:t>W okresie min. 5 lat od daty instalacji urządzenia musi być zapewniona dostępność części zamiennych</w:t>
      </w:r>
    </w:p>
    <w:p w14:paraId="12B0C6C2" w14:textId="45DF00FB" w:rsidR="00555816" w:rsidRPr="00A4085E" w:rsidRDefault="008B4703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>
        <w:rPr>
          <w:rFonts w:cstheme="minorHAnsi"/>
        </w:rPr>
        <w:t>Odpłatny s</w:t>
      </w:r>
      <w:r w:rsidR="00555816" w:rsidRPr="00A4085E">
        <w:rPr>
          <w:rFonts w:cstheme="minorHAnsi"/>
        </w:rPr>
        <w:t xml:space="preserve">erwis </w:t>
      </w:r>
      <w:r w:rsidR="00555816" w:rsidRPr="008B4703">
        <w:rPr>
          <w:rFonts w:cstheme="minorHAnsi"/>
        </w:rPr>
        <w:t>pogwarancyjny</w:t>
      </w:r>
      <w:r w:rsidR="008D1191" w:rsidRPr="008B4703">
        <w:rPr>
          <w:rFonts w:cstheme="minorHAnsi"/>
        </w:rPr>
        <w:t xml:space="preserve"> nie krótszy niż 3 lata</w:t>
      </w:r>
      <w:r w:rsidR="008D1191">
        <w:rPr>
          <w:rFonts w:cstheme="minorHAnsi"/>
        </w:rPr>
        <w:t xml:space="preserve"> </w:t>
      </w:r>
      <w:r w:rsidR="005D4280">
        <w:rPr>
          <w:rFonts w:cstheme="minorHAnsi"/>
        </w:rPr>
        <w:t xml:space="preserve">, w tym wymiana części min. 5 lat </w:t>
      </w:r>
      <w:r w:rsidR="00555816" w:rsidRPr="00A4085E">
        <w:rPr>
          <w:rFonts w:cstheme="minorHAnsi"/>
        </w:rPr>
        <w:t>oraz wsparcie techniczne i technologiczne (w języku polskim)</w:t>
      </w:r>
      <w:r>
        <w:rPr>
          <w:rFonts w:cstheme="minorHAnsi"/>
        </w:rPr>
        <w:t>, odpłatnie</w:t>
      </w:r>
      <w:r w:rsidR="00555816" w:rsidRPr="00A4085E">
        <w:rPr>
          <w:rFonts w:cstheme="minorHAnsi"/>
        </w:rPr>
        <w:t>.</w:t>
      </w:r>
    </w:p>
    <w:p w14:paraId="22C5BA79" w14:textId="77777777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 xml:space="preserve">Termin dostawy - do </w:t>
      </w:r>
      <w:r>
        <w:rPr>
          <w:rFonts w:cstheme="minorHAnsi"/>
        </w:rPr>
        <w:t xml:space="preserve">3 miesięcy </w:t>
      </w:r>
      <w:r w:rsidRPr="00DD73C2">
        <w:rPr>
          <w:rFonts w:cstheme="minorHAnsi"/>
        </w:rPr>
        <w:t>od podpisania umowy</w:t>
      </w:r>
    </w:p>
    <w:p w14:paraId="168F7E10" w14:textId="614798B3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 xml:space="preserve">Cena urządzenia powinna obejmować wszystkie koszty związane z realizacją zamówienia, w tym za opakowanie, transport, ubezpieczenie, montaż urządzenia oraz szkolenie w zakresie obsługi w siedzibie </w:t>
      </w:r>
      <w:r w:rsidR="008D1191">
        <w:rPr>
          <w:rFonts w:cstheme="minorHAnsi"/>
        </w:rPr>
        <w:t>Zamawiającego</w:t>
      </w:r>
    </w:p>
    <w:p w14:paraId="19E3F7F1" w14:textId="77777777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Przedmiotem dostawy mogą być tylko urządzenia fabrycznie nowe.</w:t>
      </w:r>
    </w:p>
    <w:p w14:paraId="59ABA101" w14:textId="77777777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Do oferty należy dołączyć kartę katalogową oraz rysunek z warunkami instalacji urządzenia.</w:t>
      </w:r>
    </w:p>
    <w:p w14:paraId="284C9601" w14:textId="77777777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posiadać certyfikat zgodności z CE.</w:t>
      </w:r>
    </w:p>
    <w:p w14:paraId="1D237AC2" w14:textId="77777777" w:rsidR="00555816" w:rsidRPr="00DD73C2" w:rsidRDefault="00555816" w:rsidP="00555816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DD73C2">
        <w:rPr>
          <w:rFonts w:cstheme="minorHAnsi"/>
        </w:rPr>
        <w:t>Urządzenie musi być dostosowane do europejskich norm energetycznych.</w:t>
      </w:r>
    </w:p>
    <w:p w14:paraId="75292882" w14:textId="2A8AEFFA" w:rsidR="00555816" w:rsidRDefault="00555816" w:rsidP="00555816">
      <w:pPr>
        <w:pStyle w:val="Akapitzlist"/>
        <w:numPr>
          <w:ilvl w:val="0"/>
          <w:numId w:val="3"/>
        </w:numPr>
        <w:rPr>
          <w:rFonts w:cstheme="minorHAnsi"/>
        </w:rPr>
      </w:pPr>
      <w:r w:rsidRPr="00DD73C2">
        <w:rPr>
          <w:rFonts w:cstheme="minorHAnsi"/>
        </w:rPr>
        <w:t xml:space="preserve">Dostawcami przedmiotu zamówienia mogą być podmioty gospodarcze zajmujące się dystrybucją/serwisem </w:t>
      </w:r>
      <w:r>
        <w:rPr>
          <w:rFonts w:cstheme="minorHAnsi"/>
        </w:rPr>
        <w:t xml:space="preserve">stanowisk </w:t>
      </w:r>
      <w:r w:rsidR="008D1191">
        <w:rPr>
          <w:rFonts w:cstheme="minorHAnsi"/>
        </w:rPr>
        <w:t>mikroskopowych do zaawansowanej analizy obrazu</w:t>
      </w:r>
      <w:r w:rsidRPr="00DD73C2">
        <w:rPr>
          <w:rFonts w:cstheme="minorHAnsi"/>
        </w:rPr>
        <w:t>, w szczególności spełniające poniższe wymagania:</w:t>
      </w:r>
    </w:p>
    <w:p w14:paraId="5CA8F7C1" w14:textId="5E36D168" w:rsidR="00555816" w:rsidRDefault="00555816" w:rsidP="00555816">
      <w:pPr>
        <w:pStyle w:val="Akapitzlist"/>
      </w:pPr>
      <w:r w:rsidRPr="00BE596C">
        <w:t xml:space="preserve">-  wykonał należycie w okresie ostatnich trzech lat przed upływem terminu składania ofert, co najmniej 3 dostaw </w:t>
      </w:r>
      <w:r>
        <w:t>s</w:t>
      </w:r>
      <w:r w:rsidRPr="00395526">
        <w:t xml:space="preserve">tanowisk </w:t>
      </w:r>
      <w:r w:rsidR="008D1191">
        <w:t>mikroskopowych do zaawansowanej analizy obrazu</w:t>
      </w:r>
      <w:r w:rsidRPr="00BE596C">
        <w:t>.</w:t>
      </w:r>
    </w:p>
    <w:p w14:paraId="593591C6" w14:textId="77777777" w:rsidR="00555816" w:rsidRDefault="00555816" w:rsidP="00555816">
      <w:pPr>
        <w:pStyle w:val="Akapitzlist"/>
      </w:pPr>
      <w:r w:rsidRPr="00BE596C">
        <w:t>- jest obecny na polskim rynku od co najmniej 3 lat,</w:t>
      </w:r>
    </w:p>
    <w:p w14:paraId="132F2110" w14:textId="77777777" w:rsidR="00555816" w:rsidRDefault="00555816" w:rsidP="00555816">
      <w:pPr>
        <w:pStyle w:val="Akapitzlist"/>
      </w:pPr>
      <w:r w:rsidRPr="00BE596C">
        <w:t>- posiada co najmniej 3-letnie doświadczenie w dystrybucji urządzeń technologicznych</w:t>
      </w:r>
    </w:p>
    <w:p w14:paraId="0FD55CF9" w14:textId="575FD9B0" w:rsidR="00555816" w:rsidRPr="00555816" w:rsidRDefault="00555816" w:rsidP="00555816">
      <w:pPr>
        <w:pStyle w:val="Akapitzlist"/>
        <w:rPr>
          <w:rFonts w:cstheme="minorHAnsi"/>
        </w:rPr>
      </w:pPr>
      <w:r w:rsidRPr="00BE596C">
        <w:t>- posiada co najmniej 3-letnie doświadczenie we wsparciu obsługi serwisowej dystrybuowanych urządzeń technologicznych</w:t>
      </w:r>
    </w:p>
    <w:p w14:paraId="075C8105" w14:textId="459650EB" w:rsidR="00555816" w:rsidRPr="00BE596C" w:rsidRDefault="00555816" w:rsidP="00555816">
      <w:pPr>
        <w:pStyle w:val="Akapitzlist"/>
        <w:jc w:val="both"/>
      </w:pPr>
      <w:r w:rsidRPr="00BE596C">
        <w:t xml:space="preserve">- świadczy usługi serwisowe gwarancyjne i pogwarancyjne </w:t>
      </w:r>
      <w:r>
        <w:t>s</w:t>
      </w:r>
      <w:r w:rsidRPr="00395526">
        <w:t>tanowisk</w:t>
      </w:r>
      <w:r>
        <w:t xml:space="preserve"> </w:t>
      </w:r>
      <w:r w:rsidR="008D1191">
        <w:t xml:space="preserve">mikroskopowych do zaawansowanej analizy obrazu </w:t>
      </w:r>
      <w:r w:rsidRPr="00BE596C">
        <w:t>podobnych do zamawian</w:t>
      </w:r>
      <w:r>
        <w:t>ego</w:t>
      </w:r>
      <w:r w:rsidRPr="00BE596C">
        <w:t xml:space="preserve"> na terenie Polski.</w:t>
      </w:r>
    </w:p>
    <w:p w14:paraId="0ACF35C4" w14:textId="77777777" w:rsidR="00EA3EA4" w:rsidRDefault="00EA3EA4" w:rsidP="000638D1"/>
    <w:p w14:paraId="6305AA79" w14:textId="77777777" w:rsidR="00EA3EA4" w:rsidRDefault="00EA3EA4" w:rsidP="000638D1"/>
    <w:p w14:paraId="58D79E83" w14:textId="77777777" w:rsidR="00DD170A" w:rsidRDefault="00DD170A" w:rsidP="00B8617D">
      <w:pPr>
        <w:spacing w:after="0"/>
      </w:pPr>
    </w:p>
    <w:p w14:paraId="6C627B33" w14:textId="77777777" w:rsidR="006B6C96" w:rsidRPr="007F2500" w:rsidRDefault="006B6C96" w:rsidP="006B6C96">
      <w:pPr>
        <w:jc w:val="center"/>
        <w:rPr>
          <w:rStyle w:val="tlid-translationtranslation"/>
          <w:sz w:val="28"/>
          <w:szCs w:val="28"/>
        </w:rPr>
      </w:pPr>
      <w:r w:rsidRPr="007F2500">
        <w:rPr>
          <w:b/>
        </w:rPr>
        <w:t>Oświadczamy, że nasz przedmiot dostawy i firma spełniają powyższe wymagania</w:t>
      </w:r>
    </w:p>
    <w:p w14:paraId="14D46DA4" w14:textId="77777777" w:rsidR="00FF049B" w:rsidRPr="007F2500" w:rsidRDefault="00FF049B" w:rsidP="00FF049B">
      <w:pPr>
        <w:rPr>
          <w:rStyle w:val="tlid-translationtranslation"/>
          <w:sz w:val="8"/>
          <w:szCs w:val="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79"/>
      </w:tblGrid>
      <w:tr w:rsidR="00FF049B" w:rsidRPr="006030B5" w14:paraId="65124D7A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347EDABC" w14:textId="77777777" w:rsidR="00FF049B" w:rsidRPr="007F2500" w:rsidRDefault="00FF049B" w:rsidP="006738D7">
            <w:pPr>
              <w:rPr>
                <w:bCs/>
                <w:i/>
                <w:iCs/>
                <w:color w:val="000000"/>
              </w:rPr>
            </w:pPr>
          </w:p>
          <w:p w14:paraId="019A33F2" w14:textId="77777777" w:rsidR="00FF049B" w:rsidRPr="007F2500" w:rsidRDefault="00FF049B" w:rsidP="007D6783">
            <w:pPr>
              <w:jc w:val="center"/>
              <w:rPr>
                <w:bCs/>
                <w:i/>
                <w:iCs/>
                <w:color w:val="000000"/>
              </w:rPr>
            </w:pPr>
            <w:r w:rsidRPr="007F2500">
              <w:rPr>
                <w:bCs/>
                <w:i/>
                <w:iCs/>
                <w:color w:val="000000"/>
              </w:rPr>
              <w:t xml:space="preserve">podpis osoby upoważnionej do reprezentowania </w:t>
            </w:r>
            <w:r w:rsidRPr="007F2500">
              <w:rPr>
                <w:bCs/>
                <w:i/>
                <w:iCs/>
              </w:rPr>
              <w:t>Dostawcy</w:t>
            </w:r>
            <w:r w:rsidRPr="007F2500">
              <w:rPr>
                <w:bCs/>
                <w:i/>
                <w:iCs/>
                <w:color w:val="000000"/>
              </w:rPr>
              <w:t xml:space="preserve"> (firmy)</w:t>
            </w:r>
          </w:p>
          <w:p w14:paraId="13C76FA2" w14:textId="77777777" w:rsidR="0092139C" w:rsidRPr="00C33895" w:rsidRDefault="0092139C" w:rsidP="007D6783">
            <w:pPr>
              <w:jc w:val="center"/>
            </w:pPr>
            <w:r w:rsidRPr="007F2500">
              <w:rPr>
                <w:i/>
              </w:rPr>
              <w:t>DOKUMENT NALEŻY PODPISAĆ PODPISEM ELEKTRONICZNYM</w:t>
            </w:r>
          </w:p>
        </w:tc>
      </w:tr>
      <w:tr w:rsidR="00FF049B" w:rsidRPr="006030B5" w14:paraId="6DFE0CED" w14:textId="77777777" w:rsidTr="007D6783">
        <w:trPr>
          <w:jc w:val="center"/>
        </w:trPr>
        <w:tc>
          <w:tcPr>
            <w:tcW w:w="7879" w:type="dxa"/>
            <w:shd w:val="clear" w:color="auto" w:fill="auto"/>
          </w:tcPr>
          <w:p w14:paraId="0A332C6F" w14:textId="77777777" w:rsidR="00FF049B" w:rsidRPr="00C33895" w:rsidRDefault="00FF049B" w:rsidP="007D6783">
            <w:pPr>
              <w:jc w:val="center"/>
              <w:rPr>
                <w:bCs/>
                <w:i/>
                <w:iCs/>
                <w:color w:val="000000"/>
                <w:sz w:val="12"/>
                <w:szCs w:val="12"/>
              </w:rPr>
            </w:pPr>
          </w:p>
          <w:p w14:paraId="683C57B8" w14:textId="77777777" w:rsidR="00FF049B" w:rsidRPr="00C33895" w:rsidRDefault="00FF049B" w:rsidP="007D6783">
            <w:pPr>
              <w:jc w:val="center"/>
            </w:pPr>
          </w:p>
        </w:tc>
      </w:tr>
    </w:tbl>
    <w:p w14:paraId="4642CD31" w14:textId="77777777" w:rsidR="00FF049B" w:rsidRDefault="00FF049B" w:rsidP="00FF049B">
      <w:pPr>
        <w:spacing w:after="0"/>
      </w:pPr>
    </w:p>
    <w:sectPr w:rsidR="00FF049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0134" w14:textId="77777777" w:rsidR="00DB3C0A" w:rsidRDefault="00DB3C0A" w:rsidP="00994C0D">
      <w:pPr>
        <w:spacing w:after="0" w:line="240" w:lineRule="auto"/>
      </w:pPr>
      <w:r>
        <w:separator/>
      </w:r>
    </w:p>
  </w:endnote>
  <w:endnote w:type="continuationSeparator" w:id="0">
    <w:p w14:paraId="4E9DC7EF" w14:textId="77777777" w:rsidR="00DB3C0A" w:rsidRDefault="00DB3C0A" w:rsidP="0099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charset w:val="00"/>
    <w:family w:val="swiss"/>
    <w:pitch w:val="variable"/>
    <w:sig w:usb0="600002FF" w:usb1="00000001" w:usb2="00000000" w:usb3="00000000" w:csb0="0000019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0504671"/>
      <w:docPartObj>
        <w:docPartGallery w:val="Page Numbers (Bottom of Page)"/>
        <w:docPartUnique/>
      </w:docPartObj>
    </w:sdtPr>
    <w:sdtEndPr/>
    <w:sdtContent>
      <w:p w14:paraId="14F764F1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1E83941" w14:textId="77777777" w:rsidR="00994C0D" w:rsidRDefault="00994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8461559"/>
      <w:docPartObj>
        <w:docPartGallery w:val="Page Numbers (Bottom of Page)"/>
        <w:docPartUnique/>
      </w:docPartObj>
    </w:sdtPr>
    <w:sdtEndPr/>
    <w:sdtContent>
      <w:p w14:paraId="39EC78DA" w14:textId="77777777" w:rsidR="00994C0D" w:rsidRDefault="00994C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E5038F" w14:textId="77777777" w:rsidR="00994C0D" w:rsidRDefault="00994C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5EEE" w14:textId="77777777" w:rsidR="00DB3C0A" w:rsidRDefault="00DB3C0A" w:rsidP="00994C0D">
      <w:pPr>
        <w:spacing w:after="0" w:line="240" w:lineRule="auto"/>
      </w:pPr>
      <w:r>
        <w:separator/>
      </w:r>
    </w:p>
  </w:footnote>
  <w:footnote w:type="continuationSeparator" w:id="0">
    <w:p w14:paraId="1A904419" w14:textId="77777777" w:rsidR="00DB3C0A" w:rsidRDefault="00DB3C0A" w:rsidP="0099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F3DB3" w14:textId="20928534" w:rsidR="007727B6" w:rsidRDefault="00010839">
    <w:pPr>
      <w:pStyle w:val="Nagwek"/>
    </w:pPr>
    <w:r>
      <w:rPr>
        <w:noProof/>
      </w:rPr>
      <w:drawing>
        <wp:inline distT="0" distB="0" distL="0" distR="0" wp14:anchorId="300CF189" wp14:editId="1817C0AA">
          <wp:extent cx="5760720" cy="736600"/>
          <wp:effectExtent l="0" t="0" r="0" b="0"/>
          <wp:docPr id="15101822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DE3EF" w14:textId="77777777" w:rsidR="007727B6" w:rsidRDefault="007727B6" w:rsidP="008F1814">
    <w:pPr>
      <w:pStyle w:val="Nagwek"/>
      <w:jc w:val="right"/>
    </w:pPr>
  </w:p>
  <w:p w14:paraId="5C6E18AB" w14:textId="78A59E1A" w:rsidR="007727B6" w:rsidRDefault="007727B6" w:rsidP="008F1814">
    <w:pPr>
      <w:pStyle w:val="Nagwek"/>
      <w:jc w:val="right"/>
    </w:pPr>
    <w:r>
      <w:rPr>
        <w:noProof/>
      </w:rPr>
      <w:drawing>
        <wp:inline distT="0" distB="0" distL="0" distR="0" wp14:anchorId="04AF4BA7" wp14:editId="004A923E">
          <wp:extent cx="5760720" cy="736600"/>
          <wp:effectExtent l="0" t="0" r="0" b="0"/>
          <wp:docPr id="83911979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0B828" w14:textId="77777777" w:rsidR="007727B6" w:rsidRDefault="007727B6" w:rsidP="008F1814">
    <w:pPr>
      <w:pStyle w:val="Nagwek"/>
      <w:jc w:val="right"/>
    </w:pPr>
  </w:p>
  <w:p w14:paraId="1F72CB91" w14:textId="77777777" w:rsidR="007727B6" w:rsidRDefault="007727B6" w:rsidP="008F1814">
    <w:pPr>
      <w:pStyle w:val="Nagwek"/>
      <w:jc w:val="right"/>
    </w:pPr>
  </w:p>
  <w:p w14:paraId="79421ED4" w14:textId="77777777" w:rsidR="007727B6" w:rsidRDefault="007727B6" w:rsidP="008F1814">
    <w:pPr>
      <w:pStyle w:val="Nagwek"/>
      <w:jc w:val="right"/>
    </w:pPr>
  </w:p>
  <w:p w14:paraId="49490550" w14:textId="11F82F7A" w:rsidR="007727B6" w:rsidRDefault="008F1814" w:rsidP="008F1814">
    <w:pPr>
      <w:pStyle w:val="Nagwek"/>
      <w:jc w:val="right"/>
    </w:pPr>
    <w:r>
      <w:t xml:space="preserve">Załącznik 1 do SWZ </w:t>
    </w:r>
    <w:r>
      <w:tab/>
    </w:r>
    <w:r>
      <w:tab/>
    </w:r>
  </w:p>
  <w:p w14:paraId="7C11E50A" w14:textId="542FBCCD" w:rsidR="00994C0D" w:rsidRPr="00FA37B2" w:rsidRDefault="00D13DC8" w:rsidP="007727B6">
    <w:pPr>
      <w:pStyle w:val="Nagwek"/>
      <w:jc w:val="right"/>
    </w:pPr>
    <w:r w:rsidRPr="00FA37B2">
      <w:t xml:space="preserve">Zam. </w:t>
    </w:r>
    <w:proofErr w:type="spellStart"/>
    <w:r w:rsidRPr="00FA37B2">
      <w:t>Publ</w:t>
    </w:r>
    <w:proofErr w:type="spellEnd"/>
    <w:r w:rsidRPr="00FA37B2">
      <w:t xml:space="preserve">. nr </w:t>
    </w:r>
    <w:r w:rsidR="00FA37B2">
      <w:t>10</w:t>
    </w:r>
    <w:r w:rsidRPr="00FA37B2">
      <w:t>/20</w:t>
    </w:r>
    <w:r w:rsidR="00AB0FCB" w:rsidRPr="00FA37B2">
      <w:t>2</w:t>
    </w:r>
    <w:r w:rsidR="003B2180" w:rsidRPr="00FA37B2">
      <w:t>4</w:t>
    </w:r>
  </w:p>
  <w:p w14:paraId="558CB8DA" w14:textId="77777777" w:rsidR="00994C0D" w:rsidRDefault="00994C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42F72"/>
    <w:multiLevelType w:val="hybridMultilevel"/>
    <w:tmpl w:val="EBBC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80923"/>
    <w:multiLevelType w:val="hybridMultilevel"/>
    <w:tmpl w:val="C23C03C8"/>
    <w:lvl w:ilvl="0" w:tplc="0570D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E1C9A"/>
    <w:multiLevelType w:val="hybridMultilevel"/>
    <w:tmpl w:val="0B227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21A93"/>
    <w:multiLevelType w:val="hybridMultilevel"/>
    <w:tmpl w:val="5D367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EE6"/>
    <w:multiLevelType w:val="hybridMultilevel"/>
    <w:tmpl w:val="B57E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34886"/>
    <w:multiLevelType w:val="hybridMultilevel"/>
    <w:tmpl w:val="27F2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F0679"/>
    <w:multiLevelType w:val="hybridMultilevel"/>
    <w:tmpl w:val="47B41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667C4"/>
    <w:multiLevelType w:val="hybridMultilevel"/>
    <w:tmpl w:val="2514E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94A67"/>
    <w:multiLevelType w:val="hybridMultilevel"/>
    <w:tmpl w:val="495A9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922B5"/>
    <w:multiLevelType w:val="hybridMultilevel"/>
    <w:tmpl w:val="81AC256E"/>
    <w:lvl w:ilvl="0" w:tplc="431009C8">
      <w:numFmt w:val="bullet"/>
      <w:lvlText w:val="•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446D"/>
    <w:multiLevelType w:val="hybridMultilevel"/>
    <w:tmpl w:val="A314D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20035"/>
    <w:multiLevelType w:val="hybridMultilevel"/>
    <w:tmpl w:val="08DAEF4A"/>
    <w:lvl w:ilvl="0" w:tplc="431009C8">
      <w:numFmt w:val="bullet"/>
      <w:lvlText w:val="•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901A2"/>
    <w:multiLevelType w:val="hybridMultilevel"/>
    <w:tmpl w:val="8C26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A5F3F"/>
    <w:multiLevelType w:val="hybridMultilevel"/>
    <w:tmpl w:val="6456C3AA"/>
    <w:lvl w:ilvl="0" w:tplc="431009C8">
      <w:numFmt w:val="bullet"/>
      <w:lvlText w:val="•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25A91"/>
    <w:multiLevelType w:val="hybridMultilevel"/>
    <w:tmpl w:val="BC08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77498"/>
    <w:multiLevelType w:val="hybridMultilevel"/>
    <w:tmpl w:val="979490DA"/>
    <w:lvl w:ilvl="0" w:tplc="431009C8">
      <w:numFmt w:val="bullet"/>
      <w:lvlText w:val="•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3624DA9"/>
    <w:multiLevelType w:val="hybridMultilevel"/>
    <w:tmpl w:val="934A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B34AE"/>
    <w:multiLevelType w:val="hybridMultilevel"/>
    <w:tmpl w:val="6D90B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B4F74"/>
    <w:multiLevelType w:val="hybridMultilevel"/>
    <w:tmpl w:val="84808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93000"/>
    <w:multiLevelType w:val="hybridMultilevel"/>
    <w:tmpl w:val="4B3E0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162AC"/>
    <w:multiLevelType w:val="hybridMultilevel"/>
    <w:tmpl w:val="4434F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D7A64"/>
    <w:multiLevelType w:val="hybridMultilevel"/>
    <w:tmpl w:val="41E69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1580"/>
    <w:multiLevelType w:val="hybridMultilevel"/>
    <w:tmpl w:val="E9BC7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2486B"/>
    <w:multiLevelType w:val="hybridMultilevel"/>
    <w:tmpl w:val="C7328080"/>
    <w:lvl w:ilvl="0" w:tplc="431009C8">
      <w:numFmt w:val="bullet"/>
      <w:lvlText w:val="•"/>
      <w:lvlJc w:val="left"/>
      <w:pPr>
        <w:ind w:left="417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162D7"/>
    <w:multiLevelType w:val="hybridMultilevel"/>
    <w:tmpl w:val="D20E1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F094A"/>
    <w:multiLevelType w:val="hybridMultilevel"/>
    <w:tmpl w:val="355C9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61F5C"/>
    <w:multiLevelType w:val="hybridMultilevel"/>
    <w:tmpl w:val="A42A9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0369B"/>
    <w:multiLevelType w:val="hybridMultilevel"/>
    <w:tmpl w:val="1EA89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3EB3"/>
    <w:multiLevelType w:val="hybridMultilevel"/>
    <w:tmpl w:val="13FC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0198A"/>
    <w:multiLevelType w:val="hybridMultilevel"/>
    <w:tmpl w:val="F45E6E70"/>
    <w:lvl w:ilvl="0" w:tplc="1AEADDDC">
      <w:start w:val="1"/>
      <w:numFmt w:val="bullet"/>
      <w:pStyle w:val="Tab-lista"/>
      <w:suff w:val="space"/>
      <w:lvlText w:val=""/>
      <w:lvlJc w:val="left"/>
      <w:pPr>
        <w:ind w:left="425" w:hanging="14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 w15:restartNumberingAfterBreak="0">
    <w:nsid w:val="71773338"/>
    <w:multiLevelType w:val="hybridMultilevel"/>
    <w:tmpl w:val="57FA7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55FB"/>
    <w:multiLevelType w:val="hybridMultilevel"/>
    <w:tmpl w:val="BC9067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04AD"/>
    <w:multiLevelType w:val="hybridMultilevel"/>
    <w:tmpl w:val="9536D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94AFE"/>
    <w:multiLevelType w:val="hybridMultilevel"/>
    <w:tmpl w:val="85F80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1036C"/>
    <w:multiLevelType w:val="hybridMultilevel"/>
    <w:tmpl w:val="EF7E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917732">
    <w:abstractNumId w:val="0"/>
  </w:num>
  <w:num w:numId="2" w16cid:durableId="1594821019">
    <w:abstractNumId w:val="9"/>
  </w:num>
  <w:num w:numId="3" w16cid:durableId="322585957">
    <w:abstractNumId w:val="33"/>
  </w:num>
  <w:num w:numId="4" w16cid:durableId="1788887606">
    <w:abstractNumId w:val="2"/>
  </w:num>
  <w:num w:numId="5" w16cid:durableId="943462545">
    <w:abstractNumId w:val="31"/>
  </w:num>
  <w:num w:numId="6" w16cid:durableId="1744906656">
    <w:abstractNumId w:val="3"/>
  </w:num>
  <w:num w:numId="7" w16cid:durableId="1312976835">
    <w:abstractNumId w:val="15"/>
  </w:num>
  <w:num w:numId="8" w16cid:durableId="448823219">
    <w:abstractNumId w:val="19"/>
  </w:num>
  <w:num w:numId="9" w16cid:durableId="1458328870">
    <w:abstractNumId w:val="26"/>
  </w:num>
  <w:num w:numId="10" w16cid:durableId="1317999514">
    <w:abstractNumId w:val="11"/>
  </w:num>
  <w:num w:numId="11" w16cid:durableId="477113273">
    <w:abstractNumId w:val="30"/>
  </w:num>
  <w:num w:numId="12" w16cid:durableId="1485857725">
    <w:abstractNumId w:val="8"/>
  </w:num>
  <w:num w:numId="13" w16cid:durableId="1537041610">
    <w:abstractNumId w:val="25"/>
  </w:num>
  <w:num w:numId="14" w16cid:durableId="754665768">
    <w:abstractNumId w:val="22"/>
  </w:num>
  <w:num w:numId="15" w16cid:durableId="1803884602">
    <w:abstractNumId w:val="6"/>
  </w:num>
  <w:num w:numId="16" w16cid:durableId="1526871633">
    <w:abstractNumId w:val="32"/>
  </w:num>
  <w:num w:numId="17" w16cid:durableId="971833669">
    <w:abstractNumId w:val="27"/>
  </w:num>
  <w:num w:numId="18" w16cid:durableId="949774164">
    <w:abstractNumId w:val="13"/>
  </w:num>
  <w:num w:numId="19" w16cid:durableId="147790861">
    <w:abstractNumId w:val="20"/>
  </w:num>
  <w:num w:numId="20" w16cid:durableId="1693066687">
    <w:abstractNumId w:val="21"/>
  </w:num>
  <w:num w:numId="21" w16cid:durableId="1609773375">
    <w:abstractNumId w:val="1"/>
  </w:num>
  <w:num w:numId="22" w16cid:durableId="1569461693">
    <w:abstractNumId w:val="7"/>
  </w:num>
  <w:num w:numId="23" w16cid:durableId="1934822456">
    <w:abstractNumId w:val="17"/>
  </w:num>
  <w:num w:numId="24" w16cid:durableId="69279175">
    <w:abstractNumId w:val="4"/>
  </w:num>
  <w:num w:numId="25" w16cid:durableId="1754744902">
    <w:abstractNumId w:val="29"/>
  </w:num>
  <w:num w:numId="26" w16cid:durableId="644353330">
    <w:abstractNumId w:val="28"/>
  </w:num>
  <w:num w:numId="27" w16cid:durableId="1989432318">
    <w:abstractNumId w:val="34"/>
  </w:num>
  <w:num w:numId="28" w16cid:durableId="627861786">
    <w:abstractNumId w:val="23"/>
  </w:num>
  <w:num w:numId="29" w16cid:durableId="703599996">
    <w:abstractNumId w:val="35"/>
  </w:num>
  <w:num w:numId="30" w16cid:durableId="707992147">
    <w:abstractNumId w:val="16"/>
  </w:num>
  <w:num w:numId="31" w16cid:durableId="1284314244">
    <w:abstractNumId w:val="14"/>
  </w:num>
  <w:num w:numId="32" w16cid:durableId="2560255">
    <w:abstractNumId w:val="12"/>
  </w:num>
  <w:num w:numId="33" w16cid:durableId="1334601695">
    <w:abstractNumId w:val="10"/>
  </w:num>
  <w:num w:numId="34" w16cid:durableId="969435488">
    <w:abstractNumId w:val="24"/>
  </w:num>
  <w:num w:numId="35" w16cid:durableId="85881474">
    <w:abstractNumId w:val="18"/>
  </w:num>
  <w:num w:numId="36" w16cid:durableId="411196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D5"/>
    <w:rsid w:val="00010839"/>
    <w:rsid w:val="00013EBC"/>
    <w:rsid w:val="0004601D"/>
    <w:rsid w:val="00055DAF"/>
    <w:rsid w:val="000638D1"/>
    <w:rsid w:val="00064545"/>
    <w:rsid w:val="000752BF"/>
    <w:rsid w:val="000A6E7B"/>
    <w:rsid w:val="000F3CD5"/>
    <w:rsid w:val="00101435"/>
    <w:rsid w:val="00130E37"/>
    <w:rsid w:val="00142488"/>
    <w:rsid w:val="00147F73"/>
    <w:rsid w:val="00160F91"/>
    <w:rsid w:val="00174E9E"/>
    <w:rsid w:val="00177AD9"/>
    <w:rsid w:val="00195B15"/>
    <w:rsid w:val="001C6B2C"/>
    <w:rsid w:val="001D28B4"/>
    <w:rsid w:val="001E3F90"/>
    <w:rsid w:val="00213FBE"/>
    <w:rsid w:val="00223E62"/>
    <w:rsid w:val="002B13D5"/>
    <w:rsid w:val="002B1D4B"/>
    <w:rsid w:val="003047A9"/>
    <w:rsid w:val="003358E0"/>
    <w:rsid w:val="00350403"/>
    <w:rsid w:val="003653AD"/>
    <w:rsid w:val="003B2180"/>
    <w:rsid w:val="003B4096"/>
    <w:rsid w:val="003D1003"/>
    <w:rsid w:val="003E082E"/>
    <w:rsid w:val="003E3725"/>
    <w:rsid w:val="003F129B"/>
    <w:rsid w:val="003F70E4"/>
    <w:rsid w:val="0042212C"/>
    <w:rsid w:val="00427AE4"/>
    <w:rsid w:val="00443370"/>
    <w:rsid w:val="00456A39"/>
    <w:rsid w:val="004808F3"/>
    <w:rsid w:val="0048183F"/>
    <w:rsid w:val="004A0AD5"/>
    <w:rsid w:val="004C6780"/>
    <w:rsid w:val="004D08C9"/>
    <w:rsid w:val="00501181"/>
    <w:rsid w:val="005227F1"/>
    <w:rsid w:val="0054634C"/>
    <w:rsid w:val="00555816"/>
    <w:rsid w:val="00566BBD"/>
    <w:rsid w:val="0056729D"/>
    <w:rsid w:val="00570A76"/>
    <w:rsid w:val="00574423"/>
    <w:rsid w:val="00580DEA"/>
    <w:rsid w:val="005A3641"/>
    <w:rsid w:val="005B0484"/>
    <w:rsid w:val="005B2E21"/>
    <w:rsid w:val="005C3ADC"/>
    <w:rsid w:val="005D2712"/>
    <w:rsid w:val="005D3098"/>
    <w:rsid w:val="005D4280"/>
    <w:rsid w:val="005E7331"/>
    <w:rsid w:val="0060268B"/>
    <w:rsid w:val="00607A55"/>
    <w:rsid w:val="00611638"/>
    <w:rsid w:val="00664D51"/>
    <w:rsid w:val="006738D7"/>
    <w:rsid w:val="006A409F"/>
    <w:rsid w:val="006B54C9"/>
    <w:rsid w:val="006B596E"/>
    <w:rsid w:val="006B6C96"/>
    <w:rsid w:val="006E34CA"/>
    <w:rsid w:val="006F4C73"/>
    <w:rsid w:val="00747119"/>
    <w:rsid w:val="00765447"/>
    <w:rsid w:val="007727B6"/>
    <w:rsid w:val="007879BE"/>
    <w:rsid w:val="007915CD"/>
    <w:rsid w:val="007F2500"/>
    <w:rsid w:val="00830496"/>
    <w:rsid w:val="00854562"/>
    <w:rsid w:val="008565DC"/>
    <w:rsid w:val="00892818"/>
    <w:rsid w:val="008A257B"/>
    <w:rsid w:val="008B3CED"/>
    <w:rsid w:val="008B4703"/>
    <w:rsid w:val="008C7FF1"/>
    <w:rsid w:val="008D1191"/>
    <w:rsid w:val="008D17FB"/>
    <w:rsid w:val="008F1814"/>
    <w:rsid w:val="00905829"/>
    <w:rsid w:val="0092139C"/>
    <w:rsid w:val="00933F5A"/>
    <w:rsid w:val="0093631C"/>
    <w:rsid w:val="00951376"/>
    <w:rsid w:val="00980C23"/>
    <w:rsid w:val="00994C0D"/>
    <w:rsid w:val="009B61A6"/>
    <w:rsid w:val="00A23BE4"/>
    <w:rsid w:val="00A4085E"/>
    <w:rsid w:val="00A506DC"/>
    <w:rsid w:val="00A80C85"/>
    <w:rsid w:val="00A82513"/>
    <w:rsid w:val="00A878AF"/>
    <w:rsid w:val="00A87EB9"/>
    <w:rsid w:val="00A97ABE"/>
    <w:rsid w:val="00AB0FCB"/>
    <w:rsid w:val="00AB17D2"/>
    <w:rsid w:val="00AB7DD4"/>
    <w:rsid w:val="00AD3E3B"/>
    <w:rsid w:val="00AE678E"/>
    <w:rsid w:val="00B53751"/>
    <w:rsid w:val="00B8617D"/>
    <w:rsid w:val="00B957E7"/>
    <w:rsid w:val="00BB7602"/>
    <w:rsid w:val="00C04DC9"/>
    <w:rsid w:val="00C31421"/>
    <w:rsid w:val="00C33895"/>
    <w:rsid w:val="00C348CA"/>
    <w:rsid w:val="00C743AA"/>
    <w:rsid w:val="00C9690F"/>
    <w:rsid w:val="00CA13D0"/>
    <w:rsid w:val="00CC4AFD"/>
    <w:rsid w:val="00CD26F1"/>
    <w:rsid w:val="00CD2C96"/>
    <w:rsid w:val="00CE1120"/>
    <w:rsid w:val="00CE3208"/>
    <w:rsid w:val="00D13DC8"/>
    <w:rsid w:val="00D2231D"/>
    <w:rsid w:val="00D62130"/>
    <w:rsid w:val="00D84128"/>
    <w:rsid w:val="00D943CF"/>
    <w:rsid w:val="00DB3C0A"/>
    <w:rsid w:val="00DD170A"/>
    <w:rsid w:val="00E01922"/>
    <w:rsid w:val="00E02437"/>
    <w:rsid w:val="00E06E9D"/>
    <w:rsid w:val="00E07DFE"/>
    <w:rsid w:val="00E14D18"/>
    <w:rsid w:val="00E520F7"/>
    <w:rsid w:val="00E666A2"/>
    <w:rsid w:val="00E738F3"/>
    <w:rsid w:val="00E74736"/>
    <w:rsid w:val="00E93513"/>
    <w:rsid w:val="00EA3EA4"/>
    <w:rsid w:val="00EB01AE"/>
    <w:rsid w:val="00EF1375"/>
    <w:rsid w:val="00EF252D"/>
    <w:rsid w:val="00F260AA"/>
    <w:rsid w:val="00F629A4"/>
    <w:rsid w:val="00F76081"/>
    <w:rsid w:val="00F8010B"/>
    <w:rsid w:val="00F83F4F"/>
    <w:rsid w:val="00F860A8"/>
    <w:rsid w:val="00FA37B2"/>
    <w:rsid w:val="00FB24D2"/>
    <w:rsid w:val="00FE6D2D"/>
    <w:rsid w:val="00FF049B"/>
    <w:rsid w:val="00F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9897"/>
  <w15:docId w15:val="{DB0359E2-4D5C-47C1-8723-AB900398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07A5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C0D"/>
  </w:style>
  <w:style w:type="paragraph" w:styleId="Stopka">
    <w:name w:val="footer"/>
    <w:basedOn w:val="Normalny"/>
    <w:link w:val="StopkaZnak"/>
    <w:uiPriority w:val="99"/>
    <w:unhideWhenUsed/>
    <w:rsid w:val="00994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C0D"/>
  </w:style>
  <w:style w:type="character" w:customStyle="1" w:styleId="tlid-translationtranslation">
    <w:name w:val="tlid-translation translation"/>
    <w:rsid w:val="00FF049B"/>
  </w:style>
  <w:style w:type="character" w:styleId="Pogrubienie">
    <w:name w:val="Strong"/>
    <w:basedOn w:val="Domylnaczcionkaakapitu"/>
    <w:uiPriority w:val="22"/>
    <w:qFormat/>
    <w:rsid w:val="00CD2C96"/>
    <w:rPr>
      <w:b/>
      <w:bCs/>
    </w:rPr>
  </w:style>
  <w:style w:type="paragraph" w:customStyle="1" w:styleId="Tab-lista">
    <w:name w:val="Tab - lista"/>
    <w:basedOn w:val="Normalny"/>
    <w:qFormat/>
    <w:rsid w:val="00570A76"/>
    <w:pPr>
      <w:numPr>
        <w:numId w:val="11"/>
      </w:numPr>
      <w:suppressAutoHyphens/>
      <w:autoSpaceDE w:val="0"/>
      <w:autoSpaceDN w:val="0"/>
      <w:adjustRightInd w:val="0"/>
      <w:spacing w:after="0" w:line="288" w:lineRule="auto"/>
      <w:ind w:right="57"/>
      <w:jc w:val="both"/>
    </w:pPr>
    <w:rPr>
      <w:rFonts w:ascii="Fira Sans Light" w:hAnsi="Fira Sans Light" w:cs="Fira Sans"/>
      <w:color w:val="000000"/>
      <w:sz w:val="16"/>
      <w:szCs w:val="16"/>
      <w:lang w:val="en-US"/>
    </w:rPr>
  </w:style>
  <w:style w:type="character" w:customStyle="1" w:styleId="N-ListaZnak">
    <w:name w:val="N - Lista Znak"/>
    <w:basedOn w:val="Domylnaczcionkaakapitu"/>
    <w:link w:val="N-Lista"/>
    <w:locked/>
    <w:rsid w:val="00570A76"/>
    <w:rPr>
      <w:rFonts w:ascii="Fira Sans Light" w:hAnsi="Fira Sans Light" w:cs="Fira Sans"/>
      <w:color w:val="000000"/>
      <w:sz w:val="20"/>
      <w:szCs w:val="20"/>
      <w:lang w:val="en-US"/>
    </w:rPr>
  </w:style>
  <w:style w:type="paragraph" w:customStyle="1" w:styleId="N-Lista">
    <w:name w:val="N - Lista"/>
    <w:basedOn w:val="Tab-lista"/>
    <w:link w:val="N-ListaZnak"/>
    <w:qFormat/>
    <w:rsid w:val="00570A76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607A55"/>
    <w:rPr>
      <w:rFonts w:ascii="Arial" w:eastAsia="Times New Roman" w:hAnsi="Arial" w:cs="Arial"/>
      <w:b/>
      <w:bCs/>
      <w:kern w:val="28"/>
      <w:sz w:val="28"/>
      <w:szCs w:val="28"/>
      <w:lang w:eastAsia="pl-PL"/>
    </w:rPr>
  </w:style>
  <w:style w:type="paragraph" w:customStyle="1" w:styleId="Tab-normalny">
    <w:name w:val="Tab - normalny"/>
    <w:basedOn w:val="Normalny"/>
    <w:link w:val="Tab-normalnyZnak"/>
    <w:qFormat/>
    <w:rsid w:val="00055DAF"/>
    <w:pPr>
      <w:suppressAutoHyphens/>
      <w:autoSpaceDE w:val="0"/>
      <w:autoSpaceDN w:val="0"/>
      <w:adjustRightInd w:val="0"/>
      <w:spacing w:after="0" w:line="288" w:lineRule="auto"/>
      <w:ind w:left="57" w:right="57"/>
      <w:textAlignment w:val="center"/>
    </w:pPr>
    <w:rPr>
      <w:rFonts w:ascii="Fira Sans Light" w:eastAsia="Calibri" w:hAnsi="Fira Sans Light" w:cs="Fira Sans"/>
      <w:color w:val="000000"/>
      <w:sz w:val="16"/>
      <w:szCs w:val="16"/>
      <w:lang w:val="en-US"/>
    </w:rPr>
  </w:style>
  <w:style w:type="character" w:customStyle="1" w:styleId="Tab-normalnyZnak">
    <w:name w:val="Tab - normalny Znak"/>
    <w:link w:val="Tab-normalny"/>
    <w:rsid w:val="00055DAF"/>
    <w:rPr>
      <w:rFonts w:ascii="Fira Sans Light" w:eastAsia="Calibri" w:hAnsi="Fira Sans Light" w:cs="Fira Sans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2287</Words>
  <Characters>13725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</dc:creator>
  <cp:lastModifiedBy>Agnieszka Sztajerwald–Szymańska  | Łukasiewicz – ITR</cp:lastModifiedBy>
  <cp:revision>13</cp:revision>
  <cp:lastPrinted>2024-10-21T08:37:00Z</cp:lastPrinted>
  <dcterms:created xsi:type="dcterms:W3CDTF">2024-10-08T06:35:00Z</dcterms:created>
  <dcterms:modified xsi:type="dcterms:W3CDTF">2024-10-22T12:25:00Z</dcterms:modified>
</cp:coreProperties>
</file>