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875D2A">
      <w:pPr>
        <w:spacing w:line="276" w:lineRule="auto"/>
        <w:jc w:val="both"/>
      </w:pPr>
    </w:p>
    <w:p w14:paraId="02897184" w14:textId="77777777" w:rsidR="00BF1799" w:rsidRDefault="00BF1799" w:rsidP="00875D2A">
      <w:pPr>
        <w:spacing w:line="276" w:lineRule="auto"/>
        <w:jc w:val="both"/>
      </w:pPr>
    </w:p>
    <w:p w14:paraId="6DD4958A" w14:textId="77777777" w:rsidR="00BF1799" w:rsidRDefault="00BF1799" w:rsidP="00875D2A">
      <w:pPr>
        <w:spacing w:line="276" w:lineRule="auto"/>
        <w:jc w:val="both"/>
      </w:pPr>
    </w:p>
    <w:p w14:paraId="0F79BF02" w14:textId="77777777" w:rsidR="00BF1799" w:rsidRDefault="00BF1799" w:rsidP="00875D2A">
      <w:pPr>
        <w:spacing w:line="276" w:lineRule="auto"/>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432C195E" w:rsidR="00E37F70" w:rsidRDefault="00E37F70" w:rsidP="00875D2A">
            <w:pPr>
              <w:pStyle w:val="Tekstpodstawowy"/>
              <w:spacing w:after="40" w:line="276" w:lineRule="auto"/>
              <w:jc w:val="center"/>
              <w:rPr>
                <w:rFonts w:ascii="Calibri" w:hAnsi="Calibri" w:cs="Segoe UI"/>
                <w:b w:val="0"/>
                <w:sz w:val="28"/>
                <w:szCs w:val="28"/>
              </w:rPr>
            </w:pPr>
          </w:p>
          <w:p w14:paraId="039B0E96" w14:textId="77777777" w:rsidR="00E37F70" w:rsidRPr="009F4795" w:rsidRDefault="00E37F70" w:rsidP="00875D2A">
            <w:pPr>
              <w:pStyle w:val="Tekstpodstawowy"/>
              <w:spacing w:after="40" w:line="276" w:lineRule="auto"/>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875D2A">
            <w:pPr>
              <w:spacing w:after="40" w:line="276" w:lineRule="auto"/>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875D2A">
            <w:pPr>
              <w:spacing w:after="40" w:line="276" w:lineRule="auto"/>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875D2A">
            <w:pPr>
              <w:pStyle w:val="Tekstpodstawowy"/>
              <w:spacing w:after="40" w:line="276" w:lineRule="auto"/>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875D2A">
            <w:pPr>
              <w:pStyle w:val="Tekstpodstawowy"/>
              <w:spacing w:after="40" w:line="276" w:lineRule="auto"/>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0D9DFFB3" w:rsidR="00E37F70" w:rsidRPr="00E65B89" w:rsidRDefault="00EA5991" w:rsidP="00875D2A">
            <w:pPr>
              <w:spacing w:after="40" w:line="276" w:lineRule="auto"/>
              <w:jc w:val="center"/>
              <w:rPr>
                <w:rFonts w:asciiTheme="majorHAnsi" w:hAnsiTheme="majorHAnsi" w:cstheme="majorHAnsi"/>
                <w:b/>
                <w:sz w:val="20"/>
                <w:szCs w:val="20"/>
              </w:rPr>
            </w:pPr>
            <w:r w:rsidRPr="00E65B89">
              <w:rPr>
                <w:rFonts w:asciiTheme="majorHAnsi" w:hAnsiTheme="majorHAnsi" w:cstheme="majorHAnsi"/>
                <w:b/>
                <w:sz w:val="20"/>
                <w:szCs w:val="20"/>
              </w:rPr>
              <w:t>„</w:t>
            </w:r>
            <w:bookmarkStart w:id="0" w:name="_Hlk43378551"/>
            <w:r w:rsidR="00AA771B" w:rsidRPr="00AA771B">
              <w:rPr>
                <w:rFonts w:asciiTheme="majorHAnsi" w:hAnsiTheme="majorHAnsi" w:cstheme="majorHAnsi"/>
                <w:b/>
                <w:sz w:val="20"/>
                <w:szCs w:val="20"/>
              </w:rPr>
              <w:t>Przebudowa budynku USC – etap I; II i VI</w:t>
            </w:r>
            <w:bookmarkEnd w:id="0"/>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31068B33" w:rsidR="004F0028" w:rsidRPr="00E65B89" w:rsidRDefault="00E37F70" w:rsidP="00875D2A">
            <w:pPr>
              <w:spacing w:after="40" w:line="276" w:lineRule="auto"/>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AA771B" w:rsidRPr="00AA771B">
              <w:rPr>
                <w:rFonts w:asciiTheme="majorHAnsi" w:hAnsiTheme="majorHAnsi" w:cstheme="majorHAnsi"/>
                <w:b/>
                <w:sz w:val="20"/>
                <w:szCs w:val="20"/>
              </w:rPr>
              <w:t>IM.271.28.2020.JP</w:t>
            </w:r>
          </w:p>
        </w:tc>
      </w:tr>
      <w:tr w:rsidR="00E37F70" w:rsidRPr="00E65B89" w14:paraId="2381C5B5" w14:textId="77777777" w:rsidTr="005E3059">
        <w:tc>
          <w:tcPr>
            <w:tcW w:w="9577" w:type="dxa"/>
            <w:gridSpan w:val="2"/>
          </w:tcPr>
          <w:p w14:paraId="10B8630A" w14:textId="77777777" w:rsidR="00E37F70" w:rsidRPr="00E65B89" w:rsidRDefault="00E37F70" w:rsidP="00875D2A">
            <w:pPr>
              <w:pStyle w:val="Tekstpodstawowy"/>
              <w:spacing w:after="40" w:line="276" w:lineRule="auto"/>
              <w:rPr>
                <w:rFonts w:asciiTheme="majorHAnsi" w:hAnsiTheme="majorHAnsi" w:cstheme="majorHAnsi"/>
                <w:sz w:val="20"/>
                <w:u w:val="single"/>
              </w:rPr>
            </w:pPr>
          </w:p>
          <w:p w14:paraId="3EE99EE6" w14:textId="77777777" w:rsidR="00E37F70" w:rsidRPr="00E65B89" w:rsidRDefault="00E37F70" w:rsidP="00875D2A">
            <w:pPr>
              <w:pStyle w:val="Tekstpodstawowy"/>
              <w:spacing w:after="40" w:line="276" w:lineRule="auto"/>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875D2A">
            <w:pPr>
              <w:pStyle w:val="Tekstpodstawowy"/>
              <w:spacing w:after="40" w:line="276" w:lineRule="auto"/>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875D2A">
            <w:pPr>
              <w:pStyle w:val="Tekstpodstawowy"/>
              <w:spacing w:after="40" w:line="276" w:lineRule="auto"/>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875D2A">
            <w:pPr>
              <w:pStyle w:val="Tekstpodstawowy"/>
              <w:spacing w:after="40" w:line="276" w:lineRule="auto"/>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3654AD">
            <w:pPr>
              <w:pStyle w:val="Tekstpodstawowy"/>
              <w:numPr>
                <w:ilvl w:val="0"/>
                <w:numId w:val="17"/>
              </w:numPr>
              <w:spacing w:after="40" w:line="276" w:lineRule="auto"/>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3654AD">
            <w:pPr>
              <w:pStyle w:val="Tekstpodstawowy"/>
              <w:numPr>
                <w:ilvl w:val="0"/>
                <w:numId w:val="18"/>
              </w:numPr>
              <w:spacing w:after="40" w:line="276" w:lineRule="auto"/>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3654AD">
            <w:pPr>
              <w:pStyle w:val="Tekstpodstawowy"/>
              <w:numPr>
                <w:ilvl w:val="0"/>
                <w:numId w:val="17"/>
              </w:numPr>
              <w:spacing w:after="40" w:line="276" w:lineRule="auto"/>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3654AD">
            <w:pPr>
              <w:pStyle w:val="Tekstpodstawowy"/>
              <w:numPr>
                <w:ilvl w:val="0"/>
                <w:numId w:val="18"/>
              </w:numPr>
              <w:spacing w:after="40" w:line="276" w:lineRule="auto"/>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3654AD">
            <w:pPr>
              <w:pStyle w:val="Tekstpodstawowy"/>
              <w:numPr>
                <w:ilvl w:val="0"/>
                <w:numId w:val="17"/>
              </w:numPr>
              <w:spacing w:after="40" w:line="276" w:lineRule="auto"/>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3654AD">
            <w:pPr>
              <w:pStyle w:val="Tekstpodstawowy"/>
              <w:numPr>
                <w:ilvl w:val="0"/>
                <w:numId w:val="18"/>
              </w:numPr>
              <w:spacing w:after="40" w:line="276" w:lineRule="auto"/>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4F95A491" w14:textId="77777777" w:rsidR="00203E22" w:rsidRDefault="00002BA4" w:rsidP="003654AD">
            <w:pPr>
              <w:pStyle w:val="Tekstpodstawowy"/>
              <w:numPr>
                <w:ilvl w:val="0"/>
                <w:numId w:val="17"/>
              </w:numPr>
              <w:spacing w:after="40" w:line="276" w:lineRule="auto"/>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p w14:paraId="398E871C" w14:textId="77777777" w:rsidR="00CF784C" w:rsidRDefault="00CF784C" w:rsidP="003654AD">
            <w:pPr>
              <w:pStyle w:val="Tekstpodstawowy"/>
              <w:numPr>
                <w:ilvl w:val="0"/>
                <w:numId w:val="17"/>
              </w:numPr>
              <w:spacing w:after="40" w:line="276" w:lineRule="auto"/>
              <w:ind w:left="284" w:hanging="284"/>
              <w:rPr>
                <w:rFonts w:asciiTheme="majorHAnsi" w:hAnsiTheme="majorHAnsi" w:cstheme="majorHAnsi"/>
                <w:b w:val="0"/>
                <w:sz w:val="20"/>
              </w:rPr>
            </w:pPr>
            <w:r>
              <w:rPr>
                <w:rFonts w:asciiTheme="majorHAnsi" w:hAnsiTheme="majorHAnsi" w:cstheme="majorHAnsi"/>
                <w:b w:val="0"/>
                <w:sz w:val="20"/>
              </w:rPr>
              <w:t>Dokumentacja techniczna</w:t>
            </w:r>
          </w:p>
          <w:p w14:paraId="329EF47C" w14:textId="3DE1F1CB" w:rsidR="000A0CC1" w:rsidRPr="006A38CF" w:rsidRDefault="000A0CC1" w:rsidP="003654AD">
            <w:pPr>
              <w:pStyle w:val="Tekstpodstawowy"/>
              <w:numPr>
                <w:ilvl w:val="0"/>
                <w:numId w:val="17"/>
              </w:numPr>
              <w:spacing w:after="40" w:line="276" w:lineRule="auto"/>
              <w:ind w:left="284" w:hanging="284"/>
              <w:rPr>
                <w:rFonts w:asciiTheme="majorHAnsi" w:hAnsiTheme="majorHAnsi" w:cstheme="majorHAnsi"/>
                <w:b w:val="0"/>
                <w:sz w:val="20"/>
              </w:rPr>
            </w:pPr>
            <w:r>
              <w:rPr>
                <w:rFonts w:asciiTheme="majorHAnsi" w:hAnsiTheme="majorHAnsi" w:cstheme="majorHAnsi"/>
                <w:b w:val="0"/>
                <w:sz w:val="20"/>
              </w:rPr>
              <w:t>Opis równoważności</w:t>
            </w:r>
          </w:p>
        </w:tc>
        <w:tc>
          <w:tcPr>
            <w:tcW w:w="3799" w:type="dxa"/>
            <w:vAlign w:val="center"/>
          </w:tcPr>
          <w:p w14:paraId="661B023C" w14:textId="71510A5A" w:rsidR="00203E22" w:rsidRDefault="006C7601" w:rsidP="003654AD">
            <w:pPr>
              <w:pStyle w:val="Tekstpodstawowy"/>
              <w:numPr>
                <w:ilvl w:val="0"/>
                <w:numId w:val="18"/>
              </w:numPr>
              <w:spacing w:after="40" w:line="276" w:lineRule="auto"/>
              <w:ind w:left="317" w:hanging="284"/>
              <w:rPr>
                <w:rFonts w:asciiTheme="majorHAnsi" w:hAnsiTheme="majorHAnsi" w:cstheme="majorHAnsi"/>
                <w:b w:val="0"/>
                <w:sz w:val="20"/>
              </w:rPr>
            </w:pPr>
            <w:r w:rsidRPr="00E65B89">
              <w:rPr>
                <w:rFonts w:asciiTheme="majorHAnsi" w:hAnsiTheme="majorHAnsi" w:cstheme="majorHAnsi"/>
                <w:b w:val="0"/>
                <w:sz w:val="20"/>
              </w:rPr>
              <w:t>Załącznik nr 4</w:t>
            </w:r>
            <w:r w:rsidR="00612B2E">
              <w:rPr>
                <w:rFonts w:asciiTheme="majorHAnsi" w:hAnsiTheme="majorHAnsi" w:cstheme="majorHAnsi"/>
                <w:b w:val="0"/>
                <w:sz w:val="20"/>
              </w:rPr>
              <w:t xml:space="preserve"> </w:t>
            </w:r>
          </w:p>
          <w:p w14:paraId="0B74A9A5" w14:textId="77777777" w:rsidR="00CF784C" w:rsidRDefault="00CF784C" w:rsidP="003654AD">
            <w:pPr>
              <w:pStyle w:val="Tekstpodstawowy"/>
              <w:numPr>
                <w:ilvl w:val="0"/>
                <w:numId w:val="18"/>
              </w:numPr>
              <w:spacing w:after="40" w:line="276" w:lineRule="auto"/>
              <w:ind w:left="317" w:hanging="284"/>
              <w:rPr>
                <w:rFonts w:asciiTheme="majorHAnsi" w:hAnsiTheme="majorHAnsi" w:cstheme="majorHAnsi"/>
                <w:b w:val="0"/>
                <w:sz w:val="20"/>
              </w:rPr>
            </w:pPr>
            <w:r>
              <w:rPr>
                <w:rFonts w:asciiTheme="majorHAnsi" w:hAnsiTheme="majorHAnsi" w:cstheme="majorHAnsi"/>
                <w:b w:val="0"/>
                <w:sz w:val="20"/>
              </w:rPr>
              <w:t>Załącznik nr 5</w:t>
            </w:r>
          </w:p>
          <w:p w14:paraId="1716118A" w14:textId="60AD484B" w:rsidR="000A0CC1" w:rsidRPr="006A38CF" w:rsidRDefault="000A0CC1" w:rsidP="003654AD">
            <w:pPr>
              <w:pStyle w:val="Tekstpodstawowy"/>
              <w:numPr>
                <w:ilvl w:val="0"/>
                <w:numId w:val="18"/>
              </w:numPr>
              <w:spacing w:after="40" w:line="276" w:lineRule="auto"/>
              <w:ind w:left="317" w:hanging="284"/>
              <w:rPr>
                <w:rFonts w:asciiTheme="majorHAnsi" w:hAnsiTheme="majorHAnsi" w:cstheme="majorHAnsi"/>
                <w:b w:val="0"/>
                <w:sz w:val="20"/>
              </w:rPr>
            </w:pPr>
            <w:r>
              <w:rPr>
                <w:rFonts w:asciiTheme="majorHAnsi" w:hAnsiTheme="majorHAnsi" w:cstheme="majorHAnsi"/>
                <w:b w:val="0"/>
                <w:sz w:val="20"/>
              </w:rPr>
              <w:t>Załącznik nr 6</w:t>
            </w:r>
          </w:p>
        </w:tc>
      </w:tr>
      <w:tr w:rsidR="005068BC" w:rsidRPr="005068BC" w14:paraId="275C5FDA" w14:textId="77777777" w:rsidTr="005E3059">
        <w:tc>
          <w:tcPr>
            <w:tcW w:w="5778" w:type="dxa"/>
          </w:tcPr>
          <w:p w14:paraId="27953702" w14:textId="3A0F4172" w:rsidR="005068BC" w:rsidRPr="00562ABE" w:rsidRDefault="005068BC" w:rsidP="00875D2A">
            <w:pPr>
              <w:pStyle w:val="Tekstpodstawowy"/>
              <w:spacing w:after="40" w:line="276" w:lineRule="auto"/>
              <w:ind w:left="284"/>
              <w:rPr>
                <w:rFonts w:asciiTheme="majorHAnsi" w:hAnsiTheme="majorHAnsi" w:cstheme="majorHAnsi"/>
                <w:b w:val="0"/>
                <w:sz w:val="20"/>
              </w:rPr>
            </w:pPr>
          </w:p>
        </w:tc>
        <w:tc>
          <w:tcPr>
            <w:tcW w:w="3799" w:type="dxa"/>
            <w:vAlign w:val="center"/>
          </w:tcPr>
          <w:p w14:paraId="226C1488" w14:textId="5B2A5CB4" w:rsidR="005068BC" w:rsidRPr="00562ABE" w:rsidRDefault="005068BC" w:rsidP="00875D2A">
            <w:pPr>
              <w:pStyle w:val="Tekstpodstawowy"/>
              <w:spacing w:after="40" w:line="276" w:lineRule="auto"/>
              <w:ind w:left="284"/>
              <w:rPr>
                <w:rFonts w:asciiTheme="majorHAnsi" w:hAnsiTheme="majorHAnsi" w:cstheme="majorHAnsi"/>
                <w:b w:val="0"/>
                <w:sz w:val="20"/>
              </w:rPr>
            </w:pPr>
          </w:p>
        </w:tc>
      </w:tr>
      <w:tr w:rsidR="005068BC" w:rsidRPr="00562ABE" w14:paraId="51476276" w14:textId="77777777" w:rsidTr="005E3059">
        <w:tc>
          <w:tcPr>
            <w:tcW w:w="5778" w:type="dxa"/>
          </w:tcPr>
          <w:p w14:paraId="5A8443BE" w14:textId="7450F0B7" w:rsidR="005068BC" w:rsidRPr="00562ABE" w:rsidRDefault="005068BC" w:rsidP="00875D2A">
            <w:pPr>
              <w:pStyle w:val="Tekstpodstawowy"/>
              <w:spacing w:after="40" w:line="276" w:lineRule="auto"/>
              <w:ind w:left="284"/>
              <w:rPr>
                <w:rFonts w:asciiTheme="majorHAnsi" w:hAnsiTheme="majorHAnsi" w:cstheme="majorHAnsi"/>
                <w:b w:val="0"/>
                <w:sz w:val="20"/>
              </w:rPr>
            </w:pPr>
          </w:p>
        </w:tc>
        <w:tc>
          <w:tcPr>
            <w:tcW w:w="3799" w:type="dxa"/>
          </w:tcPr>
          <w:p w14:paraId="1F27B494" w14:textId="4E56D5B2" w:rsidR="005068BC" w:rsidRPr="00562ABE" w:rsidRDefault="005068BC" w:rsidP="00875D2A">
            <w:pPr>
              <w:pStyle w:val="Tekstpodstawowy"/>
              <w:spacing w:after="40" w:line="276" w:lineRule="auto"/>
              <w:ind w:left="284"/>
              <w:rPr>
                <w:rFonts w:asciiTheme="majorHAnsi" w:hAnsiTheme="majorHAnsi" w:cstheme="majorHAnsi"/>
                <w:b w:val="0"/>
                <w:sz w:val="20"/>
              </w:rPr>
            </w:pPr>
          </w:p>
        </w:tc>
      </w:tr>
      <w:tr w:rsidR="005068BC" w:rsidRPr="00E65B89" w14:paraId="1B0634E4" w14:textId="77777777" w:rsidTr="005E3059">
        <w:tc>
          <w:tcPr>
            <w:tcW w:w="5778" w:type="dxa"/>
          </w:tcPr>
          <w:p w14:paraId="3A993AC2"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237001EA"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66DDE789" w14:textId="77777777" w:rsidTr="005E3059">
        <w:tc>
          <w:tcPr>
            <w:tcW w:w="5778" w:type="dxa"/>
          </w:tcPr>
          <w:p w14:paraId="5827E239"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0D1E84EB"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060B755D" w14:textId="77777777" w:rsidTr="005E3059">
        <w:trPr>
          <w:trHeight w:val="281"/>
        </w:trPr>
        <w:tc>
          <w:tcPr>
            <w:tcW w:w="5778" w:type="dxa"/>
          </w:tcPr>
          <w:p w14:paraId="6A086D80"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vAlign w:val="center"/>
          </w:tcPr>
          <w:p w14:paraId="605DB591" w14:textId="77777777" w:rsidR="005068BC" w:rsidRPr="00E65B89" w:rsidRDefault="005068BC" w:rsidP="00875D2A">
            <w:p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5068BC" w:rsidRPr="00E65B89" w14:paraId="74B22D5A" w14:textId="77777777" w:rsidTr="005E3059">
        <w:tc>
          <w:tcPr>
            <w:tcW w:w="5778" w:type="dxa"/>
          </w:tcPr>
          <w:p w14:paraId="00A223AA"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673EF10B"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5388CCFF" w14:textId="77777777" w:rsidTr="005E3059">
        <w:trPr>
          <w:trHeight w:val="273"/>
        </w:trPr>
        <w:tc>
          <w:tcPr>
            <w:tcW w:w="5778" w:type="dxa"/>
          </w:tcPr>
          <w:p w14:paraId="7282D2BF"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1FDBEFBC"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670B106F" w14:textId="77777777" w:rsidTr="005E3059">
        <w:trPr>
          <w:trHeight w:val="273"/>
        </w:trPr>
        <w:tc>
          <w:tcPr>
            <w:tcW w:w="5778" w:type="dxa"/>
          </w:tcPr>
          <w:p w14:paraId="422D3A56"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vAlign w:val="center"/>
          </w:tcPr>
          <w:p w14:paraId="6BC9B50C" w14:textId="77777777" w:rsidR="005068BC" w:rsidRPr="00E65B89" w:rsidRDefault="005068BC" w:rsidP="00875D2A">
            <w:pPr>
              <w:pStyle w:val="Tekstpodstawowy"/>
              <w:spacing w:after="40" w:line="276" w:lineRule="auto"/>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5068BC" w:rsidRPr="00E65B89" w:rsidRDefault="005068BC" w:rsidP="00875D2A">
            <w:pPr>
              <w:pStyle w:val="Tekstpodstawowy"/>
              <w:spacing w:after="40" w:line="276" w:lineRule="auto"/>
              <w:rPr>
                <w:rFonts w:asciiTheme="majorHAnsi" w:hAnsiTheme="majorHAnsi" w:cstheme="majorHAnsi"/>
                <w:b w:val="0"/>
                <w:sz w:val="20"/>
              </w:rPr>
            </w:pPr>
            <w:r w:rsidRPr="00E65B89">
              <w:rPr>
                <w:rFonts w:asciiTheme="majorHAnsi" w:hAnsiTheme="majorHAnsi" w:cstheme="majorHAnsi"/>
                <w:b w:val="0"/>
                <w:sz w:val="20"/>
              </w:rPr>
              <w:t>/osoba upoważniona</w:t>
            </w:r>
          </w:p>
        </w:tc>
      </w:tr>
      <w:tr w:rsidR="005068BC" w:rsidRPr="00E65B89" w14:paraId="54AA13A4" w14:textId="77777777" w:rsidTr="005E3059">
        <w:trPr>
          <w:trHeight w:val="273"/>
        </w:trPr>
        <w:tc>
          <w:tcPr>
            <w:tcW w:w="5778" w:type="dxa"/>
          </w:tcPr>
          <w:p w14:paraId="2E825F7F"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vAlign w:val="center"/>
          </w:tcPr>
          <w:p w14:paraId="5A965790" w14:textId="0A6CF1E3" w:rsidR="005068BC" w:rsidRPr="00E65B89" w:rsidRDefault="005068BC" w:rsidP="00875D2A">
            <w:p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CF784C">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5068BC" w:rsidRPr="00E65B89" w14:paraId="0186BDC1" w14:textId="77777777" w:rsidTr="005E3059">
        <w:tc>
          <w:tcPr>
            <w:tcW w:w="5778" w:type="dxa"/>
          </w:tcPr>
          <w:p w14:paraId="1BC05CBD"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3DB27030"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3C79BE2E" w14:textId="77777777" w:rsidTr="005E3059">
        <w:tc>
          <w:tcPr>
            <w:tcW w:w="5778" w:type="dxa"/>
          </w:tcPr>
          <w:p w14:paraId="292A4033"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54EDA903"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7E4A07CC" w14:textId="77777777" w:rsidTr="005E3059">
        <w:tc>
          <w:tcPr>
            <w:tcW w:w="9577" w:type="dxa"/>
            <w:gridSpan w:val="2"/>
          </w:tcPr>
          <w:p w14:paraId="2581C407" w14:textId="77777777" w:rsidR="005068BC" w:rsidRPr="00E65B89" w:rsidRDefault="005068BC" w:rsidP="00875D2A">
            <w:pPr>
              <w:pStyle w:val="Tytu"/>
              <w:spacing w:after="40" w:line="276" w:lineRule="auto"/>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5068BC" w:rsidRPr="00E65B89" w14:paraId="7F088AA8" w14:textId="77777777" w:rsidTr="005E3059">
        <w:tc>
          <w:tcPr>
            <w:tcW w:w="9577" w:type="dxa"/>
            <w:gridSpan w:val="2"/>
          </w:tcPr>
          <w:p w14:paraId="663A9981" w14:textId="77777777" w:rsidR="005068BC" w:rsidRPr="00E65B89" w:rsidRDefault="005068BC" w:rsidP="00875D2A">
            <w:pPr>
              <w:pStyle w:val="Tytu"/>
              <w:spacing w:after="40" w:line="276" w:lineRule="auto"/>
              <w:jc w:val="both"/>
              <w:rPr>
                <w:rFonts w:asciiTheme="majorHAnsi" w:hAnsiTheme="majorHAnsi" w:cstheme="majorHAnsi"/>
                <w:b w:val="0"/>
                <w:sz w:val="20"/>
              </w:rPr>
            </w:pPr>
          </w:p>
          <w:p w14:paraId="711FE33F" w14:textId="77777777" w:rsidR="005068BC" w:rsidRPr="00E65B89" w:rsidRDefault="005068BC" w:rsidP="00875D2A">
            <w:pPr>
              <w:pStyle w:val="Tytu"/>
              <w:spacing w:after="40" w:line="276" w:lineRule="auto"/>
              <w:jc w:val="both"/>
              <w:rPr>
                <w:rFonts w:asciiTheme="majorHAnsi" w:hAnsiTheme="majorHAnsi" w:cstheme="majorHAnsi"/>
                <w:b w:val="0"/>
                <w:sz w:val="20"/>
              </w:rPr>
            </w:pPr>
          </w:p>
          <w:p w14:paraId="7C593D3E" w14:textId="77777777" w:rsidR="005068BC" w:rsidRPr="00E65B89" w:rsidRDefault="005068BC" w:rsidP="00875D2A">
            <w:pPr>
              <w:pStyle w:val="Tytu"/>
              <w:spacing w:after="40" w:line="276" w:lineRule="auto"/>
              <w:jc w:val="both"/>
              <w:rPr>
                <w:rFonts w:asciiTheme="majorHAnsi" w:hAnsiTheme="majorHAnsi" w:cstheme="majorHAnsi"/>
                <w:b w:val="0"/>
                <w:sz w:val="20"/>
              </w:rPr>
            </w:pPr>
          </w:p>
          <w:p w14:paraId="05BC4892" w14:textId="77777777" w:rsidR="005068BC" w:rsidRPr="00E65B89" w:rsidRDefault="005068BC" w:rsidP="00875D2A">
            <w:pPr>
              <w:pStyle w:val="Tytu"/>
              <w:spacing w:after="40" w:line="276" w:lineRule="auto"/>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5068BC" w:rsidRPr="00E65B89" w:rsidRDefault="005068BC" w:rsidP="00875D2A">
            <w:pPr>
              <w:pStyle w:val="Tytu"/>
              <w:spacing w:after="40" w:line="276" w:lineRule="auto"/>
              <w:jc w:val="both"/>
              <w:rPr>
                <w:rFonts w:asciiTheme="majorHAnsi" w:hAnsiTheme="majorHAnsi" w:cstheme="majorHAnsi"/>
                <w:b w:val="0"/>
                <w:sz w:val="20"/>
              </w:rPr>
            </w:pPr>
          </w:p>
          <w:p w14:paraId="2D62A974" w14:textId="6D912EC3" w:rsidR="005068BC" w:rsidRPr="00E65B89" w:rsidRDefault="000536F4" w:rsidP="00875D2A">
            <w:pPr>
              <w:pStyle w:val="Tytu"/>
              <w:spacing w:after="40" w:line="276" w:lineRule="auto"/>
              <w:jc w:val="both"/>
              <w:rPr>
                <w:rFonts w:asciiTheme="majorHAnsi" w:hAnsiTheme="majorHAnsi" w:cstheme="majorHAnsi"/>
                <w:b w:val="0"/>
                <w:sz w:val="20"/>
              </w:rPr>
            </w:pPr>
            <w:r w:rsidRPr="000536F4">
              <w:rPr>
                <w:rFonts w:asciiTheme="majorHAnsi" w:hAnsiTheme="majorHAnsi" w:cstheme="majorHAnsi"/>
                <w:b w:val="0"/>
                <w:sz w:val="20"/>
              </w:rPr>
              <w:t>Tomasz Witaszczyk</w:t>
            </w:r>
            <w:r w:rsidR="005068BC">
              <w:rPr>
                <w:rFonts w:asciiTheme="majorHAnsi" w:hAnsiTheme="majorHAnsi" w:cstheme="majorHAnsi"/>
                <w:b w:val="0"/>
                <w:sz w:val="20"/>
              </w:rPr>
              <w:t xml:space="preserve"> </w:t>
            </w:r>
            <w:r w:rsidR="005068BC" w:rsidRPr="00E65B89">
              <w:rPr>
                <w:rFonts w:asciiTheme="majorHAnsi" w:hAnsiTheme="majorHAnsi" w:cstheme="majorHAnsi"/>
                <w:b w:val="0"/>
                <w:sz w:val="20"/>
              </w:rPr>
              <w:tab/>
              <w:t>…………………………..</w:t>
            </w:r>
          </w:p>
          <w:p w14:paraId="355E55A6" w14:textId="77777777" w:rsidR="005068BC" w:rsidRPr="00E65B89" w:rsidRDefault="005068BC" w:rsidP="00875D2A">
            <w:pPr>
              <w:pStyle w:val="Tytu"/>
              <w:spacing w:after="40" w:line="276" w:lineRule="auto"/>
              <w:jc w:val="both"/>
              <w:rPr>
                <w:rFonts w:asciiTheme="majorHAnsi" w:hAnsiTheme="majorHAnsi" w:cstheme="majorHAnsi"/>
                <w:b w:val="0"/>
                <w:sz w:val="20"/>
              </w:rPr>
            </w:pPr>
          </w:p>
        </w:tc>
      </w:tr>
    </w:tbl>
    <w:p w14:paraId="35942670" w14:textId="77777777" w:rsidR="00E37F70" w:rsidRPr="00E65B89" w:rsidRDefault="00E37F70" w:rsidP="00875D2A">
      <w:pPr>
        <w:pStyle w:val="Tytu"/>
        <w:spacing w:after="40" w:line="276" w:lineRule="auto"/>
        <w:jc w:val="both"/>
        <w:rPr>
          <w:rFonts w:asciiTheme="majorHAnsi" w:hAnsiTheme="majorHAnsi" w:cstheme="majorHAnsi"/>
          <w:sz w:val="20"/>
        </w:rPr>
      </w:pPr>
    </w:p>
    <w:p w14:paraId="283B1695" w14:textId="77777777" w:rsidR="005E353F" w:rsidRPr="00E65B89" w:rsidRDefault="005E353F" w:rsidP="00875D2A">
      <w:pPr>
        <w:pStyle w:val="Tytu"/>
        <w:spacing w:after="40" w:line="276" w:lineRule="auto"/>
        <w:jc w:val="both"/>
        <w:rPr>
          <w:rFonts w:asciiTheme="majorHAnsi" w:hAnsiTheme="majorHAnsi" w:cstheme="majorHAnsi"/>
          <w:sz w:val="20"/>
        </w:rPr>
      </w:pPr>
    </w:p>
    <w:p w14:paraId="243E0CED" w14:textId="7B82A973" w:rsidR="00093CF4" w:rsidRDefault="00093CF4" w:rsidP="00875D2A">
      <w:pPr>
        <w:pStyle w:val="Tytu"/>
        <w:spacing w:after="40" w:line="276" w:lineRule="auto"/>
        <w:jc w:val="both"/>
        <w:rPr>
          <w:rFonts w:asciiTheme="majorHAnsi" w:hAnsiTheme="majorHAnsi" w:cstheme="majorHAnsi"/>
          <w:sz w:val="20"/>
        </w:rPr>
      </w:pPr>
    </w:p>
    <w:p w14:paraId="5EAB9A4F" w14:textId="59C8EFB6" w:rsidR="00093CF4" w:rsidRDefault="00093CF4" w:rsidP="00875D2A">
      <w:pPr>
        <w:pStyle w:val="Tytu"/>
        <w:spacing w:after="40" w:line="276" w:lineRule="auto"/>
        <w:jc w:val="both"/>
        <w:rPr>
          <w:rFonts w:asciiTheme="majorHAnsi" w:hAnsiTheme="majorHAnsi" w:cstheme="majorHAnsi"/>
          <w:sz w:val="20"/>
        </w:rPr>
      </w:pPr>
    </w:p>
    <w:p w14:paraId="55CB38EC" w14:textId="77777777" w:rsidR="00093CF4" w:rsidRPr="00E65B89" w:rsidRDefault="00093CF4" w:rsidP="00875D2A">
      <w:pPr>
        <w:pStyle w:val="Tytu"/>
        <w:spacing w:after="40" w:line="276" w:lineRule="auto"/>
        <w:jc w:val="both"/>
        <w:rPr>
          <w:rFonts w:asciiTheme="majorHAnsi" w:hAnsiTheme="majorHAnsi" w:cstheme="majorHAnsi"/>
          <w:sz w:val="20"/>
        </w:rPr>
      </w:pPr>
    </w:p>
    <w:p w14:paraId="791A1358" w14:textId="7DDE1868" w:rsidR="005E353F" w:rsidRPr="00E65B89" w:rsidRDefault="005E353F" w:rsidP="00875D2A">
      <w:pPr>
        <w:pStyle w:val="Tytu"/>
        <w:spacing w:after="40" w:line="276" w:lineRule="auto"/>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875D2A">
      <w:pPr>
        <w:pStyle w:val="pkt"/>
        <w:spacing w:before="0" w:after="40" w:line="276" w:lineRule="auto"/>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875D2A">
      <w:pPr>
        <w:tabs>
          <w:tab w:val="left" w:pos="540"/>
        </w:tabs>
        <w:spacing w:after="40" w:line="276" w:lineRule="auto"/>
        <w:jc w:val="both"/>
        <w:rPr>
          <w:rFonts w:asciiTheme="majorHAnsi" w:hAnsiTheme="majorHAnsi" w:cstheme="majorHAnsi"/>
          <w:sz w:val="20"/>
          <w:szCs w:val="20"/>
        </w:rPr>
      </w:pPr>
    </w:p>
    <w:p w14:paraId="31561C2F" w14:textId="77777777" w:rsidR="00BC5ED9" w:rsidRPr="00E65B89" w:rsidRDefault="00BC5ED9"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5242796" w14:textId="77777777" w:rsidR="00987E63" w:rsidRDefault="00987E63" w:rsidP="00875D2A">
      <w:pPr>
        <w:tabs>
          <w:tab w:val="left" w:pos="540"/>
        </w:tabs>
        <w:spacing w:after="40" w:line="276" w:lineRule="auto"/>
        <w:jc w:val="both"/>
        <w:rPr>
          <w:rFonts w:ascii="Calibri" w:hAnsi="Calibri" w:cs="Calibri"/>
          <w:sz w:val="20"/>
          <w:szCs w:val="20"/>
        </w:rPr>
      </w:pPr>
      <w:r>
        <w:rPr>
          <w:rFonts w:ascii="Calibri" w:hAnsi="Calibri" w:cs="Calibri"/>
          <w:sz w:val="20"/>
          <w:szCs w:val="20"/>
        </w:rPr>
        <w:t xml:space="preserve">Profil Nabywcy: </w:t>
      </w:r>
      <w:hyperlink r:id="rId12" w:history="1">
        <w:r w:rsidRPr="007866E2">
          <w:rPr>
            <w:rStyle w:val="Hipercze"/>
            <w:rFonts w:ascii="Calibri" w:hAnsi="Calibri" w:cs="Calibri"/>
            <w:sz w:val="20"/>
            <w:szCs w:val="20"/>
          </w:rPr>
          <w:t>https://platformazakupowa.pl/pn/zdunskawola/proceedings</w:t>
        </w:r>
      </w:hyperlink>
    </w:p>
    <w:p w14:paraId="37232E81" w14:textId="77777777" w:rsidR="00E37F70" w:rsidRPr="00E65B89" w:rsidRDefault="00E37F70" w:rsidP="00875D2A">
      <w:pPr>
        <w:pStyle w:val="pkt"/>
        <w:spacing w:before="0" w:after="40" w:line="276" w:lineRule="auto"/>
        <w:ind w:left="360"/>
        <w:rPr>
          <w:rFonts w:asciiTheme="majorHAnsi" w:hAnsiTheme="majorHAnsi" w:cstheme="majorHAnsi"/>
          <w:b/>
          <w:i/>
          <w:sz w:val="20"/>
        </w:rPr>
      </w:pPr>
    </w:p>
    <w:p w14:paraId="7399A9C3" w14:textId="204AD7F5" w:rsidR="00E37F70" w:rsidRPr="00E65B89" w:rsidRDefault="002A77C1" w:rsidP="00875D2A">
      <w:pPr>
        <w:pStyle w:val="pkt"/>
        <w:spacing w:before="0" w:after="40" w:line="276" w:lineRule="auto"/>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875D2A">
      <w:pPr>
        <w:pStyle w:val="pkt"/>
        <w:numPr>
          <w:ilvl w:val="0"/>
          <w:numId w:val="15"/>
        </w:numPr>
        <w:tabs>
          <w:tab w:val="clear" w:pos="519"/>
          <w:tab w:val="num" w:pos="426"/>
        </w:tabs>
        <w:spacing w:before="0" w:after="40" w:line="276" w:lineRule="auto"/>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875D2A">
      <w:pPr>
        <w:pStyle w:val="pkt"/>
        <w:numPr>
          <w:ilvl w:val="0"/>
          <w:numId w:val="15"/>
        </w:numPr>
        <w:tabs>
          <w:tab w:val="clear" w:pos="519"/>
          <w:tab w:val="num" w:pos="426"/>
        </w:tabs>
        <w:spacing w:before="0" w:after="40" w:line="276" w:lineRule="auto"/>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875D2A">
      <w:pPr>
        <w:pStyle w:val="pkt"/>
        <w:numPr>
          <w:ilvl w:val="0"/>
          <w:numId w:val="15"/>
        </w:numPr>
        <w:tabs>
          <w:tab w:val="clear" w:pos="519"/>
          <w:tab w:val="num" w:pos="426"/>
        </w:tabs>
        <w:spacing w:before="0" w:after="40" w:line="276" w:lineRule="auto"/>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875D2A">
      <w:pPr>
        <w:pStyle w:val="pkt"/>
        <w:numPr>
          <w:ilvl w:val="0"/>
          <w:numId w:val="15"/>
        </w:numPr>
        <w:tabs>
          <w:tab w:val="clear" w:pos="519"/>
          <w:tab w:val="num" w:pos="426"/>
        </w:tabs>
        <w:spacing w:before="0" w:after="40" w:line="276" w:lineRule="auto"/>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875D2A">
      <w:pPr>
        <w:pStyle w:val="pkt"/>
        <w:spacing w:before="0" w:after="40" w:line="276" w:lineRule="auto"/>
        <w:ind w:left="0" w:firstLine="0"/>
        <w:rPr>
          <w:rFonts w:asciiTheme="majorHAnsi" w:hAnsiTheme="majorHAnsi" w:cstheme="majorHAnsi"/>
          <w:sz w:val="20"/>
        </w:rPr>
      </w:pPr>
    </w:p>
    <w:p w14:paraId="78D59E70" w14:textId="4B68EF05" w:rsidR="00E37F70" w:rsidRPr="00E65B89" w:rsidRDefault="004D4B24" w:rsidP="00875D2A">
      <w:pPr>
        <w:pStyle w:val="pkt"/>
        <w:spacing w:before="0" w:after="40" w:line="276" w:lineRule="auto"/>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63104F99" w14:textId="6600147C" w:rsidR="00AA771B" w:rsidRPr="00AA771B" w:rsidRDefault="00E5447F" w:rsidP="003654AD">
      <w:pPr>
        <w:numPr>
          <w:ilvl w:val="0"/>
          <w:numId w:val="38"/>
        </w:numPr>
        <w:tabs>
          <w:tab w:val="left" w:pos="3855"/>
        </w:tabs>
        <w:spacing w:after="40" w:line="276" w:lineRule="auto"/>
        <w:jc w:val="both"/>
        <w:rPr>
          <w:rFonts w:asciiTheme="majorHAnsi" w:hAnsiTheme="majorHAnsi" w:cstheme="majorHAnsi"/>
          <w:sz w:val="20"/>
          <w:szCs w:val="20"/>
        </w:rPr>
      </w:pPr>
      <w:r w:rsidRPr="00E5447F">
        <w:rPr>
          <w:rFonts w:asciiTheme="majorHAnsi" w:hAnsiTheme="majorHAnsi" w:cstheme="majorHAnsi"/>
          <w:sz w:val="20"/>
          <w:szCs w:val="20"/>
        </w:rPr>
        <w:t xml:space="preserve">Przedmiotem zamówienia jest </w:t>
      </w:r>
      <w:r w:rsidR="00AA771B">
        <w:rPr>
          <w:rFonts w:asciiTheme="majorHAnsi" w:hAnsiTheme="majorHAnsi" w:cstheme="majorHAnsi"/>
          <w:sz w:val="20"/>
          <w:szCs w:val="20"/>
        </w:rPr>
        <w:t>p</w:t>
      </w:r>
      <w:r w:rsidR="00AA771B" w:rsidRPr="00AA771B">
        <w:rPr>
          <w:rFonts w:asciiTheme="majorHAnsi" w:hAnsiTheme="majorHAnsi" w:cstheme="majorHAnsi"/>
          <w:sz w:val="20"/>
          <w:szCs w:val="20"/>
        </w:rPr>
        <w:t xml:space="preserve">rzebudowa budynku USC – etap I; II i VI realizowana w ramach zadania pn. „Przebudowa budynku USC, pomieszczeń w budynku nr 2, budynku archiwum oraz budowa budynku garażowego na terenie Urzędu Miasta” </w:t>
      </w:r>
      <w:r w:rsidR="00875D2A" w:rsidRPr="00875D2A">
        <w:rPr>
          <w:rFonts w:asciiTheme="majorHAnsi" w:hAnsiTheme="majorHAnsi" w:cstheme="majorHAnsi"/>
          <w:sz w:val="20"/>
          <w:szCs w:val="20"/>
        </w:rPr>
        <w:t>na działce nr ew. gruntów dz. o nr ewid. 254/18; obręb 7 położonej przy ulicy Złotnickiego 12 w Zduńskiej Woli</w:t>
      </w:r>
      <w:r w:rsidR="00875D2A">
        <w:rPr>
          <w:rFonts w:asciiTheme="majorHAnsi" w:hAnsiTheme="majorHAnsi" w:cstheme="majorHAnsi"/>
          <w:sz w:val="20"/>
          <w:szCs w:val="20"/>
        </w:rPr>
        <w:t>,</w:t>
      </w:r>
      <w:r w:rsidR="00875D2A" w:rsidRPr="00875D2A">
        <w:rPr>
          <w:rFonts w:asciiTheme="majorHAnsi" w:hAnsiTheme="majorHAnsi" w:cstheme="majorHAnsi"/>
          <w:sz w:val="20"/>
          <w:szCs w:val="20"/>
        </w:rPr>
        <w:t xml:space="preserve"> </w:t>
      </w:r>
      <w:r w:rsidR="00AA771B" w:rsidRPr="00AA771B">
        <w:rPr>
          <w:rFonts w:asciiTheme="majorHAnsi" w:hAnsiTheme="majorHAnsi" w:cstheme="majorHAnsi"/>
          <w:sz w:val="20"/>
          <w:szCs w:val="20"/>
        </w:rPr>
        <w:t xml:space="preserve">w zakresie: </w:t>
      </w:r>
    </w:p>
    <w:p w14:paraId="03CA793A" w14:textId="77777777" w:rsidR="00AA771B" w:rsidRPr="00AA771B"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przebudowy byłej sali ślubów na pomieszczenia biurowe;</w:t>
      </w:r>
    </w:p>
    <w:p w14:paraId="099954FB" w14:textId="77777777" w:rsidR="00AA771B" w:rsidRPr="00AA771B"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przebudowy dwóch pomieszczeń biurowych sąsiadujących z byłą salą ślubów;</w:t>
      </w:r>
    </w:p>
    <w:p w14:paraId="5A5DC96B" w14:textId="77777777" w:rsidR="00AA771B" w:rsidRPr="00AA771B"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przebudowy hallu z wydzieleniem pomieszczenia biurowego;</w:t>
      </w:r>
    </w:p>
    <w:p w14:paraId="5B04FC77" w14:textId="77777777" w:rsidR="00AA771B" w:rsidRPr="00AA771B"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przebudowy węzła sanitarnego;</w:t>
      </w:r>
    </w:p>
    <w:p w14:paraId="69563EF7" w14:textId="77777777" w:rsidR="00AA771B" w:rsidRPr="00AA771B"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xml:space="preserve">– wykonania nowego pokrycie dachu wraz z obróbkami i orynnowaniem, </w:t>
      </w:r>
    </w:p>
    <w:p w14:paraId="2CBA6C7D" w14:textId="77777777" w:rsidR="00AA771B" w:rsidRPr="00AA771B"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xml:space="preserve">– wymiany stolarki okiennej. </w:t>
      </w:r>
    </w:p>
    <w:p w14:paraId="06E0BA53" w14:textId="77777777" w:rsidR="00AA771B" w:rsidRPr="00AA771B"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wykonania robót zewnętrznych;</w:t>
      </w:r>
    </w:p>
    <w:p w14:paraId="7658BD7E" w14:textId="77777777" w:rsidR="00AA771B" w:rsidRPr="00AA771B"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wykonania robót dociepleniowych;</w:t>
      </w:r>
    </w:p>
    <w:p w14:paraId="456A8595" w14:textId="77777777" w:rsidR="00AA771B" w:rsidRPr="00AA771B"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dostawy mebli biurowych;</w:t>
      </w:r>
    </w:p>
    <w:p w14:paraId="041FFB2D" w14:textId="2F7D9E9E" w:rsidR="00875D2A" w:rsidRPr="00875D2A" w:rsidRDefault="00AA771B" w:rsidP="003654AD">
      <w:pPr>
        <w:numPr>
          <w:ilvl w:val="0"/>
          <w:numId w:val="47"/>
        </w:numPr>
        <w:tabs>
          <w:tab w:val="clear" w:pos="363"/>
          <w:tab w:val="num" w:pos="709"/>
          <w:tab w:val="left" w:pos="3855"/>
        </w:tabs>
        <w:spacing w:after="40" w:line="276" w:lineRule="auto"/>
        <w:ind w:left="709" w:hanging="283"/>
        <w:jc w:val="both"/>
        <w:rPr>
          <w:rFonts w:asciiTheme="majorHAnsi" w:hAnsiTheme="majorHAnsi" w:cstheme="majorHAnsi"/>
          <w:sz w:val="20"/>
          <w:szCs w:val="20"/>
        </w:rPr>
      </w:pPr>
      <w:r w:rsidRPr="00AA771B">
        <w:rPr>
          <w:rFonts w:asciiTheme="majorHAnsi" w:hAnsiTheme="majorHAnsi" w:cstheme="majorHAnsi"/>
          <w:sz w:val="20"/>
          <w:szCs w:val="20"/>
        </w:rPr>
        <w:t>– wykonania robót rozbiórkowych i demontażowych.</w:t>
      </w:r>
    </w:p>
    <w:p w14:paraId="5561176C" w14:textId="2BCEED0F" w:rsidR="00900119" w:rsidRDefault="00AA771B" w:rsidP="003654AD">
      <w:pPr>
        <w:numPr>
          <w:ilvl w:val="0"/>
          <w:numId w:val="38"/>
        </w:numPr>
        <w:tabs>
          <w:tab w:val="left" w:pos="3855"/>
        </w:tabs>
        <w:spacing w:after="40" w:line="276" w:lineRule="auto"/>
        <w:jc w:val="both"/>
        <w:rPr>
          <w:rFonts w:asciiTheme="majorHAnsi" w:hAnsiTheme="majorHAnsi" w:cstheme="majorHAnsi"/>
          <w:sz w:val="20"/>
          <w:szCs w:val="20"/>
        </w:rPr>
      </w:pPr>
      <w:r w:rsidRPr="00AA771B">
        <w:rPr>
          <w:rFonts w:asciiTheme="majorHAnsi" w:hAnsiTheme="majorHAnsi" w:cstheme="majorHAnsi"/>
          <w:sz w:val="20"/>
          <w:szCs w:val="20"/>
        </w:rPr>
        <w:t>Szczegółowy opis  przedmiotu zamówienia oraz warunki realizacji zamówienia zawarte są w dokumentacji projektowej, przedmiarach robót, specyfikacji technicznej wykonania i odbioru robót oraz we wzorze umowy. Przedłożone przedmiary robót  mają charakter orientacyjny, należy uwzględnić wszystkie nieujęte w przedmiarach elementy wynikające z projektu lub nieuwzględnione w projekcie, a niezbędne do prawidłowego wykonania zadania.</w:t>
      </w:r>
    </w:p>
    <w:p w14:paraId="0FCE8784" w14:textId="77777777" w:rsidR="00875D2A" w:rsidRPr="00875D2A" w:rsidRDefault="00875D2A" w:rsidP="003654AD">
      <w:pPr>
        <w:numPr>
          <w:ilvl w:val="0"/>
          <w:numId w:val="38"/>
        </w:numPr>
        <w:tabs>
          <w:tab w:val="left" w:pos="3855"/>
        </w:tabs>
        <w:spacing w:after="40" w:line="276" w:lineRule="auto"/>
        <w:jc w:val="both"/>
        <w:rPr>
          <w:rFonts w:asciiTheme="majorHAnsi" w:hAnsiTheme="majorHAnsi" w:cstheme="majorHAnsi"/>
          <w:sz w:val="20"/>
          <w:szCs w:val="20"/>
        </w:rPr>
      </w:pPr>
      <w:r w:rsidRPr="00875D2A">
        <w:rPr>
          <w:rFonts w:asciiTheme="majorHAnsi" w:hAnsiTheme="majorHAnsi" w:cstheme="majorHAnsi"/>
          <w:sz w:val="20"/>
          <w:szCs w:val="20"/>
        </w:rPr>
        <w:t>W przebudowywanych pomieszczeniach przewiduje się:</w:t>
      </w:r>
    </w:p>
    <w:p w14:paraId="0131902C" w14:textId="77777777" w:rsidR="00875D2A" w:rsidRPr="00445F93" w:rsidRDefault="00875D2A" w:rsidP="003654AD">
      <w:pPr>
        <w:pStyle w:val="Akapitzlist"/>
        <w:numPr>
          <w:ilvl w:val="0"/>
          <w:numId w:val="51"/>
        </w:numPr>
        <w:tabs>
          <w:tab w:val="left" w:pos="142"/>
        </w:tabs>
        <w:spacing w:line="276" w:lineRule="auto"/>
        <w:ind w:left="709"/>
        <w:jc w:val="both"/>
        <w:rPr>
          <w:rFonts w:ascii="Calibri" w:hAnsi="Calibri"/>
          <w:sz w:val="20"/>
          <w:szCs w:val="20"/>
        </w:rPr>
      </w:pPr>
      <w:r w:rsidRPr="00445F93">
        <w:rPr>
          <w:rFonts w:ascii="Calibri" w:hAnsi="Calibri"/>
          <w:sz w:val="20"/>
          <w:szCs w:val="20"/>
        </w:rPr>
        <w:t>wyburzenie istniejącej ścianki działowej murowanej z cegły ceramicznej na zaprawie cementowo-wapiennej z obustronnym tynkiem,  zaprawienie powstałych ubytków w posadzce i sufitach w miejscu wyburzonej ścianki;</w:t>
      </w:r>
    </w:p>
    <w:p w14:paraId="6574AAD2"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wykonanie ścianek działowych murowanych z bloczków z betonu komórkowego lub ceramicznych, wydzielające pomieszczenia biurowe;</w:t>
      </w:r>
    </w:p>
    <w:p w14:paraId="47CA1507"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podwyższenie otworów okiennych, poprzez wykucie starych nadproży i podwyższenie okien w ścianach nośnych wraz z montażem belek nadprożowych prefabrykowanych typu „L19”, w ilości 3 szt. nad każdym otworem;</w:t>
      </w:r>
    </w:p>
    <w:p w14:paraId="2E959193"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zamurowanie ściany zewnętrznej po zlikwidowanym wejściu od strony wschodniej;</w:t>
      </w:r>
    </w:p>
    <w:p w14:paraId="3AFE7AB0"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dostawę i montaż okien antywłamaniowych o współczynniku całkowitym U=0,9</w:t>
      </w:r>
      <w:r w:rsidRPr="00875D2A">
        <w:rPr>
          <w:sz w:val="20"/>
          <w:szCs w:val="20"/>
        </w:rPr>
        <w:t xml:space="preserve"> </w:t>
      </w:r>
      <w:r w:rsidRPr="00875D2A">
        <w:rPr>
          <w:rFonts w:ascii="Calibri" w:hAnsi="Calibri"/>
          <w:sz w:val="20"/>
          <w:szCs w:val="20"/>
        </w:rPr>
        <w:t xml:space="preserve">[W/(m2 · K)], </w:t>
      </w:r>
      <w:r w:rsidRPr="00875D2A">
        <w:rPr>
          <w:rFonts w:ascii="Calibri" w:hAnsi="Calibri"/>
          <w:sz w:val="20"/>
          <w:szCs w:val="20"/>
        </w:rPr>
        <w:lastRenderedPageBreak/>
        <w:t>wyposażonych w nawiewniki okienne;</w:t>
      </w:r>
    </w:p>
    <w:p w14:paraId="4FB573F3"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zamurowanie niektórych istniejących otworów przy użyciu siporeksu;</w:t>
      </w:r>
    </w:p>
    <w:p w14:paraId="7F2E0C16"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 xml:space="preserve">montaż stolarki drzwiowej wewnętrznej płycinowej, z częściowym przesunięciem jednego otwory drzwiowego, do pomieszczeń nr 0.05 oraz nr 0.08 zamontować drzwi antywłamaniowe;                </w:t>
      </w:r>
    </w:p>
    <w:p w14:paraId="2492ADE4"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demontaż istniejących okładzin boazeryjnych oraz oświetlenia;</w:t>
      </w:r>
    </w:p>
    <w:p w14:paraId="2A25CE15"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wykonanie tynków cementowo-wapiennych i gipsowych oraz uzupełnienie ubytków w istniejących tynkach;</w:t>
      </w:r>
    </w:p>
    <w:p w14:paraId="075FD5B2"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 xml:space="preserve">w korytarzach do wysokości 1,5m wykonać lamperię z tynku mozaikowego </w:t>
      </w:r>
    </w:p>
    <w:p w14:paraId="0295CDE2"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wypoziomowanie istniejącej posadzki po skuciu istniejących płytek kamiennych i demontażu parkietów i wykonanie nowej okładziny z płytek ceramicznych posadzkowych o antypoślizgowości minimum R9 (kolorystyka oraz typ płytek do uzgodnienia z Zamawiającym);</w:t>
      </w:r>
    </w:p>
    <w:p w14:paraId="4807FDC4"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wykonanie sufitów podwieszanych kasetonowych oraz dodatkowe docieplenie od wewnątrz stropów styropianem gr. 15 cm z warstwą klejową zbrojoną siatką;</w:t>
      </w:r>
    </w:p>
    <w:p w14:paraId="759F178D"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rozbiórka schodów zewnętrznych od strony wschodniej i zachodniej;</w:t>
      </w:r>
    </w:p>
    <w:p w14:paraId="73577AC6"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wykonanie robót wykończeniowych, malowanie, przeszpachlowanie, przetarcie istniejących tynków, itp.</w:t>
      </w:r>
    </w:p>
    <w:p w14:paraId="7E0DF630"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wykonanie instalacji elektrycznej,</w:t>
      </w:r>
    </w:p>
    <w:p w14:paraId="78AA7DCE"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wykonanie instalacji oświetlenia podstawowego i awaryjnego;</w:t>
      </w:r>
    </w:p>
    <w:p w14:paraId="3FA9371B"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wykonanie instalacji elektrycznej zasilania urządzeń wentylacyjnych i chłodniczych;</w:t>
      </w:r>
    </w:p>
    <w:p w14:paraId="59B3D69B"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wykonanie Instalacji sieci informatycznej, telefonicznej, alarmowej i sygnalizacji pożaru;</w:t>
      </w:r>
    </w:p>
    <w:p w14:paraId="633CE34E"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wykonanie wentylacji,</w:t>
      </w:r>
    </w:p>
    <w:p w14:paraId="31E90FDD"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przebudowa instalacji centralnego ogrzewania,</w:t>
      </w:r>
    </w:p>
    <w:p w14:paraId="551253AC" w14:textId="77777777" w:rsidR="00875D2A" w:rsidRPr="00875D2A" w:rsidRDefault="00875D2A" w:rsidP="003654AD">
      <w:pPr>
        <w:widowControl w:val="0"/>
        <w:numPr>
          <w:ilvl w:val="0"/>
          <w:numId w:val="48"/>
        </w:numPr>
        <w:tabs>
          <w:tab w:val="left" w:pos="142"/>
        </w:tabs>
        <w:suppressAutoHyphens/>
        <w:spacing w:line="276" w:lineRule="auto"/>
        <w:jc w:val="both"/>
        <w:textAlignment w:val="baseline"/>
        <w:rPr>
          <w:rFonts w:ascii="Calibri" w:hAnsi="Calibri"/>
          <w:sz w:val="20"/>
          <w:szCs w:val="20"/>
        </w:rPr>
      </w:pPr>
      <w:r w:rsidRPr="00875D2A">
        <w:rPr>
          <w:rFonts w:ascii="Calibri" w:hAnsi="Calibri"/>
          <w:sz w:val="20"/>
          <w:szCs w:val="20"/>
        </w:rPr>
        <w:t>dostawa mebli biurowych.</w:t>
      </w:r>
    </w:p>
    <w:p w14:paraId="3B20C4C7" w14:textId="77777777" w:rsidR="00875D2A" w:rsidRPr="00445F93" w:rsidRDefault="00875D2A" w:rsidP="003654AD">
      <w:pPr>
        <w:pStyle w:val="Akapitzlist"/>
        <w:numPr>
          <w:ilvl w:val="0"/>
          <w:numId w:val="51"/>
        </w:numPr>
        <w:tabs>
          <w:tab w:val="left" w:pos="142"/>
        </w:tabs>
        <w:spacing w:line="276" w:lineRule="auto"/>
        <w:ind w:left="709"/>
        <w:jc w:val="both"/>
        <w:rPr>
          <w:rFonts w:ascii="Calibri" w:hAnsi="Calibri"/>
          <w:sz w:val="20"/>
          <w:szCs w:val="20"/>
        </w:rPr>
      </w:pPr>
      <w:r w:rsidRPr="00445F93">
        <w:rPr>
          <w:rFonts w:ascii="Calibri" w:hAnsi="Calibri"/>
          <w:sz w:val="20"/>
          <w:szCs w:val="20"/>
        </w:rPr>
        <w:t>Roboty zewnętrzne do wykonania:</w:t>
      </w:r>
    </w:p>
    <w:p w14:paraId="7329D138"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 xml:space="preserve">zeskrobanie istniejącej złuszczonej farby na elewacjach budynku; – odbicie ewentualnych tynków odspojonych od muru </w:t>
      </w:r>
    </w:p>
    <w:p w14:paraId="264C43C3"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uzupełnienie zaprawą tynkarską miejsc po odbitych tynkach;</w:t>
      </w:r>
    </w:p>
    <w:p w14:paraId="56D05167"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dostawa i montaż okien w piwnicy na antywłamaniowe PCV, w kolorze białym;</w:t>
      </w:r>
    </w:p>
    <w:p w14:paraId="10CFB3CA"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zagruntowanie ścian, kolorystyka zgodnie z uzgodnieniem z Konserwatorem Zabytków;</w:t>
      </w:r>
    </w:p>
    <w:p w14:paraId="0B30F7EB"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docieplenie elewacji wraz z uzgodnioną z Konserwatorem Zabytków kolorystyką, tynk silikonowy, styropian fasadowy gr. 15cm, ściany od poziomu 0,5m poniżej gruntu do 0,5m powyżej gruntu docieplić styrodurem XPS grubości 15cm;</w:t>
      </w:r>
    </w:p>
    <w:p w14:paraId="70A3BA4D"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ściany piwnic do głębokości 0,5m odkopać, oczyścić i zagruntować powłoką bitumiczną na bazie wody, płyty styroduru od spodu zatopić w betonie;</w:t>
      </w:r>
    </w:p>
    <w:p w14:paraId="542F0432"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wymiana obróbek blacharskich z blach powlekanych, grubości 0,75mm;</w:t>
      </w:r>
    </w:p>
    <w:p w14:paraId="2AC0E57B"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bookmarkStart w:id="1" w:name="_Hlk26432235"/>
      <w:r w:rsidRPr="00875D2A">
        <w:rPr>
          <w:rFonts w:ascii="Calibri" w:hAnsi="Calibri" w:cs="Calibri"/>
          <w:sz w:val="20"/>
          <w:szCs w:val="20"/>
          <w:lang w:eastAsia="ar-SA"/>
        </w:rPr>
        <w:t xml:space="preserve">wymiana rur spustowych na nowe stalowe średnicy 110mm i rynien dachowych </w:t>
      </w:r>
      <w:bookmarkEnd w:id="1"/>
      <w:r w:rsidRPr="00875D2A">
        <w:rPr>
          <w:rFonts w:ascii="Calibri" w:hAnsi="Calibri" w:cs="Calibri"/>
          <w:sz w:val="20"/>
          <w:szCs w:val="20"/>
          <w:lang w:eastAsia="ar-SA"/>
        </w:rPr>
        <w:t>na stalowe średnicy 150mm;</w:t>
      </w:r>
    </w:p>
    <w:p w14:paraId="45306810"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wymiana parapetów zewnętrznych na nowe stalowe z zakończeniami plastikowymi grubości min 0,75mm;</w:t>
      </w:r>
    </w:p>
    <w:p w14:paraId="6D15197B"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pokrycia dachu papą termozgrzewalną gr. min 5,5mm, przed nałożeniem nowej papy, stare podłoże naprawić i zaizolować masą bitumiczną;</w:t>
      </w:r>
    </w:p>
    <w:p w14:paraId="5D7F848F"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wzmocnienia tynku na kominach poprzez wtopienie siatek zbrojących w warstwę klejową i nałożenie tynku mozaikowego na kominach;</w:t>
      </w:r>
    </w:p>
    <w:p w14:paraId="000D4BFA"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montaż siłowników do bram wraz ze sterowaniem;</w:t>
      </w:r>
    </w:p>
    <w:p w14:paraId="19286A1F"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utwardzenia z kostki przy budynku od strony wschodniej oraz po zdemontowanych schodach i zadaszeniu, kostka wibroprasowana grubości  8cm, obrzeża 8*20*100cm, kolorystyka do uzgodnienia z Inwestorem;</w:t>
      </w:r>
    </w:p>
    <w:p w14:paraId="3E7BF8DC"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opaski wokół budynku z kostki wibroprasowanej grubości 6 cm i obrzeży 6*20*100cm, kolorystyka do uzgodnienia z Inwestorem;</w:t>
      </w:r>
    </w:p>
    <w:p w14:paraId="3506F000"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odwodnień korytkowych betonowych przy odpływie wody z rur spustowych;</w:t>
      </w:r>
    </w:p>
    <w:p w14:paraId="6631FCB9"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demontaż istniejącego zadaszenia stalowego;</w:t>
      </w:r>
    </w:p>
    <w:p w14:paraId="26B94569" w14:textId="77777777" w:rsidR="00875D2A" w:rsidRPr="00875D2A" w:rsidRDefault="00875D2A" w:rsidP="003654AD">
      <w:pPr>
        <w:numPr>
          <w:ilvl w:val="0"/>
          <w:numId w:val="49"/>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dostawa i montaż platformy dla osób niepełnosprawnych przy istniejących schodach zewnętrznych od strony wschodniej budynku.</w:t>
      </w:r>
    </w:p>
    <w:p w14:paraId="2CA89ED1" w14:textId="77777777" w:rsidR="00875D2A" w:rsidRPr="00445F93" w:rsidRDefault="00875D2A" w:rsidP="003654AD">
      <w:pPr>
        <w:pStyle w:val="Akapitzlist"/>
        <w:numPr>
          <w:ilvl w:val="0"/>
          <w:numId w:val="51"/>
        </w:numPr>
        <w:tabs>
          <w:tab w:val="left" w:pos="142"/>
        </w:tabs>
        <w:spacing w:line="276" w:lineRule="auto"/>
        <w:ind w:left="709"/>
        <w:jc w:val="both"/>
        <w:rPr>
          <w:rFonts w:ascii="Calibri" w:hAnsi="Calibri"/>
          <w:sz w:val="20"/>
          <w:szCs w:val="20"/>
        </w:rPr>
      </w:pPr>
      <w:r w:rsidRPr="00445F93">
        <w:rPr>
          <w:rFonts w:ascii="Calibri" w:hAnsi="Calibri"/>
          <w:sz w:val="20"/>
          <w:szCs w:val="20"/>
        </w:rPr>
        <w:lastRenderedPageBreak/>
        <w:t>Przebudowy węzła sanitarnego w zakresie:</w:t>
      </w:r>
    </w:p>
    <w:p w14:paraId="5BE19150"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wyburzenia istniejących ścianek działowych murowanych z cegły ceramicznej na zaprawie cementowo-wapiennej z obustronnym tynkiem, zaprawienie powstałych ubytków w posadzce i sufitach w miejscu wyburzonych ścianek;</w:t>
      </w:r>
    </w:p>
    <w:p w14:paraId="77909EA6"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usunięcie ze ścian wszystkich istniejących okładzin tj. glazury, tynków, farb;</w:t>
      </w:r>
    </w:p>
    <w:p w14:paraId="0223386D"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usunięcie istniejących podłóg (terakota, lastrico) do warstwy nośnej podłoża;</w:t>
      </w:r>
    </w:p>
    <w:p w14:paraId="1C38534A"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demontaż urządzeń sanitarnych;</w:t>
      </w:r>
    </w:p>
    <w:p w14:paraId="37DFFF60"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demontaż instalacji sanitarnych wewnętrznych i elektrycznych;</w:t>
      </w:r>
    </w:p>
    <w:p w14:paraId="2754C6EA"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wymurowanie ścianek działowych z pustaków siporeksowych gr. 12cm, na zaprawie cementowo-wapiennej lub zaprawie klejowej;</w:t>
      </w:r>
    </w:p>
    <w:p w14:paraId="7A5FCBF5"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częściowa rozbiórka komina z cegły ceramicznej pełnej;</w:t>
      </w:r>
    </w:p>
    <w:p w14:paraId="482064BF"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wykucie w ścianie nośnej jednego otworu drzwiowego oraz poszerzeniu dwóch istniejących otworów drzwiowych:</w:t>
      </w:r>
    </w:p>
    <w:p w14:paraId="1DC5DF36"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słupa żelbetowego o wymiarach 25*33cm oraz wzmocnienie otworu przy kominie poprzez zastosowanie dwóch słupków stalowych z RK60*120*5mm;</w:t>
      </w:r>
    </w:p>
    <w:p w14:paraId="4B10DCB4"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montaż belek nadprożowych stalowych z ceowników 160 nad otworami drzwiowymi w ilości 2szt;</w:t>
      </w:r>
    </w:p>
    <w:p w14:paraId="60EFC72C"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montaż belek nadprożowych prefabrykowanych typu „L19”, w ilości 3 szt. nad otworem drzwiowym WC damskim;</w:t>
      </w:r>
    </w:p>
    <w:p w14:paraId="69B8BE65"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montaż stolarki drzwiowej wewnętrznej płycinowej z wentylacją w dolnej części skrzydła, futryny metalowe (drzwi i futryny przeznaczone do montażu w pomieszczeniach o podwyższonej wilgotności odpowiednio zabezpieczone przed wnikaniem wody);</w:t>
      </w:r>
    </w:p>
    <w:p w14:paraId="6F6D199B"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montaż dwóch okien z pcv w kolorze białym;</w:t>
      </w:r>
    </w:p>
    <w:p w14:paraId="477C453F"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tynków cementowo-wapiennych oraz uzupełnienie ubytków w istniejących tynkach;</w:t>
      </w:r>
    </w:p>
    <w:p w14:paraId="05795822"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wypoziomowanie istniejącej posadzki po skuciu istniejących płytek i wykonanie nowej okładziny z płytek gresowych posadzkowych o antypoślizgowości minimum R11 dla łazienek i pozostałych pomieszczeń mokrych;</w:t>
      </w:r>
    </w:p>
    <w:p w14:paraId="1B36C674"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okładziny ścian z płytek ceramicznych do pełnej wysokości pomieszczeń zgodnie z częścią rysunkową;</w:t>
      </w:r>
    </w:p>
    <w:p w14:paraId="1F68092A"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robót wykończeniowych, malowanie, przeszpachlowanie, przetarcie istniejących tynków, itp.</w:t>
      </w:r>
    </w:p>
    <w:p w14:paraId="75344C7F"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montaż kanałów wentylacyjnych i wentylatorów oraz podłączenie do istniejących kanałów wentylacyjnych celem zapewnienia wentylacji w przebudowywanych pomieszczeniach;</w:t>
      </w:r>
    </w:p>
    <w:p w14:paraId="7267A5D6"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instalacji elektrycznej;</w:t>
      </w:r>
    </w:p>
    <w:p w14:paraId="0D51ECC5"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wykonanie instalacji wod.-kan.;</w:t>
      </w:r>
    </w:p>
    <w:p w14:paraId="1AF4F5F2"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wywiezienie i utylizacja gruzu;</w:t>
      </w:r>
    </w:p>
    <w:p w14:paraId="428BF71E" w14:textId="77777777" w:rsidR="00875D2A" w:rsidRPr="00875D2A" w:rsidRDefault="00875D2A" w:rsidP="003654AD">
      <w:pPr>
        <w:numPr>
          <w:ilvl w:val="0"/>
          <w:numId w:val="50"/>
        </w:numPr>
        <w:tabs>
          <w:tab w:val="left" w:pos="142"/>
        </w:tabs>
        <w:suppressAutoHyphens/>
        <w:spacing w:after="40" w:line="276" w:lineRule="auto"/>
        <w:jc w:val="both"/>
        <w:rPr>
          <w:rFonts w:ascii="Calibri" w:hAnsi="Calibri" w:cs="Calibri"/>
          <w:sz w:val="20"/>
          <w:szCs w:val="20"/>
          <w:lang w:eastAsia="ar-SA"/>
        </w:rPr>
      </w:pPr>
      <w:r w:rsidRPr="00875D2A">
        <w:rPr>
          <w:rFonts w:ascii="Calibri" w:hAnsi="Calibri" w:cs="Calibri"/>
          <w:sz w:val="20"/>
          <w:szCs w:val="20"/>
          <w:lang w:eastAsia="ar-SA"/>
        </w:rPr>
        <w:t>dostawa i montaż armatury w tym przystosowanej do korzystania przez osoby niepełnosprawne.</w:t>
      </w:r>
    </w:p>
    <w:p w14:paraId="0E940834" w14:textId="77777777" w:rsidR="00875D2A" w:rsidRPr="00445F93" w:rsidRDefault="00875D2A" w:rsidP="003654AD">
      <w:pPr>
        <w:pStyle w:val="Akapitzlist"/>
        <w:numPr>
          <w:ilvl w:val="0"/>
          <w:numId w:val="51"/>
        </w:numPr>
        <w:tabs>
          <w:tab w:val="left" w:pos="142"/>
        </w:tabs>
        <w:spacing w:line="276" w:lineRule="auto"/>
        <w:ind w:left="709"/>
        <w:jc w:val="both"/>
        <w:rPr>
          <w:rFonts w:ascii="Calibri" w:hAnsi="Calibri"/>
          <w:sz w:val="20"/>
          <w:szCs w:val="20"/>
        </w:rPr>
      </w:pPr>
      <w:r w:rsidRPr="00445F93">
        <w:rPr>
          <w:rFonts w:ascii="Calibri" w:hAnsi="Calibri"/>
          <w:sz w:val="20"/>
          <w:szCs w:val="20"/>
        </w:rPr>
        <w:t xml:space="preserve">Dostawa i montaż mebli biurowych </w:t>
      </w:r>
    </w:p>
    <w:p w14:paraId="600B5F3F" w14:textId="77777777" w:rsidR="00875D2A" w:rsidRPr="00875D2A" w:rsidRDefault="00875D2A" w:rsidP="00875D2A">
      <w:pPr>
        <w:tabs>
          <w:tab w:val="left" w:pos="142"/>
        </w:tabs>
        <w:spacing w:after="40" w:line="276" w:lineRule="auto"/>
        <w:ind w:left="709"/>
        <w:jc w:val="both"/>
        <w:rPr>
          <w:rFonts w:ascii="Calibri" w:hAnsi="Calibri" w:cs="Calibri"/>
          <w:sz w:val="20"/>
          <w:szCs w:val="20"/>
          <w:lang w:eastAsia="ar-SA"/>
        </w:rPr>
      </w:pPr>
      <w:r w:rsidRPr="00875D2A">
        <w:rPr>
          <w:rFonts w:ascii="Calibri" w:hAnsi="Calibri" w:cs="Calibri"/>
          <w:sz w:val="20"/>
          <w:szCs w:val="20"/>
          <w:lang w:eastAsia="ar-SA"/>
        </w:rPr>
        <w:t>Dostawa i montaż mebli na podstawie zestawienia mebli.</w:t>
      </w:r>
    </w:p>
    <w:p w14:paraId="2F51E21C" w14:textId="77777777" w:rsidR="00875D2A" w:rsidRPr="00445F93" w:rsidRDefault="00875D2A"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t>Wykonawca przekaże wskazane materiały i urządzenia na magazyn Zamawiającego, pozostałe materiały i urządzenia zutylizuje na swój koszt.</w:t>
      </w:r>
    </w:p>
    <w:p w14:paraId="735C0710" w14:textId="77777777" w:rsidR="00875D2A" w:rsidRPr="00445F93" w:rsidRDefault="00875D2A"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t>Z uwagi na fakt, że w części budynku USC będzie prowadzona bieżąca praca Urzędu, Wykonawca wliczy w cenę oferty koszt tymczasowego oddzielenia np. ścianą systemową G-K przebudowywanej części od pozostałej części budynku nie objętej zakresem zamówienia.</w:t>
      </w:r>
    </w:p>
    <w:p w14:paraId="2C87E82D" w14:textId="77777777" w:rsidR="00875D2A" w:rsidRPr="00445F93" w:rsidRDefault="00875D2A"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t xml:space="preserve">Zamawiający informuje, że szczegółowy opis przedmiotu zamówienia zawarty jest: w dokumentacji projektowej (zamiennej), przedmiarach robót oraz specyfikacjach technicznych wykonania i odbioru robót, będących załącznikami do SIWZ. Przedłożone przedmiary robót mogą być nie szczegółowe i mają charakter orientacyjny, należy uwzględnić wszystkie nieujęte do przedmiaru elementy wynikające z projektu lub nieuwzględnione w projekcie, a niezbędne do prawidłowego wykonania zadania. </w:t>
      </w:r>
    </w:p>
    <w:p w14:paraId="74E2C775" w14:textId="77777777" w:rsidR="00875D2A" w:rsidRPr="00445F93" w:rsidRDefault="00875D2A"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t>W przypadku robót wchodzących w zakres  etapów: I i VI (projekt architektoniczny) podstawą do wyceny robót są projekty zamienne.</w:t>
      </w:r>
    </w:p>
    <w:p w14:paraId="3B0ACDCA" w14:textId="681958D5" w:rsidR="00875D2A" w:rsidRPr="00445F93" w:rsidRDefault="00875D2A"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lastRenderedPageBreak/>
        <w:t xml:space="preserve">Użyte Materiały i wyroby użyte do wykonania przedmiotu zamówienia winny spełniać wymogi określone </w:t>
      </w:r>
      <w:r w:rsidR="00A8685B">
        <w:rPr>
          <w:rFonts w:asciiTheme="majorHAnsi" w:hAnsiTheme="majorHAnsi" w:cstheme="majorHAnsi"/>
          <w:sz w:val="20"/>
          <w:szCs w:val="20"/>
        </w:rPr>
        <w:br/>
      </w:r>
      <w:r w:rsidRPr="00445F93">
        <w:rPr>
          <w:rFonts w:asciiTheme="majorHAnsi" w:hAnsiTheme="majorHAnsi" w:cstheme="majorHAnsi"/>
          <w:sz w:val="20"/>
          <w:szCs w:val="20"/>
        </w:rPr>
        <w:t xml:space="preserve">w przepisach prawa polskiego, posiadać atesty lub świadectwa ITB, dopuszczające stosowanie ich </w:t>
      </w:r>
      <w:r w:rsidR="00A8685B">
        <w:rPr>
          <w:rFonts w:asciiTheme="majorHAnsi" w:hAnsiTheme="majorHAnsi" w:cstheme="majorHAnsi"/>
          <w:sz w:val="20"/>
          <w:szCs w:val="20"/>
        </w:rPr>
        <w:br/>
      </w:r>
      <w:r w:rsidRPr="00445F93">
        <w:rPr>
          <w:rFonts w:asciiTheme="majorHAnsi" w:hAnsiTheme="majorHAnsi" w:cstheme="majorHAnsi"/>
          <w:sz w:val="20"/>
          <w:szCs w:val="20"/>
        </w:rPr>
        <w:t xml:space="preserve">w obiektach użyteczności publicznej  w tym Krajowe Deklaracje właściwości użytkowych lub aprobaty techniczne. </w:t>
      </w:r>
    </w:p>
    <w:p w14:paraId="24F1B9A0" w14:textId="74E8A7AE" w:rsidR="00875D2A" w:rsidRDefault="00875D2A"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t>Wykonawca, którego oferta zostanie uznana za najkorzystniejszą, zobowiązany jest do sporządzenia i</w:t>
      </w:r>
      <w:r w:rsidR="00445F93">
        <w:rPr>
          <w:rFonts w:asciiTheme="majorHAnsi" w:hAnsiTheme="majorHAnsi" w:cstheme="majorHAnsi"/>
          <w:sz w:val="20"/>
          <w:szCs w:val="20"/>
        </w:rPr>
        <w:t> </w:t>
      </w:r>
      <w:r w:rsidRPr="00445F93">
        <w:rPr>
          <w:rFonts w:asciiTheme="majorHAnsi" w:hAnsiTheme="majorHAnsi" w:cstheme="majorHAnsi"/>
          <w:sz w:val="20"/>
          <w:szCs w:val="20"/>
        </w:rPr>
        <w:t>dostarczenia Zamawiającemu kosztorysów ofertowych odzwierciedlających cenę za wykonanie przedmiotu zamówienia i harmonogramu rzeczowo - finansowego w terminie 20 dni od dnia zawarcia umowy.</w:t>
      </w:r>
    </w:p>
    <w:p w14:paraId="58B8F630" w14:textId="0E1D9D54" w:rsidR="00445F93" w:rsidRPr="00445F93" w:rsidRDefault="00445F93"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t>Podstawa wykonania robót.</w:t>
      </w:r>
    </w:p>
    <w:p w14:paraId="4AC96408" w14:textId="77777777" w:rsidR="00445F93" w:rsidRPr="00445F93" w:rsidRDefault="00445F93" w:rsidP="003654AD">
      <w:pPr>
        <w:numPr>
          <w:ilvl w:val="0"/>
          <w:numId w:val="52"/>
        </w:numPr>
        <w:tabs>
          <w:tab w:val="clear" w:pos="363"/>
          <w:tab w:val="num" w:pos="851"/>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Decyzja o pozwoleniu na budowę nr 28.2016 znak AB.6740.571.2015 z dnia 05.02.2016 r.</w:t>
      </w:r>
    </w:p>
    <w:p w14:paraId="2B0F6385" w14:textId="77777777" w:rsidR="00445F93" w:rsidRPr="00445F93" w:rsidRDefault="00445F93" w:rsidP="003654AD">
      <w:pPr>
        <w:numPr>
          <w:ilvl w:val="0"/>
          <w:numId w:val="52"/>
        </w:numPr>
        <w:tabs>
          <w:tab w:val="clear" w:pos="363"/>
          <w:tab w:val="num" w:pos="851"/>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Decyzja o pozwoleniu na budowę nr 8.2016 znak AB.6740.542.2015 z dnia 13.01.2016 r.</w:t>
      </w:r>
    </w:p>
    <w:p w14:paraId="0869AC47" w14:textId="77777777" w:rsidR="00445F93" w:rsidRPr="00445F93" w:rsidRDefault="00445F93" w:rsidP="003654AD">
      <w:pPr>
        <w:numPr>
          <w:ilvl w:val="0"/>
          <w:numId w:val="52"/>
        </w:numPr>
        <w:tabs>
          <w:tab w:val="clear" w:pos="363"/>
          <w:tab w:val="num" w:pos="851"/>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 xml:space="preserve">Decyzja o zmianie pozwolenia na budowę nr 655.2019 znak AB.6470.1.579.2019 r. z dnia 5.12.2019 r. </w:t>
      </w:r>
    </w:p>
    <w:p w14:paraId="5902D3CB" w14:textId="77777777" w:rsidR="00445F93" w:rsidRPr="00445F93" w:rsidRDefault="00445F93" w:rsidP="003654AD">
      <w:pPr>
        <w:numPr>
          <w:ilvl w:val="0"/>
          <w:numId w:val="52"/>
        </w:numPr>
        <w:tabs>
          <w:tab w:val="clear" w:pos="363"/>
          <w:tab w:val="num" w:pos="851"/>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 xml:space="preserve"> Dokumentacje projektowe.</w:t>
      </w:r>
    </w:p>
    <w:p w14:paraId="5C83EED5" w14:textId="77777777" w:rsidR="00445F93" w:rsidRPr="00445F93" w:rsidRDefault="00445F93" w:rsidP="003654AD">
      <w:pPr>
        <w:numPr>
          <w:ilvl w:val="0"/>
          <w:numId w:val="52"/>
        </w:numPr>
        <w:tabs>
          <w:tab w:val="clear" w:pos="363"/>
          <w:tab w:val="num" w:pos="851"/>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 xml:space="preserve"> Specyfikacje techniczne wykonania i odbioru robót.</w:t>
      </w:r>
    </w:p>
    <w:p w14:paraId="4C6E4449" w14:textId="6AA3DCF4" w:rsidR="00445F93" w:rsidRPr="00445F93" w:rsidRDefault="00445F93"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t>Informacje dodatkowe.</w:t>
      </w:r>
    </w:p>
    <w:p w14:paraId="3D3E755E" w14:textId="77777777" w:rsidR="00445F93" w:rsidRPr="00445F93" w:rsidRDefault="00445F93" w:rsidP="003654AD">
      <w:pPr>
        <w:numPr>
          <w:ilvl w:val="0"/>
          <w:numId w:val="53"/>
        </w:numPr>
        <w:tabs>
          <w:tab w:val="clear" w:pos="363"/>
          <w:tab w:val="num" w:pos="851"/>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Zamawiający informuje, że zadnie będzie wykonywane w przestrzeni publicznej wraz z jej budową, przebudową i rozbudową.</w:t>
      </w:r>
    </w:p>
    <w:p w14:paraId="2029709D" w14:textId="77777777" w:rsidR="00445F93" w:rsidRPr="000A0CC1" w:rsidRDefault="00445F93" w:rsidP="003654AD">
      <w:pPr>
        <w:numPr>
          <w:ilvl w:val="0"/>
          <w:numId w:val="53"/>
        </w:numPr>
        <w:tabs>
          <w:tab w:val="clear" w:pos="363"/>
          <w:tab w:val="num" w:pos="851"/>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 xml:space="preserve">Zmawiający informuje, iż rozszerza się odpowiedzialność Wykonawcy za wady w ten sposób, że okres </w:t>
      </w:r>
      <w:r w:rsidRPr="000A0CC1">
        <w:rPr>
          <w:rFonts w:asciiTheme="majorHAnsi" w:hAnsiTheme="majorHAnsi" w:cstheme="majorHAnsi"/>
          <w:sz w:val="20"/>
          <w:szCs w:val="20"/>
        </w:rPr>
        <w:t>rękojmi za wady odpowiada terminowi gwarancji i biegnie od daty skutecznie zakończonego odbioru końcowego</w:t>
      </w:r>
    </w:p>
    <w:p w14:paraId="70D20C3A" w14:textId="77777777" w:rsidR="00445F93" w:rsidRPr="000A0CC1" w:rsidRDefault="00445F93" w:rsidP="003654AD">
      <w:pPr>
        <w:numPr>
          <w:ilvl w:val="0"/>
          <w:numId w:val="53"/>
        </w:numPr>
        <w:tabs>
          <w:tab w:val="clear" w:pos="363"/>
          <w:tab w:val="num" w:pos="851"/>
          <w:tab w:val="left" w:pos="3855"/>
        </w:tabs>
        <w:spacing w:after="40" w:line="276" w:lineRule="auto"/>
        <w:ind w:left="851"/>
        <w:jc w:val="both"/>
        <w:rPr>
          <w:rFonts w:asciiTheme="majorHAnsi" w:hAnsiTheme="majorHAnsi" w:cstheme="majorHAnsi"/>
          <w:sz w:val="20"/>
          <w:szCs w:val="20"/>
        </w:rPr>
      </w:pPr>
      <w:r w:rsidRPr="000A0CC1">
        <w:rPr>
          <w:rFonts w:asciiTheme="majorHAnsi" w:hAnsiTheme="majorHAnsi" w:cstheme="majorHAnsi"/>
          <w:sz w:val="20"/>
          <w:szCs w:val="20"/>
        </w:rPr>
        <w:t>Zakres zamówienia obejmuje również  obowiązki Wykonawcy zawarte w § 4 wzoru umowy.</w:t>
      </w:r>
    </w:p>
    <w:p w14:paraId="56D9E90B" w14:textId="6402ED5D" w:rsidR="000A0CC1" w:rsidRPr="000A0CC1" w:rsidRDefault="000A0CC1" w:rsidP="000A0CC1">
      <w:pPr>
        <w:numPr>
          <w:ilvl w:val="0"/>
          <w:numId w:val="53"/>
        </w:numPr>
        <w:tabs>
          <w:tab w:val="clear" w:pos="363"/>
          <w:tab w:val="num" w:pos="851"/>
          <w:tab w:val="left" w:pos="3855"/>
        </w:tabs>
        <w:spacing w:after="40" w:line="276" w:lineRule="auto"/>
        <w:ind w:left="851"/>
        <w:jc w:val="both"/>
        <w:rPr>
          <w:rFonts w:asciiTheme="majorHAnsi" w:hAnsiTheme="majorHAnsi" w:cstheme="majorHAnsi"/>
          <w:sz w:val="20"/>
          <w:szCs w:val="20"/>
        </w:rPr>
      </w:pPr>
      <w:r w:rsidRPr="000A0CC1">
        <w:rPr>
          <w:rFonts w:asciiTheme="majorHAnsi" w:hAnsiTheme="majorHAnsi" w:cstheme="majorHAnsi"/>
          <w:sz w:val="20"/>
          <w:szCs w:val="20"/>
        </w:rPr>
        <w:t>Jeżeli w dokumentacji projektowej, przedmiarach robót, specyfikacjach technicznych wykonania i odbioru robót stanowiących załączniki do SIWZ użyte są znaki towarowe, patenty lub pochodzenie, źródło lub szczególny proces, który charakteryzuje produkty lub usługi dostarczane przez konkretnego wykonawcę, Zamawiający dopuszcza rozwiązania równoważne opisywanym w wyżej wymienionej dokumentacji - w zakresie wskazanych norm/aprobat/specyfikacji technicznych/systemów odniesienia, pod warunkiem spełnienia tych samych lub lepszych właściwości technicznych. Wykonawca, który powołuje się na rozwiązania równoważne opisywanym przez Zamawiającego, jest obowiązany wykazać, że oferowane przez niego dostawy, usługi lub roboty budowlane spełniają wymogi określone przez Zamawiającego i wyspecyfikować w ofercie równoważne rozwiązania.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Celem opisu rozwiązań równoważnych Zamawiający zamieszcza Opis równoważności stanowiący załącznik nr 6 do SIWZ.</w:t>
      </w:r>
    </w:p>
    <w:p w14:paraId="09A554FF" w14:textId="7E28DB33" w:rsidR="000A0CC1" w:rsidRPr="000A0CC1" w:rsidRDefault="000A0CC1" w:rsidP="000A0CC1">
      <w:pPr>
        <w:numPr>
          <w:ilvl w:val="0"/>
          <w:numId w:val="53"/>
        </w:numPr>
        <w:tabs>
          <w:tab w:val="clear" w:pos="363"/>
          <w:tab w:val="num" w:pos="851"/>
          <w:tab w:val="left" w:pos="3855"/>
        </w:tabs>
        <w:spacing w:after="40" w:line="276" w:lineRule="auto"/>
        <w:ind w:left="851"/>
        <w:jc w:val="both"/>
        <w:rPr>
          <w:rFonts w:asciiTheme="majorHAnsi" w:hAnsiTheme="majorHAnsi" w:cstheme="majorHAnsi"/>
          <w:sz w:val="20"/>
          <w:szCs w:val="20"/>
        </w:rPr>
      </w:pPr>
      <w:r w:rsidRPr="000A0CC1">
        <w:rPr>
          <w:rFonts w:asciiTheme="majorHAnsi" w:hAnsiTheme="majorHAnsi" w:cstheme="majorHAnsi"/>
          <w:sz w:val="20"/>
          <w:szCs w:val="20"/>
        </w:rPr>
        <w:t>Wszelkie użyte w tekście nazwy własne nie oznaczają konieczności zastosowania konkretnego produktu, a jedynie stanowią odniesienie do minimalnego, wymaganego przez Zamawiającego poziomu jakości, parametrów technicznych bądź standardu estetycznego i mogą zostać zastąpione przez dowolny produkt lub materiał o cechach odpowiadających lub przewyższających przywołany przykład.</w:t>
      </w:r>
    </w:p>
    <w:p w14:paraId="434B8787" w14:textId="77777777" w:rsidR="00445F93" w:rsidRPr="00445F93" w:rsidRDefault="00445F93" w:rsidP="003654AD">
      <w:pPr>
        <w:numPr>
          <w:ilvl w:val="0"/>
          <w:numId w:val="53"/>
        </w:numPr>
        <w:tabs>
          <w:tab w:val="clear" w:pos="363"/>
          <w:tab w:val="num" w:pos="851"/>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Przy wykonawstwie oraz odbiorze robót objętych zamówieniem obowiązywać będą zasady i wymagania określone w:</w:t>
      </w:r>
    </w:p>
    <w:p w14:paraId="439B2367" w14:textId="77777777" w:rsidR="00445F93" w:rsidRPr="00445F93" w:rsidRDefault="00445F93" w:rsidP="003654AD">
      <w:pPr>
        <w:numPr>
          <w:ilvl w:val="0"/>
          <w:numId w:val="54"/>
        </w:numPr>
        <w:tabs>
          <w:tab w:val="clear" w:pos="363"/>
          <w:tab w:val="left" w:pos="3855"/>
        </w:tabs>
        <w:spacing w:after="40" w:line="276" w:lineRule="auto"/>
        <w:ind w:left="1276"/>
        <w:jc w:val="both"/>
        <w:rPr>
          <w:rFonts w:asciiTheme="majorHAnsi" w:hAnsiTheme="majorHAnsi" w:cstheme="majorHAnsi"/>
          <w:sz w:val="20"/>
          <w:szCs w:val="20"/>
        </w:rPr>
      </w:pPr>
      <w:r w:rsidRPr="00445F93">
        <w:rPr>
          <w:rFonts w:asciiTheme="majorHAnsi" w:hAnsiTheme="majorHAnsi" w:cstheme="majorHAnsi"/>
          <w:sz w:val="20"/>
          <w:szCs w:val="20"/>
        </w:rPr>
        <w:t>dokumentacji projektowej,</w:t>
      </w:r>
    </w:p>
    <w:p w14:paraId="31AA0CB2" w14:textId="77777777" w:rsidR="00445F93" w:rsidRPr="00445F93" w:rsidRDefault="00445F93" w:rsidP="003654AD">
      <w:pPr>
        <w:numPr>
          <w:ilvl w:val="0"/>
          <w:numId w:val="54"/>
        </w:numPr>
        <w:tabs>
          <w:tab w:val="clear" w:pos="363"/>
          <w:tab w:val="left" w:pos="3855"/>
        </w:tabs>
        <w:spacing w:after="40" w:line="276" w:lineRule="auto"/>
        <w:ind w:left="1276"/>
        <w:jc w:val="both"/>
        <w:rPr>
          <w:rFonts w:asciiTheme="majorHAnsi" w:hAnsiTheme="majorHAnsi" w:cstheme="majorHAnsi"/>
          <w:sz w:val="20"/>
          <w:szCs w:val="20"/>
        </w:rPr>
      </w:pPr>
      <w:r w:rsidRPr="00445F93">
        <w:rPr>
          <w:rFonts w:asciiTheme="majorHAnsi" w:hAnsiTheme="majorHAnsi" w:cstheme="majorHAnsi"/>
          <w:sz w:val="20"/>
          <w:szCs w:val="20"/>
        </w:rPr>
        <w:t>Specyfikacjach Technicznych Wykonania i Odbioru Robót Budowlanych,</w:t>
      </w:r>
    </w:p>
    <w:p w14:paraId="63B5E02E" w14:textId="77777777" w:rsidR="00445F93" w:rsidRPr="00445F93" w:rsidRDefault="00445F93" w:rsidP="003654AD">
      <w:pPr>
        <w:numPr>
          <w:ilvl w:val="0"/>
          <w:numId w:val="54"/>
        </w:numPr>
        <w:tabs>
          <w:tab w:val="clear" w:pos="363"/>
          <w:tab w:val="left" w:pos="3855"/>
        </w:tabs>
        <w:spacing w:after="40" w:line="276" w:lineRule="auto"/>
        <w:ind w:left="1276"/>
        <w:jc w:val="both"/>
        <w:rPr>
          <w:rFonts w:asciiTheme="majorHAnsi" w:hAnsiTheme="majorHAnsi" w:cstheme="majorHAnsi"/>
          <w:sz w:val="20"/>
          <w:szCs w:val="20"/>
        </w:rPr>
      </w:pPr>
      <w:r w:rsidRPr="00445F93">
        <w:rPr>
          <w:rFonts w:asciiTheme="majorHAnsi" w:hAnsiTheme="majorHAnsi" w:cstheme="majorHAnsi"/>
          <w:sz w:val="20"/>
          <w:szCs w:val="20"/>
        </w:rPr>
        <w:t>Specyfikacji Istotnych Warunków Zamówienia,</w:t>
      </w:r>
    </w:p>
    <w:p w14:paraId="5366248B" w14:textId="77777777" w:rsidR="00445F93" w:rsidRPr="00445F93" w:rsidRDefault="00445F93" w:rsidP="003654AD">
      <w:pPr>
        <w:numPr>
          <w:ilvl w:val="0"/>
          <w:numId w:val="54"/>
        </w:numPr>
        <w:tabs>
          <w:tab w:val="clear" w:pos="363"/>
          <w:tab w:val="left" w:pos="3855"/>
        </w:tabs>
        <w:spacing w:after="40" w:line="276" w:lineRule="auto"/>
        <w:ind w:left="1276"/>
        <w:jc w:val="both"/>
        <w:rPr>
          <w:rFonts w:asciiTheme="majorHAnsi" w:hAnsiTheme="majorHAnsi" w:cstheme="majorHAnsi"/>
          <w:sz w:val="20"/>
          <w:szCs w:val="20"/>
        </w:rPr>
      </w:pPr>
      <w:r w:rsidRPr="00445F93">
        <w:rPr>
          <w:rFonts w:asciiTheme="majorHAnsi" w:hAnsiTheme="majorHAnsi" w:cstheme="majorHAnsi"/>
          <w:sz w:val="20"/>
          <w:szCs w:val="20"/>
        </w:rPr>
        <w:t>obowiązujących normach,</w:t>
      </w:r>
    </w:p>
    <w:p w14:paraId="1094CE8D" w14:textId="77777777" w:rsidR="00445F93" w:rsidRPr="00445F93" w:rsidRDefault="00445F93" w:rsidP="00445F93">
      <w:pPr>
        <w:tabs>
          <w:tab w:val="left" w:pos="3855"/>
        </w:tabs>
        <w:spacing w:after="40" w:line="276" w:lineRule="auto"/>
        <w:ind w:left="993"/>
        <w:jc w:val="both"/>
        <w:rPr>
          <w:rFonts w:asciiTheme="majorHAnsi" w:hAnsiTheme="majorHAnsi" w:cstheme="majorHAnsi"/>
          <w:sz w:val="20"/>
          <w:szCs w:val="20"/>
        </w:rPr>
      </w:pPr>
      <w:r w:rsidRPr="00445F93">
        <w:rPr>
          <w:rFonts w:asciiTheme="majorHAnsi" w:hAnsiTheme="majorHAnsi" w:cstheme="majorHAnsi"/>
          <w:sz w:val="20"/>
          <w:szCs w:val="20"/>
        </w:rPr>
        <w:t>z uwzględnieniem poniższych warunków:</w:t>
      </w:r>
    </w:p>
    <w:p w14:paraId="37C4B9D6" w14:textId="77777777" w:rsidR="00445F93" w:rsidRPr="00445F93" w:rsidRDefault="00445F93" w:rsidP="003654AD">
      <w:pPr>
        <w:numPr>
          <w:ilvl w:val="0"/>
          <w:numId w:val="55"/>
        </w:numPr>
        <w:tabs>
          <w:tab w:val="clear" w:pos="363"/>
          <w:tab w:val="num" w:pos="1560"/>
          <w:tab w:val="left" w:pos="3855"/>
        </w:tabs>
        <w:spacing w:after="40" w:line="276" w:lineRule="auto"/>
        <w:ind w:left="1418"/>
        <w:jc w:val="both"/>
        <w:rPr>
          <w:rFonts w:asciiTheme="majorHAnsi" w:hAnsiTheme="majorHAnsi" w:cstheme="majorHAnsi"/>
          <w:sz w:val="20"/>
          <w:szCs w:val="20"/>
        </w:rPr>
      </w:pPr>
      <w:r w:rsidRPr="00445F93">
        <w:rPr>
          <w:rFonts w:asciiTheme="majorHAnsi" w:hAnsiTheme="majorHAnsi" w:cstheme="majorHAnsi"/>
          <w:sz w:val="20"/>
          <w:szCs w:val="20"/>
        </w:rPr>
        <w:t>przy wycenie oferty szczególną uwagę należy zwrócić na elementy wykończeniowe,</w:t>
      </w:r>
    </w:p>
    <w:p w14:paraId="111A0C94" w14:textId="77777777" w:rsidR="00445F93" w:rsidRPr="00445F93" w:rsidRDefault="00445F93" w:rsidP="003654AD">
      <w:pPr>
        <w:numPr>
          <w:ilvl w:val="0"/>
          <w:numId w:val="55"/>
        </w:numPr>
        <w:tabs>
          <w:tab w:val="clear" w:pos="363"/>
          <w:tab w:val="num" w:pos="1560"/>
          <w:tab w:val="left" w:pos="3855"/>
        </w:tabs>
        <w:spacing w:after="40" w:line="276" w:lineRule="auto"/>
        <w:ind w:left="1418"/>
        <w:jc w:val="both"/>
        <w:rPr>
          <w:rFonts w:asciiTheme="majorHAnsi" w:hAnsiTheme="majorHAnsi" w:cstheme="majorHAnsi"/>
          <w:sz w:val="20"/>
          <w:szCs w:val="20"/>
        </w:rPr>
      </w:pPr>
      <w:r w:rsidRPr="00445F93">
        <w:rPr>
          <w:rFonts w:asciiTheme="majorHAnsi" w:hAnsiTheme="majorHAnsi" w:cstheme="majorHAnsi"/>
          <w:sz w:val="20"/>
          <w:szCs w:val="20"/>
        </w:rPr>
        <w:t>materiały mają być zastosowane z uwzględnieniem wszelkich wymogów zawartych w opisach dokumentacji wykonawczej oraz specyfikacji technicznej wykonania i odbioru robót,</w:t>
      </w:r>
    </w:p>
    <w:p w14:paraId="2F614855" w14:textId="77777777" w:rsidR="00445F93" w:rsidRPr="00445F93" w:rsidRDefault="00445F93" w:rsidP="003654AD">
      <w:pPr>
        <w:numPr>
          <w:ilvl w:val="0"/>
          <w:numId w:val="55"/>
        </w:numPr>
        <w:tabs>
          <w:tab w:val="clear" w:pos="363"/>
          <w:tab w:val="num" w:pos="1560"/>
          <w:tab w:val="left" w:pos="3855"/>
        </w:tabs>
        <w:spacing w:after="40" w:line="276" w:lineRule="auto"/>
        <w:ind w:left="1418"/>
        <w:jc w:val="both"/>
        <w:rPr>
          <w:rFonts w:asciiTheme="majorHAnsi" w:hAnsiTheme="majorHAnsi" w:cstheme="majorHAnsi"/>
          <w:sz w:val="20"/>
          <w:szCs w:val="20"/>
        </w:rPr>
      </w:pPr>
      <w:r w:rsidRPr="00445F93">
        <w:rPr>
          <w:rFonts w:asciiTheme="majorHAnsi" w:hAnsiTheme="majorHAnsi" w:cstheme="majorHAnsi"/>
          <w:sz w:val="20"/>
          <w:szCs w:val="20"/>
        </w:rPr>
        <w:lastRenderedPageBreak/>
        <w:t>wykonawca zobowiązany jest ściśle przestrzegać instrukcji montażu wszelkich systemów stosowanych w wykonywanym obiekcie według instrukcji  wydanych przez producentów poszczególnych systemów,</w:t>
      </w:r>
    </w:p>
    <w:p w14:paraId="4220B20E" w14:textId="77777777" w:rsidR="00445F93" w:rsidRPr="00445F93" w:rsidRDefault="00445F93" w:rsidP="003654AD">
      <w:pPr>
        <w:numPr>
          <w:ilvl w:val="0"/>
          <w:numId w:val="55"/>
        </w:numPr>
        <w:tabs>
          <w:tab w:val="clear" w:pos="363"/>
          <w:tab w:val="num" w:pos="1560"/>
          <w:tab w:val="left" w:pos="3855"/>
        </w:tabs>
        <w:spacing w:after="40" w:line="276" w:lineRule="auto"/>
        <w:ind w:left="1418"/>
        <w:jc w:val="both"/>
        <w:rPr>
          <w:rFonts w:asciiTheme="majorHAnsi" w:hAnsiTheme="majorHAnsi" w:cstheme="majorHAnsi"/>
          <w:sz w:val="20"/>
          <w:szCs w:val="20"/>
        </w:rPr>
      </w:pPr>
      <w:r w:rsidRPr="00445F93">
        <w:rPr>
          <w:rFonts w:asciiTheme="majorHAnsi" w:hAnsiTheme="majorHAnsi" w:cstheme="majorHAnsi"/>
          <w:sz w:val="20"/>
          <w:szCs w:val="20"/>
        </w:rPr>
        <w:t>przed wbudowaniem jakichkolwiek materiałów Wykonawca okaże Inspektorowi nadzoru świadectwo dopuszczenia tego materiału do stosowania w budownictwie i spełnienia wymogów określonych w Specyfikacjach Technicznych i Polskich Normach, w celu uzyskania zgody na jego stosowanie.</w:t>
      </w:r>
    </w:p>
    <w:p w14:paraId="7300F04C" w14:textId="77777777" w:rsidR="00445F93" w:rsidRPr="00931D07" w:rsidRDefault="00445F93" w:rsidP="003654AD">
      <w:pPr>
        <w:numPr>
          <w:ilvl w:val="0"/>
          <w:numId w:val="38"/>
        </w:numPr>
        <w:tabs>
          <w:tab w:val="left" w:pos="3855"/>
        </w:tabs>
        <w:spacing w:after="40"/>
        <w:jc w:val="both"/>
        <w:rPr>
          <w:rFonts w:asciiTheme="majorHAnsi" w:hAnsiTheme="majorHAnsi" w:cstheme="majorHAnsi"/>
          <w:sz w:val="20"/>
          <w:szCs w:val="20"/>
        </w:rPr>
      </w:pPr>
      <w:r>
        <w:rPr>
          <w:rFonts w:asciiTheme="majorHAnsi" w:hAnsiTheme="majorHAnsi" w:cstheme="majorHAnsi"/>
          <w:sz w:val="20"/>
          <w:szCs w:val="20"/>
        </w:rPr>
        <w:t>Minimalny okres gwarancji wynosi 60 miesięcy.</w:t>
      </w:r>
    </w:p>
    <w:p w14:paraId="060F83A2" w14:textId="77777777" w:rsidR="00445F93" w:rsidRPr="008B38A3" w:rsidRDefault="00445F93" w:rsidP="003654AD">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14:paraId="05243BD3" w14:textId="484D48A7" w:rsidR="00445F93" w:rsidRPr="00445F93" w:rsidRDefault="00445F93"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t>Wymagania dla Wykonawców dotyczące zatrudnienia na umowę o pracę.</w:t>
      </w:r>
      <w:r>
        <w:rPr>
          <w:rFonts w:asciiTheme="majorHAnsi" w:hAnsiTheme="majorHAnsi" w:cstheme="majorHAnsi"/>
          <w:sz w:val="20"/>
          <w:szCs w:val="20"/>
        </w:rPr>
        <w:t xml:space="preserve"> </w:t>
      </w:r>
      <w:r w:rsidRPr="00445F93">
        <w:rPr>
          <w:rFonts w:asciiTheme="majorHAnsi" w:hAnsiTheme="majorHAnsi" w:cstheme="majorHAnsi"/>
          <w:sz w:val="20"/>
          <w:szCs w:val="20"/>
        </w:rPr>
        <w:t>Zamawiający wymaga, by czynności polegające na faktycznym wykonywaniu robót budowlanych:</w:t>
      </w:r>
    </w:p>
    <w:p w14:paraId="5A17C2ED" w14:textId="77777777" w:rsidR="00445F93" w:rsidRPr="00445F93" w:rsidRDefault="00445F93" w:rsidP="003654AD">
      <w:pPr>
        <w:numPr>
          <w:ilvl w:val="0"/>
          <w:numId w:val="56"/>
        </w:numPr>
        <w:tabs>
          <w:tab w:val="clear" w:pos="363"/>
          <w:tab w:val="num" w:pos="993"/>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roboty ogólnobudowlane,</w:t>
      </w:r>
    </w:p>
    <w:p w14:paraId="5C9DDD8E" w14:textId="77777777" w:rsidR="00445F93" w:rsidRPr="00445F93" w:rsidRDefault="00445F93" w:rsidP="003654AD">
      <w:pPr>
        <w:numPr>
          <w:ilvl w:val="0"/>
          <w:numId w:val="56"/>
        </w:numPr>
        <w:tabs>
          <w:tab w:val="clear" w:pos="363"/>
          <w:tab w:val="num" w:pos="993"/>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roboty dekarskie,</w:t>
      </w:r>
    </w:p>
    <w:p w14:paraId="2F497A29" w14:textId="77777777" w:rsidR="00445F93" w:rsidRPr="00445F93" w:rsidRDefault="00445F93" w:rsidP="003654AD">
      <w:pPr>
        <w:numPr>
          <w:ilvl w:val="0"/>
          <w:numId w:val="56"/>
        </w:numPr>
        <w:tabs>
          <w:tab w:val="clear" w:pos="363"/>
          <w:tab w:val="num" w:pos="993"/>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roboty dociepleniowe,</w:t>
      </w:r>
    </w:p>
    <w:p w14:paraId="30E04E1D" w14:textId="77777777" w:rsidR="00445F93" w:rsidRPr="00445F93" w:rsidRDefault="00445F93" w:rsidP="003654AD">
      <w:pPr>
        <w:numPr>
          <w:ilvl w:val="0"/>
          <w:numId w:val="56"/>
        </w:numPr>
        <w:tabs>
          <w:tab w:val="clear" w:pos="363"/>
          <w:tab w:val="num" w:pos="993"/>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roboty instalacyjne w zakresie przebudowy instalacji: centralnego ogrzewania, wentylacji, oraz wod-kan,</w:t>
      </w:r>
    </w:p>
    <w:p w14:paraId="2821727F" w14:textId="77777777" w:rsidR="00445F93" w:rsidRPr="00445F93" w:rsidRDefault="00445F93" w:rsidP="003654AD">
      <w:pPr>
        <w:numPr>
          <w:ilvl w:val="0"/>
          <w:numId w:val="56"/>
        </w:numPr>
        <w:tabs>
          <w:tab w:val="clear" w:pos="363"/>
          <w:tab w:val="num" w:pos="993"/>
          <w:tab w:val="left" w:pos="3855"/>
        </w:tabs>
        <w:spacing w:after="40" w:line="276" w:lineRule="auto"/>
        <w:ind w:left="851"/>
        <w:jc w:val="both"/>
        <w:rPr>
          <w:rFonts w:asciiTheme="majorHAnsi" w:hAnsiTheme="majorHAnsi" w:cstheme="majorHAnsi"/>
          <w:sz w:val="20"/>
          <w:szCs w:val="20"/>
        </w:rPr>
      </w:pPr>
      <w:r w:rsidRPr="00445F93">
        <w:rPr>
          <w:rFonts w:asciiTheme="majorHAnsi" w:hAnsiTheme="majorHAnsi" w:cstheme="majorHAnsi"/>
          <w:sz w:val="20"/>
          <w:szCs w:val="20"/>
        </w:rPr>
        <w:t xml:space="preserve">roboty instalacyjne w zakresie budowy i przebudowy instalacji elektrycznych i teletechnicznych. </w:t>
      </w:r>
    </w:p>
    <w:p w14:paraId="26324250" w14:textId="77777777" w:rsidR="00445F93" w:rsidRPr="00445F93" w:rsidRDefault="00445F93" w:rsidP="00445F93">
      <w:pPr>
        <w:tabs>
          <w:tab w:val="left" w:pos="3855"/>
        </w:tabs>
        <w:spacing w:after="40" w:line="276" w:lineRule="auto"/>
        <w:ind w:left="363"/>
        <w:jc w:val="both"/>
        <w:rPr>
          <w:rFonts w:asciiTheme="majorHAnsi" w:hAnsiTheme="majorHAnsi" w:cstheme="majorHAnsi"/>
          <w:sz w:val="20"/>
          <w:szCs w:val="20"/>
        </w:rPr>
      </w:pPr>
      <w:r w:rsidRPr="00445F93">
        <w:rPr>
          <w:rFonts w:asciiTheme="majorHAnsi" w:hAnsiTheme="majorHAnsi" w:cstheme="majorHAnsi"/>
          <w:sz w:val="20"/>
          <w:szCs w:val="20"/>
        </w:rPr>
        <w:t>o ile nie będą wykonywane przez daną osobę w ramach prowadzonej przez nią działalności gospodarczej, były wykonywane przez osoby zatrudnione (przez Wykonawcę lub podwykonawcę) na podstawie umowy o pracę.</w:t>
      </w:r>
    </w:p>
    <w:p w14:paraId="6B9E6FE4" w14:textId="1CE523EC" w:rsidR="009D69A9" w:rsidRDefault="009D69A9" w:rsidP="003654AD">
      <w:pPr>
        <w:numPr>
          <w:ilvl w:val="0"/>
          <w:numId w:val="38"/>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r w:rsidR="00C82D6D" w:rsidRPr="008B38A3">
        <w:rPr>
          <w:rFonts w:asciiTheme="majorHAnsi" w:hAnsiTheme="majorHAnsi" w:cstheme="majorHAnsi"/>
          <w:sz w:val="20"/>
          <w:szCs w:val="20"/>
        </w:rPr>
        <w:t>:</w:t>
      </w:r>
    </w:p>
    <w:p w14:paraId="36DF7DAC" w14:textId="77777777" w:rsidR="00875D2A" w:rsidRPr="00875D2A" w:rsidRDefault="00875D2A" w:rsidP="00875D2A">
      <w:pPr>
        <w:tabs>
          <w:tab w:val="left" w:pos="3855"/>
        </w:tabs>
        <w:spacing w:after="40" w:line="276" w:lineRule="auto"/>
        <w:ind w:left="363"/>
        <w:jc w:val="both"/>
        <w:rPr>
          <w:rFonts w:asciiTheme="majorHAnsi" w:hAnsiTheme="majorHAnsi" w:cstheme="majorHAnsi"/>
          <w:sz w:val="20"/>
          <w:szCs w:val="20"/>
        </w:rPr>
      </w:pPr>
      <w:r w:rsidRPr="00875D2A">
        <w:rPr>
          <w:rFonts w:asciiTheme="majorHAnsi" w:hAnsiTheme="majorHAnsi" w:cstheme="majorHAnsi"/>
          <w:sz w:val="20"/>
          <w:szCs w:val="20"/>
        </w:rPr>
        <w:t>45210000-2 – Roboty budowlane w zakresie budynków</w:t>
      </w:r>
    </w:p>
    <w:p w14:paraId="36E509A0" w14:textId="77777777" w:rsidR="00875D2A" w:rsidRPr="00875D2A" w:rsidRDefault="00875D2A" w:rsidP="00875D2A">
      <w:pPr>
        <w:tabs>
          <w:tab w:val="left" w:pos="3855"/>
        </w:tabs>
        <w:spacing w:after="40" w:line="276" w:lineRule="auto"/>
        <w:ind w:left="363"/>
        <w:jc w:val="both"/>
        <w:rPr>
          <w:rFonts w:asciiTheme="majorHAnsi" w:hAnsiTheme="majorHAnsi" w:cstheme="majorHAnsi"/>
          <w:sz w:val="20"/>
          <w:szCs w:val="20"/>
        </w:rPr>
      </w:pPr>
      <w:r w:rsidRPr="00875D2A">
        <w:rPr>
          <w:rFonts w:asciiTheme="majorHAnsi" w:hAnsiTheme="majorHAnsi" w:cstheme="majorHAnsi"/>
          <w:sz w:val="20"/>
          <w:szCs w:val="20"/>
        </w:rPr>
        <w:t>45311200-2 – Roboty w zakresie instalacji elektrycznych</w:t>
      </w:r>
    </w:p>
    <w:p w14:paraId="0BAF064F" w14:textId="77777777" w:rsidR="00875D2A" w:rsidRPr="00875D2A" w:rsidRDefault="00875D2A" w:rsidP="00875D2A">
      <w:pPr>
        <w:tabs>
          <w:tab w:val="left" w:pos="3855"/>
        </w:tabs>
        <w:spacing w:after="40" w:line="276" w:lineRule="auto"/>
        <w:ind w:left="363"/>
        <w:jc w:val="both"/>
        <w:rPr>
          <w:rFonts w:asciiTheme="majorHAnsi" w:hAnsiTheme="majorHAnsi" w:cstheme="majorHAnsi"/>
          <w:sz w:val="20"/>
          <w:szCs w:val="20"/>
        </w:rPr>
      </w:pPr>
      <w:r w:rsidRPr="00875D2A">
        <w:rPr>
          <w:rFonts w:asciiTheme="majorHAnsi" w:hAnsiTheme="majorHAnsi" w:cstheme="majorHAnsi"/>
          <w:sz w:val="20"/>
          <w:szCs w:val="20"/>
        </w:rPr>
        <w:t>45331230-7 – Instalowanie urządzeń chłodniczych</w:t>
      </w:r>
    </w:p>
    <w:p w14:paraId="1D9FCC69" w14:textId="5491CD9B" w:rsidR="00875D2A" w:rsidRPr="008B38A3" w:rsidRDefault="00875D2A" w:rsidP="00875D2A">
      <w:pPr>
        <w:tabs>
          <w:tab w:val="left" w:pos="3855"/>
        </w:tabs>
        <w:spacing w:after="40" w:line="276" w:lineRule="auto"/>
        <w:ind w:left="363"/>
        <w:jc w:val="both"/>
        <w:rPr>
          <w:rFonts w:asciiTheme="majorHAnsi" w:hAnsiTheme="majorHAnsi" w:cstheme="majorHAnsi"/>
          <w:sz w:val="20"/>
          <w:szCs w:val="20"/>
        </w:rPr>
      </w:pPr>
      <w:r w:rsidRPr="00875D2A">
        <w:rPr>
          <w:rFonts w:asciiTheme="majorHAnsi" w:hAnsiTheme="majorHAnsi" w:cstheme="majorHAnsi"/>
          <w:sz w:val="20"/>
          <w:szCs w:val="20"/>
        </w:rPr>
        <w:t>45332000-3 – Roboty wodno-kanalizacyjne.</w:t>
      </w:r>
    </w:p>
    <w:p w14:paraId="296145BA" w14:textId="533B48ED" w:rsidR="009D69A9" w:rsidRPr="00875D2A" w:rsidRDefault="009D69A9" w:rsidP="003654AD">
      <w:pPr>
        <w:numPr>
          <w:ilvl w:val="0"/>
          <w:numId w:val="38"/>
        </w:numPr>
        <w:tabs>
          <w:tab w:val="left" w:pos="3855"/>
        </w:tabs>
        <w:spacing w:after="40" w:line="276" w:lineRule="auto"/>
        <w:jc w:val="both"/>
        <w:rPr>
          <w:rFonts w:asciiTheme="majorHAnsi" w:hAnsiTheme="majorHAnsi" w:cstheme="majorHAnsi"/>
          <w:sz w:val="20"/>
          <w:szCs w:val="20"/>
        </w:rPr>
      </w:pPr>
      <w:r w:rsidRPr="00875D2A">
        <w:rPr>
          <w:rFonts w:asciiTheme="majorHAnsi" w:hAnsiTheme="majorHAnsi" w:cstheme="majorHAnsi"/>
          <w:sz w:val="20"/>
          <w:szCs w:val="20"/>
        </w:rPr>
        <w:t xml:space="preserve">Zamawiający </w:t>
      </w:r>
      <w:r w:rsidR="00875D2A" w:rsidRPr="00875D2A">
        <w:rPr>
          <w:rFonts w:asciiTheme="majorHAnsi" w:hAnsiTheme="majorHAnsi" w:cstheme="majorHAnsi"/>
          <w:sz w:val="20"/>
          <w:szCs w:val="20"/>
        </w:rPr>
        <w:t xml:space="preserve">nie </w:t>
      </w:r>
      <w:r w:rsidRPr="00875D2A">
        <w:rPr>
          <w:rFonts w:asciiTheme="majorHAnsi" w:hAnsiTheme="majorHAnsi" w:cstheme="majorHAnsi"/>
          <w:sz w:val="20"/>
          <w:szCs w:val="20"/>
        </w:rPr>
        <w:t>dopuszcza możliwoś</w:t>
      </w:r>
      <w:r w:rsidR="00875D2A" w:rsidRPr="00875D2A">
        <w:rPr>
          <w:rFonts w:asciiTheme="majorHAnsi" w:hAnsiTheme="majorHAnsi" w:cstheme="majorHAnsi"/>
          <w:sz w:val="20"/>
          <w:szCs w:val="20"/>
        </w:rPr>
        <w:t>ci</w:t>
      </w:r>
      <w:r w:rsidRPr="00875D2A">
        <w:rPr>
          <w:rFonts w:asciiTheme="majorHAnsi" w:hAnsiTheme="majorHAnsi" w:cstheme="majorHAnsi"/>
          <w:sz w:val="20"/>
          <w:szCs w:val="20"/>
        </w:rPr>
        <w:t xml:space="preserve"> składania ofert częściowych.</w:t>
      </w:r>
    </w:p>
    <w:p w14:paraId="13BCC40B" w14:textId="77777777" w:rsidR="009D69A9" w:rsidRPr="008B38A3" w:rsidRDefault="009D69A9" w:rsidP="003654AD">
      <w:pPr>
        <w:numPr>
          <w:ilvl w:val="0"/>
          <w:numId w:val="38"/>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wariantowych.</w:t>
      </w:r>
    </w:p>
    <w:p w14:paraId="4BB99ACF" w14:textId="37D96F70" w:rsidR="009D69A9" w:rsidRPr="005B3D6A" w:rsidRDefault="009D69A9" w:rsidP="003654AD">
      <w:pPr>
        <w:numPr>
          <w:ilvl w:val="0"/>
          <w:numId w:val="38"/>
        </w:numPr>
        <w:tabs>
          <w:tab w:val="left" w:pos="3855"/>
        </w:tabs>
        <w:spacing w:after="40" w:line="276" w:lineRule="auto"/>
        <w:jc w:val="both"/>
        <w:rPr>
          <w:rFonts w:asciiTheme="majorHAnsi" w:hAnsiTheme="majorHAnsi" w:cstheme="majorHAnsi"/>
          <w:sz w:val="20"/>
          <w:szCs w:val="20"/>
        </w:rPr>
      </w:pPr>
      <w:r w:rsidRPr="005B3D6A">
        <w:rPr>
          <w:rFonts w:asciiTheme="majorHAnsi" w:hAnsiTheme="majorHAnsi" w:cstheme="majorHAnsi"/>
          <w:sz w:val="20"/>
          <w:szCs w:val="20"/>
        </w:rPr>
        <w:t xml:space="preserve">Zamawiający </w:t>
      </w:r>
      <w:r w:rsidR="005B3D6A" w:rsidRPr="005B3D6A">
        <w:rPr>
          <w:rFonts w:asciiTheme="majorHAnsi" w:hAnsiTheme="majorHAnsi" w:cstheme="majorHAnsi"/>
          <w:sz w:val="20"/>
          <w:szCs w:val="20"/>
        </w:rPr>
        <w:t xml:space="preserve">nie </w:t>
      </w:r>
      <w:r w:rsidR="006A38CF" w:rsidRPr="005B3D6A">
        <w:rPr>
          <w:rFonts w:asciiTheme="majorHAnsi" w:hAnsiTheme="majorHAnsi" w:cstheme="majorHAnsi"/>
          <w:sz w:val="20"/>
          <w:szCs w:val="20"/>
        </w:rPr>
        <w:t>p</w:t>
      </w:r>
      <w:r w:rsidRPr="005B3D6A">
        <w:rPr>
          <w:rFonts w:asciiTheme="majorHAnsi" w:hAnsiTheme="majorHAnsi" w:cstheme="majorHAnsi"/>
          <w:sz w:val="20"/>
          <w:szCs w:val="20"/>
        </w:rPr>
        <w:t>rzewiduje możliwoś</w:t>
      </w:r>
      <w:r w:rsidR="005B3D6A" w:rsidRPr="005B3D6A">
        <w:rPr>
          <w:rFonts w:asciiTheme="majorHAnsi" w:hAnsiTheme="majorHAnsi" w:cstheme="majorHAnsi"/>
          <w:sz w:val="20"/>
          <w:szCs w:val="20"/>
        </w:rPr>
        <w:t>ci</w:t>
      </w:r>
      <w:r w:rsidRPr="005B3D6A">
        <w:rPr>
          <w:rFonts w:asciiTheme="majorHAnsi" w:hAnsiTheme="majorHAnsi" w:cstheme="majorHAnsi"/>
          <w:sz w:val="20"/>
          <w:szCs w:val="20"/>
        </w:rPr>
        <w:t xml:space="preserve"> udzielenie zamówień, o których mowa w art. 67 ust. 1 pkt 6 ustawy Prawo zamówień publicznych. </w:t>
      </w:r>
    </w:p>
    <w:p w14:paraId="2A74D59C" w14:textId="52B1EB61" w:rsidR="009D69A9" w:rsidRPr="008B38A3" w:rsidRDefault="009D69A9" w:rsidP="003654AD">
      <w:pPr>
        <w:numPr>
          <w:ilvl w:val="0"/>
          <w:numId w:val="38"/>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0E9FD377" w14:textId="77777777" w:rsidR="009279F1" w:rsidRDefault="009279F1" w:rsidP="00875D2A">
      <w:pPr>
        <w:pStyle w:val="Akapitzlist"/>
        <w:keepLines/>
        <w:autoSpaceDE w:val="0"/>
        <w:autoSpaceDN w:val="0"/>
        <w:adjustRightInd w:val="0"/>
        <w:spacing w:line="276" w:lineRule="auto"/>
        <w:ind w:left="426" w:hanging="426"/>
        <w:jc w:val="both"/>
        <w:rPr>
          <w:rFonts w:asciiTheme="majorHAnsi" w:hAnsiTheme="majorHAnsi" w:cstheme="majorHAnsi"/>
          <w:sz w:val="20"/>
          <w:szCs w:val="20"/>
        </w:rPr>
      </w:pPr>
    </w:p>
    <w:p w14:paraId="747F30A5" w14:textId="2098E49C" w:rsidR="00BD11A4" w:rsidRPr="00E65B89" w:rsidRDefault="00BD11A4" w:rsidP="00875D2A">
      <w:pPr>
        <w:pStyle w:val="Nagwek1"/>
        <w:keepNext w:val="0"/>
        <w:spacing w:before="0"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40747D67" w14:textId="5D9B7574" w:rsidR="00E30D8E" w:rsidRPr="00E30D8E" w:rsidRDefault="00E30D8E" w:rsidP="00875D2A">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sidRPr="00E30D8E">
        <w:rPr>
          <w:rFonts w:asciiTheme="majorHAnsi" w:hAnsiTheme="majorHAnsi" w:cstheme="majorHAnsi"/>
          <w:bCs/>
          <w:color w:val="000000"/>
          <w:sz w:val="20"/>
          <w:szCs w:val="20"/>
        </w:rPr>
        <w:t>30 listopada 2020 r.</w:t>
      </w:r>
    </w:p>
    <w:p w14:paraId="6448A935" w14:textId="77777777" w:rsidR="009279F1" w:rsidRPr="00E65B89" w:rsidRDefault="009279F1" w:rsidP="00875D2A">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sz w:val="20"/>
          <w:szCs w:val="20"/>
        </w:rPr>
      </w:pPr>
    </w:p>
    <w:p w14:paraId="47096D0F" w14:textId="77777777" w:rsidR="00A71D79" w:rsidRPr="00E65B89" w:rsidRDefault="00A71D79" w:rsidP="00875D2A">
      <w:pPr>
        <w:pStyle w:val="pkt"/>
        <w:keepNext/>
        <w:spacing w:before="0" w:after="40" w:line="276" w:lineRule="auto"/>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4FA9BE20" w14:textId="77777777" w:rsidR="00A71D79" w:rsidRPr="00E65B89" w:rsidRDefault="00A71D79" w:rsidP="003654AD">
      <w:pPr>
        <w:keepNext/>
        <w:numPr>
          <w:ilvl w:val="3"/>
          <w:numId w:val="16"/>
        </w:numPr>
        <w:tabs>
          <w:tab w:val="clear" w:pos="2880"/>
          <w:tab w:val="num" w:pos="426"/>
        </w:tabs>
        <w:spacing w:after="40" w:line="276" w:lineRule="auto"/>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 ubiegać się Wykonawcy, którzy:</w:t>
      </w:r>
    </w:p>
    <w:p w14:paraId="3DEFBE1F" w14:textId="77C6A430" w:rsidR="00A71D79" w:rsidRPr="00E65B89" w:rsidRDefault="00A71D79" w:rsidP="00875D2A">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sidR="007642CC">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315D85B4" w14:textId="77777777" w:rsidR="00A71D79" w:rsidRPr="00E65B89" w:rsidRDefault="00A71D79" w:rsidP="00875D2A">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181DD4A3" w14:textId="72325687" w:rsidR="00691316" w:rsidRDefault="00C00BA4" w:rsidP="00875D2A">
      <w:pPr>
        <w:pStyle w:val="Akapitzlist"/>
        <w:keepNext/>
        <w:numPr>
          <w:ilvl w:val="2"/>
          <w:numId w:val="8"/>
        </w:numPr>
        <w:spacing w:after="40" w:line="276" w:lineRule="auto"/>
        <w:ind w:left="1134"/>
        <w:jc w:val="both"/>
        <w:rPr>
          <w:rFonts w:asciiTheme="majorHAnsi" w:hAnsiTheme="majorHAnsi" w:cstheme="majorHAnsi"/>
          <w:sz w:val="20"/>
          <w:szCs w:val="20"/>
        </w:rPr>
      </w:pPr>
      <w:bookmarkStart w:id="2" w:name="_Hlk29902454"/>
      <w:r w:rsidRPr="00C00BA4">
        <w:rPr>
          <w:rFonts w:asciiTheme="majorHAnsi" w:hAnsiTheme="majorHAnsi" w:cstheme="majorHAnsi"/>
          <w:sz w:val="20"/>
          <w:szCs w:val="20"/>
        </w:rPr>
        <w:lastRenderedPageBreak/>
        <w:t xml:space="preserve">w okresie ostatnich pięciu lat przed upływem terminu składania ofert, a jeżeli okres prowadzenia działalności jest krótszy – w tym okresie, </w:t>
      </w:r>
      <w:r w:rsidR="00EE6A98" w:rsidRPr="00EE6A98">
        <w:rPr>
          <w:rFonts w:asciiTheme="majorHAnsi" w:hAnsiTheme="majorHAnsi" w:cstheme="majorHAnsi"/>
          <w:sz w:val="20"/>
          <w:szCs w:val="20"/>
        </w:rPr>
        <w:t>wykonali należycie, zgodnie z zasadami sztuki budowlanej i prawidłowo ukończyli</w:t>
      </w:r>
      <w:r w:rsidR="003654AD">
        <w:rPr>
          <w:rFonts w:asciiTheme="majorHAnsi" w:hAnsiTheme="majorHAnsi" w:cstheme="majorHAnsi"/>
          <w:sz w:val="20"/>
          <w:szCs w:val="20"/>
        </w:rPr>
        <w:t xml:space="preserve"> </w:t>
      </w:r>
      <w:r w:rsidR="003654AD" w:rsidRPr="003654AD">
        <w:rPr>
          <w:rFonts w:asciiTheme="majorHAnsi" w:hAnsiTheme="majorHAnsi" w:cstheme="majorHAnsi"/>
          <w:sz w:val="20"/>
          <w:szCs w:val="20"/>
        </w:rPr>
        <w:t>jedno zamówienie odpowiadające swoim rodzajem i zakresem robotom stanowiącym przedmiot zamówienia. Jako zamówienia odpowiadające swoim rodzajem i zakresem zamówieniu będącemu przedmiotem przetargu</w:t>
      </w:r>
      <w:r w:rsidR="003654AD">
        <w:rPr>
          <w:rFonts w:asciiTheme="majorHAnsi" w:hAnsiTheme="majorHAnsi" w:cstheme="majorHAnsi"/>
          <w:sz w:val="20"/>
          <w:szCs w:val="20"/>
        </w:rPr>
        <w:t>.</w:t>
      </w:r>
      <w:r w:rsidR="003654AD" w:rsidRPr="003654AD">
        <w:rPr>
          <w:rFonts w:asciiTheme="majorHAnsi" w:hAnsiTheme="majorHAnsi" w:cstheme="majorHAnsi"/>
          <w:sz w:val="20"/>
          <w:szCs w:val="20"/>
        </w:rPr>
        <w:t xml:space="preserve"> Zamawiający uznaje jedno zamówienie o wartości min. 150 000,00 zł brutto polegające na budowie lub przebudowie budynku.</w:t>
      </w:r>
    </w:p>
    <w:bookmarkEnd w:id="2"/>
    <w:p w14:paraId="4F2FF67F" w14:textId="77777777" w:rsidR="00A70AD9" w:rsidRDefault="00A70AD9" w:rsidP="00875D2A">
      <w:pPr>
        <w:pStyle w:val="Akapitzlist"/>
        <w:keepNext/>
        <w:numPr>
          <w:ilvl w:val="2"/>
          <w:numId w:val="8"/>
        </w:numPr>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3CD7EFC7" w14:textId="1DC18C7B" w:rsidR="003654AD" w:rsidRPr="003654AD" w:rsidRDefault="003654AD" w:rsidP="003654AD">
      <w:pPr>
        <w:pStyle w:val="Akapitzlist"/>
        <w:numPr>
          <w:ilvl w:val="0"/>
          <w:numId w:val="39"/>
        </w:numPr>
        <w:tabs>
          <w:tab w:val="left" w:pos="1134"/>
        </w:tabs>
        <w:spacing w:after="40" w:line="276" w:lineRule="auto"/>
        <w:jc w:val="both"/>
        <w:rPr>
          <w:rFonts w:asciiTheme="majorHAnsi" w:hAnsiTheme="majorHAnsi" w:cstheme="majorHAnsi"/>
          <w:sz w:val="20"/>
          <w:szCs w:val="20"/>
        </w:rPr>
      </w:pPr>
      <w:r w:rsidRPr="003654AD">
        <w:rPr>
          <w:rFonts w:asciiTheme="majorHAnsi" w:hAnsiTheme="majorHAnsi" w:cstheme="majorHAnsi"/>
          <w:sz w:val="20"/>
          <w:szCs w:val="20"/>
        </w:rPr>
        <w:t>Kierownik budowy posiadający uprawnienia budowlane do kierowania robotami budowlanymi w  specjalności w specjalności konstrukcyjno – budowlanej,</w:t>
      </w:r>
    </w:p>
    <w:p w14:paraId="431670AC" w14:textId="4DB50F0B" w:rsidR="003654AD" w:rsidRPr="003654AD" w:rsidRDefault="003654AD" w:rsidP="003654AD">
      <w:pPr>
        <w:pStyle w:val="Akapitzlist"/>
        <w:numPr>
          <w:ilvl w:val="0"/>
          <w:numId w:val="39"/>
        </w:numPr>
        <w:tabs>
          <w:tab w:val="left" w:pos="1134"/>
        </w:tabs>
        <w:spacing w:after="40" w:line="276" w:lineRule="auto"/>
        <w:jc w:val="both"/>
        <w:rPr>
          <w:rFonts w:asciiTheme="majorHAnsi" w:hAnsiTheme="majorHAnsi" w:cstheme="majorHAnsi"/>
          <w:sz w:val="20"/>
          <w:szCs w:val="20"/>
        </w:rPr>
      </w:pPr>
      <w:r w:rsidRPr="003654AD">
        <w:rPr>
          <w:rFonts w:asciiTheme="majorHAnsi" w:hAnsiTheme="majorHAnsi" w:cstheme="majorHAnsi"/>
          <w:sz w:val="20"/>
          <w:szCs w:val="20"/>
        </w:rPr>
        <w:t xml:space="preserve">Kierownik robót sanitarnych  posiadający uprawnienia budowlane do kierowania robotami budowlanymi w specjalności instalacyjnej w zakresie instalacji i urządzeń wodociągowych, kanalizacyjnych, cieplnych i wentylacyjnych </w:t>
      </w:r>
    </w:p>
    <w:p w14:paraId="78352F66" w14:textId="71446F0E" w:rsidR="00EE6A98" w:rsidRPr="005B3D6A" w:rsidRDefault="003654AD" w:rsidP="003654AD">
      <w:pPr>
        <w:pStyle w:val="Akapitzlist"/>
        <w:numPr>
          <w:ilvl w:val="0"/>
          <w:numId w:val="39"/>
        </w:numPr>
        <w:tabs>
          <w:tab w:val="left" w:pos="1134"/>
        </w:tabs>
        <w:spacing w:after="40" w:line="276" w:lineRule="auto"/>
        <w:jc w:val="both"/>
        <w:rPr>
          <w:rFonts w:asciiTheme="majorHAnsi" w:hAnsiTheme="majorHAnsi" w:cstheme="majorHAnsi"/>
          <w:sz w:val="20"/>
          <w:szCs w:val="20"/>
        </w:rPr>
      </w:pPr>
      <w:r w:rsidRPr="003654AD">
        <w:rPr>
          <w:rFonts w:asciiTheme="majorHAnsi" w:hAnsiTheme="majorHAnsi" w:cstheme="majorHAnsi"/>
          <w:sz w:val="20"/>
          <w:szCs w:val="20"/>
        </w:rPr>
        <w:t>Kierownika robót elektrycznych posiadający uprawnienia budowlane do kierowania robotami budowlanymi w specjalności instalacyjnej w zakresie instalacji i urządzeń elektrycznych i elektroenergetycznych.</w:t>
      </w:r>
    </w:p>
    <w:p w14:paraId="1A8C9D42" w14:textId="0B5EEA44" w:rsidR="00A96699" w:rsidRPr="00A96699" w:rsidRDefault="00A96699" w:rsidP="00A96699">
      <w:pPr>
        <w:pStyle w:val="Akapitzlist"/>
        <w:numPr>
          <w:ilvl w:val="0"/>
          <w:numId w:val="39"/>
        </w:numPr>
        <w:tabs>
          <w:tab w:val="left" w:pos="1134"/>
        </w:tabs>
        <w:spacing w:after="40" w:line="276" w:lineRule="auto"/>
        <w:jc w:val="both"/>
        <w:rPr>
          <w:rFonts w:asciiTheme="majorHAnsi" w:hAnsiTheme="majorHAnsi" w:cstheme="majorHAnsi"/>
          <w:sz w:val="20"/>
          <w:szCs w:val="20"/>
        </w:rPr>
      </w:pPr>
      <w:r w:rsidRPr="00A96699">
        <w:rPr>
          <w:rFonts w:asciiTheme="majorHAnsi" w:hAnsiTheme="majorHAnsi" w:cstheme="majorHAnsi"/>
          <w:sz w:val="20"/>
          <w:szCs w:val="20"/>
        </w:rPr>
        <w:t>Osoba posiadająca Świadectwo Kwalifikacji w zakresie substancji kontrolowanych.</w:t>
      </w:r>
    </w:p>
    <w:p w14:paraId="634413F1" w14:textId="718C0BA5" w:rsidR="005C0835" w:rsidRDefault="00A96699" w:rsidP="00A96699">
      <w:pPr>
        <w:tabs>
          <w:tab w:val="left" w:pos="1134"/>
        </w:tabs>
        <w:spacing w:after="40" w:line="276" w:lineRule="auto"/>
        <w:ind w:left="1134"/>
        <w:jc w:val="both"/>
        <w:rPr>
          <w:rFonts w:asciiTheme="majorHAnsi" w:hAnsiTheme="majorHAnsi" w:cstheme="majorHAnsi"/>
          <w:sz w:val="20"/>
          <w:szCs w:val="20"/>
        </w:rPr>
      </w:pPr>
      <w:r w:rsidRPr="00A96699">
        <w:rPr>
          <w:rFonts w:asciiTheme="majorHAnsi" w:hAnsiTheme="majorHAnsi" w:cstheme="majorHAnsi"/>
          <w:sz w:val="20"/>
          <w:szCs w:val="20"/>
        </w:rPr>
        <w:t xml:space="preserve">Przez uprawnienia budowlane Zamawiający rozumie uprawnienia, o których mowa  w ustawie </w:t>
      </w:r>
      <w:r w:rsidR="00564214">
        <w:rPr>
          <w:rFonts w:asciiTheme="majorHAnsi" w:hAnsiTheme="majorHAnsi" w:cstheme="majorHAnsi"/>
          <w:sz w:val="20"/>
          <w:szCs w:val="20"/>
        </w:rPr>
        <w:br/>
      </w:r>
      <w:r w:rsidRPr="00A96699">
        <w:rPr>
          <w:rFonts w:asciiTheme="majorHAnsi" w:hAnsiTheme="majorHAnsi" w:cstheme="majorHAnsi"/>
          <w:sz w:val="20"/>
          <w:szCs w:val="20"/>
        </w:rPr>
        <w:t xml:space="preserve">z 7 lipca 1994 r. Prawo budowlane (t. j. Dz. U. z 2019. 1186 ze zm.) oraz w Rozporządzeniu Ministra Infrastruktury i Rozwoju z 11 września 2014 r. w sprawie samodzielnych funkcji technicznych </w:t>
      </w:r>
      <w:r w:rsidR="00564214">
        <w:rPr>
          <w:rFonts w:asciiTheme="majorHAnsi" w:hAnsiTheme="majorHAnsi" w:cstheme="majorHAnsi"/>
          <w:sz w:val="20"/>
          <w:szCs w:val="20"/>
        </w:rPr>
        <w:br/>
      </w:r>
      <w:r w:rsidRPr="00A96699">
        <w:rPr>
          <w:rFonts w:asciiTheme="majorHAnsi" w:hAnsiTheme="majorHAnsi" w:cstheme="majorHAnsi"/>
          <w:sz w:val="20"/>
          <w:szCs w:val="20"/>
        </w:rPr>
        <w:t>w budownictwie (</w:t>
      </w:r>
      <w:r w:rsidR="00FC119A" w:rsidRPr="00FC119A">
        <w:rPr>
          <w:rFonts w:asciiTheme="majorHAnsi" w:hAnsiTheme="majorHAnsi" w:cstheme="majorHAnsi"/>
          <w:sz w:val="20"/>
          <w:szCs w:val="20"/>
        </w:rPr>
        <w:t>Dz. U. z 2019 r. poz. 831 ze zm.</w:t>
      </w:r>
      <w:r w:rsidRPr="00A96699">
        <w:rPr>
          <w:rFonts w:asciiTheme="majorHAnsi" w:hAnsiTheme="majorHAnsi" w:cstheme="majorHAnsi"/>
          <w:sz w:val="20"/>
          <w:szCs w:val="20"/>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15 stycznia 2016 r. o zasadach uznawania kwalifikacji zawodowych nabytych w państwach członkowskich Unii Europejskiej </w:t>
      </w:r>
      <w:r w:rsidR="00564214">
        <w:rPr>
          <w:rFonts w:asciiTheme="majorHAnsi" w:hAnsiTheme="majorHAnsi" w:cstheme="majorHAnsi"/>
          <w:sz w:val="20"/>
          <w:szCs w:val="20"/>
        </w:rPr>
        <w:br/>
      </w:r>
      <w:r w:rsidRPr="00A96699">
        <w:rPr>
          <w:rFonts w:asciiTheme="majorHAnsi" w:hAnsiTheme="majorHAnsi" w:cstheme="majorHAnsi"/>
          <w:sz w:val="20"/>
          <w:szCs w:val="20"/>
        </w:rPr>
        <w:t>(</w:t>
      </w:r>
      <w:r w:rsidR="00FC119A" w:rsidRPr="00FC119A">
        <w:rPr>
          <w:rFonts w:asciiTheme="majorHAnsi" w:hAnsiTheme="majorHAnsi" w:cstheme="majorHAnsi"/>
          <w:sz w:val="20"/>
          <w:szCs w:val="20"/>
        </w:rPr>
        <w:t>Dz.U. z 2020 r. poz. 220</w:t>
      </w:r>
      <w:r w:rsidRPr="00A96699">
        <w:rPr>
          <w:rFonts w:asciiTheme="majorHAnsi" w:hAnsiTheme="majorHAnsi" w:cstheme="majorHAnsi"/>
          <w:sz w:val="20"/>
          <w:szCs w:val="20"/>
        </w:rPr>
        <w:t xml:space="preserve"> ze zm.), lub zamierzający świadczyć usługi transgraniczne w rozumieniu przepisów tej ustawy oraz art. 20 a ustawy z 15 grudnia 2000 r. o samorządach zawodowych architektów, inżynierów budownictwa lub urbanistów (</w:t>
      </w:r>
      <w:r w:rsidR="0010395F" w:rsidRPr="0010395F">
        <w:rPr>
          <w:rFonts w:asciiTheme="majorHAnsi" w:hAnsiTheme="majorHAnsi" w:cstheme="majorHAnsi"/>
          <w:sz w:val="20"/>
          <w:szCs w:val="20"/>
        </w:rPr>
        <w:t>Dz. U. z 2019 r., poz. 1117</w:t>
      </w:r>
      <w:r w:rsidRPr="00A96699">
        <w:rPr>
          <w:rFonts w:asciiTheme="majorHAnsi" w:hAnsiTheme="majorHAnsi" w:cstheme="majorHAnsi"/>
          <w:sz w:val="20"/>
          <w:szCs w:val="20"/>
        </w:rPr>
        <w:t xml:space="preserve"> ze zm.) i ustawie z dnia 20 kwietnia 2004 roku o substancjach zubożających warstwę ozonową (tj. Dz.U. z 2019 r. poz. 2158)</w:t>
      </w:r>
    </w:p>
    <w:p w14:paraId="63CDA6CE" w14:textId="3580B98A" w:rsidR="00A71D79" w:rsidRPr="00E65B89" w:rsidRDefault="00A71D79" w:rsidP="003654AD">
      <w:pPr>
        <w:pStyle w:val="Akapitzlist"/>
        <w:numPr>
          <w:ilvl w:val="0"/>
          <w:numId w:val="33"/>
        </w:numPr>
        <w:spacing w:after="40" w:line="276" w:lineRule="auto"/>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Wykonawca </w:t>
      </w:r>
      <w:r w:rsidRPr="00E65B89">
        <w:rPr>
          <w:rFonts w:asciiTheme="majorHAnsi" w:hAnsiTheme="majorHAnsi" w:cstheme="majorHAnsi"/>
          <w:b/>
          <w:sz w:val="20"/>
          <w:szCs w:val="20"/>
        </w:rPr>
        <w:t>może w celu potwierdzenia spełniania warunków, o których mowa w rozdz. V. 1. 2) niniejszej SIWZ w</w:t>
      </w:r>
      <w:r w:rsidR="00B71EF3">
        <w:rPr>
          <w:rFonts w:asciiTheme="majorHAnsi" w:hAnsiTheme="majorHAnsi" w:cstheme="majorHAnsi"/>
          <w:b/>
          <w:sz w:val="20"/>
          <w:szCs w:val="20"/>
        </w:rPr>
        <w:t> </w:t>
      </w:r>
      <w:r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65B89">
        <w:rPr>
          <w:rFonts w:asciiTheme="majorHAnsi" w:hAnsiTheme="majorHAnsi" w:cstheme="majorHAnsi"/>
          <w:b/>
          <w:iCs/>
          <w:sz w:val="20"/>
          <w:szCs w:val="20"/>
        </w:rPr>
        <w:t xml:space="preserve">. </w:t>
      </w:r>
    </w:p>
    <w:p w14:paraId="638509BF" w14:textId="77777777" w:rsidR="00A71D79" w:rsidRPr="006A3567" w:rsidRDefault="00A71D79" w:rsidP="003654AD">
      <w:pPr>
        <w:pStyle w:val="Akapitzlist"/>
        <w:numPr>
          <w:ilvl w:val="0"/>
          <w:numId w:val="33"/>
        </w:numPr>
        <w:spacing w:after="40" w:line="276" w:lineRule="auto"/>
        <w:ind w:left="426"/>
        <w:jc w:val="both"/>
        <w:rPr>
          <w:rFonts w:asciiTheme="majorHAnsi" w:hAnsiTheme="majorHAnsi" w:cstheme="majorHAnsi"/>
          <w:b/>
          <w:iCs/>
          <w:sz w:val="20"/>
          <w:szCs w:val="20"/>
        </w:rPr>
      </w:pPr>
      <w:r w:rsidRPr="00E65B89">
        <w:rPr>
          <w:rFonts w:asciiTheme="majorHAnsi" w:hAnsiTheme="majorHAnsi" w:cstheme="majorHAnsi"/>
          <w:b/>
          <w:iCs/>
          <w:sz w:val="20"/>
          <w:szCs w:val="20"/>
        </w:rPr>
        <w:t xml:space="preserve">Zamawiający jednocześnie informuje, iż „stosowna sytuacja” o której mowa w </w:t>
      </w:r>
      <w:r w:rsidRPr="006A3567">
        <w:rPr>
          <w:rFonts w:asciiTheme="majorHAnsi" w:hAnsiTheme="majorHAnsi" w:cstheme="majorHAnsi"/>
          <w:b/>
          <w:iCs/>
          <w:sz w:val="20"/>
          <w:szCs w:val="20"/>
        </w:rPr>
        <w:t>rozdz. V. 2 niniejszej SIWZ wystąpi wyłącznie w przypadku kiedy:</w:t>
      </w:r>
    </w:p>
    <w:p w14:paraId="01D3C739" w14:textId="77777777" w:rsidR="00A71D79" w:rsidRPr="00E65B89" w:rsidRDefault="00A71D79" w:rsidP="003654AD">
      <w:pPr>
        <w:pStyle w:val="Akapitzlist"/>
        <w:numPr>
          <w:ilvl w:val="0"/>
          <w:numId w:val="20"/>
        </w:numPr>
        <w:spacing w:after="40" w:line="276" w:lineRule="auto"/>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48E7939" w14:textId="77777777" w:rsidR="00A71D79" w:rsidRPr="00E65B89" w:rsidRDefault="00A71D79" w:rsidP="003654AD">
      <w:pPr>
        <w:pStyle w:val="Akapitzlist"/>
        <w:numPr>
          <w:ilvl w:val="0"/>
          <w:numId w:val="20"/>
        </w:numPr>
        <w:spacing w:after="40" w:line="276" w:lineRule="auto"/>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CD5D4B" w14:textId="77777777" w:rsidR="00A71D79" w:rsidRPr="00E65B89" w:rsidRDefault="00A71D79" w:rsidP="00875D2A">
      <w:pPr>
        <w:pStyle w:val="Akapitzlist"/>
        <w:spacing w:after="40" w:line="276" w:lineRule="auto"/>
        <w:ind w:left="720"/>
        <w:jc w:val="both"/>
        <w:rPr>
          <w:rFonts w:asciiTheme="majorHAnsi" w:hAnsiTheme="majorHAnsi" w:cstheme="majorHAnsi"/>
          <w:b/>
          <w:sz w:val="20"/>
          <w:szCs w:val="20"/>
        </w:rPr>
      </w:pPr>
    </w:p>
    <w:p w14:paraId="5980F211" w14:textId="77777777" w:rsidR="00A71D79" w:rsidRPr="00E65B89" w:rsidRDefault="00A71D79" w:rsidP="00875D2A">
      <w:pPr>
        <w:keepNext/>
        <w:tabs>
          <w:tab w:val="left" w:pos="0"/>
          <w:tab w:val="num" w:pos="480"/>
        </w:tabs>
        <w:suppressAutoHyphens/>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Va. </w:t>
      </w:r>
      <w:r w:rsidRPr="00E65B89">
        <w:rPr>
          <w:rFonts w:asciiTheme="majorHAnsi" w:hAnsiTheme="majorHAnsi" w:cstheme="majorHAnsi"/>
          <w:b/>
          <w:sz w:val="20"/>
          <w:szCs w:val="20"/>
        </w:rPr>
        <w:tab/>
        <w:t>Podstawy wykluczenia, o których mowa w art. 24 ust. 5 ustawy PZP.</w:t>
      </w:r>
    </w:p>
    <w:p w14:paraId="42D35EA0" w14:textId="265AA393" w:rsidR="00A71D79" w:rsidRDefault="00A71D79" w:rsidP="00875D2A">
      <w:pPr>
        <w:pStyle w:val="Akapitzlist"/>
        <w:spacing w:after="40" w:line="276" w:lineRule="auto"/>
        <w:ind w:left="0"/>
        <w:jc w:val="both"/>
        <w:rPr>
          <w:rFonts w:asciiTheme="majorHAnsi" w:hAnsiTheme="majorHAnsi" w:cstheme="majorHAnsi"/>
          <w:bCs/>
          <w:sz w:val="20"/>
          <w:szCs w:val="20"/>
        </w:rPr>
      </w:pPr>
      <w:r w:rsidRPr="00F14A44">
        <w:rPr>
          <w:rFonts w:asciiTheme="majorHAnsi" w:hAnsiTheme="majorHAnsi" w:cstheme="majorHAnsi"/>
          <w:bCs/>
          <w:sz w:val="20"/>
          <w:szCs w:val="20"/>
        </w:rPr>
        <w:t>Zamawiający przewiduje dodatkow</w:t>
      </w:r>
      <w:r w:rsidR="007642CC">
        <w:rPr>
          <w:rFonts w:asciiTheme="majorHAnsi" w:hAnsiTheme="majorHAnsi" w:cstheme="majorHAnsi"/>
          <w:bCs/>
          <w:sz w:val="20"/>
          <w:szCs w:val="20"/>
        </w:rPr>
        <w:t xml:space="preserve">e </w:t>
      </w:r>
      <w:r w:rsidRPr="00F14A44">
        <w:rPr>
          <w:rFonts w:asciiTheme="majorHAnsi" w:hAnsiTheme="majorHAnsi" w:cstheme="majorHAnsi"/>
          <w:bCs/>
          <w:sz w:val="20"/>
          <w:szCs w:val="20"/>
        </w:rPr>
        <w:t>przesłan</w:t>
      </w:r>
      <w:r w:rsidR="007642CC">
        <w:rPr>
          <w:rFonts w:asciiTheme="majorHAnsi" w:hAnsiTheme="majorHAnsi" w:cstheme="majorHAnsi"/>
          <w:bCs/>
          <w:sz w:val="20"/>
          <w:szCs w:val="20"/>
        </w:rPr>
        <w:t>ki</w:t>
      </w:r>
      <w:r w:rsidRPr="00F14A44">
        <w:rPr>
          <w:rFonts w:asciiTheme="majorHAnsi" w:hAnsiTheme="majorHAnsi" w:cstheme="majorHAnsi"/>
          <w:bCs/>
          <w:sz w:val="20"/>
          <w:szCs w:val="20"/>
        </w:rPr>
        <w:t xml:space="preserve"> wykluczenia wykonawcy. Z postępowania zostanie wykluczony Wykonawca, wobec którego zachodzą przesłanki określone w art. 24 ust 1 pkt 12-23 </w:t>
      </w:r>
      <w:r w:rsidR="007642CC" w:rsidRPr="007642CC">
        <w:rPr>
          <w:rFonts w:asciiTheme="majorHAnsi" w:hAnsiTheme="majorHAnsi" w:cstheme="majorHAnsi"/>
          <w:bCs/>
          <w:sz w:val="20"/>
          <w:szCs w:val="20"/>
        </w:rPr>
        <w:t xml:space="preserve">oraz 24 ust. 5 pkt 1 </w:t>
      </w:r>
      <w:r w:rsidRPr="00F14A44">
        <w:rPr>
          <w:rFonts w:asciiTheme="majorHAnsi" w:hAnsiTheme="majorHAnsi" w:cstheme="majorHAnsi"/>
          <w:bCs/>
          <w:sz w:val="20"/>
          <w:szCs w:val="20"/>
        </w:rPr>
        <w:t>ustawy PZP.</w:t>
      </w:r>
    </w:p>
    <w:p w14:paraId="41E201E8" w14:textId="77777777" w:rsidR="00A71D79" w:rsidRPr="00E65B89" w:rsidRDefault="00A71D79" w:rsidP="00875D2A">
      <w:pPr>
        <w:pStyle w:val="Akapitzlist"/>
        <w:spacing w:after="40" w:line="276" w:lineRule="auto"/>
        <w:ind w:left="0"/>
        <w:jc w:val="both"/>
        <w:rPr>
          <w:rFonts w:asciiTheme="majorHAnsi" w:hAnsiTheme="majorHAnsi" w:cstheme="majorHAnsi"/>
          <w:bCs/>
          <w:sz w:val="20"/>
          <w:szCs w:val="20"/>
        </w:rPr>
      </w:pPr>
    </w:p>
    <w:p w14:paraId="166FFCB2" w14:textId="77777777" w:rsidR="00A71D79" w:rsidRPr="00E65B89" w:rsidRDefault="00A71D79" w:rsidP="00875D2A">
      <w:pPr>
        <w:keepNext/>
        <w:tabs>
          <w:tab w:val="left" w:pos="0"/>
          <w:tab w:val="num" w:pos="480"/>
        </w:tabs>
        <w:suppressAutoHyphens/>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Wykaz oświadczeń lub dokumentów, potwierdzających spełnianie warunków udziału w postępowaniu oraz brak podstaw wykluczenia.</w:t>
      </w:r>
    </w:p>
    <w:p w14:paraId="613E0337" w14:textId="3E37508D" w:rsidR="00A71D79" w:rsidRPr="00224C96" w:rsidRDefault="00A71D79" w:rsidP="00875D2A">
      <w:pPr>
        <w:numPr>
          <w:ilvl w:val="0"/>
          <w:numId w:val="13"/>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Do oferty każdy wykonawca musi dołączyć aktualne na dzień składania ofert oświadczenie w zakresie wskazanym w załączniku nr 2 do SIWZ</w:t>
      </w:r>
      <w:r w:rsidR="00224C96">
        <w:rPr>
          <w:rFonts w:asciiTheme="majorHAnsi" w:hAnsiTheme="majorHAnsi" w:cstheme="majorHAnsi"/>
          <w:sz w:val="20"/>
          <w:szCs w:val="20"/>
        </w:rPr>
        <w:t xml:space="preserve">. </w:t>
      </w:r>
      <w:r w:rsidRPr="00E65B89">
        <w:rPr>
          <w:rFonts w:asciiTheme="majorHAnsi" w:hAnsiTheme="majorHAnsi" w:cstheme="majorHAnsi"/>
          <w:sz w:val="20"/>
          <w:szCs w:val="20"/>
        </w:rPr>
        <w:t xml:space="preserve">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76F44C4" w14:textId="1DB12885" w:rsidR="00224C96" w:rsidRPr="00E65B89" w:rsidRDefault="00224C96" w:rsidP="00875D2A">
      <w:pPr>
        <w:spacing w:after="40" w:line="276" w:lineRule="auto"/>
        <w:ind w:left="426"/>
        <w:jc w:val="both"/>
        <w:rPr>
          <w:rFonts w:asciiTheme="majorHAnsi" w:hAnsiTheme="majorHAnsi" w:cstheme="majorHAnsi"/>
          <w:b/>
          <w:sz w:val="20"/>
          <w:szCs w:val="20"/>
        </w:rPr>
      </w:pPr>
      <w:r w:rsidRPr="00224C96">
        <w:rPr>
          <w:rFonts w:asciiTheme="majorHAnsi" w:hAnsiTheme="majorHAnsi" w:cstheme="majorHAnsi"/>
          <w:b/>
          <w:sz w:val="20"/>
          <w:szCs w:val="20"/>
        </w:rPr>
        <w:lastRenderedPageBreak/>
        <w:t xml:space="preserve">Wykonawca zobowiązany jest przesłać Zamawiającemu </w:t>
      </w:r>
      <w:r>
        <w:rPr>
          <w:rFonts w:asciiTheme="majorHAnsi" w:hAnsiTheme="majorHAnsi" w:cstheme="majorHAnsi"/>
          <w:b/>
          <w:sz w:val="20"/>
          <w:szCs w:val="20"/>
        </w:rPr>
        <w:t>ww. oświadczenie</w:t>
      </w:r>
      <w:r w:rsidRPr="00224C96">
        <w:rPr>
          <w:rFonts w:asciiTheme="majorHAnsi" w:hAnsiTheme="majorHAnsi" w:cstheme="majorHAnsi"/>
          <w:b/>
          <w:sz w:val="20"/>
          <w:szCs w:val="20"/>
        </w:rPr>
        <w:t>,</w:t>
      </w:r>
      <w:r w:rsidR="0069691E">
        <w:rPr>
          <w:rFonts w:asciiTheme="majorHAnsi" w:hAnsiTheme="majorHAnsi" w:cstheme="majorHAnsi"/>
          <w:b/>
          <w:sz w:val="20"/>
          <w:szCs w:val="20"/>
        </w:rPr>
        <w:t xml:space="preserve"> </w:t>
      </w:r>
      <w:r w:rsidRPr="00224C96">
        <w:rPr>
          <w:rFonts w:asciiTheme="majorHAnsi" w:hAnsiTheme="majorHAnsi" w:cstheme="majorHAnsi"/>
          <w:b/>
          <w:sz w:val="20"/>
          <w:szCs w:val="20"/>
        </w:rPr>
        <w:t>zgodnie z zasadami określonymi w rozdziale VII SIWZ.</w:t>
      </w:r>
    </w:p>
    <w:p w14:paraId="230E4AEB" w14:textId="195495EA"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składa każdy z wykonawców wspólnie ubiegających się o zamówienie. Oświadczenie to ma potwierdzać spełnianie warunków udziału w postępowaniu, w zakresie, w którym każdy z wykonawców wykazuje spełnianie warunków udziału w postępowaniu</w:t>
      </w:r>
      <w:r w:rsidR="00143E5C">
        <w:rPr>
          <w:rFonts w:asciiTheme="majorHAnsi" w:hAnsiTheme="majorHAnsi" w:cstheme="majorHAnsi"/>
          <w:color w:val="000000"/>
          <w:sz w:val="20"/>
          <w:szCs w:val="20"/>
        </w:rPr>
        <w:t xml:space="preserve"> oraz </w:t>
      </w:r>
      <w:r w:rsidRPr="00E65B89">
        <w:rPr>
          <w:rFonts w:asciiTheme="majorHAnsi" w:hAnsiTheme="majorHAnsi" w:cstheme="majorHAnsi"/>
          <w:color w:val="000000"/>
          <w:sz w:val="20"/>
          <w:szCs w:val="20"/>
        </w:rPr>
        <w:t xml:space="preserve">brak podstaw wykluczenia. </w:t>
      </w:r>
    </w:p>
    <w:p w14:paraId="765CEF76"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665B76C1"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5DE7B1BD" w14:textId="77777777" w:rsidR="00A71D79" w:rsidRPr="00E65B89" w:rsidRDefault="00A71D79" w:rsidP="003654AD">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1C9A8185" w14:textId="77777777" w:rsidR="00A71D79" w:rsidRPr="00E65B89" w:rsidRDefault="00A71D79" w:rsidP="003654AD">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6E678755" w14:textId="77777777" w:rsidR="00A71D79" w:rsidRPr="00E65B89" w:rsidRDefault="00A71D79" w:rsidP="003654AD">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14BFB4AE" w14:textId="77777777" w:rsidR="00A71D79" w:rsidRPr="00E65B89" w:rsidRDefault="00A71D79" w:rsidP="003654AD">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5B360E1D" w14:textId="788A5A8B" w:rsidR="00224C96" w:rsidRPr="00C84C62" w:rsidRDefault="00A71D79" w:rsidP="00875D2A">
      <w:pPr>
        <w:pStyle w:val="Akapitzlist"/>
        <w:numPr>
          <w:ilvl w:val="0"/>
          <w:numId w:val="13"/>
        </w:numPr>
        <w:tabs>
          <w:tab w:val="clear" w:pos="900"/>
          <w:tab w:val="num" w:pos="426"/>
          <w:tab w:val="num" w:pos="1326"/>
        </w:tabs>
        <w:spacing w:after="40" w:line="276" w:lineRule="auto"/>
        <w:ind w:left="426"/>
        <w:jc w:val="both"/>
        <w:rPr>
          <w:rFonts w:ascii="Calibri" w:hAnsi="Calibri" w:cs="Calibri"/>
          <w:b/>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w:t>
      </w:r>
    </w:p>
    <w:p w14:paraId="568E04AE"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156677F"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bookmarkStart w:id="3"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ACD3647"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3"/>
    <w:p w14:paraId="7DA7EBAD"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2E093A4B" w14:textId="77777777" w:rsidR="00A71D79" w:rsidRPr="00E65B89" w:rsidRDefault="00A71D79" w:rsidP="00875D2A">
      <w:pPr>
        <w:spacing w:after="40" w:line="276" w:lineRule="auto"/>
        <w:ind w:left="425"/>
        <w:jc w:val="both"/>
        <w:rPr>
          <w:rFonts w:asciiTheme="majorHAnsi" w:hAnsiTheme="majorHAnsi" w:cstheme="majorHAnsi"/>
          <w:sz w:val="20"/>
          <w:szCs w:val="20"/>
        </w:rPr>
      </w:pPr>
    </w:p>
    <w:p w14:paraId="330E1F32" w14:textId="77777777" w:rsidR="00A71D79" w:rsidRPr="00E65B89" w:rsidRDefault="00A71D79" w:rsidP="00875D2A">
      <w:pPr>
        <w:keepNext/>
        <w:spacing w:after="40" w:line="276" w:lineRule="auto"/>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Informacje o sposobie porozumiewania się Zamawiającego z Wykonawcami oraz przekazywania oświadczeń i dokumentów, a także wskazanie osób uprawnionych  do porozumiewania się z Wykonawcami.</w:t>
      </w:r>
    </w:p>
    <w:p w14:paraId="75F12C44" w14:textId="77777777" w:rsidR="00AA7C38" w:rsidRPr="00C77527" w:rsidRDefault="00AA7C38" w:rsidP="003654AD">
      <w:pPr>
        <w:numPr>
          <w:ilvl w:val="0"/>
          <w:numId w:val="40"/>
        </w:numPr>
        <w:tabs>
          <w:tab w:val="clear" w:pos="720"/>
          <w:tab w:val="left" w:pos="0"/>
          <w:tab w:val="left" w:pos="426"/>
        </w:tabs>
        <w:suppressAutoHyphens/>
        <w:spacing w:after="40" w:line="276" w:lineRule="auto"/>
        <w:ind w:left="426"/>
        <w:jc w:val="both"/>
        <w:rPr>
          <w:rFonts w:ascii="Calibri" w:hAnsi="Calibri" w:cs="Calibri"/>
          <w:sz w:val="20"/>
          <w:szCs w:val="20"/>
        </w:rPr>
      </w:pPr>
      <w:r w:rsidRPr="00C77527">
        <w:rPr>
          <w:rFonts w:ascii="Calibri" w:hAnsi="Calibri" w:cs="Calibri"/>
          <w:sz w:val="20"/>
          <w:szCs w:val="20"/>
        </w:rPr>
        <w:t>Informacje ogólne</w:t>
      </w:r>
    </w:p>
    <w:p w14:paraId="403C3094" w14:textId="77777777" w:rsidR="00AA7C38" w:rsidRPr="00C77527" w:rsidRDefault="00AA7C38" w:rsidP="003654AD">
      <w:pPr>
        <w:numPr>
          <w:ilvl w:val="0"/>
          <w:numId w:val="41"/>
        </w:numPr>
        <w:suppressAutoHyphens/>
        <w:spacing w:after="40" w:line="276" w:lineRule="auto"/>
        <w:ind w:left="709"/>
        <w:jc w:val="both"/>
        <w:rPr>
          <w:rFonts w:ascii="Calibri" w:hAnsi="Calibri" w:cs="Calibri"/>
          <w:sz w:val="20"/>
          <w:szCs w:val="20"/>
        </w:rPr>
      </w:pPr>
      <w:r w:rsidRPr="00C77527">
        <w:rPr>
          <w:rFonts w:ascii="Calibri" w:hAnsi="Calibri" w:cs="Calibri"/>
          <w:sz w:val="20"/>
          <w:szCs w:val="20"/>
        </w:rPr>
        <w:t xml:space="preserve">W postępowaniu o udzielenie zamówienia komunikacja między Zamawiającym a wykonawcami w szczególności składanie oświadczeń, wniosków (innych niż wskazanych w pkt 2), zawiadomień oraz </w:t>
      </w:r>
      <w:r w:rsidRPr="00C77527">
        <w:rPr>
          <w:rFonts w:ascii="Calibri" w:hAnsi="Calibri" w:cs="Calibri"/>
          <w:sz w:val="20"/>
          <w:szCs w:val="20"/>
        </w:rPr>
        <w:lastRenderedPageBreak/>
        <w:t xml:space="preserve">przekazywanie informacji odbywa się elektronicznie za pośrednictwem </w:t>
      </w:r>
      <w:r w:rsidRPr="00C77527">
        <w:rPr>
          <w:rFonts w:ascii="Calibri" w:hAnsi="Calibri" w:cs="Calibri"/>
          <w:b/>
          <w:bCs/>
          <w:sz w:val="20"/>
          <w:szCs w:val="20"/>
        </w:rPr>
        <w:t>platformazakupowa.pl i formularza Wyślij wiadomość</w:t>
      </w:r>
      <w:r w:rsidRPr="00C77527">
        <w:rPr>
          <w:rFonts w:ascii="Calibri" w:hAnsi="Calibri" w:cs="Calibri"/>
          <w:sz w:val="20"/>
          <w:szCs w:val="20"/>
        </w:rPr>
        <w:t xml:space="preserve"> dostępnego na stronie dotyczącej danego postępowania.</w:t>
      </w:r>
    </w:p>
    <w:p w14:paraId="60206B9D" w14:textId="6EC07D7B" w:rsidR="00AA7C38" w:rsidRDefault="00AA7C38" w:rsidP="00875D2A">
      <w:pPr>
        <w:spacing w:after="40" w:line="276" w:lineRule="auto"/>
        <w:ind w:left="709"/>
        <w:jc w:val="both"/>
        <w:rPr>
          <w:rFonts w:ascii="Calibri" w:hAnsi="Calibri" w:cs="Calibri"/>
          <w:sz w:val="20"/>
          <w:szCs w:val="20"/>
        </w:rPr>
      </w:pPr>
      <w:r w:rsidRPr="00C77527">
        <w:rPr>
          <w:rFonts w:ascii="Calibri" w:hAnsi="Calibri" w:cs="Calibri"/>
          <w:sz w:val="20"/>
          <w:szCs w:val="20"/>
        </w:rPr>
        <w:t>W sytuacjach awaryjnych np. w przypadku niedziałania platformazakupowa.pl Zamawiający może również komunikować się z wykonawcami za pomocą poczty elektronicznej.</w:t>
      </w:r>
    </w:p>
    <w:p w14:paraId="493C3221" w14:textId="77777777" w:rsidR="00A00578" w:rsidRPr="00A00578" w:rsidRDefault="0069691E" w:rsidP="00A00578">
      <w:pPr>
        <w:spacing w:after="40" w:line="276" w:lineRule="auto"/>
        <w:ind w:left="709"/>
        <w:jc w:val="both"/>
        <w:rPr>
          <w:rFonts w:ascii="Calibri" w:hAnsi="Calibri" w:cs="Calibri"/>
          <w:sz w:val="20"/>
          <w:szCs w:val="20"/>
        </w:rPr>
      </w:pPr>
      <w:r>
        <w:rPr>
          <w:rFonts w:ascii="Calibri" w:hAnsi="Calibri" w:cs="Calibri"/>
          <w:sz w:val="20"/>
          <w:szCs w:val="20"/>
        </w:rPr>
        <w:t xml:space="preserve">W przypadku braku możliwości złożenia przez wykonawców </w:t>
      </w:r>
      <w:r w:rsidR="00A00578">
        <w:rPr>
          <w:rFonts w:ascii="Calibri" w:hAnsi="Calibri" w:cs="Calibri"/>
          <w:sz w:val="20"/>
          <w:szCs w:val="20"/>
        </w:rPr>
        <w:t xml:space="preserve">dokumentów w postaci elektronicznej Zamawiający dopuszcza złożenie ich w sposób tradycyjny tj. </w:t>
      </w:r>
      <w:r w:rsidR="00A00578" w:rsidRPr="00A00578">
        <w:rPr>
          <w:rFonts w:ascii="Calibri" w:hAnsi="Calibri" w:cs="Calibri"/>
          <w:sz w:val="20"/>
          <w:szCs w:val="20"/>
        </w:rPr>
        <w:t>za pośrednictwem operatora pocztowego w rozumieniu ustawy z dnia 23 listopada 2012 r. – Prawo pocztowe (Dz.U. z 2018 r. poz. 2188 ze zm.), osobiście, za pośrednictwem posłańca</w:t>
      </w:r>
      <w:r w:rsidR="00A00578">
        <w:rPr>
          <w:rFonts w:ascii="Calibri" w:hAnsi="Calibri" w:cs="Calibri"/>
          <w:sz w:val="20"/>
          <w:szCs w:val="20"/>
        </w:rPr>
        <w:t xml:space="preserve"> </w:t>
      </w:r>
      <w:r w:rsidR="00A00578" w:rsidRPr="00A00578">
        <w:rPr>
          <w:rFonts w:ascii="Calibri" w:hAnsi="Calibri" w:cs="Calibri"/>
          <w:sz w:val="20"/>
          <w:szCs w:val="20"/>
        </w:rPr>
        <w:t xml:space="preserve">na adres: </w:t>
      </w:r>
    </w:p>
    <w:p w14:paraId="255BED23" w14:textId="77777777" w:rsidR="00A00578" w:rsidRPr="00A00578" w:rsidRDefault="00A00578" w:rsidP="00A00578">
      <w:pPr>
        <w:spacing w:after="40" w:line="276" w:lineRule="auto"/>
        <w:ind w:left="709"/>
        <w:jc w:val="center"/>
        <w:rPr>
          <w:rFonts w:ascii="Calibri" w:hAnsi="Calibri" w:cs="Calibri"/>
          <w:sz w:val="20"/>
          <w:szCs w:val="20"/>
        </w:rPr>
      </w:pPr>
      <w:r w:rsidRPr="00A00578">
        <w:rPr>
          <w:rFonts w:ascii="Calibri" w:hAnsi="Calibri" w:cs="Calibri"/>
          <w:sz w:val="20"/>
          <w:szCs w:val="20"/>
        </w:rPr>
        <w:t>Urząd Miasta Zduńska Wola</w:t>
      </w:r>
    </w:p>
    <w:p w14:paraId="52A526B0" w14:textId="77777777" w:rsidR="00A00578" w:rsidRPr="00A00578" w:rsidRDefault="00A00578" w:rsidP="00A00578">
      <w:pPr>
        <w:spacing w:after="40" w:line="276" w:lineRule="auto"/>
        <w:ind w:left="709"/>
        <w:jc w:val="center"/>
        <w:rPr>
          <w:rFonts w:ascii="Calibri" w:hAnsi="Calibri" w:cs="Calibri"/>
          <w:sz w:val="20"/>
          <w:szCs w:val="20"/>
        </w:rPr>
      </w:pPr>
      <w:r w:rsidRPr="00A00578">
        <w:rPr>
          <w:rFonts w:ascii="Calibri" w:hAnsi="Calibri" w:cs="Calibri"/>
          <w:sz w:val="20"/>
          <w:szCs w:val="20"/>
        </w:rPr>
        <w:t>ul. Stefana Złotnickiego 12</w:t>
      </w:r>
    </w:p>
    <w:p w14:paraId="24CA1903" w14:textId="77777777" w:rsidR="00A00578" w:rsidRPr="00A00578" w:rsidRDefault="00A00578" w:rsidP="00A00578">
      <w:pPr>
        <w:spacing w:after="40" w:line="276" w:lineRule="auto"/>
        <w:ind w:left="709"/>
        <w:jc w:val="center"/>
        <w:rPr>
          <w:rFonts w:ascii="Calibri" w:hAnsi="Calibri" w:cs="Calibri"/>
          <w:sz w:val="20"/>
          <w:szCs w:val="20"/>
        </w:rPr>
      </w:pPr>
      <w:r w:rsidRPr="00A00578">
        <w:rPr>
          <w:rFonts w:ascii="Calibri" w:hAnsi="Calibri" w:cs="Calibri"/>
          <w:sz w:val="20"/>
          <w:szCs w:val="20"/>
        </w:rPr>
        <w:t>98-220 Zduńska Wola</w:t>
      </w:r>
    </w:p>
    <w:p w14:paraId="699AC29B" w14:textId="782E5137" w:rsidR="0069691E" w:rsidRPr="00C77527" w:rsidRDefault="00A00578" w:rsidP="00A00578">
      <w:pPr>
        <w:spacing w:after="40" w:line="276" w:lineRule="auto"/>
        <w:ind w:left="709"/>
        <w:jc w:val="center"/>
        <w:rPr>
          <w:rFonts w:ascii="Calibri" w:hAnsi="Calibri" w:cs="Calibri"/>
          <w:sz w:val="20"/>
          <w:szCs w:val="20"/>
        </w:rPr>
      </w:pPr>
      <w:r w:rsidRPr="00A00578">
        <w:rPr>
          <w:rFonts w:ascii="Calibri" w:hAnsi="Calibri" w:cs="Calibri"/>
          <w:sz w:val="20"/>
          <w:szCs w:val="20"/>
        </w:rPr>
        <w:t>Biuro Zamówień Publicznych</w:t>
      </w:r>
    </w:p>
    <w:p w14:paraId="56CD5BAC" w14:textId="77777777" w:rsidR="00AA7C38" w:rsidRPr="00C77527" w:rsidRDefault="00AA7C38" w:rsidP="003654AD">
      <w:pPr>
        <w:numPr>
          <w:ilvl w:val="0"/>
          <w:numId w:val="41"/>
        </w:numPr>
        <w:tabs>
          <w:tab w:val="left" w:pos="0"/>
          <w:tab w:val="left" w:pos="426"/>
        </w:tabs>
        <w:suppressAutoHyphens/>
        <w:spacing w:after="40" w:line="276" w:lineRule="auto"/>
        <w:ind w:left="709"/>
        <w:jc w:val="both"/>
        <w:rPr>
          <w:rFonts w:ascii="Calibri" w:hAnsi="Calibri" w:cs="Calibri"/>
          <w:sz w:val="20"/>
          <w:szCs w:val="20"/>
        </w:rPr>
      </w:pPr>
      <w:r w:rsidRPr="00C77527">
        <w:rPr>
          <w:rFonts w:ascii="Calibri" w:hAnsi="Calibri" w:cs="Calibri"/>
          <w:sz w:val="20"/>
          <w:szCs w:val="20"/>
        </w:rPr>
        <w:t xml:space="preserve">Zamawiający wyznacza następujące osoby do kontaktu z Wykonawcami: </w:t>
      </w:r>
    </w:p>
    <w:p w14:paraId="1F42B612" w14:textId="77777777" w:rsidR="00AA7C38" w:rsidRPr="00C77527" w:rsidRDefault="00AA7C38" w:rsidP="003654AD">
      <w:pPr>
        <w:numPr>
          <w:ilvl w:val="0"/>
          <w:numId w:val="42"/>
        </w:numPr>
        <w:tabs>
          <w:tab w:val="left" w:pos="0"/>
          <w:tab w:val="left" w:pos="426"/>
        </w:tabs>
        <w:suppressAutoHyphens/>
        <w:spacing w:after="40" w:line="276" w:lineRule="auto"/>
        <w:ind w:left="1134"/>
        <w:jc w:val="both"/>
        <w:rPr>
          <w:rFonts w:ascii="Calibri" w:hAnsi="Calibri" w:cs="Calibri"/>
          <w:sz w:val="20"/>
          <w:szCs w:val="20"/>
        </w:rPr>
      </w:pPr>
      <w:r w:rsidRPr="00C77527">
        <w:rPr>
          <w:rFonts w:ascii="Calibri" w:hAnsi="Calibri" w:cs="Calibri"/>
          <w:sz w:val="20"/>
          <w:szCs w:val="20"/>
        </w:rPr>
        <w:t>Pan Marcin Alberczak;</w:t>
      </w:r>
    </w:p>
    <w:p w14:paraId="5D4F892F" w14:textId="77777777" w:rsidR="00AA7C38" w:rsidRPr="00C77527" w:rsidRDefault="00AA7C38" w:rsidP="003654AD">
      <w:pPr>
        <w:numPr>
          <w:ilvl w:val="0"/>
          <w:numId w:val="42"/>
        </w:numPr>
        <w:tabs>
          <w:tab w:val="left" w:pos="0"/>
          <w:tab w:val="left" w:pos="426"/>
        </w:tabs>
        <w:suppressAutoHyphens/>
        <w:spacing w:after="40" w:line="276" w:lineRule="auto"/>
        <w:ind w:left="1134"/>
        <w:jc w:val="both"/>
        <w:rPr>
          <w:rFonts w:ascii="Calibri" w:hAnsi="Calibri" w:cs="Calibri"/>
          <w:sz w:val="20"/>
          <w:szCs w:val="20"/>
        </w:rPr>
      </w:pPr>
      <w:r w:rsidRPr="00C77527">
        <w:rPr>
          <w:rFonts w:ascii="Calibri" w:hAnsi="Calibri" w:cs="Calibri"/>
          <w:sz w:val="20"/>
          <w:szCs w:val="20"/>
        </w:rPr>
        <w:t>Pan Tomasz Witaszczyk</w:t>
      </w:r>
    </w:p>
    <w:p w14:paraId="4F4EB633" w14:textId="77777777" w:rsidR="00AA7C38" w:rsidRPr="00C77527" w:rsidRDefault="00AA7C38" w:rsidP="00875D2A">
      <w:pPr>
        <w:tabs>
          <w:tab w:val="left" w:pos="0"/>
          <w:tab w:val="left" w:pos="993"/>
        </w:tabs>
        <w:spacing w:after="40" w:line="276" w:lineRule="auto"/>
        <w:jc w:val="both"/>
        <w:rPr>
          <w:rFonts w:ascii="Calibri" w:hAnsi="Calibri" w:cs="Calibri"/>
          <w:sz w:val="20"/>
          <w:szCs w:val="20"/>
        </w:rPr>
      </w:pPr>
      <w:r w:rsidRPr="00C77527">
        <w:rPr>
          <w:rFonts w:ascii="Calibri" w:hAnsi="Calibri" w:cs="Calibri"/>
          <w:sz w:val="20"/>
          <w:szCs w:val="20"/>
        </w:rPr>
        <w:tab/>
        <w:t xml:space="preserve">email: </w:t>
      </w:r>
      <w:hyperlink r:id="rId13" w:history="1">
        <w:r w:rsidRPr="00C77527">
          <w:rPr>
            <w:rStyle w:val="Hipercze"/>
            <w:rFonts w:ascii="Calibri" w:hAnsi="Calibri" w:cs="Calibri"/>
            <w:sz w:val="20"/>
            <w:szCs w:val="20"/>
          </w:rPr>
          <w:t>zp@zdunskawola.pl</w:t>
        </w:r>
      </w:hyperlink>
    </w:p>
    <w:p w14:paraId="19B0B279" w14:textId="77777777" w:rsidR="00AA7C38" w:rsidRPr="00C77527" w:rsidRDefault="00AA7C38" w:rsidP="003654AD">
      <w:pPr>
        <w:numPr>
          <w:ilvl w:val="0"/>
          <w:numId w:val="41"/>
        </w:numPr>
        <w:tabs>
          <w:tab w:val="left" w:pos="0"/>
          <w:tab w:val="left" w:pos="426"/>
        </w:tabs>
        <w:suppressAutoHyphens/>
        <w:spacing w:line="276" w:lineRule="auto"/>
        <w:ind w:left="709" w:hanging="357"/>
        <w:jc w:val="both"/>
        <w:rPr>
          <w:rFonts w:ascii="Calibri" w:hAnsi="Calibri" w:cs="Calibri"/>
          <w:sz w:val="20"/>
          <w:szCs w:val="20"/>
        </w:rPr>
      </w:pPr>
      <w:r w:rsidRPr="00C77527">
        <w:rPr>
          <w:rFonts w:ascii="Calibri" w:hAnsi="Calibri" w:cs="Calibri"/>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p>
    <w:p w14:paraId="2ABB8DAC" w14:textId="77777777" w:rsidR="00AA7C38" w:rsidRPr="00C77527" w:rsidRDefault="00AA7C38" w:rsidP="003654AD">
      <w:pPr>
        <w:numPr>
          <w:ilvl w:val="0"/>
          <w:numId w:val="41"/>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Wymagania techniczne i organizacyjne wysyłania i odbierania dokumentów elektronicznych, elektronicznych kopii dokumentów i oświadczeń oraz informacji przekazywanych przy ich użyciu opisane zostały w Regulaminie korzystania z https://platformazakupowa.pl/ i są dostępne przy każdym postępowaniu na platformie, regulamin platformy znajduje się w stopce strony lub pod adresem:</w:t>
      </w:r>
    </w:p>
    <w:p w14:paraId="7836BE6C" w14:textId="77777777" w:rsidR="00AA7C38" w:rsidRPr="00C77527" w:rsidRDefault="0010395F" w:rsidP="00875D2A">
      <w:pPr>
        <w:tabs>
          <w:tab w:val="left" w:pos="0"/>
          <w:tab w:val="left" w:pos="426"/>
        </w:tabs>
        <w:spacing w:line="276" w:lineRule="auto"/>
        <w:ind w:left="709"/>
        <w:jc w:val="both"/>
        <w:rPr>
          <w:rFonts w:ascii="Calibri" w:hAnsi="Calibri" w:cs="Calibri"/>
          <w:sz w:val="20"/>
          <w:szCs w:val="20"/>
        </w:rPr>
      </w:pPr>
      <w:hyperlink r:id="rId14" w:history="1">
        <w:r w:rsidR="00AA7C38" w:rsidRPr="00C77527">
          <w:rPr>
            <w:rStyle w:val="Hipercze"/>
            <w:rFonts w:ascii="Calibri" w:hAnsi="Calibri" w:cs="Calibri"/>
            <w:sz w:val="20"/>
            <w:szCs w:val="20"/>
          </w:rPr>
          <w:t>https://platformazakupowa.pl/strona/1-regulamin</w:t>
        </w:r>
      </w:hyperlink>
    </w:p>
    <w:p w14:paraId="67342540" w14:textId="77777777" w:rsidR="00AA7C38" w:rsidRPr="00C77527" w:rsidRDefault="00AA7C38" w:rsidP="003654AD">
      <w:pPr>
        <w:numPr>
          <w:ilvl w:val="0"/>
          <w:numId w:val="41"/>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Maksymalny rozmiar plików przesyłanych za pośrednictwem dedykowanych formularzy do: złożenia, zmiany, wycofania oferty oraz do komunikacji wynosi 1GB. Ilość wgranych plików nie może przekraczać 20 i każdy pojedynczy plik nie może być większy niż 75 MB.</w:t>
      </w:r>
    </w:p>
    <w:p w14:paraId="5685F75E" w14:textId="77777777" w:rsidR="00AA7C38" w:rsidRPr="00C77527" w:rsidRDefault="00AA7C38" w:rsidP="003654AD">
      <w:pPr>
        <w:numPr>
          <w:ilvl w:val="0"/>
          <w:numId w:val="41"/>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Za datę przekazania oferty, zawiadomień, dokumentów elektronicznych, oświadczeń lub elektronicznych kopii dokumentów lub oświadczeń oraz innych informacji przyjmuje się datę ich przekazania na https://platformazakupowa.pl/ i otrzymania komunikatu potwierdzającego.</w:t>
      </w:r>
    </w:p>
    <w:p w14:paraId="6C6FB94C" w14:textId="46B0C0D5" w:rsidR="00AA7C38" w:rsidRPr="00E20EAB" w:rsidRDefault="00AA7C38" w:rsidP="00C86F4C">
      <w:pPr>
        <w:numPr>
          <w:ilvl w:val="0"/>
          <w:numId w:val="41"/>
        </w:numPr>
        <w:tabs>
          <w:tab w:val="left" w:pos="0"/>
          <w:tab w:val="left" w:pos="426"/>
        </w:tabs>
        <w:suppressAutoHyphens/>
        <w:spacing w:line="276" w:lineRule="auto"/>
        <w:ind w:left="709"/>
        <w:jc w:val="both"/>
        <w:rPr>
          <w:rFonts w:ascii="Calibri" w:hAnsi="Calibri" w:cs="Calibri"/>
          <w:sz w:val="20"/>
          <w:szCs w:val="20"/>
        </w:rPr>
      </w:pPr>
      <w:r w:rsidRPr="00E20EAB">
        <w:rPr>
          <w:rFonts w:ascii="Calibri" w:hAnsi="Calibri" w:cs="Calibri"/>
          <w:sz w:val="20"/>
          <w:szCs w:val="20"/>
        </w:rPr>
        <w:t xml:space="preserve">Ofertę oraz oświadczenia o których mowa w rozdziale VI pkt 1 </w:t>
      </w:r>
      <w:r w:rsidR="00E20EAB" w:rsidRPr="00E20EAB">
        <w:rPr>
          <w:rFonts w:ascii="Calibri" w:hAnsi="Calibri" w:cs="Calibri"/>
          <w:sz w:val="20"/>
          <w:szCs w:val="20"/>
        </w:rPr>
        <w:t xml:space="preserve">w przypadku sporządzenia ich  </w:t>
      </w:r>
      <w:r w:rsidRPr="00E20EAB">
        <w:rPr>
          <w:rFonts w:ascii="Calibri" w:hAnsi="Calibri" w:cs="Calibri"/>
          <w:sz w:val="20"/>
          <w:szCs w:val="20"/>
        </w:rPr>
        <w:t>w postaci elektronicznej</w:t>
      </w:r>
      <w:r w:rsidR="007E6D9E">
        <w:rPr>
          <w:rFonts w:ascii="Calibri" w:hAnsi="Calibri" w:cs="Calibri"/>
          <w:sz w:val="20"/>
          <w:szCs w:val="20"/>
        </w:rPr>
        <w:t xml:space="preserve">, </w:t>
      </w:r>
      <w:r w:rsidRPr="00E20EAB">
        <w:rPr>
          <w:rFonts w:ascii="Calibri" w:hAnsi="Calibri" w:cs="Calibri"/>
          <w:sz w:val="20"/>
          <w:szCs w:val="20"/>
        </w:rPr>
        <w:t>opatruje się kwalifikowanym podpisem elektronicznym</w:t>
      </w:r>
      <w:r w:rsidR="007E6D9E" w:rsidRPr="007E6D9E">
        <w:rPr>
          <w:rFonts w:ascii="Calibri" w:hAnsi="Calibri" w:cs="Calibri"/>
          <w:sz w:val="20"/>
          <w:szCs w:val="20"/>
        </w:rPr>
        <w:t>, pod rygorem nieważności</w:t>
      </w:r>
      <w:r w:rsidR="007E6D9E">
        <w:rPr>
          <w:rFonts w:ascii="Calibri" w:hAnsi="Calibri" w:cs="Calibri"/>
          <w:sz w:val="20"/>
          <w:szCs w:val="20"/>
        </w:rPr>
        <w:t>.</w:t>
      </w:r>
    </w:p>
    <w:p w14:paraId="152484E2" w14:textId="77777777" w:rsidR="00AA7C38" w:rsidRPr="00C77527" w:rsidRDefault="00AA7C38" w:rsidP="003654AD">
      <w:pPr>
        <w:numPr>
          <w:ilvl w:val="0"/>
          <w:numId w:val="41"/>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Zalecenia Zamawiającego odnośnie kwalifikowanego podpisu elektronicznego:</w:t>
      </w:r>
    </w:p>
    <w:p w14:paraId="350A97B6" w14:textId="77777777" w:rsidR="00AA7C38" w:rsidRPr="00C77527" w:rsidRDefault="00AA7C38" w:rsidP="003654AD">
      <w:pPr>
        <w:numPr>
          <w:ilvl w:val="0"/>
          <w:numId w:val="43"/>
        </w:numPr>
        <w:tabs>
          <w:tab w:val="left" w:pos="0"/>
          <w:tab w:val="left" w:pos="426"/>
        </w:tabs>
        <w:suppressAutoHyphens/>
        <w:spacing w:line="276" w:lineRule="auto"/>
        <w:ind w:left="1134"/>
        <w:jc w:val="both"/>
        <w:rPr>
          <w:rFonts w:ascii="Calibri" w:hAnsi="Calibri" w:cs="Calibri"/>
          <w:sz w:val="20"/>
          <w:szCs w:val="20"/>
        </w:rPr>
      </w:pPr>
      <w:r w:rsidRPr="00C77527">
        <w:rPr>
          <w:rFonts w:ascii="Calibri" w:hAnsi="Calibri" w:cs="Calibri"/>
          <w:sz w:val="20"/>
          <w:szCs w:val="20"/>
        </w:rPr>
        <w:t>dla dokumentów w formacie „pdf” zaleca się podpis w formatem PAdES,</w:t>
      </w:r>
    </w:p>
    <w:p w14:paraId="726AF123" w14:textId="77777777" w:rsidR="00AA7C38" w:rsidRPr="00C77527" w:rsidRDefault="00AA7C38" w:rsidP="003654AD">
      <w:pPr>
        <w:numPr>
          <w:ilvl w:val="0"/>
          <w:numId w:val="43"/>
        </w:numPr>
        <w:tabs>
          <w:tab w:val="left" w:pos="0"/>
          <w:tab w:val="left" w:pos="426"/>
        </w:tabs>
        <w:suppressAutoHyphens/>
        <w:spacing w:line="276" w:lineRule="auto"/>
        <w:ind w:left="1134"/>
        <w:jc w:val="both"/>
        <w:rPr>
          <w:rFonts w:ascii="Calibri" w:hAnsi="Calibri" w:cs="Calibri"/>
          <w:sz w:val="20"/>
          <w:szCs w:val="20"/>
        </w:rPr>
      </w:pPr>
      <w:r w:rsidRPr="00C77527">
        <w:rPr>
          <w:rFonts w:ascii="Calibri" w:hAnsi="Calibri" w:cs="Calibri"/>
          <w:sz w:val="20"/>
          <w:szCs w:val="20"/>
        </w:rPr>
        <w:t>dokumenty w formacie innym niż „pdf” zaleca się podpisywać formatem XAdES,</w:t>
      </w:r>
    </w:p>
    <w:p w14:paraId="0BB1CB9F" w14:textId="77777777" w:rsidR="00AA7C38" w:rsidRPr="00C77527" w:rsidRDefault="00AA7C38" w:rsidP="003654AD">
      <w:pPr>
        <w:numPr>
          <w:ilvl w:val="0"/>
          <w:numId w:val="43"/>
        </w:numPr>
        <w:tabs>
          <w:tab w:val="left" w:pos="0"/>
          <w:tab w:val="left" w:pos="426"/>
        </w:tabs>
        <w:suppressAutoHyphens/>
        <w:spacing w:line="276" w:lineRule="auto"/>
        <w:ind w:left="1134"/>
        <w:jc w:val="both"/>
        <w:rPr>
          <w:rFonts w:ascii="Calibri" w:hAnsi="Calibri" w:cs="Calibri"/>
          <w:sz w:val="20"/>
          <w:szCs w:val="20"/>
        </w:rPr>
      </w:pPr>
      <w:r w:rsidRPr="00C77527">
        <w:rPr>
          <w:rFonts w:ascii="Calibri" w:hAnsi="Calibri" w:cs="Calibri"/>
          <w:sz w:val="20"/>
          <w:szCs w:val="20"/>
        </w:rPr>
        <w:t>do składania podpisu zaleca się stosowanie algorytmu SHA-2 (lub wyższy).</w:t>
      </w:r>
    </w:p>
    <w:p w14:paraId="3EDD48A3" w14:textId="77777777" w:rsidR="00AA7C38" w:rsidRPr="00C77527" w:rsidRDefault="00AA7C38" w:rsidP="003654AD">
      <w:pPr>
        <w:numPr>
          <w:ilvl w:val="0"/>
          <w:numId w:val="40"/>
        </w:numPr>
        <w:tabs>
          <w:tab w:val="clear" w:pos="720"/>
          <w:tab w:val="left" w:pos="0"/>
          <w:tab w:val="left" w:pos="426"/>
          <w:tab w:val="num" w:pos="1800"/>
        </w:tabs>
        <w:suppressAutoHyphens/>
        <w:spacing w:after="40" w:line="276" w:lineRule="auto"/>
        <w:ind w:left="426" w:hanging="426"/>
        <w:jc w:val="both"/>
        <w:rPr>
          <w:rFonts w:ascii="Calibri" w:hAnsi="Calibri" w:cs="Calibri"/>
          <w:sz w:val="20"/>
          <w:szCs w:val="20"/>
        </w:rPr>
      </w:pPr>
      <w:r w:rsidRPr="00C77527">
        <w:rPr>
          <w:rFonts w:ascii="Calibri" w:hAnsi="Calibri" w:cs="Calibri"/>
          <w:sz w:val="20"/>
          <w:szCs w:val="20"/>
        </w:rPr>
        <w:t>Złożenie oferty:</w:t>
      </w:r>
    </w:p>
    <w:p w14:paraId="4A385FB1" w14:textId="77777777"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 xml:space="preserve">Wykonawca składa ofertę za pośrednictwem Formularza do złożenia oferty dostępnego na https://platformazakupowa.pl/ </w:t>
      </w:r>
    </w:p>
    <w:p w14:paraId="6FBBF844" w14:textId="16E776F2" w:rsidR="00AA7C38"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 xml:space="preserve">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w:t>
      </w:r>
      <w:r w:rsidRPr="000061EC">
        <w:rPr>
          <w:rFonts w:ascii="Calibri" w:hAnsi="Calibri" w:cs="Calibri"/>
          <w:b/>
          <w:bCs/>
          <w:sz w:val="20"/>
          <w:szCs w:val="20"/>
        </w:rPr>
        <w:t>pdf i podpisana kwalifikowanym podpisem elektronicznym.</w:t>
      </w:r>
      <w:r w:rsidRPr="00C77527">
        <w:rPr>
          <w:rFonts w:ascii="Calibri" w:hAnsi="Calibri" w:cs="Calibri"/>
          <w:sz w:val="20"/>
          <w:szCs w:val="20"/>
        </w:rPr>
        <w:t xml:space="preserve"> Ofertę należy złożyć w</w:t>
      </w:r>
      <w:r>
        <w:rPr>
          <w:rFonts w:ascii="Calibri" w:hAnsi="Calibri" w:cs="Calibri"/>
          <w:sz w:val="20"/>
          <w:szCs w:val="20"/>
        </w:rPr>
        <w:t> </w:t>
      </w:r>
      <w:r w:rsidRPr="00C77527">
        <w:rPr>
          <w:rFonts w:ascii="Calibri" w:hAnsi="Calibri" w:cs="Calibri"/>
          <w:sz w:val="20"/>
          <w:szCs w:val="20"/>
        </w:rPr>
        <w:t>oryginale.</w:t>
      </w:r>
    </w:p>
    <w:p w14:paraId="19D451DC" w14:textId="1CE73680" w:rsidR="00C86F4C" w:rsidRPr="00C86F4C" w:rsidRDefault="007E6D9E" w:rsidP="00A601AE">
      <w:pPr>
        <w:numPr>
          <w:ilvl w:val="0"/>
          <w:numId w:val="44"/>
        </w:numPr>
        <w:tabs>
          <w:tab w:val="left" w:pos="0"/>
          <w:tab w:val="left" w:pos="426"/>
        </w:tabs>
        <w:suppressAutoHyphens/>
        <w:spacing w:line="276" w:lineRule="auto"/>
        <w:ind w:left="709"/>
        <w:jc w:val="both"/>
        <w:rPr>
          <w:rFonts w:ascii="Calibri" w:hAnsi="Calibri" w:cs="Calibri"/>
          <w:b/>
          <w:bCs/>
          <w:sz w:val="20"/>
          <w:szCs w:val="20"/>
        </w:rPr>
      </w:pPr>
      <w:r w:rsidRPr="00A601AE">
        <w:rPr>
          <w:rFonts w:ascii="Calibri" w:hAnsi="Calibri" w:cs="Calibri"/>
          <w:sz w:val="20"/>
          <w:szCs w:val="20"/>
        </w:rPr>
        <w:t xml:space="preserve">W przypadku braku możliwości złożenia przez wykonawców ofert w postaci elektronicznej Zamawiający dopuszcza złożenie ich w sposób tradycyjny tj. za pośrednictwem operatora pocztowego w rozumieniu ustawy z dnia 23 listopada 2012 r. – Prawo pocztowe (Dz.U. z 2018 r. poz. 2188 ze zm.), osobiście, za pośrednictwem posłańca </w:t>
      </w:r>
      <w:r w:rsidR="00A601AE" w:rsidRPr="00A601AE">
        <w:rPr>
          <w:rFonts w:ascii="Calibri" w:hAnsi="Calibri" w:cs="Calibri"/>
          <w:sz w:val="20"/>
          <w:szCs w:val="20"/>
        </w:rPr>
        <w:t xml:space="preserve">w siedzibie Zamawiającego przy ul. Stefana Złotnickiego 12, 98-220 Zduńska Wola przy wejściu do budynku nr 2 Urzędu Miasta (od strony kościoła) poprzez przekazanie jej dyżurującemu pracownikowi Urzędu Miasta Zduńska Wola. </w:t>
      </w:r>
      <w:r w:rsidR="00C86F4C">
        <w:rPr>
          <w:rFonts w:ascii="Calibri" w:hAnsi="Calibri" w:cs="Calibri"/>
          <w:sz w:val="20"/>
          <w:szCs w:val="20"/>
        </w:rPr>
        <w:t xml:space="preserve"> Ofertę należy zaadresować:</w:t>
      </w:r>
    </w:p>
    <w:p w14:paraId="3DE7E04D" w14:textId="77777777"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Urząd Miasta Zduńska Wola</w:t>
      </w:r>
    </w:p>
    <w:p w14:paraId="0394C863" w14:textId="77777777"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ul. Stefana Złotnickiego 12</w:t>
      </w:r>
    </w:p>
    <w:p w14:paraId="7DD82C58" w14:textId="77777777"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lastRenderedPageBreak/>
        <w:t>98-220 Zduńska Wola</w:t>
      </w:r>
    </w:p>
    <w:p w14:paraId="692A1684" w14:textId="77777777"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Oferta w postępowaniu pn.:</w:t>
      </w:r>
    </w:p>
    <w:p w14:paraId="0EAEAB2F" w14:textId="079F71F1"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w:t>
      </w:r>
      <w:r w:rsidR="008E5610" w:rsidRPr="008E5610">
        <w:rPr>
          <w:rFonts w:ascii="Calibri" w:hAnsi="Calibri" w:cs="Calibri"/>
          <w:b/>
          <w:bCs/>
          <w:sz w:val="20"/>
          <w:szCs w:val="20"/>
        </w:rPr>
        <w:t>Przebudowa budynku USC – etap I; II i VI</w:t>
      </w:r>
      <w:r w:rsidRPr="00C86F4C">
        <w:rPr>
          <w:rFonts w:ascii="Calibri" w:hAnsi="Calibri" w:cs="Calibri"/>
          <w:b/>
          <w:bCs/>
          <w:sz w:val="20"/>
          <w:szCs w:val="20"/>
        </w:rPr>
        <w:t>”</w:t>
      </w:r>
    </w:p>
    <w:p w14:paraId="7772D4B9" w14:textId="3991FECF" w:rsid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nr sprawy: IT.271.</w:t>
      </w:r>
      <w:r w:rsidR="008E5610">
        <w:rPr>
          <w:rFonts w:ascii="Calibri" w:hAnsi="Calibri" w:cs="Calibri"/>
          <w:b/>
          <w:bCs/>
          <w:sz w:val="20"/>
          <w:szCs w:val="20"/>
        </w:rPr>
        <w:t>2</w:t>
      </w:r>
      <w:r w:rsidRPr="00C86F4C">
        <w:rPr>
          <w:rFonts w:ascii="Calibri" w:hAnsi="Calibri" w:cs="Calibri"/>
          <w:b/>
          <w:bCs/>
          <w:sz w:val="20"/>
          <w:szCs w:val="20"/>
        </w:rPr>
        <w:t>8.2020.</w:t>
      </w:r>
      <w:r w:rsidR="008E5610">
        <w:rPr>
          <w:rFonts w:ascii="Calibri" w:hAnsi="Calibri" w:cs="Calibri"/>
          <w:b/>
          <w:bCs/>
          <w:sz w:val="20"/>
          <w:szCs w:val="20"/>
        </w:rPr>
        <w:t>JP</w:t>
      </w:r>
    </w:p>
    <w:p w14:paraId="3FA2BB8C" w14:textId="77777777" w:rsidR="00C86F4C" w:rsidRDefault="00C86F4C" w:rsidP="00C86F4C">
      <w:pPr>
        <w:tabs>
          <w:tab w:val="left" w:pos="0"/>
          <w:tab w:val="left" w:pos="426"/>
        </w:tabs>
        <w:suppressAutoHyphens/>
        <w:spacing w:line="276" w:lineRule="auto"/>
        <w:ind w:left="349"/>
        <w:jc w:val="both"/>
        <w:rPr>
          <w:rFonts w:ascii="Calibri" w:hAnsi="Calibri" w:cs="Calibri"/>
          <w:b/>
          <w:bCs/>
          <w:sz w:val="20"/>
          <w:szCs w:val="20"/>
        </w:rPr>
      </w:pPr>
    </w:p>
    <w:p w14:paraId="4D106726" w14:textId="01553480" w:rsidR="007E6D9E" w:rsidRPr="00A601AE" w:rsidRDefault="00A601AE" w:rsidP="00C86F4C">
      <w:pPr>
        <w:tabs>
          <w:tab w:val="left" w:pos="0"/>
          <w:tab w:val="left" w:pos="426"/>
        </w:tabs>
        <w:suppressAutoHyphens/>
        <w:spacing w:line="276" w:lineRule="auto"/>
        <w:ind w:left="709"/>
        <w:jc w:val="both"/>
        <w:rPr>
          <w:rFonts w:ascii="Calibri" w:hAnsi="Calibri" w:cs="Calibri"/>
          <w:b/>
          <w:bCs/>
          <w:sz w:val="20"/>
          <w:szCs w:val="20"/>
        </w:rPr>
      </w:pPr>
      <w:r w:rsidRPr="00A601AE">
        <w:rPr>
          <w:rFonts w:ascii="Calibri" w:hAnsi="Calibri" w:cs="Calibri"/>
          <w:sz w:val="20"/>
          <w:szCs w:val="20"/>
        </w:rPr>
        <w:t xml:space="preserve">Godziny pracy Urzędu Miasta: w poniedziałki od godz. 7:30 do godz. 17:00 oraz od wtorku do piątku od godz. 7:30 do godz. 15:30. </w:t>
      </w:r>
      <w:r w:rsidRPr="00A601AE">
        <w:rPr>
          <w:rFonts w:ascii="Calibri" w:hAnsi="Calibri" w:cs="Calibri"/>
          <w:b/>
          <w:bCs/>
          <w:sz w:val="20"/>
          <w:szCs w:val="20"/>
        </w:rPr>
        <w:t>UWAGA! Oferty nie należy wrzucać do wystawionej urny, pozostawienie oferty w urnie spowoduje, że oferta nie będzie brana pod uwagę w niniejszym postępowaniu.</w:t>
      </w:r>
      <w:r>
        <w:rPr>
          <w:rFonts w:ascii="Calibri" w:hAnsi="Calibri" w:cs="Calibri"/>
          <w:b/>
          <w:bCs/>
          <w:sz w:val="20"/>
          <w:szCs w:val="20"/>
        </w:rPr>
        <w:t xml:space="preserve"> </w:t>
      </w:r>
      <w:r w:rsidRPr="00A601AE">
        <w:rPr>
          <w:rFonts w:ascii="Calibri" w:hAnsi="Calibri" w:cs="Calibri"/>
          <w:sz w:val="20"/>
          <w:szCs w:val="20"/>
        </w:rPr>
        <w:t>Decydujące znaczenie dla oceny zachowania terminu składania ofert ma data i godzina wpływu oferty do Zamawiającego, a nie data jej wysłania przesyłką pocztową czy kurierską.</w:t>
      </w:r>
    </w:p>
    <w:p w14:paraId="19304948" w14:textId="77777777"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Wszelkie informacje stanowiące tajemnic przedsiębiorstwa w rozumieniu ustawy z dnia 16 kwietnia 1993 r. o</w:t>
      </w:r>
      <w:r>
        <w:rPr>
          <w:rFonts w:ascii="Calibri" w:hAnsi="Calibri" w:cs="Calibri"/>
          <w:sz w:val="20"/>
          <w:szCs w:val="20"/>
        </w:rPr>
        <w:t> </w:t>
      </w:r>
      <w:r w:rsidRPr="00C77527">
        <w:rPr>
          <w:rFonts w:ascii="Calibri" w:hAnsi="Calibri" w:cs="Calibri"/>
          <w:sz w:val="20"/>
          <w:szCs w:val="20"/>
        </w:rPr>
        <w:t>zwalczaniu nieuczciwej konkurencji, które Wykonawca zastrzeże jako tajemnic przedsiębiorstwa, powinny zostać złożone w osobnym pliku zgodnie z Instrukcją dla Wykonawców.</w:t>
      </w:r>
    </w:p>
    <w:p w14:paraId="6C781D4E" w14:textId="323FFA9C"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 xml:space="preserve">Do oferty należy dołączyć </w:t>
      </w:r>
      <w:r w:rsidRPr="00AA7C38">
        <w:rPr>
          <w:rFonts w:ascii="Calibri" w:hAnsi="Calibri" w:cs="Calibri"/>
          <w:sz w:val="20"/>
          <w:szCs w:val="20"/>
        </w:rPr>
        <w:t>oświadczenia o których mowa w rozdziale VI pkt 1</w:t>
      </w:r>
      <w:r w:rsidR="00A758B8">
        <w:rPr>
          <w:rFonts w:ascii="Calibri" w:hAnsi="Calibri" w:cs="Calibri"/>
          <w:sz w:val="20"/>
          <w:szCs w:val="20"/>
        </w:rPr>
        <w:t>.</w:t>
      </w:r>
    </w:p>
    <w:p w14:paraId="5709247B" w14:textId="77777777"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Wykonawca może przed upływem terminu do składania ofert zmienić lub wycofać oferty zgodnie z Instrukcją dla Wykonawców. Oferta nie może być zmieniona, tzn. oferty się nie edytuje. Jeśli wkradł się błąd, należy albo przesłać kolejną i wówczas pierwsza wycofa sic automatycznie, albo wycofać obecną i przesłać poprawioną wersję.</w:t>
      </w:r>
    </w:p>
    <w:p w14:paraId="14C9794C" w14:textId="77777777"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Wykonawca po upływie terminu do składania ofert nie może skutecznie dokonać zmiany ani wycofać złożonej oferty.</w:t>
      </w:r>
    </w:p>
    <w:p w14:paraId="103F20B2" w14:textId="77777777" w:rsidR="00AA7C38" w:rsidRPr="00C77527" w:rsidRDefault="00AA7C38" w:rsidP="003654AD">
      <w:pPr>
        <w:numPr>
          <w:ilvl w:val="0"/>
          <w:numId w:val="40"/>
        </w:numPr>
        <w:tabs>
          <w:tab w:val="clear" w:pos="720"/>
          <w:tab w:val="left" w:pos="0"/>
          <w:tab w:val="left" w:pos="426"/>
          <w:tab w:val="num" w:pos="1800"/>
        </w:tabs>
        <w:suppressAutoHyphens/>
        <w:spacing w:after="40" w:line="276" w:lineRule="auto"/>
        <w:ind w:left="426" w:hanging="426"/>
        <w:jc w:val="both"/>
        <w:rPr>
          <w:rFonts w:ascii="Calibri" w:hAnsi="Calibri" w:cs="Calibri"/>
          <w:sz w:val="20"/>
          <w:szCs w:val="20"/>
        </w:rPr>
      </w:pPr>
      <w:r w:rsidRPr="00C77527">
        <w:rPr>
          <w:rFonts w:ascii="Calibri" w:hAnsi="Calibri" w:cs="Calibri"/>
          <w:sz w:val="20"/>
          <w:szCs w:val="20"/>
        </w:rPr>
        <w:t>Sposób komunikowania si</w:t>
      </w:r>
      <w:r>
        <w:rPr>
          <w:rFonts w:ascii="Calibri" w:hAnsi="Calibri" w:cs="Calibri"/>
          <w:sz w:val="20"/>
          <w:szCs w:val="20"/>
        </w:rPr>
        <w:t>ę</w:t>
      </w:r>
      <w:r w:rsidRPr="00C77527">
        <w:rPr>
          <w:rFonts w:ascii="Calibri" w:hAnsi="Calibri" w:cs="Calibri"/>
          <w:sz w:val="20"/>
          <w:szCs w:val="20"/>
        </w:rPr>
        <w:t xml:space="preserve"> Zamawiającego z Wykonawcami (nie dotyczy składania i wycofania ofert):</w:t>
      </w:r>
    </w:p>
    <w:p w14:paraId="60D5F619" w14:textId="6070CA22"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We wszelkiej korespondencji związanej z niniejszym post</w:t>
      </w:r>
      <w:r>
        <w:rPr>
          <w:rFonts w:ascii="Calibri" w:hAnsi="Calibri" w:cs="Calibri"/>
          <w:sz w:val="20"/>
          <w:szCs w:val="20"/>
        </w:rPr>
        <w:t>ę</w:t>
      </w:r>
      <w:r w:rsidRPr="00C77527">
        <w:rPr>
          <w:rFonts w:ascii="Calibri" w:hAnsi="Calibri" w:cs="Calibri"/>
          <w:sz w:val="20"/>
          <w:szCs w:val="20"/>
        </w:rPr>
        <w:t xml:space="preserve">powaniem Zamawiający i Wykonawcy posługują się numerem ogłoszenia opublikowanego w </w:t>
      </w:r>
      <w:r>
        <w:rPr>
          <w:rFonts w:ascii="Calibri" w:hAnsi="Calibri" w:cs="Calibri"/>
          <w:sz w:val="20"/>
          <w:szCs w:val="20"/>
        </w:rPr>
        <w:t xml:space="preserve">Biuletynie Zamówień Publicznych </w:t>
      </w:r>
      <w:r w:rsidRPr="00C77527">
        <w:rPr>
          <w:rFonts w:ascii="Calibri" w:hAnsi="Calibri" w:cs="Calibri"/>
          <w:sz w:val="20"/>
          <w:szCs w:val="20"/>
        </w:rPr>
        <w:t>lub numerem postępowania wskazanym w SIWZ.</w:t>
      </w:r>
    </w:p>
    <w:p w14:paraId="0B4F0815"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Zamawiający może również komunikować się z Wykonawcami za pomocą poczty elektronicznej, e-mail: zp@zdunskawola.pl .</w:t>
      </w:r>
    </w:p>
    <w:p w14:paraId="71F5CFCA"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Dokumenty elektroniczne, oświadczenia lub elektroniczne kopie dokumentów lub oświadczeń składane są przez wykonawcę za pośrednictwem https://platformazakupowa.pl/ .</w:t>
      </w:r>
    </w:p>
    <w:p w14:paraId="7E316121"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Sposób sporządzenia dokumentów elektronicznych, oświadczeń lub elektronicznych kopii dokumentów lub oświadczeń musi być zgod</w:t>
      </w:r>
      <w:r>
        <w:rPr>
          <w:rFonts w:ascii="Calibri" w:hAnsi="Calibri" w:cs="Calibri"/>
          <w:sz w:val="20"/>
          <w:szCs w:val="20"/>
        </w:rPr>
        <w:t>n</w:t>
      </w:r>
      <w:r w:rsidRPr="00C77527">
        <w:rPr>
          <w:rFonts w:ascii="Calibri" w:hAnsi="Calibri" w:cs="Calibri"/>
          <w:sz w:val="20"/>
          <w:szCs w:val="20"/>
        </w:rPr>
        <w:t>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 późn. zm.) oraz rozporządzeniu Ministra Rozwoju z dnia 26 lipca 2016 r. w sprawie rodzajów dokumentów, jakich może żądać zamawiający od wykonawcy w postępowaniu o udzielenie zamówienia (Dz. U. z 2016 r. poz. 1126 z późn. zm.).</w:t>
      </w:r>
    </w:p>
    <w:p w14:paraId="47682CCB"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Niniejsze postępowanie prowadzone jest w języku polskim.</w:t>
      </w:r>
    </w:p>
    <w:p w14:paraId="028B40B1"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Wykonawca zobowiązany jest do powiadomienia Zamawiającego o wszelkiej zmianie adresu poczty elektronicznej podanego w ofercie.</w:t>
      </w:r>
    </w:p>
    <w:p w14:paraId="333D6AB8"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Wykonawca może zwrócić się do Zamawiającego z wnioskiem o wyjaśnienie treści SIWZ.</w:t>
      </w:r>
    </w:p>
    <w:p w14:paraId="5633D2F6"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 xml:space="preserve">Zamawiający z Wykonawcami będzie przekazywał informacje w formie elektronicznej za pośrednictwem Platformy. Informacje dotyczące odpowiedzi na pytania, zmiany siwz, zmiany terminu składania i otwarcia ofert zamawiający będzie zamieszczał na platformie. </w:t>
      </w:r>
    </w:p>
    <w:p w14:paraId="1D31081A" w14:textId="77777777" w:rsidR="00AA7C38" w:rsidRPr="00C77527" w:rsidRDefault="00AA7C38" w:rsidP="00875D2A">
      <w:pPr>
        <w:tabs>
          <w:tab w:val="left" w:pos="0"/>
          <w:tab w:val="left" w:pos="426"/>
        </w:tabs>
        <w:spacing w:line="276" w:lineRule="auto"/>
        <w:ind w:left="720"/>
        <w:jc w:val="both"/>
        <w:rPr>
          <w:rFonts w:ascii="Calibri" w:hAnsi="Calibri" w:cs="Calibri"/>
          <w:sz w:val="20"/>
          <w:szCs w:val="20"/>
        </w:rPr>
      </w:pPr>
      <w:r w:rsidRPr="00C77527">
        <w:rPr>
          <w:rFonts w:ascii="Calibri" w:hAnsi="Calibri" w:cs="Calibri"/>
          <w:sz w:val="20"/>
          <w:szCs w:val="20"/>
        </w:rPr>
        <w:t>Korespondencja której zgodnie z obowiązującymi przepisami adresatem jest konkretny Wykonawca będzie przekazywana w formie elektronicznej za pośrednictwem Platformy do tego konkretnego Wykonawcy.</w:t>
      </w:r>
    </w:p>
    <w:p w14:paraId="7D109406"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C77527">
          <w:rPr>
            <w:rFonts w:ascii="Calibri" w:hAnsi="Calibri" w:cs="Calibri"/>
            <w:sz w:val="20"/>
            <w:szCs w:val="20"/>
          </w:rPr>
          <w:t>https://platformazakupowa.pl/strona/1-regulamin</w:t>
        </w:r>
      </w:hyperlink>
      <w:r w:rsidRPr="00C77527">
        <w:rPr>
          <w:rFonts w:ascii="Calibri" w:hAnsi="Calibri" w:cs="Calibri"/>
          <w:sz w:val="20"/>
          <w:szCs w:val="20"/>
        </w:rPr>
        <w:t xml:space="preserve"> w zakładce „Regulamin" oraz uznaje go za wiążący.</w:t>
      </w:r>
    </w:p>
    <w:p w14:paraId="000BAE6F"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6" w:history="1">
        <w:r w:rsidRPr="00C77527">
          <w:rPr>
            <w:rFonts w:ascii="Calibri" w:hAnsi="Calibri" w:cs="Calibri"/>
            <w:sz w:val="20"/>
            <w:szCs w:val="20"/>
          </w:rPr>
          <w:t>https://platformazakupowa.pl/strona/45-instrukcje</w:t>
        </w:r>
      </w:hyperlink>
      <w:r w:rsidRPr="00C77527">
        <w:rPr>
          <w:rFonts w:ascii="Calibri" w:hAnsi="Calibri" w:cs="Calibri"/>
          <w:sz w:val="20"/>
          <w:szCs w:val="20"/>
        </w:rPr>
        <w:t>.</w:t>
      </w:r>
    </w:p>
    <w:p w14:paraId="5D9F0FF4" w14:textId="77777777" w:rsidR="00A71D79" w:rsidRPr="00E65B89" w:rsidRDefault="00A71D79" w:rsidP="00875D2A">
      <w:pPr>
        <w:pStyle w:val="pkt1"/>
        <w:spacing w:before="0" w:after="40" w:line="276" w:lineRule="auto"/>
        <w:ind w:left="0" w:firstLine="0"/>
        <w:rPr>
          <w:rFonts w:asciiTheme="majorHAnsi" w:hAnsiTheme="majorHAnsi" w:cstheme="majorHAnsi"/>
          <w:b/>
          <w:sz w:val="20"/>
        </w:rPr>
      </w:pPr>
    </w:p>
    <w:p w14:paraId="3A33F216" w14:textId="77777777" w:rsidR="00A71D79" w:rsidRPr="00E65B89" w:rsidRDefault="00A71D79" w:rsidP="00875D2A">
      <w:pPr>
        <w:pStyle w:val="pkt1"/>
        <w:spacing w:before="0" w:after="40" w:line="276" w:lineRule="auto"/>
        <w:ind w:left="0" w:firstLine="0"/>
        <w:rPr>
          <w:rFonts w:asciiTheme="majorHAnsi" w:hAnsiTheme="majorHAnsi" w:cstheme="majorHAnsi"/>
          <w:b/>
          <w:sz w:val="20"/>
        </w:rPr>
      </w:pPr>
      <w:r w:rsidRPr="00E65B89">
        <w:rPr>
          <w:rFonts w:asciiTheme="majorHAnsi" w:hAnsiTheme="majorHAnsi" w:cstheme="majorHAnsi"/>
          <w:b/>
          <w:sz w:val="20"/>
        </w:rPr>
        <w:lastRenderedPageBreak/>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75DB05CA" w14:textId="00D513E0" w:rsidR="00A71D79" w:rsidRPr="00FE0EAE" w:rsidRDefault="00A71D79" w:rsidP="003654AD">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zobowiązany jest wnieść wadium </w:t>
      </w:r>
      <w:r w:rsidR="00FE0EAE" w:rsidRPr="00E65B89">
        <w:rPr>
          <w:rFonts w:asciiTheme="majorHAnsi" w:hAnsiTheme="majorHAnsi" w:cstheme="majorHAnsi"/>
          <w:sz w:val="20"/>
          <w:szCs w:val="20"/>
        </w:rPr>
        <w:t xml:space="preserve">przed upływem terminu składania ofert </w:t>
      </w:r>
      <w:r w:rsidRPr="00E65B89">
        <w:rPr>
          <w:rFonts w:asciiTheme="majorHAnsi" w:hAnsiTheme="majorHAnsi" w:cstheme="majorHAnsi"/>
          <w:sz w:val="20"/>
          <w:szCs w:val="20"/>
        </w:rPr>
        <w:t xml:space="preserve">w wysokości </w:t>
      </w:r>
      <w:r w:rsidR="003654AD">
        <w:rPr>
          <w:rFonts w:asciiTheme="majorHAnsi" w:hAnsiTheme="majorHAnsi" w:cstheme="majorHAnsi"/>
          <w:sz w:val="20"/>
          <w:szCs w:val="20"/>
        </w:rPr>
        <w:t>6</w:t>
      </w:r>
      <w:r w:rsidR="00AD5359">
        <w:rPr>
          <w:rFonts w:asciiTheme="majorHAnsi" w:hAnsiTheme="majorHAnsi" w:cstheme="majorHAnsi"/>
          <w:sz w:val="20"/>
          <w:szCs w:val="20"/>
        </w:rPr>
        <w:t> </w:t>
      </w:r>
      <w:r w:rsidRPr="00AF42DD">
        <w:rPr>
          <w:rFonts w:asciiTheme="majorHAnsi" w:hAnsiTheme="majorHAnsi" w:cstheme="majorHAnsi"/>
          <w:sz w:val="20"/>
          <w:szCs w:val="20"/>
        </w:rPr>
        <w:t>000,00 PLN</w:t>
      </w:r>
      <w:r w:rsidRPr="00E65B89">
        <w:rPr>
          <w:rFonts w:asciiTheme="majorHAnsi" w:hAnsiTheme="majorHAnsi" w:cstheme="majorHAnsi"/>
          <w:sz w:val="20"/>
          <w:szCs w:val="20"/>
        </w:rPr>
        <w:t xml:space="preserve"> (słownie: </w:t>
      </w:r>
      <w:r w:rsidR="003654AD">
        <w:rPr>
          <w:rFonts w:asciiTheme="majorHAnsi" w:hAnsiTheme="majorHAnsi" w:cstheme="majorHAnsi"/>
          <w:sz w:val="20"/>
          <w:szCs w:val="20"/>
        </w:rPr>
        <w:t>sześć t</w:t>
      </w:r>
      <w:r w:rsidRPr="00AF42DD">
        <w:rPr>
          <w:rFonts w:asciiTheme="majorHAnsi" w:hAnsiTheme="majorHAnsi" w:cstheme="majorHAnsi"/>
          <w:sz w:val="20"/>
          <w:szCs w:val="20"/>
        </w:rPr>
        <w:t>ysi</w:t>
      </w:r>
      <w:r w:rsidR="003654AD">
        <w:rPr>
          <w:rFonts w:asciiTheme="majorHAnsi" w:hAnsiTheme="majorHAnsi" w:cstheme="majorHAnsi"/>
          <w:sz w:val="20"/>
          <w:szCs w:val="20"/>
        </w:rPr>
        <w:t>ę</w:t>
      </w:r>
      <w:r w:rsidR="00691316" w:rsidRPr="00AF42DD">
        <w:rPr>
          <w:rFonts w:asciiTheme="majorHAnsi" w:hAnsiTheme="majorHAnsi" w:cstheme="majorHAnsi"/>
          <w:sz w:val="20"/>
          <w:szCs w:val="20"/>
        </w:rPr>
        <w:t>c</w:t>
      </w:r>
      <w:r w:rsidR="003654AD">
        <w:rPr>
          <w:rFonts w:asciiTheme="majorHAnsi" w:hAnsiTheme="majorHAnsi" w:cstheme="majorHAnsi"/>
          <w:sz w:val="20"/>
          <w:szCs w:val="20"/>
        </w:rPr>
        <w:t>y</w:t>
      </w:r>
      <w:r w:rsidRPr="00AF42DD">
        <w:rPr>
          <w:rFonts w:asciiTheme="majorHAnsi" w:hAnsiTheme="majorHAnsi" w:cstheme="majorHAnsi"/>
          <w:sz w:val="20"/>
          <w:szCs w:val="20"/>
        </w:rPr>
        <w:t xml:space="preserve"> złotych</w:t>
      </w:r>
      <w:r w:rsidRPr="00E65B89">
        <w:rPr>
          <w:rFonts w:asciiTheme="majorHAnsi" w:hAnsiTheme="majorHAnsi" w:cstheme="majorHAnsi"/>
          <w:sz w:val="20"/>
          <w:szCs w:val="20"/>
        </w:rPr>
        <w:t>)</w:t>
      </w:r>
      <w:r w:rsidR="003654AD">
        <w:rPr>
          <w:rFonts w:asciiTheme="majorHAnsi" w:hAnsiTheme="majorHAnsi" w:cstheme="majorHAnsi"/>
          <w:sz w:val="20"/>
          <w:szCs w:val="20"/>
        </w:rPr>
        <w:t>.</w:t>
      </w:r>
    </w:p>
    <w:p w14:paraId="6E7A0161"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może być wniesione w</w:t>
      </w:r>
      <w:r>
        <w:rPr>
          <w:rFonts w:asciiTheme="majorHAnsi" w:hAnsiTheme="majorHAnsi" w:cstheme="majorHAnsi"/>
          <w:sz w:val="20"/>
          <w:szCs w:val="20"/>
        </w:rPr>
        <w:t xml:space="preserve"> jednej lub kilku z form określonych w art. 45 ust. 6 ustawy. </w:t>
      </w:r>
    </w:p>
    <w:p w14:paraId="1D300A13" w14:textId="4DA20EDA" w:rsidR="00D718C5" w:rsidRPr="00C84C62" w:rsidRDefault="00D718C5" w:rsidP="00875D2A">
      <w:pPr>
        <w:numPr>
          <w:ilvl w:val="3"/>
          <w:numId w:val="7"/>
        </w:numPr>
        <w:tabs>
          <w:tab w:val="clear" w:pos="2880"/>
          <w:tab w:val="num" w:pos="426"/>
        </w:tabs>
        <w:spacing w:after="40" w:line="276" w:lineRule="auto"/>
        <w:ind w:left="425" w:hanging="425"/>
        <w:jc w:val="both"/>
        <w:rPr>
          <w:rFonts w:ascii="Calibri" w:hAnsi="Calibri" w:cs="Calibri"/>
          <w:b/>
          <w:sz w:val="20"/>
          <w:szCs w:val="20"/>
        </w:rPr>
      </w:pPr>
      <w:r w:rsidRPr="00D718C5">
        <w:rPr>
          <w:rFonts w:asciiTheme="majorHAnsi" w:hAnsiTheme="majorHAnsi" w:cstheme="majorHAnsi"/>
          <w:b/>
          <w:bCs/>
          <w:sz w:val="20"/>
          <w:szCs w:val="20"/>
        </w:rPr>
        <w:t>Uwaga!</w:t>
      </w:r>
      <w:r w:rsidRPr="00D718C5">
        <w:rPr>
          <w:rFonts w:asciiTheme="majorHAnsi" w:hAnsiTheme="majorHAnsi" w:cstheme="majorHAnsi"/>
          <w:sz w:val="20"/>
          <w:szCs w:val="20"/>
        </w:rPr>
        <w:t xml:space="preserve"> Wadium wnoszone w poręczeniach, gwarancjach bankowych, gwarancjach ubezpieczeniowych lub poręczeniach udzielanych przez podmioty, o których mowa w art. 45 ust. 6 pkt 5) ustawy, należy </w:t>
      </w:r>
      <w:r>
        <w:rPr>
          <w:rFonts w:asciiTheme="majorHAnsi" w:hAnsiTheme="majorHAnsi" w:cstheme="majorHAnsi"/>
          <w:sz w:val="20"/>
          <w:szCs w:val="20"/>
        </w:rPr>
        <w:t xml:space="preserve">złożyć w oryginale </w:t>
      </w:r>
      <w:r w:rsidRPr="00D718C5">
        <w:rPr>
          <w:rFonts w:asciiTheme="majorHAnsi" w:hAnsiTheme="majorHAnsi" w:cstheme="majorHAnsi"/>
          <w:sz w:val="20"/>
          <w:szCs w:val="20"/>
        </w:rPr>
        <w:t xml:space="preserve">przed upływem terminu składania ofert w </w:t>
      </w:r>
      <w:r>
        <w:rPr>
          <w:rFonts w:asciiTheme="majorHAnsi" w:hAnsiTheme="majorHAnsi" w:cstheme="majorHAnsi"/>
          <w:sz w:val="20"/>
          <w:szCs w:val="20"/>
        </w:rPr>
        <w:t xml:space="preserve">siedzibie </w:t>
      </w:r>
      <w:r w:rsidRPr="00D718C5">
        <w:rPr>
          <w:rFonts w:asciiTheme="majorHAnsi" w:hAnsiTheme="majorHAnsi" w:cstheme="majorHAnsi"/>
          <w:sz w:val="20"/>
          <w:szCs w:val="20"/>
        </w:rPr>
        <w:t xml:space="preserve">Urzędu Miasta Zduńska Wola (budynek nr </w:t>
      </w:r>
      <w:r>
        <w:rPr>
          <w:rFonts w:asciiTheme="majorHAnsi" w:hAnsiTheme="majorHAnsi" w:cstheme="majorHAnsi"/>
          <w:sz w:val="20"/>
          <w:szCs w:val="20"/>
        </w:rPr>
        <w:t>2</w:t>
      </w:r>
      <w:r w:rsidRPr="00D718C5">
        <w:rPr>
          <w:rFonts w:asciiTheme="majorHAnsi" w:hAnsiTheme="majorHAnsi" w:cstheme="majorHAnsi"/>
          <w:sz w:val="20"/>
          <w:szCs w:val="20"/>
        </w:rPr>
        <w:t>, parter,</w:t>
      </w:r>
      <w:r>
        <w:rPr>
          <w:rFonts w:asciiTheme="majorHAnsi" w:hAnsiTheme="majorHAnsi" w:cstheme="majorHAnsi"/>
          <w:sz w:val="20"/>
          <w:szCs w:val="20"/>
        </w:rPr>
        <w:t xml:space="preserve"> Kancelaria</w:t>
      </w:r>
      <w:r w:rsidRPr="00D718C5">
        <w:rPr>
          <w:rFonts w:asciiTheme="majorHAnsi" w:hAnsiTheme="majorHAnsi" w:cstheme="majorHAnsi"/>
          <w:sz w:val="20"/>
          <w:szCs w:val="20"/>
        </w:rPr>
        <w:t>)</w:t>
      </w:r>
      <w:r>
        <w:rPr>
          <w:rFonts w:asciiTheme="majorHAnsi" w:hAnsiTheme="majorHAnsi" w:cstheme="majorHAnsi"/>
          <w:sz w:val="20"/>
          <w:szCs w:val="20"/>
        </w:rPr>
        <w:t xml:space="preserve"> </w:t>
      </w:r>
      <w:r w:rsidRPr="005523F7">
        <w:rPr>
          <w:rFonts w:asciiTheme="majorHAnsi" w:hAnsiTheme="majorHAnsi" w:cstheme="majorHAnsi"/>
          <w:b/>
          <w:bCs/>
          <w:sz w:val="20"/>
          <w:szCs w:val="20"/>
        </w:rPr>
        <w:t>albo</w:t>
      </w:r>
      <w:r>
        <w:rPr>
          <w:rFonts w:asciiTheme="majorHAnsi" w:hAnsiTheme="majorHAnsi" w:cstheme="majorHAnsi"/>
          <w:sz w:val="20"/>
          <w:szCs w:val="20"/>
        </w:rPr>
        <w:t xml:space="preserve"> </w:t>
      </w:r>
      <w:r w:rsidRPr="00C84C62">
        <w:rPr>
          <w:rFonts w:ascii="Calibri" w:hAnsi="Calibri" w:cs="Calibri"/>
          <w:sz w:val="20"/>
          <w:szCs w:val="20"/>
        </w:rPr>
        <w:t xml:space="preserve">w oryginale </w:t>
      </w:r>
      <w:r w:rsidRPr="00C84C62">
        <w:rPr>
          <w:rFonts w:ascii="Calibri" w:hAnsi="Calibri" w:cs="Calibri"/>
          <w:b/>
          <w:bCs/>
          <w:sz w:val="20"/>
          <w:szCs w:val="20"/>
        </w:rPr>
        <w:t xml:space="preserve">w postaci dokumentu elektronicznego </w:t>
      </w:r>
      <w:r>
        <w:rPr>
          <w:rFonts w:ascii="Calibri" w:hAnsi="Calibri" w:cs="Calibri"/>
          <w:b/>
          <w:bCs/>
          <w:sz w:val="20"/>
          <w:szCs w:val="20"/>
        </w:rPr>
        <w:t>za pośrednictwem</w:t>
      </w:r>
      <w:r w:rsidR="00672783" w:rsidRPr="00672783">
        <w:t xml:space="preserve"> </w:t>
      </w:r>
      <w:r w:rsidR="00672783" w:rsidRPr="00672783">
        <w:rPr>
          <w:rFonts w:ascii="Calibri" w:hAnsi="Calibri" w:cs="Calibri"/>
          <w:b/>
          <w:bCs/>
          <w:sz w:val="20"/>
          <w:szCs w:val="20"/>
        </w:rPr>
        <w:t>platformazakupowa.pl</w:t>
      </w:r>
      <w:r w:rsidR="00672783">
        <w:rPr>
          <w:rFonts w:ascii="Calibri" w:hAnsi="Calibri" w:cs="Calibri"/>
          <w:b/>
          <w:bCs/>
          <w:sz w:val="20"/>
          <w:szCs w:val="20"/>
        </w:rPr>
        <w:t xml:space="preserve">. </w:t>
      </w:r>
      <w:r w:rsidRPr="00C84C62">
        <w:rPr>
          <w:rFonts w:ascii="Calibri" w:hAnsi="Calibri" w:cs="Calibri"/>
          <w:sz w:val="20"/>
          <w:szCs w:val="20"/>
        </w:rPr>
        <w:t xml:space="preserve">Oryginał wadium, sporządzony w postaci dokumentu elektronicznego </w:t>
      </w:r>
      <w:r w:rsidRPr="00C84C62">
        <w:rPr>
          <w:rFonts w:ascii="Calibri" w:hAnsi="Calibri" w:cs="Calibri"/>
          <w:b/>
          <w:bCs/>
          <w:sz w:val="20"/>
          <w:szCs w:val="20"/>
        </w:rPr>
        <w:t>podpisanego kwalifikowanym podpisem elektronicznym przez Gwaranta</w:t>
      </w:r>
      <w:r w:rsidRPr="00C84C62">
        <w:rPr>
          <w:rFonts w:ascii="Calibri" w:hAnsi="Calibri" w:cs="Calibri"/>
          <w:sz w:val="20"/>
          <w:szCs w:val="20"/>
        </w:rPr>
        <w:t xml:space="preserve">, </w:t>
      </w:r>
      <w:r w:rsidRPr="00C84C62">
        <w:rPr>
          <w:rFonts w:ascii="Calibri" w:hAnsi="Calibri" w:cs="Calibri"/>
          <w:b/>
          <w:sz w:val="20"/>
          <w:szCs w:val="20"/>
        </w:rPr>
        <w:t>nie może zawierać postanowień</w:t>
      </w:r>
      <w:r w:rsidRPr="00C84C62">
        <w:rPr>
          <w:rFonts w:ascii="Calibri" w:hAnsi="Calibri" w:cs="Calibri"/>
          <w:sz w:val="20"/>
          <w:szCs w:val="20"/>
        </w:rPr>
        <w:t xml:space="preserve"> </w:t>
      </w:r>
      <w:r w:rsidRPr="00C84C62">
        <w:rPr>
          <w:rFonts w:ascii="Calibri" w:hAnsi="Calibri" w:cs="Calibri"/>
          <w:b/>
          <w:sz w:val="20"/>
          <w:szCs w:val="20"/>
        </w:rPr>
        <w:t>uzależniających jego dalsze obowiązywanie od zwrotu oryginału dokumentu gwarancyjnego do gwaranta.</w:t>
      </w:r>
    </w:p>
    <w:p w14:paraId="56FF4F45" w14:textId="77777777" w:rsidR="00D718C5" w:rsidRPr="00C84C62" w:rsidRDefault="00D718C5" w:rsidP="00875D2A">
      <w:pPr>
        <w:tabs>
          <w:tab w:val="left" w:pos="426"/>
        </w:tabs>
        <w:spacing w:after="40" w:line="276" w:lineRule="auto"/>
        <w:ind w:left="425"/>
        <w:jc w:val="both"/>
        <w:rPr>
          <w:rFonts w:ascii="Calibri" w:hAnsi="Calibri" w:cs="Calibri"/>
          <w:sz w:val="20"/>
          <w:szCs w:val="20"/>
        </w:rPr>
      </w:pPr>
      <w:r w:rsidRPr="00C84C62">
        <w:rPr>
          <w:rFonts w:ascii="Calibri" w:hAnsi="Calibri" w:cs="Calibri"/>
          <w:sz w:val="20"/>
          <w:szCs w:val="20"/>
        </w:rPr>
        <w:t>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1B90F823" w14:textId="77777777" w:rsidR="00D718C5" w:rsidRPr="00672783" w:rsidRDefault="00D718C5" w:rsidP="00875D2A">
      <w:pPr>
        <w:numPr>
          <w:ilvl w:val="3"/>
          <w:numId w:val="7"/>
        </w:numPr>
        <w:tabs>
          <w:tab w:val="clear" w:pos="2880"/>
          <w:tab w:val="num" w:pos="426"/>
        </w:tabs>
        <w:spacing w:after="40" w:line="276" w:lineRule="auto"/>
        <w:ind w:left="425" w:hanging="425"/>
        <w:jc w:val="both"/>
        <w:rPr>
          <w:rFonts w:asciiTheme="majorHAnsi" w:hAnsiTheme="majorHAnsi" w:cstheme="majorHAnsi"/>
          <w:b/>
          <w:bCs/>
          <w:sz w:val="20"/>
          <w:szCs w:val="20"/>
        </w:rPr>
      </w:pPr>
      <w:r w:rsidRPr="00672783">
        <w:rPr>
          <w:rFonts w:asciiTheme="majorHAnsi" w:hAnsiTheme="majorHAnsi" w:cstheme="majorHAnsi"/>
          <w:b/>
          <w:bCs/>
          <w:sz w:val="20"/>
          <w:szCs w:val="20"/>
        </w:rPr>
        <w:t>Jako Beneficjenta wadium wnoszonego w formie poręczeń lub gwarancji należy wskazać – Miasto Zduńska Wola, ul. Złotnickiego 12, 98-220 Zduńska Wola.</w:t>
      </w:r>
    </w:p>
    <w:p w14:paraId="166FF7AB"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wnoszone w pieniądzu należy wpłacić przelewem przed upływem terminu składania ofert na rachunek bankowy Zamawiającego:</w:t>
      </w:r>
    </w:p>
    <w:p w14:paraId="607D1304" w14:textId="77777777" w:rsidR="00A71D79" w:rsidRDefault="00A71D79" w:rsidP="00875D2A">
      <w:pPr>
        <w:spacing w:after="40" w:line="276" w:lineRule="auto"/>
        <w:ind w:left="425"/>
        <w:jc w:val="center"/>
        <w:rPr>
          <w:rFonts w:asciiTheme="majorHAnsi" w:hAnsiTheme="majorHAnsi" w:cs="Segoe UI"/>
          <w:b/>
          <w:sz w:val="20"/>
          <w:szCs w:val="20"/>
        </w:rPr>
      </w:pPr>
      <w:r w:rsidRPr="00F3139C">
        <w:rPr>
          <w:rFonts w:asciiTheme="majorHAnsi" w:hAnsiTheme="majorHAnsi" w:cs="Segoe UI"/>
          <w:b/>
          <w:sz w:val="20"/>
          <w:szCs w:val="20"/>
        </w:rPr>
        <w:t>Ludowy Bank Spółdzielczy</w:t>
      </w:r>
      <w:r>
        <w:rPr>
          <w:rFonts w:asciiTheme="majorHAnsi" w:hAnsiTheme="majorHAnsi" w:cs="Segoe UI"/>
          <w:b/>
          <w:sz w:val="20"/>
          <w:szCs w:val="20"/>
        </w:rPr>
        <w:t xml:space="preserve"> w Zduńskiej Woli</w:t>
      </w:r>
      <w:r w:rsidRPr="00C0716D">
        <w:rPr>
          <w:rFonts w:asciiTheme="majorHAnsi" w:hAnsiTheme="majorHAnsi" w:cs="Segoe UI"/>
          <w:b/>
          <w:sz w:val="20"/>
          <w:szCs w:val="20"/>
        </w:rPr>
        <w:t xml:space="preserve"> </w:t>
      </w:r>
      <w:r w:rsidRPr="00C0716D">
        <w:rPr>
          <w:rFonts w:asciiTheme="majorHAnsi" w:hAnsiTheme="majorHAnsi" w:cs="Segoe UI"/>
          <w:b/>
          <w:sz w:val="20"/>
          <w:szCs w:val="20"/>
        </w:rPr>
        <w:br/>
        <w:t xml:space="preserve">Nr konta </w:t>
      </w:r>
      <w:r w:rsidRPr="00F3139C">
        <w:rPr>
          <w:rFonts w:asciiTheme="majorHAnsi" w:hAnsiTheme="majorHAnsi" w:cs="Segoe UI"/>
          <w:b/>
          <w:sz w:val="20"/>
          <w:szCs w:val="20"/>
        </w:rPr>
        <w:t>81 9279 0007 0071 1166 2000 0120</w:t>
      </w:r>
      <w:r w:rsidRPr="00C0716D">
        <w:rPr>
          <w:rFonts w:asciiTheme="majorHAnsi" w:hAnsiTheme="majorHAnsi" w:cs="Segoe UI"/>
          <w:b/>
          <w:sz w:val="20"/>
          <w:szCs w:val="20"/>
        </w:rPr>
        <w:t>.</w:t>
      </w:r>
    </w:p>
    <w:p w14:paraId="394F6DA0"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dokona zwrotu wadium, zgodnie z warunkami określonymi w art. 46 ustawy.</w:t>
      </w:r>
    </w:p>
    <w:p w14:paraId="372D5F8D"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zobowiązany jest wnieść wadium na cały okres związania oferta, określony w rozdziale IX SIWZ.</w:t>
      </w:r>
    </w:p>
    <w:p w14:paraId="62B7888D"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zatrzymuje wadium zgodnie z warunkami określonymi w art. 46 ustawy.</w:t>
      </w:r>
    </w:p>
    <w:p w14:paraId="35FE6B61"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7C6A4020" w14:textId="77777777" w:rsidR="00A71D79" w:rsidRPr="00E65B89" w:rsidRDefault="00A71D79" w:rsidP="00875D2A">
      <w:pPr>
        <w:tabs>
          <w:tab w:val="num" w:pos="480"/>
        </w:tabs>
        <w:spacing w:after="40" w:line="276" w:lineRule="auto"/>
        <w:jc w:val="both"/>
        <w:rPr>
          <w:rFonts w:asciiTheme="majorHAnsi" w:hAnsiTheme="majorHAnsi" w:cstheme="majorHAnsi"/>
          <w:b/>
          <w:sz w:val="20"/>
          <w:szCs w:val="20"/>
        </w:rPr>
      </w:pPr>
    </w:p>
    <w:p w14:paraId="132B0E4E" w14:textId="77777777" w:rsidR="00A71D79" w:rsidRPr="00E65B89" w:rsidRDefault="00A71D79" w:rsidP="00875D2A">
      <w:pPr>
        <w:keepNext/>
        <w:tabs>
          <w:tab w:val="num" w:pos="480"/>
        </w:tabs>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75D0716B" w14:textId="77777777" w:rsidR="00A71D79" w:rsidRPr="00E65B89" w:rsidRDefault="00A71D79" w:rsidP="00875D2A">
      <w:pPr>
        <w:keepNext/>
        <w:spacing w:after="40" w:line="276" w:lineRule="auto"/>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Pr="00E65B89">
        <w:rPr>
          <w:rFonts w:asciiTheme="majorHAnsi" w:hAnsiTheme="majorHAnsi" w:cstheme="majorHAnsi"/>
          <w:b/>
          <w:sz w:val="20"/>
          <w:szCs w:val="20"/>
        </w:rPr>
        <w:t>30 dni</w:t>
      </w:r>
      <w:r w:rsidRPr="00E65B89">
        <w:rPr>
          <w:rFonts w:asciiTheme="majorHAnsi" w:hAnsiTheme="majorHAnsi" w:cstheme="majorHAnsi"/>
          <w:sz w:val="20"/>
          <w:szCs w:val="20"/>
        </w:rPr>
        <w:t>. Bieg terminu związania ofertą rozpoczyna się wraz z upływem terminu składania ofert. (art. 85 ust. 5 ustawy PZP).</w:t>
      </w:r>
    </w:p>
    <w:p w14:paraId="589C00B8" w14:textId="77777777" w:rsidR="00A71D79" w:rsidRPr="00E65B89" w:rsidRDefault="00A71D79" w:rsidP="00875D2A">
      <w:pPr>
        <w:spacing w:after="40" w:line="276" w:lineRule="auto"/>
        <w:jc w:val="both"/>
        <w:rPr>
          <w:rFonts w:asciiTheme="majorHAnsi" w:hAnsiTheme="majorHAnsi" w:cstheme="majorHAnsi"/>
          <w:b/>
          <w:sz w:val="20"/>
          <w:szCs w:val="20"/>
        </w:rPr>
      </w:pPr>
    </w:p>
    <w:p w14:paraId="73D46D94" w14:textId="77777777" w:rsidR="00A71D79" w:rsidRPr="00E65B89" w:rsidRDefault="00A71D79" w:rsidP="00875D2A">
      <w:pPr>
        <w:keepNext/>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X. </w:t>
      </w:r>
      <w:r w:rsidRPr="00E65B89">
        <w:rPr>
          <w:rFonts w:asciiTheme="majorHAnsi" w:hAnsiTheme="majorHAnsi" w:cstheme="majorHAnsi"/>
          <w:b/>
          <w:sz w:val="20"/>
          <w:szCs w:val="20"/>
        </w:rPr>
        <w:tab/>
        <w:t>Opis sposobu przygotowywania ofert.</w:t>
      </w:r>
    </w:p>
    <w:p w14:paraId="744CE8F3" w14:textId="2FBFA639"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Wykonawca może złożyć jedną ofertę.</w:t>
      </w:r>
    </w:p>
    <w:p w14:paraId="45919961" w14:textId="609F0496"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 xml:space="preserve">Zamawiający  </w:t>
      </w:r>
      <w:r w:rsidR="00837BC5">
        <w:rPr>
          <w:rFonts w:ascii="Calibri" w:hAnsi="Calibri" w:cs="Calibri"/>
          <w:sz w:val="20"/>
          <w:szCs w:val="20"/>
        </w:rPr>
        <w:t xml:space="preserve">nie </w:t>
      </w:r>
      <w:r w:rsidRPr="005523F7">
        <w:rPr>
          <w:rFonts w:ascii="Calibri" w:hAnsi="Calibri" w:cs="Calibri"/>
          <w:sz w:val="20"/>
          <w:szCs w:val="20"/>
        </w:rPr>
        <w:t>dopuszcza składani</w:t>
      </w:r>
      <w:r w:rsidR="00837BC5">
        <w:rPr>
          <w:rFonts w:ascii="Calibri" w:hAnsi="Calibri" w:cs="Calibri"/>
          <w:sz w:val="20"/>
          <w:szCs w:val="20"/>
        </w:rPr>
        <w:t>a</w:t>
      </w:r>
      <w:r w:rsidRPr="005523F7">
        <w:rPr>
          <w:rFonts w:ascii="Calibri" w:hAnsi="Calibri" w:cs="Calibri"/>
          <w:sz w:val="20"/>
          <w:szCs w:val="20"/>
        </w:rPr>
        <w:t xml:space="preserve"> ofert częściowych.</w:t>
      </w:r>
    </w:p>
    <w:p w14:paraId="7DB5F5AD" w14:textId="2FCE50B9"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Zamawiający nie dopuszcza składania ofert wariantowych.</w:t>
      </w:r>
    </w:p>
    <w:p w14:paraId="489EED13" w14:textId="495CF31C"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Oferta musi być zabezpieczona wadium.</w:t>
      </w:r>
    </w:p>
    <w:p w14:paraId="13F9DC3B" w14:textId="4E1233E8"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Ofertę stanowi wypełniony Formularz ofertowy „Oferta”.</w:t>
      </w:r>
    </w:p>
    <w:p w14:paraId="73826D3E" w14:textId="00396191"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Wraz z ofertą powinny być złożone:</w:t>
      </w:r>
    </w:p>
    <w:p w14:paraId="6DA5CAFF" w14:textId="134E847A"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sz w:val="20"/>
          <w:szCs w:val="20"/>
        </w:rPr>
      </w:pPr>
      <w:r>
        <w:rPr>
          <w:rFonts w:ascii="Calibri" w:hAnsi="Calibri" w:cs="Calibri"/>
          <w:sz w:val="20"/>
          <w:szCs w:val="20"/>
        </w:rPr>
        <w:t>Oświadczenia o których mowa w rozdziale VI pkt 1 SIWZ</w:t>
      </w:r>
      <w:r w:rsidRPr="00C84C62">
        <w:rPr>
          <w:rFonts w:ascii="Calibri" w:hAnsi="Calibri" w:cs="Calibri"/>
          <w:sz w:val="20"/>
          <w:szCs w:val="20"/>
        </w:rPr>
        <w:t>;</w:t>
      </w:r>
    </w:p>
    <w:p w14:paraId="0C699300" w14:textId="77777777"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sz w:val="20"/>
          <w:szCs w:val="20"/>
        </w:rPr>
      </w:pPr>
      <w:r w:rsidRPr="00C84C62">
        <w:rPr>
          <w:rFonts w:ascii="Calibri" w:hAnsi="Calibri" w:cs="Calibri"/>
          <w:sz w:val="20"/>
          <w:szCs w:val="20"/>
        </w:rPr>
        <w:t>Zobowiązania wymagane postanowieniami rozdziału VI pkt 8, w przypadku gdy Wykonawca polega na zdolnościach innych podmiotów w celu potwierdzenia spełniania warunków udziału w postępowaniu;</w:t>
      </w:r>
    </w:p>
    <w:p w14:paraId="49390BF0" w14:textId="76BBF973"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sz w:val="20"/>
          <w:szCs w:val="20"/>
        </w:rPr>
      </w:pPr>
      <w:r w:rsidRPr="00C84C62">
        <w:rPr>
          <w:rFonts w:ascii="Calibri" w:hAnsi="Calibri" w:cs="Calibri"/>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C84C62">
        <w:rPr>
          <w:rFonts w:ascii="Calibri" w:hAnsi="Calibri" w:cs="Calibri"/>
          <w:b/>
          <w:sz w:val="20"/>
          <w:szCs w:val="20"/>
        </w:rPr>
        <w:t>;</w:t>
      </w:r>
    </w:p>
    <w:p w14:paraId="2C8BE515" w14:textId="0AFA796E"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sz w:val="20"/>
          <w:szCs w:val="20"/>
        </w:rPr>
      </w:pPr>
      <w:r w:rsidRPr="00C84C62">
        <w:rPr>
          <w:rFonts w:ascii="Calibri" w:hAnsi="Calibri" w:cs="Calibri"/>
          <w:sz w:val="20"/>
          <w:szCs w:val="20"/>
        </w:rPr>
        <w:t>Dokumenty,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 a Wykonawca wskazał to wraz ze złożeniem oferty.</w:t>
      </w:r>
    </w:p>
    <w:p w14:paraId="0DE029E1" w14:textId="77777777"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b/>
          <w:sz w:val="20"/>
          <w:szCs w:val="20"/>
        </w:rPr>
      </w:pPr>
      <w:r w:rsidRPr="00C84C62">
        <w:rPr>
          <w:rFonts w:ascii="Calibri" w:hAnsi="Calibri" w:cs="Calibri"/>
          <w:sz w:val="20"/>
          <w:szCs w:val="20"/>
        </w:rPr>
        <w:t xml:space="preserve">Oryginał gwarancji lub poręczenia, jeśli wadium wnoszone jest w innej formie niż pieniądz, </w:t>
      </w:r>
      <w:r w:rsidRPr="00C84C62">
        <w:rPr>
          <w:rFonts w:ascii="Calibri" w:hAnsi="Calibri" w:cs="Calibri"/>
          <w:b/>
          <w:sz w:val="20"/>
          <w:szCs w:val="20"/>
        </w:rPr>
        <w:t>z uwzględnieniem postanowień rozdziału VIII SIWZ.</w:t>
      </w:r>
    </w:p>
    <w:p w14:paraId="6BB348A5" w14:textId="46112BC8" w:rsid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5523F7">
        <w:rPr>
          <w:rFonts w:ascii="Calibri" w:hAnsi="Calibri" w:cs="Calibri"/>
          <w:sz w:val="20"/>
          <w:szCs w:val="20"/>
        </w:rPr>
        <w:t xml:space="preserve">Oferta oraz </w:t>
      </w:r>
      <w:r>
        <w:rPr>
          <w:rFonts w:ascii="Calibri" w:hAnsi="Calibri" w:cs="Calibri"/>
          <w:sz w:val="20"/>
          <w:szCs w:val="20"/>
        </w:rPr>
        <w:t>o</w:t>
      </w:r>
      <w:r w:rsidRPr="005523F7">
        <w:rPr>
          <w:rFonts w:ascii="Calibri" w:hAnsi="Calibri" w:cs="Calibri"/>
          <w:sz w:val="20"/>
          <w:szCs w:val="20"/>
        </w:rPr>
        <w:t>świadczenia o których mowa w rozdziale VI pkt 1  powinny być podpisane przez osobę upoważnioną do reprezentowania Wykonawcy</w:t>
      </w:r>
      <w:r w:rsidRPr="00C84C62">
        <w:rPr>
          <w:rFonts w:ascii="Calibri" w:hAnsi="Calibri" w:cs="Calibri"/>
          <w:sz w:val="20"/>
          <w:szCs w:val="20"/>
        </w:rPr>
        <w:t xml:space="preserve">, zgodnie z formą reprezentacji Wykonawcy określoną w rejestrze lub innym dokumencie, właściwym dla danej formy organizacyjnej Wykonawcy albo przez upełnomocnionego przedstawiciela Wykonawcy. </w:t>
      </w:r>
    </w:p>
    <w:p w14:paraId="57F6CCB7" w14:textId="5B9A9A5B" w:rsid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sz w:val="20"/>
          <w:szCs w:val="20"/>
        </w:rPr>
        <w:t xml:space="preserve">Oferta oraz pozostałe oświadczenia i dokumenty, dla których Zamawiający określił wzory w formie formularzy, powinny być sporządzone zgodnie z tymi wzorami, co do treści oraz opisu kolumn i wierszy. </w:t>
      </w:r>
    </w:p>
    <w:p w14:paraId="32185C2D" w14:textId="23C1510A" w:rsid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sz w:val="20"/>
          <w:szCs w:val="20"/>
        </w:rPr>
        <w:t xml:space="preserve">Oferta powinna być sporządzona w języku polskim. </w:t>
      </w:r>
    </w:p>
    <w:p w14:paraId="6B950010" w14:textId="2B556C2F" w:rsid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sz w:val="20"/>
          <w:szCs w:val="20"/>
        </w:rPr>
        <w:t>Dokumenty sporządzone w języku obcym są składane wraz z tłumaczeniem na język polski.</w:t>
      </w:r>
    </w:p>
    <w:p w14:paraId="4E305E39" w14:textId="3DE5B43F" w:rsidR="005523F7" w:rsidRPr="00BC0EC5"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p>
    <w:p w14:paraId="608D3BC6" w14:textId="168F558C" w:rsidR="00A601AE" w:rsidRPr="00A601AE" w:rsidRDefault="005523F7" w:rsidP="00C86F4C">
      <w:pPr>
        <w:keepNext/>
        <w:numPr>
          <w:ilvl w:val="0"/>
          <w:numId w:val="10"/>
        </w:numPr>
        <w:tabs>
          <w:tab w:val="clear" w:pos="723"/>
          <w:tab w:val="left" w:pos="426"/>
          <w:tab w:val="left" w:pos="480"/>
        </w:tabs>
        <w:spacing w:after="40" w:line="276" w:lineRule="auto"/>
        <w:ind w:left="426" w:hanging="426"/>
        <w:jc w:val="both"/>
        <w:rPr>
          <w:rFonts w:ascii="Calibri" w:hAnsi="Calibri" w:cs="Calibri"/>
          <w:bCs/>
          <w:sz w:val="20"/>
          <w:szCs w:val="20"/>
        </w:rPr>
      </w:pPr>
      <w:r w:rsidRPr="00A601AE">
        <w:rPr>
          <w:rFonts w:ascii="Calibri" w:hAnsi="Calibri" w:cs="Calibri"/>
          <w:bCs/>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r w:rsidR="00A601AE" w:rsidRPr="00A601AE">
        <w:rPr>
          <w:rFonts w:ascii="Calibri" w:hAnsi="Calibri" w:cs="Calibri"/>
          <w:bCs/>
          <w:sz w:val="20"/>
          <w:szCs w:val="20"/>
        </w:rPr>
        <w:t xml:space="preserve"> lub w przypadku złożenia oferty w sposób tradycyjny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59897541" w14:textId="575418C0" w:rsidR="005523F7" w:rsidRPr="00BC0EC5"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sz w:val="20"/>
          <w:szCs w:val="20"/>
        </w:rPr>
        <w:t xml:space="preserve">Zastrzeżenie informacji, które </w:t>
      </w:r>
      <w:r w:rsidRPr="00BC0EC5">
        <w:rPr>
          <w:rFonts w:ascii="Calibri" w:hAnsi="Calibri" w:cs="Calibri"/>
          <w:bCs/>
          <w:sz w:val="20"/>
          <w:szCs w:val="20"/>
        </w:rPr>
        <w:t xml:space="preserve">nie stanowią tajemnicy przedsiębiorstwa w rozumieniu ustawy o zwalczaniu nieuczciwej konkurencji będzie traktowane, jako bezskuteczne i skutkować będzie zgodnie z </w:t>
      </w:r>
      <w:r w:rsidRPr="00BC0EC5">
        <w:rPr>
          <w:rFonts w:ascii="Calibri" w:hAnsi="Calibri" w:cs="Calibri"/>
          <w:sz w:val="20"/>
          <w:szCs w:val="20"/>
        </w:rPr>
        <w:t xml:space="preserve">uchwałą SN z 20 października 2005 (sygn. III CZP 74/05) </w:t>
      </w:r>
      <w:r w:rsidRPr="00BC0EC5">
        <w:rPr>
          <w:rFonts w:ascii="Calibri" w:hAnsi="Calibri" w:cs="Calibri"/>
          <w:bCs/>
          <w:sz w:val="20"/>
          <w:szCs w:val="20"/>
        </w:rPr>
        <w:t>ich odtajnieniem.</w:t>
      </w:r>
    </w:p>
    <w:p w14:paraId="09642E7C" w14:textId="2526270C" w:rsidR="005523F7" w:rsidRPr="00BC0EC5"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w:t>
      </w:r>
      <w:r w:rsidRPr="00BC0EC5">
        <w:rPr>
          <w:rFonts w:ascii="Calibri" w:hAnsi="Calibri" w:cs="Calibri"/>
          <w:bCs/>
          <w:sz w:val="20"/>
          <w:szCs w:val="20"/>
        </w:rPr>
        <w:lastRenderedPageBreak/>
        <w:t>skuteczne wyłącznie w sytuacji kiedy Wykonawca oprócz samego zastrzeżenia, jednocześnie wykaże, iż dane informacje stanowią tajemnicę przedsiębiorstwa.</w:t>
      </w:r>
    </w:p>
    <w:p w14:paraId="7BEBFD0E" w14:textId="77777777" w:rsidR="00A71D79" w:rsidRPr="00E65B89" w:rsidRDefault="00A71D79" w:rsidP="00875D2A">
      <w:pPr>
        <w:numPr>
          <w:ilvl w:val="0"/>
          <w:numId w:val="10"/>
        </w:numPr>
        <w:tabs>
          <w:tab w:val="clear" w:pos="723"/>
          <w:tab w:val="num" w:pos="426"/>
        </w:tabs>
        <w:spacing w:after="40" w:line="276" w:lineRule="auto"/>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83CAD1B" w14:textId="77777777" w:rsidR="00A71D79" w:rsidRPr="00E65B89" w:rsidRDefault="00A71D79" w:rsidP="00875D2A">
      <w:pPr>
        <w:spacing w:after="40" w:line="276" w:lineRule="auto"/>
        <w:jc w:val="both"/>
        <w:rPr>
          <w:rFonts w:asciiTheme="majorHAnsi" w:hAnsiTheme="majorHAnsi" w:cstheme="majorHAnsi"/>
          <w:sz w:val="20"/>
          <w:szCs w:val="20"/>
        </w:rPr>
      </w:pPr>
    </w:p>
    <w:p w14:paraId="4AC9CE75" w14:textId="77777777" w:rsidR="00A71D79" w:rsidRPr="00E65B89" w:rsidRDefault="00A71D79" w:rsidP="00875D2A">
      <w:pPr>
        <w:keepNext/>
        <w:tabs>
          <w:tab w:val="num" w:pos="0"/>
        </w:tabs>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4B30D4AD" w14:textId="0A9D7B8B" w:rsidR="00E5168C" w:rsidRPr="00E5168C" w:rsidRDefault="00E5168C" w:rsidP="00875D2A">
      <w:pPr>
        <w:keepNext/>
        <w:numPr>
          <w:ilvl w:val="0"/>
          <w:numId w:val="14"/>
        </w:numPr>
        <w:tabs>
          <w:tab w:val="clear" w:pos="2340"/>
          <w:tab w:val="num" w:pos="426"/>
          <w:tab w:val="left" w:pos="3855"/>
        </w:tabs>
        <w:spacing w:after="40" w:line="276" w:lineRule="auto"/>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Oferty należy składać za pośrednictwem Formularza dostępnego na https://platformazakupowa.pl do dnia </w:t>
      </w:r>
      <w:r w:rsidR="003654AD">
        <w:rPr>
          <w:rFonts w:ascii="Calibri" w:hAnsi="Calibri" w:cs="Calibri"/>
          <w:b/>
          <w:bCs/>
          <w:sz w:val="20"/>
          <w:szCs w:val="20"/>
        </w:rPr>
        <w:t>0</w:t>
      </w:r>
      <w:r w:rsidR="00A601AE">
        <w:rPr>
          <w:rFonts w:ascii="Calibri" w:hAnsi="Calibri" w:cs="Calibri"/>
          <w:b/>
          <w:bCs/>
          <w:sz w:val="20"/>
          <w:szCs w:val="20"/>
        </w:rPr>
        <w:t>6</w:t>
      </w:r>
      <w:r w:rsidRPr="00AD5359">
        <w:rPr>
          <w:rFonts w:ascii="Calibri" w:hAnsi="Calibri" w:cs="Calibri"/>
          <w:b/>
          <w:bCs/>
          <w:sz w:val="20"/>
          <w:szCs w:val="20"/>
        </w:rPr>
        <w:t>.0</w:t>
      </w:r>
      <w:r w:rsidR="003654AD">
        <w:rPr>
          <w:rFonts w:ascii="Calibri" w:hAnsi="Calibri" w:cs="Calibri"/>
          <w:b/>
          <w:bCs/>
          <w:sz w:val="20"/>
          <w:szCs w:val="20"/>
        </w:rPr>
        <w:t>7</w:t>
      </w:r>
      <w:r w:rsidRPr="00AD5359">
        <w:rPr>
          <w:rFonts w:ascii="Calibri" w:hAnsi="Calibri" w:cs="Calibri"/>
          <w:b/>
          <w:bCs/>
          <w:sz w:val="20"/>
          <w:szCs w:val="20"/>
        </w:rPr>
        <w:t>.2020</w:t>
      </w:r>
      <w:r w:rsidRPr="00E5168C">
        <w:rPr>
          <w:rFonts w:ascii="Calibri" w:hAnsi="Calibri" w:cs="Calibri"/>
          <w:b/>
          <w:bCs/>
          <w:sz w:val="20"/>
          <w:szCs w:val="20"/>
        </w:rPr>
        <w:t xml:space="preserve"> r.</w:t>
      </w:r>
      <w:r w:rsidRPr="00E5168C">
        <w:rPr>
          <w:rFonts w:ascii="Calibri" w:hAnsi="Calibri" w:cs="Calibri"/>
          <w:sz w:val="20"/>
          <w:szCs w:val="20"/>
        </w:rPr>
        <w:t xml:space="preserve"> do godz. 10:00</w:t>
      </w:r>
      <w:r w:rsidR="00A601AE">
        <w:rPr>
          <w:rFonts w:ascii="Calibri" w:hAnsi="Calibri" w:cs="Calibri"/>
          <w:sz w:val="20"/>
          <w:szCs w:val="20"/>
        </w:rPr>
        <w:t>, z zastrzeżeniem rozdziału VII pkt 2 ppkt 3).</w:t>
      </w:r>
    </w:p>
    <w:p w14:paraId="2B5BC8D1" w14:textId="190A7795" w:rsidR="00E5168C" w:rsidRPr="00E5168C" w:rsidRDefault="00E5168C" w:rsidP="00875D2A">
      <w:pPr>
        <w:keepNext/>
        <w:numPr>
          <w:ilvl w:val="0"/>
          <w:numId w:val="14"/>
        </w:numPr>
        <w:tabs>
          <w:tab w:val="clear" w:pos="2340"/>
          <w:tab w:val="num" w:pos="426"/>
          <w:tab w:val="left" w:pos="3855"/>
        </w:tabs>
        <w:spacing w:after="40" w:line="276" w:lineRule="auto"/>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nastąpi w dniu </w:t>
      </w:r>
      <w:r w:rsidR="003654AD">
        <w:rPr>
          <w:rFonts w:ascii="Calibri" w:hAnsi="Calibri" w:cs="Calibri"/>
          <w:b/>
          <w:bCs/>
          <w:sz w:val="20"/>
          <w:szCs w:val="20"/>
        </w:rPr>
        <w:t>0</w:t>
      </w:r>
      <w:r w:rsidR="00A601AE">
        <w:rPr>
          <w:rFonts w:ascii="Calibri" w:hAnsi="Calibri" w:cs="Calibri"/>
          <w:b/>
          <w:bCs/>
          <w:sz w:val="20"/>
          <w:szCs w:val="20"/>
        </w:rPr>
        <w:t>6</w:t>
      </w:r>
      <w:r w:rsidRPr="00E5168C">
        <w:rPr>
          <w:rFonts w:ascii="Calibri" w:hAnsi="Calibri" w:cs="Calibri"/>
          <w:b/>
          <w:bCs/>
          <w:sz w:val="20"/>
          <w:szCs w:val="20"/>
        </w:rPr>
        <w:t>.0</w:t>
      </w:r>
      <w:r w:rsidR="003654AD">
        <w:rPr>
          <w:rFonts w:ascii="Calibri" w:hAnsi="Calibri" w:cs="Calibri"/>
          <w:b/>
          <w:bCs/>
          <w:sz w:val="20"/>
          <w:szCs w:val="20"/>
        </w:rPr>
        <w:t>7</w:t>
      </w:r>
      <w:r w:rsidRPr="00E5168C">
        <w:rPr>
          <w:rFonts w:ascii="Calibri" w:hAnsi="Calibri" w:cs="Calibri"/>
          <w:b/>
          <w:bCs/>
          <w:sz w:val="20"/>
          <w:szCs w:val="20"/>
        </w:rPr>
        <w:t>.2020 r.</w:t>
      </w:r>
      <w:r w:rsidRPr="00E5168C">
        <w:rPr>
          <w:rFonts w:ascii="Calibri" w:hAnsi="Calibri" w:cs="Calibri"/>
          <w:sz w:val="20"/>
          <w:szCs w:val="20"/>
        </w:rPr>
        <w:t xml:space="preserve"> godz. 10:30 w siedzibie Zamawiającego – Budynek nr </w:t>
      </w:r>
      <w:r w:rsidR="003654AD">
        <w:rPr>
          <w:rFonts w:ascii="Calibri" w:hAnsi="Calibri" w:cs="Calibri"/>
          <w:sz w:val="20"/>
          <w:szCs w:val="20"/>
        </w:rPr>
        <w:t>5</w:t>
      </w:r>
      <w:r>
        <w:rPr>
          <w:rFonts w:ascii="Calibri" w:hAnsi="Calibri" w:cs="Calibri"/>
          <w:sz w:val="20"/>
          <w:szCs w:val="20"/>
        </w:rPr>
        <w:t xml:space="preserve"> </w:t>
      </w:r>
      <w:r w:rsidRPr="00E5168C">
        <w:rPr>
          <w:rFonts w:ascii="Calibri" w:hAnsi="Calibri" w:cs="Calibri"/>
          <w:sz w:val="20"/>
          <w:szCs w:val="20"/>
        </w:rPr>
        <w:t xml:space="preserve">pokój </w:t>
      </w:r>
      <w:r w:rsidR="003654AD">
        <w:rPr>
          <w:rFonts w:ascii="Calibri" w:hAnsi="Calibri" w:cs="Calibri"/>
          <w:sz w:val="20"/>
          <w:szCs w:val="20"/>
        </w:rPr>
        <w:t>503</w:t>
      </w:r>
      <w:r w:rsidRPr="00E5168C">
        <w:rPr>
          <w:rFonts w:ascii="Calibri" w:hAnsi="Calibri" w:cs="Calibri"/>
          <w:sz w:val="20"/>
          <w:szCs w:val="20"/>
        </w:rPr>
        <w:t>.</w:t>
      </w:r>
    </w:p>
    <w:p w14:paraId="6E9DEF4C" w14:textId="77777777" w:rsidR="00933BAC" w:rsidRDefault="00933BAC" w:rsidP="00875D2A">
      <w:pPr>
        <w:tabs>
          <w:tab w:val="left" w:pos="709"/>
        </w:tabs>
        <w:spacing w:after="40" w:line="276" w:lineRule="auto"/>
        <w:jc w:val="both"/>
        <w:rPr>
          <w:rFonts w:asciiTheme="majorHAnsi" w:hAnsiTheme="majorHAnsi" w:cstheme="majorHAnsi"/>
          <w:b/>
          <w:sz w:val="20"/>
          <w:szCs w:val="20"/>
        </w:rPr>
      </w:pPr>
    </w:p>
    <w:p w14:paraId="5E584FA3" w14:textId="0549786F" w:rsidR="00A71D79" w:rsidRPr="00E65B89" w:rsidRDefault="00A71D79" w:rsidP="00875D2A">
      <w:pPr>
        <w:tabs>
          <w:tab w:val="left" w:pos="709"/>
        </w:tabs>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21897B7" w14:textId="4A632BE5"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Wykonawca określa cenę realizacji zamówienia poprzez wskazanie w Formularzu ofertowym sporządzonym wg wzoru stanowiącego Załączniki nr 1 do SIWZ łącznej ceny ofertowej brutto za realizację przedmiotu zamówienia</w:t>
      </w:r>
      <w:r w:rsidR="00E22930">
        <w:rPr>
          <w:rFonts w:asciiTheme="majorHAnsi" w:hAnsiTheme="majorHAnsi" w:cs="Segoe UI"/>
          <w:sz w:val="20"/>
          <w:szCs w:val="20"/>
        </w:rPr>
        <w:t xml:space="preserve"> dla każdej z części postępowania.</w:t>
      </w:r>
    </w:p>
    <w:p w14:paraId="74811FBE" w14:textId="73D9404A"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Cenę oferty należy podać w formie ryczałtu. Cenę oferty należy wpisać cyfrowo do załącznika nr 1 do SIWZ formularz-oferta. Cena ta będzie brana pod uwagę przez komisję przetargową w trakcie wyboru najkorzystniejszej oferty.</w:t>
      </w:r>
    </w:p>
    <w:p w14:paraId="18ABBB2E" w14:textId="0AA8BED5"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Cena oferty brutto musi być podana w PLN cyfrowo, z dokładnością do dwóch miejsc po przecinku.</w:t>
      </w:r>
    </w:p>
    <w:p w14:paraId="0F3890A2" w14:textId="4C331CAF"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 xml:space="preserve">Cena podana w ofercie musi obejmować wszystkie koszty i składniki związane z wykonaniem zamówienia. </w:t>
      </w:r>
    </w:p>
    <w:p w14:paraId="08113DD1" w14:textId="03CEB05C"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187D3FCA" w14:textId="72896AA6"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Cena oferty winna być wyrażona w złotych polskich (PLN).</w:t>
      </w:r>
    </w:p>
    <w:p w14:paraId="0324AACC" w14:textId="1EDBB177" w:rsid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D33E3A4" w14:textId="77777777" w:rsidR="00F14A2B" w:rsidRDefault="00F14A2B" w:rsidP="00875D2A">
      <w:pPr>
        <w:tabs>
          <w:tab w:val="left" w:pos="3855"/>
        </w:tabs>
        <w:spacing w:after="40" w:line="276" w:lineRule="auto"/>
        <w:ind w:left="426"/>
        <w:jc w:val="both"/>
        <w:rPr>
          <w:rFonts w:asciiTheme="majorHAnsi" w:hAnsiTheme="majorHAnsi" w:cs="Segoe UI"/>
          <w:sz w:val="20"/>
          <w:szCs w:val="20"/>
        </w:rPr>
      </w:pPr>
    </w:p>
    <w:p w14:paraId="5369A5F6" w14:textId="77777777" w:rsidR="00A71D79" w:rsidRPr="00E65B89" w:rsidRDefault="00A71D79" w:rsidP="00875D2A">
      <w:pPr>
        <w:tabs>
          <w:tab w:val="num" w:pos="709"/>
        </w:tabs>
        <w:spacing w:after="40" w:line="276" w:lineRule="auto"/>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1710A882" w14:textId="77777777" w:rsidR="00A71D79" w:rsidRPr="00E65B89"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51D4A68" w14:textId="1BA2A13F" w:rsidR="00A71D79" w:rsidRPr="00E65B89" w:rsidRDefault="00A71D79" w:rsidP="00875D2A">
      <w:pPr>
        <w:pStyle w:val="NormalnyWeb"/>
        <w:spacing w:before="0" w:beforeAutospacing="0" w:after="0" w:afterAutospacing="0" w:line="276" w:lineRule="auto"/>
        <w:ind w:left="357" w:right="102"/>
        <w:rPr>
          <w:rFonts w:asciiTheme="majorHAnsi" w:hAnsiTheme="majorHAnsi" w:cstheme="majorHAnsi"/>
        </w:rPr>
      </w:pPr>
      <w:r w:rsidRPr="00E65B89">
        <w:rPr>
          <w:rFonts w:asciiTheme="majorHAnsi" w:hAnsiTheme="majorHAnsi" w:cstheme="majorHAnsi"/>
        </w:rPr>
        <w:t>Wybór oferty w postępowaniu dokonany zostanie na podstawie niżej przedstawionych kryteriów (nazwa kryterium, waga, sposób punktowania):</w:t>
      </w:r>
    </w:p>
    <w:p w14:paraId="79CA2D85" w14:textId="77777777" w:rsidR="00A71D79" w:rsidRPr="00261286" w:rsidRDefault="00A71D79" w:rsidP="00875D2A">
      <w:pPr>
        <w:keepNext/>
        <w:spacing w:line="276" w:lineRule="auto"/>
        <w:ind w:left="426"/>
        <w:jc w:val="both"/>
        <w:rPr>
          <w:rFonts w:asciiTheme="majorHAnsi" w:hAnsiTheme="majorHAnsi" w:cs="Arial"/>
          <w:b/>
          <w:sz w:val="20"/>
          <w:szCs w:val="20"/>
          <w:highlight w:val="yellow"/>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A71D79" w:rsidRPr="00261286" w14:paraId="16A54781" w14:textId="77777777" w:rsidTr="002927E7">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5C413263" w14:textId="77777777" w:rsidR="00A71D79" w:rsidRPr="00261286" w:rsidRDefault="00A71D79" w:rsidP="00875D2A">
            <w:pPr>
              <w:pStyle w:val="NormalnyWeb"/>
              <w:keepNext/>
              <w:snapToGrid w:val="0"/>
              <w:spacing w:before="0" w:line="276" w:lineRule="auto"/>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C36EF88" w14:textId="77777777" w:rsidR="00A71D79" w:rsidRPr="00261286" w:rsidRDefault="00A71D79" w:rsidP="00875D2A">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72902000" w14:textId="77777777" w:rsidR="00A71D79" w:rsidRPr="00261286" w:rsidRDefault="00A71D79" w:rsidP="00875D2A">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E2899E9" w14:textId="77777777" w:rsidR="00A71D79" w:rsidRPr="00261286" w:rsidRDefault="00A71D79" w:rsidP="00875D2A">
            <w:pPr>
              <w:pStyle w:val="NormalnyWeb"/>
              <w:keepNext/>
              <w:snapToGrid w:val="0"/>
              <w:spacing w:before="79" w:line="276" w:lineRule="auto"/>
              <w:jc w:val="center"/>
              <w:rPr>
                <w:rFonts w:asciiTheme="majorHAnsi" w:hAnsiTheme="majorHAnsi" w:cs="Arial"/>
              </w:rPr>
            </w:pPr>
            <w:r w:rsidRPr="00261286">
              <w:rPr>
                <w:rFonts w:asciiTheme="majorHAnsi" w:hAnsiTheme="majorHAnsi" w:cs="Arial"/>
                <w:b/>
                <w:bCs/>
              </w:rPr>
              <w:t>Waga kryterium</w:t>
            </w:r>
          </w:p>
        </w:tc>
      </w:tr>
      <w:tr w:rsidR="00A71D79" w:rsidRPr="00261286" w14:paraId="30902355" w14:textId="77777777" w:rsidTr="002927E7">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5DB4DAC1" w14:textId="77777777" w:rsidR="00A71D79" w:rsidRPr="00261286" w:rsidRDefault="00A71D79" w:rsidP="00875D2A">
            <w:pPr>
              <w:pStyle w:val="NormalnyWeb"/>
              <w:snapToGrid w:val="0"/>
              <w:spacing w:before="0" w:line="276" w:lineRule="auto"/>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7E391578" w14:textId="77777777" w:rsidR="00A71D79" w:rsidRPr="001F2BF1" w:rsidRDefault="00A71D79" w:rsidP="00875D2A">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brutto (Pc)</w:t>
            </w:r>
          </w:p>
        </w:tc>
        <w:tc>
          <w:tcPr>
            <w:tcW w:w="5387" w:type="dxa"/>
            <w:tcBorders>
              <w:top w:val="double" w:sz="1" w:space="0" w:color="000000"/>
              <w:left w:val="double" w:sz="1" w:space="0" w:color="000000"/>
              <w:bottom w:val="double" w:sz="2" w:space="0" w:color="000000"/>
            </w:tcBorders>
            <w:shd w:val="clear" w:color="auto" w:fill="auto"/>
            <w:vAlign w:val="center"/>
          </w:tcPr>
          <w:p w14:paraId="6EF9AA5B" w14:textId="77777777" w:rsidR="00A71D79" w:rsidRPr="001F2BF1" w:rsidRDefault="00A71D79" w:rsidP="00875D2A">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B09585F" w14:textId="77777777" w:rsidR="00A71D79" w:rsidRPr="00261286" w:rsidRDefault="00A71D79" w:rsidP="00875D2A">
            <w:pPr>
              <w:pStyle w:val="NormalnyWeb"/>
              <w:snapToGrid w:val="0"/>
              <w:spacing w:before="0" w:line="276" w:lineRule="auto"/>
              <w:jc w:val="center"/>
              <w:rPr>
                <w:rFonts w:asciiTheme="majorHAnsi" w:hAnsiTheme="majorHAnsi" w:cs="Arial"/>
              </w:rPr>
            </w:pPr>
            <w:r w:rsidRPr="00261286">
              <w:rPr>
                <w:rFonts w:asciiTheme="majorHAnsi" w:hAnsiTheme="majorHAnsi" w:cs="Arial"/>
              </w:rPr>
              <w:t>60,00%</w:t>
            </w:r>
          </w:p>
        </w:tc>
      </w:tr>
      <w:tr w:rsidR="00157737" w:rsidRPr="00261286" w14:paraId="6A423021" w14:textId="77777777" w:rsidTr="005B1BDB">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967FD31" w14:textId="31CF5BBD" w:rsidR="00157737" w:rsidRPr="00261286" w:rsidRDefault="00157737" w:rsidP="00875D2A">
            <w:pPr>
              <w:pStyle w:val="NormalnyWeb"/>
              <w:snapToGrid w:val="0"/>
              <w:spacing w:before="0" w:line="276" w:lineRule="auto"/>
              <w:jc w:val="center"/>
              <w:rPr>
                <w:rFonts w:asciiTheme="majorHAnsi" w:hAnsiTheme="majorHAnsi"/>
              </w:rPr>
            </w:pPr>
            <w:r>
              <w:rPr>
                <w:rFonts w:asciiTheme="majorHAnsi" w:hAnsiTheme="majorHAnsi"/>
              </w:rPr>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7569038F" w14:textId="217FEA66" w:rsidR="00157737" w:rsidRPr="00261286" w:rsidRDefault="00157737" w:rsidP="00875D2A">
            <w:pPr>
              <w:pStyle w:val="NormalnyWeb"/>
              <w:snapToGrid w:val="0"/>
              <w:spacing w:before="0" w:line="276" w:lineRule="auto"/>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6B6C2217" w14:textId="128526A5" w:rsidR="00157737" w:rsidRPr="002927E7" w:rsidRDefault="00157737" w:rsidP="00875D2A">
            <w:pPr>
              <w:pStyle w:val="NormalnyWeb"/>
              <w:snapToGrid w:val="0"/>
              <w:spacing w:before="0" w:beforeAutospacing="0" w:after="0" w:afterAutospacing="0" w:line="276" w:lineRule="auto"/>
              <w:jc w:val="center"/>
              <w:rPr>
                <w:rFonts w:asciiTheme="majorHAnsi" w:hAnsiTheme="majorHAnsi"/>
                <w:sz w:val="16"/>
                <w:szCs w:val="16"/>
              </w:rPr>
            </w:pPr>
            <w:r>
              <w:rPr>
                <w:rFonts w:asciiTheme="majorHAnsi" w:hAnsiTheme="majorHAnsi" w:cs="Arial"/>
                <w:lang w:val="cs-CZ"/>
              </w:rPr>
              <w:t xml:space="preserve">Termin gwarancji na wykonane roboty i usługi oraz zastosowane materiały. Termin ten musi być określony w przedziale od 60 miesięcy do </w:t>
            </w:r>
            <w:r w:rsidR="003654AD">
              <w:rPr>
                <w:rFonts w:asciiTheme="majorHAnsi" w:hAnsiTheme="majorHAnsi" w:cs="Arial"/>
                <w:lang w:val="cs-CZ"/>
              </w:rPr>
              <w:t>72</w:t>
            </w:r>
            <w:r>
              <w:rPr>
                <w:rFonts w:asciiTheme="majorHAnsi" w:hAnsiTheme="majorHAnsi" w:cs="Arial"/>
                <w:lang w:val="cs-CZ"/>
              </w:rPr>
              <w:t xml:space="preserve"> miesięcy.</w:t>
            </w:r>
            <w:r>
              <w:rPr>
                <w:lang w:val="cs-CZ"/>
              </w:rPr>
              <w:t xml:space="preserve"> </w:t>
            </w:r>
            <w:r>
              <w:rPr>
                <w:rFonts w:asciiTheme="majorHAnsi" w:hAnsiTheme="majorHAnsi" w:cs="Arial"/>
                <w:lang w:val="cs-CZ"/>
              </w:rPr>
              <w:t xml:space="preserve">W przydatku zaoferowania terminu krótszego niż 60 miesięcy oferta zostanie odrzucona, natomiast w przypadku zaoferowania terminu dłuższego niż </w:t>
            </w:r>
            <w:r w:rsidR="003654AD">
              <w:rPr>
                <w:rFonts w:asciiTheme="majorHAnsi" w:hAnsiTheme="majorHAnsi" w:cs="Arial"/>
                <w:lang w:val="cs-CZ"/>
              </w:rPr>
              <w:t>72</w:t>
            </w:r>
            <w:r>
              <w:rPr>
                <w:rFonts w:asciiTheme="majorHAnsi" w:hAnsiTheme="majorHAnsi" w:cs="Arial"/>
                <w:lang w:val="cs-CZ"/>
              </w:rPr>
              <w:t xml:space="preserve"> miesiące oferta zostanie oceniona tak samo jak by Wykonawca zaoferował </w:t>
            </w:r>
            <w:r w:rsidR="003654AD">
              <w:rPr>
                <w:rFonts w:asciiTheme="majorHAnsi" w:hAnsiTheme="majorHAnsi" w:cs="Arial"/>
                <w:lang w:val="cs-CZ"/>
              </w:rPr>
              <w:t>72</w:t>
            </w:r>
            <w:r>
              <w:rPr>
                <w:rFonts w:asciiTheme="majorHAnsi" w:hAnsiTheme="majorHAnsi" w:cs="Arial"/>
                <w:lang w:val="cs-CZ"/>
              </w:rPr>
              <w:t>-miesięczną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E64C0B8" w14:textId="6E0E6303" w:rsidR="00157737" w:rsidRPr="00261286" w:rsidRDefault="00E5447F" w:rsidP="00875D2A">
            <w:pPr>
              <w:pStyle w:val="NormalnyWeb"/>
              <w:snapToGrid w:val="0"/>
              <w:spacing w:before="0" w:line="276" w:lineRule="auto"/>
              <w:jc w:val="center"/>
              <w:rPr>
                <w:rFonts w:asciiTheme="majorHAnsi" w:hAnsiTheme="majorHAnsi"/>
              </w:rPr>
            </w:pPr>
            <w:r>
              <w:rPr>
                <w:rFonts w:asciiTheme="majorHAnsi" w:hAnsiTheme="majorHAnsi"/>
              </w:rPr>
              <w:t>4</w:t>
            </w:r>
            <w:r w:rsidR="00157737">
              <w:rPr>
                <w:rFonts w:asciiTheme="majorHAnsi" w:hAnsiTheme="majorHAnsi"/>
              </w:rPr>
              <w:t>0</w:t>
            </w:r>
            <w:r w:rsidR="00157737" w:rsidRPr="00261286">
              <w:rPr>
                <w:rFonts w:asciiTheme="majorHAnsi" w:hAnsiTheme="majorHAnsi"/>
              </w:rPr>
              <w:t>,00%</w:t>
            </w:r>
          </w:p>
        </w:tc>
      </w:tr>
    </w:tbl>
    <w:p w14:paraId="083D414D" w14:textId="77777777" w:rsidR="00A71D79" w:rsidRPr="00261286" w:rsidRDefault="00A71D79" w:rsidP="00875D2A">
      <w:pPr>
        <w:suppressAutoHyphens/>
        <w:spacing w:line="276" w:lineRule="auto"/>
        <w:ind w:left="709"/>
        <w:jc w:val="both"/>
        <w:rPr>
          <w:rFonts w:asciiTheme="majorHAnsi" w:hAnsiTheme="majorHAnsi" w:cs="Arial"/>
          <w:sz w:val="20"/>
          <w:szCs w:val="20"/>
          <w:highlight w:val="yellow"/>
        </w:rPr>
      </w:pPr>
    </w:p>
    <w:p w14:paraId="30FEDC3F" w14:textId="77777777" w:rsidR="00A71D79" w:rsidRPr="00D537E0"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D537E0">
        <w:rPr>
          <w:rFonts w:asciiTheme="majorHAnsi" w:hAnsiTheme="majorHAnsi" w:cstheme="majorHAnsi"/>
          <w:sz w:val="20"/>
          <w:szCs w:val="20"/>
        </w:rPr>
        <w:t>Oferty ocenione zostaną wg poniższego wzoru:</w:t>
      </w:r>
    </w:p>
    <w:p w14:paraId="3D7A5C8D" w14:textId="71899E19" w:rsidR="001D5134" w:rsidRDefault="001D5134" w:rsidP="00875D2A">
      <w:pPr>
        <w:spacing w:line="276" w:lineRule="auto"/>
        <w:ind w:left="720"/>
        <w:rPr>
          <w:rFonts w:asciiTheme="majorHAnsi" w:hAnsiTheme="majorHAnsi"/>
          <w:sz w:val="20"/>
          <w:szCs w:val="20"/>
        </w:rPr>
      </w:pPr>
      <w:r>
        <w:rPr>
          <w:rFonts w:asciiTheme="majorHAnsi" w:hAnsiTheme="majorHAnsi" w:cs="Arial Narrow"/>
          <w:sz w:val="20"/>
          <w:szCs w:val="20"/>
        </w:rPr>
        <w:t>P = Pc + TG</w:t>
      </w:r>
    </w:p>
    <w:p w14:paraId="1A3D70E1" w14:textId="77777777" w:rsidR="001D5134" w:rsidRDefault="001D5134" w:rsidP="00875D2A">
      <w:pPr>
        <w:spacing w:line="276" w:lineRule="auto"/>
        <w:ind w:left="720"/>
        <w:rPr>
          <w:rFonts w:asciiTheme="majorHAnsi" w:hAnsiTheme="majorHAnsi"/>
          <w:sz w:val="20"/>
          <w:szCs w:val="20"/>
        </w:rPr>
      </w:pPr>
      <w:r>
        <w:rPr>
          <w:rFonts w:asciiTheme="majorHAnsi" w:hAnsiTheme="majorHAnsi" w:cs="Arial Narrow"/>
          <w:sz w:val="20"/>
          <w:szCs w:val="20"/>
        </w:rPr>
        <w:t>gdzie:</w:t>
      </w:r>
    </w:p>
    <w:p w14:paraId="4220318B" w14:textId="77777777" w:rsidR="001D5134" w:rsidRDefault="001D5134" w:rsidP="00875D2A">
      <w:pPr>
        <w:spacing w:line="276" w:lineRule="auto"/>
        <w:ind w:left="720"/>
        <w:rPr>
          <w:rFonts w:asciiTheme="majorHAnsi" w:hAnsiTheme="majorHAnsi" w:cs="Arial Narrow"/>
          <w:sz w:val="20"/>
          <w:szCs w:val="20"/>
        </w:rPr>
      </w:pPr>
      <w:r>
        <w:rPr>
          <w:rFonts w:asciiTheme="majorHAnsi" w:hAnsiTheme="majorHAnsi" w:cs="Arial Narrow"/>
          <w:sz w:val="20"/>
          <w:szCs w:val="20"/>
        </w:rPr>
        <w:t>P  –  liczba punktów oferty badanej,</w:t>
      </w:r>
    </w:p>
    <w:p w14:paraId="6819781C" w14:textId="77777777" w:rsidR="001D5134" w:rsidRDefault="001D5134" w:rsidP="00875D2A">
      <w:pPr>
        <w:spacing w:line="276" w:lineRule="auto"/>
        <w:ind w:left="720"/>
        <w:rPr>
          <w:rFonts w:asciiTheme="majorHAnsi" w:hAnsiTheme="majorHAnsi" w:cs="Arial Narrow"/>
          <w:sz w:val="20"/>
          <w:szCs w:val="20"/>
        </w:rPr>
      </w:pPr>
      <w:r>
        <w:rPr>
          <w:rFonts w:asciiTheme="majorHAnsi" w:hAnsiTheme="majorHAnsi" w:cs="Arial Narrow"/>
          <w:sz w:val="20"/>
          <w:szCs w:val="20"/>
        </w:rPr>
        <w:t>Pc – liczba punktów w kryterium Cena oferty brutto</w:t>
      </w:r>
    </w:p>
    <w:p w14:paraId="3421C97A" w14:textId="5BE01395" w:rsidR="001D5134" w:rsidRDefault="001D5134" w:rsidP="00875D2A">
      <w:pPr>
        <w:spacing w:line="276" w:lineRule="auto"/>
        <w:ind w:left="720"/>
        <w:rPr>
          <w:rFonts w:asciiTheme="majorHAnsi" w:hAnsiTheme="majorHAnsi" w:cs="Arial Narrow"/>
          <w:sz w:val="20"/>
          <w:szCs w:val="20"/>
        </w:rPr>
      </w:pPr>
      <w:r>
        <w:rPr>
          <w:rFonts w:asciiTheme="majorHAnsi" w:hAnsiTheme="majorHAnsi" w:cs="Arial Narrow"/>
          <w:sz w:val="20"/>
          <w:szCs w:val="20"/>
        </w:rPr>
        <w:t>TG – liczba punktów w kryterium Termin gwarancji</w:t>
      </w:r>
    </w:p>
    <w:p w14:paraId="0F3B181A" w14:textId="77777777" w:rsidR="001D5134" w:rsidRDefault="001D5134" w:rsidP="00875D2A">
      <w:pPr>
        <w:suppressAutoHyphens/>
        <w:spacing w:line="276" w:lineRule="auto"/>
        <w:ind w:left="709"/>
        <w:jc w:val="both"/>
        <w:rPr>
          <w:rFonts w:asciiTheme="majorHAnsi" w:hAnsiTheme="majorHAnsi" w:cs="Arial"/>
          <w:sz w:val="20"/>
          <w:szCs w:val="20"/>
        </w:rPr>
      </w:pPr>
    </w:p>
    <w:p w14:paraId="69185B8F" w14:textId="3A655803" w:rsidR="001D5134" w:rsidRPr="00237428" w:rsidRDefault="001D5134" w:rsidP="003654AD">
      <w:pPr>
        <w:pStyle w:val="Akapitzlist"/>
        <w:numPr>
          <w:ilvl w:val="2"/>
          <w:numId w:val="24"/>
        </w:numPr>
        <w:suppressAutoHyphens/>
        <w:spacing w:line="276" w:lineRule="auto"/>
        <w:ind w:left="1134" w:hanging="425"/>
        <w:jc w:val="both"/>
        <w:rPr>
          <w:rFonts w:asciiTheme="majorHAnsi" w:hAnsiTheme="majorHAnsi" w:cs="Arial"/>
          <w:sz w:val="20"/>
          <w:szCs w:val="20"/>
        </w:rPr>
      </w:pPr>
      <w:r w:rsidRPr="00237428">
        <w:rPr>
          <w:rFonts w:asciiTheme="majorHAnsi" w:hAnsiTheme="majorHAnsi" w:cs="Arial"/>
          <w:sz w:val="20"/>
          <w:szCs w:val="20"/>
        </w:rPr>
        <w:t>Kryterium cena oferty brutto</w:t>
      </w:r>
    </w:p>
    <w:p w14:paraId="667D6D0A" w14:textId="7777777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74CD0EA4" w14:textId="7777777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9B7AD00" w14:textId="5D5E95C7" w:rsidR="001D5134" w:rsidRDefault="005B51EF" w:rsidP="00875D2A">
      <w:pPr>
        <w:suppressAutoHyphens/>
        <w:spacing w:line="276" w:lineRule="auto"/>
        <w:ind w:left="3541" w:firstLine="707"/>
        <w:jc w:val="both"/>
        <w:rPr>
          <w:rFonts w:asciiTheme="majorHAnsi" w:hAnsiTheme="majorHAnsi" w:cs="Arial"/>
          <w:sz w:val="20"/>
          <w:szCs w:val="20"/>
        </w:rPr>
      </w:pPr>
      <w:r w:rsidRPr="005B51EF">
        <w:rPr>
          <w:rFonts w:asciiTheme="majorHAnsi" w:hAnsiTheme="majorHAnsi" w:cs="Arial"/>
          <w:sz w:val="20"/>
          <w:szCs w:val="20"/>
        </w:rPr>
        <w:t>(Cmax – Cb)</w:t>
      </w:r>
    </w:p>
    <w:p w14:paraId="1674C9EB" w14:textId="3D4E5BFC"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Liczba punktów oferty (Pc) =</w:t>
      </w:r>
      <w:r>
        <w:rPr>
          <w:rFonts w:asciiTheme="majorHAnsi" w:hAnsiTheme="majorHAnsi" w:cs="Arial"/>
          <w:sz w:val="20"/>
          <w:szCs w:val="20"/>
        </w:rPr>
        <w:tab/>
        <w:t xml:space="preserve">         -------------------------- x 100 pkt x </w:t>
      </w:r>
      <w:r w:rsidR="005B51EF">
        <w:rPr>
          <w:rFonts w:asciiTheme="majorHAnsi" w:hAnsiTheme="majorHAnsi" w:cs="Arial"/>
          <w:sz w:val="20"/>
          <w:szCs w:val="20"/>
        </w:rPr>
        <w:t>60</w:t>
      </w:r>
      <w:r>
        <w:rPr>
          <w:rFonts w:asciiTheme="majorHAnsi" w:hAnsiTheme="majorHAnsi" w:cs="Arial"/>
          <w:sz w:val="20"/>
          <w:szCs w:val="20"/>
        </w:rPr>
        <w:t>%</w:t>
      </w:r>
    </w:p>
    <w:p w14:paraId="19730C06" w14:textId="2ED71E14"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5B51EF" w:rsidRPr="005B51EF">
        <w:rPr>
          <w:rFonts w:asciiTheme="majorHAnsi" w:hAnsiTheme="majorHAnsi" w:cs="Arial"/>
          <w:sz w:val="20"/>
          <w:szCs w:val="20"/>
        </w:rPr>
        <w:t>(Cmax – Cn)</w:t>
      </w:r>
    </w:p>
    <w:p w14:paraId="6DA0F8E0" w14:textId="77777777" w:rsidR="001D5134" w:rsidRDefault="001D5134" w:rsidP="00875D2A">
      <w:pPr>
        <w:suppressAutoHyphens/>
        <w:spacing w:line="276" w:lineRule="auto"/>
        <w:ind w:left="709"/>
        <w:jc w:val="both"/>
        <w:rPr>
          <w:rFonts w:asciiTheme="majorHAnsi" w:hAnsiTheme="majorHAnsi" w:cs="Arial"/>
          <w:sz w:val="20"/>
          <w:szCs w:val="20"/>
        </w:rPr>
      </w:pPr>
    </w:p>
    <w:p w14:paraId="27E03C4A" w14:textId="191E5715" w:rsidR="005B51EF" w:rsidRPr="005B51EF" w:rsidRDefault="005B51EF"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6075AB43" w14:textId="77777777" w:rsidR="005B51EF" w:rsidRPr="005B51EF" w:rsidRDefault="005B51EF" w:rsidP="00875D2A">
      <w:pPr>
        <w:suppressAutoHyphens/>
        <w:spacing w:line="276" w:lineRule="auto"/>
        <w:ind w:left="709"/>
        <w:jc w:val="both"/>
        <w:rPr>
          <w:rFonts w:asciiTheme="majorHAnsi" w:hAnsiTheme="majorHAnsi" w:cs="Arial"/>
          <w:sz w:val="20"/>
          <w:szCs w:val="20"/>
        </w:rPr>
      </w:pPr>
      <w:r w:rsidRPr="005B51EF">
        <w:rPr>
          <w:rFonts w:asciiTheme="majorHAnsi" w:hAnsiTheme="majorHAnsi" w:cs="Arial"/>
          <w:sz w:val="20"/>
          <w:szCs w:val="20"/>
        </w:rPr>
        <w:t xml:space="preserve">Cn </w:t>
      </w:r>
      <w:r w:rsidRPr="005B51EF">
        <w:rPr>
          <w:rFonts w:asciiTheme="majorHAnsi" w:hAnsiTheme="majorHAnsi" w:cs="Arial"/>
          <w:sz w:val="20"/>
          <w:szCs w:val="20"/>
        </w:rPr>
        <w:tab/>
        <w:t>– najniższa oferowana całkowita cena brutto,</w:t>
      </w:r>
    </w:p>
    <w:p w14:paraId="1D381504" w14:textId="77777777" w:rsidR="005B51EF" w:rsidRPr="005B51EF" w:rsidRDefault="005B51EF" w:rsidP="00875D2A">
      <w:pPr>
        <w:suppressAutoHyphens/>
        <w:spacing w:line="276" w:lineRule="auto"/>
        <w:ind w:left="709"/>
        <w:jc w:val="both"/>
        <w:rPr>
          <w:rFonts w:asciiTheme="majorHAnsi" w:hAnsiTheme="majorHAnsi" w:cs="Arial"/>
          <w:sz w:val="20"/>
          <w:szCs w:val="20"/>
        </w:rPr>
      </w:pPr>
      <w:r w:rsidRPr="005B51EF">
        <w:rPr>
          <w:rFonts w:asciiTheme="majorHAnsi" w:hAnsiTheme="majorHAnsi" w:cs="Arial"/>
          <w:sz w:val="20"/>
          <w:szCs w:val="20"/>
        </w:rPr>
        <w:t xml:space="preserve">Cb </w:t>
      </w:r>
      <w:r w:rsidRPr="005B51EF">
        <w:rPr>
          <w:rFonts w:asciiTheme="majorHAnsi" w:hAnsiTheme="majorHAnsi" w:cs="Arial"/>
          <w:sz w:val="20"/>
          <w:szCs w:val="20"/>
        </w:rPr>
        <w:tab/>
        <w:t>– całkowita cena brutto badanej oferty.</w:t>
      </w:r>
    </w:p>
    <w:p w14:paraId="39699FBB" w14:textId="0B8AEE9B" w:rsidR="005B51EF" w:rsidRDefault="005B51EF" w:rsidP="00875D2A">
      <w:pPr>
        <w:suppressAutoHyphens/>
        <w:spacing w:line="276" w:lineRule="auto"/>
        <w:ind w:left="709"/>
        <w:jc w:val="both"/>
        <w:rPr>
          <w:rFonts w:asciiTheme="majorHAnsi" w:hAnsiTheme="majorHAnsi" w:cs="Arial"/>
          <w:sz w:val="20"/>
          <w:szCs w:val="20"/>
        </w:rPr>
      </w:pPr>
      <w:r w:rsidRPr="005B51EF">
        <w:rPr>
          <w:rFonts w:asciiTheme="majorHAnsi" w:hAnsiTheme="majorHAnsi" w:cs="Arial"/>
          <w:sz w:val="20"/>
          <w:szCs w:val="20"/>
        </w:rPr>
        <w:t>Cmax – najwyższa oferowana całkowita cena brutto</w:t>
      </w:r>
    </w:p>
    <w:p w14:paraId="395478C4" w14:textId="77777777" w:rsidR="005B51EF" w:rsidRDefault="005B51EF" w:rsidP="00875D2A">
      <w:pPr>
        <w:suppressAutoHyphens/>
        <w:spacing w:line="276" w:lineRule="auto"/>
        <w:ind w:left="709"/>
        <w:jc w:val="both"/>
        <w:rPr>
          <w:rFonts w:asciiTheme="majorHAnsi" w:hAnsiTheme="majorHAnsi" w:cs="Arial"/>
          <w:sz w:val="20"/>
          <w:szCs w:val="20"/>
        </w:rPr>
      </w:pPr>
    </w:p>
    <w:p w14:paraId="258347A5" w14:textId="51B494E5" w:rsidR="005B51EF" w:rsidRDefault="005B51EF" w:rsidP="00875D2A">
      <w:pPr>
        <w:suppressAutoHyphens/>
        <w:spacing w:line="276" w:lineRule="auto"/>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r>
        <w:rPr>
          <w:rFonts w:asciiTheme="majorHAnsi" w:hAnsiTheme="majorHAnsi" w:cs="Arial"/>
          <w:sz w:val="20"/>
          <w:szCs w:val="20"/>
        </w:rPr>
        <w:t>Pc</w:t>
      </w:r>
      <w:r w:rsidRPr="005B51EF">
        <w:rPr>
          <w:rFonts w:asciiTheme="majorHAnsi" w:hAnsiTheme="majorHAnsi" w:cs="Arial"/>
          <w:sz w:val="20"/>
          <w:szCs w:val="20"/>
        </w:rPr>
        <w:t>)</w:t>
      </w:r>
    </w:p>
    <w:p w14:paraId="61079405" w14:textId="77777777" w:rsidR="005B51EF" w:rsidRDefault="005B51EF" w:rsidP="00875D2A">
      <w:pPr>
        <w:suppressAutoHyphens/>
        <w:spacing w:line="276" w:lineRule="auto"/>
        <w:ind w:left="709"/>
        <w:jc w:val="both"/>
        <w:rPr>
          <w:rFonts w:asciiTheme="majorHAnsi" w:hAnsiTheme="majorHAnsi" w:cs="Arial"/>
          <w:sz w:val="20"/>
          <w:szCs w:val="20"/>
        </w:rPr>
      </w:pPr>
    </w:p>
    <w:p w14:paraId="53789A24" w14:textId="5E757D09" w:rsidR="001D5134" w:rsidRDefault="001D5134" w:rsidP="003654AD">
      <w:pPr>
        <w:pStyle w:val="Akapitzlist"/>
        <w:numPr>
          <w:ilvl w:val="2"/>
          <w:numId w:val="24"/>
        </w:numPr>
        <w:suppressAutoHyphens/>
        <w:spacing w:line="276" w:lineRule="auto"/>
        <w:ind w:left="1134" w:hanging="425"/>
        <w:jc w:val="both"/>
        <w:rPr>
          <w:rFonts w:asciiTheme="majorHAnsi" w:hAnsiTheme="majorHAnsi" w:cs="Arial"/>
          <w:sz w:val="20"/>
          <w:szCs w:val="20"/>
        </w:rPr>
      </w:pPr>
      <w:r>
        <w:rPr>
          <w:rFonts w:asciiTheme="majorHAnsi" w:hAnsiTheme="majorHAnsi" w:cs="Arial"/>
          <w:sz w:val="20"/>
          <w:szCs w:val="20"/>
        </w:rPr>
        <w:t>Kryterium termin gwarancji (TG)</w:t>
      </w:r>
    </w:p>
    <w:p w14:paraId="2189A079" w14:textId="17C0E95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5EC46168" w14:textId="77777777" w:rsidR="005B51EF" w:rsidRDefault="005B51EF" w:rsidP="00875D2A">
      <w:pPr>
        <w:suppressAutoHyphens/>
        <w:spacing w:line="276" w:lineRule="auto"/>
        <w:ind w:left="709"/>
        <w:jc w:val="both"/>
        <w:rPr>
          <w:rFonts w:asciiTheme="majorHAnsi" w:hAnsiTheme="majorHAnsi" w:cs="Arial"/>
          <w:sz w:val="20"/>
          <w:szCs w:val="20"/>
        </w:rPr>
      </w:pPr>
    </w:p>
    <w:p w14:paraId="37DE0B9D" w14:textId="77777777" w:rsidR="001D5134" w:rsidRDefault="001D5134" w:rsidP="00875D2A">
      <w:pPr>
        <w:suppressAutoHyphens/>
        <w:spacing w:line="276" w:lineRule="auto"/>
        <w:ind w:left="3540" w:firstLine="708"/>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p>
    <w:p w14:paraId="5C704EB7" w14:textId="45EEDE59"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Liczba punktów oferty (TG) =</w:t>
      </w:r>
      <w:r>
        <w:rPr>
          <w:rFonts w:asciiTheme="majorHAnsi" w:hAnsiTheme="majorHAnsi" w:cs="Arial"/>
          <w:sz w:val="20"/>
          <w:szCs w:val="20"/>
        </w:rPr>
        <w:tab/>
        <w:t>------------------------- x 100 pkt x 40%</w:t>
      </w:r>
    </w:p>
    <w:p w14:paraId="5B88A3A9" w14:textId="77D4E049"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Pr>
          <w:rFonts w:asciiTheme="majorHAnsi" w:hAnsiTheme="majorHAnsi" w:cs="Arial"/>
          <w:sz w:val="20"/>
          <w:szCs w:val="20"/>
        </w:rPr>
        <w:tab/>
        <w:t>TG</w:t>
      </w:r>
      <w:r>
        <w:rPr>
          <w:rFonts w:asciiTheme="majorHAnsi" w:hAnsiTheme="majorHAnsi" w:cs="Arial"/>
          <w:sz w:val="20"/>
          <w:szCs w:val="20"/>
          <w:vertAlign w:val="subscript"/>
        </w:rPr>
        <w:t>NTG</w:t>
      </w:r>
    </w:p>
    <w:p w14:paraId="23FB7ACA" w14:textId="77777777" w:rsidR="001D5134" w:rsidRDefault="001D5134" w:rsidP="00875D2A">
      <w:pPr>
        <w:suppressAutoHyphens/>
        <w:spacing w:line="276" w:lineRule="auto"/>
        <w:ind w:left="709"/>
        <w:jc w:val="both"/>
        <w:rPr>
          <w:rFonts w:asciiTheme="majorHAnsi" w:hAnsiTheme="majorHAnsi" w:cs="Arial"/>
          <w:sz w:val="20"/>
          <w:szCs w:val="20"/>
        </w:rPr>
      </w:pPr>
    </w:p>
    <w:p w14:paraId="01A25C8C" w14:textId="7777777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gdzie:</w:t>
      </w:r>
    </w:p>
    <w:p w14:paraId="4CC50D13" w14:textId="7777777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r>
        <w:rPr>
          <w:rFonts w:asciiTheme="majorHAnsi" w:hAnsiTheme="majorHAnsi" w:cs="Arial"/>
          <w:sz w:val="20"/>
          <w:szCs w:val="20"/>
        </w:rPr>
        <w:t xml:space="preserve"> - termin gwarancji oferty ocenianej</w:t>
      </w:r>
    </w:p>
    <w:p w14:paraId="3E935DCE" w14:textId="478317A6"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NTG</w:t>
      </w:r>
      <w:r>
        <w:rPr>
          <w:rFonts w:asciiTheme="majorHAnsi" w:hAnsiTheme="majorHAnsi" w:cs="Arial"/>
          <w:sz w:val="20"/>
          <w:szCs w:val="20"/>
        </w:rPr>
        <w:t xml:space="preserve"> – najdłuższy termin gwarancji</w:t>
      </w:r>
    </w:p>
    <w:p w14:paraId="0B2F0ACF" w14:textId="77777777" w:rsidR="00E5447F" w:rsidRDefault="00E5447F" w:rsidP="00875D2A">
      <w:pPr>
        <w:suppressAutoHyphens/>
        <w:spacing w:line="276" w:lineRule="auto"/>
        <w:ind w:left="709"/>
        <w:jc w:val="both"/>
        <w:rPr>
          <w:rFonts w:asciiTheme="majorHAnsi" w:hAnsiTheme="majorHAnsi" w:cs="Arial"/>
          <w:sz w:val="20"/>
          <w:szCs w:val="20"/>
        </w:rPr>
      </w:pPr>
    </w:p>
    <w:p w14:paraId="7CAB686B" w14:textId="77777777" w:rsidR="00A71D79" w:rsidRPr="00E65B89"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6D1CC21" w14:textId="77777777" w:rsidR="00A71D79" w:rsidRPr="00E65B89"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990E02F" w14:textId="77777777" w:rsidR="00A71D79" w:rsidRPr="00E65B89"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F125C1">
        <w:rPr>
          <w:rFonts w:asciiTheme="majorHAnsi" w:hAnsiTheme="majorHAnsi" w:cstheme="majorHAnsi"/>
          <w:sz w:val="20"/>
          <w:szCs w:val="20"/>
        </w:rPr>
        <w:t xml:space="preserve">nie przewiduje </w:t>
      </w:r>
      <w:r w:rsidRPr="00E65B89">
        <w:rPr>
          <w:rFonts w:asciiTheme="majorHAnsi" w:hAnsiTheme="majorHAnsi" w:cstheme="majorHAnsi"/>
          <w:sz w:val="20"/>
          <w:szCs w:val="20"/>
        </w:rPr>
        <w:t>przeprowadzenia dogrywki w formie aukcji elektronicznej.</w:t>
      </w:r>
    </w:p>
    <w:p w14:paraId="55F54EE1" w14:textId="77777777" w:rsidR="00A71D79" w:rsidRPr="00E65B89" w:rsidRDefault="00A71D79" w:rsidP="00875D2A">
      <w:pPr>
        <w:suppressAutoHyphens/>
        <w:spacing w:line="276" w:lineRule="auto"/>
        <w:ind w:left="709"/>
        <w:jc w:val="both"/>
        <w:rPr>
          <w:rFonts w:asciiTheme="majorHAnsi" w:hAnsiTheme="majorHAnsi" w:cstheme="majorHAnsi"/>
          <w:sz w:val="20"/>
          <w:szCs w:val="20"/>
        </w:rPr>
      </w:pPr>
    </w:p>
    <w:p w14:paraId="3EDFE57B" w14:textId="77777777" w:rsidR="00A71D79" w:rsidRPr="00E65B89" w:rsidRDefault="00A71D79" w:rsidP="00875D2A">
      <w:pPr>
        <w:keepNext/>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2E736E0F" w14:textId="77777777" w:rsidR="00A71D79" w:rsidRPr="00E65B89" w:rsidRDefault="00A71D79" w:rsidP="00875D2A">
      <w:pPr>
        <w:keepNext/>
        <w:numPr>
          <w:ilvl w:val="0"/>
          <w:numId w:val="11"/>
        </w:numPr>
        <w:tabs>
          <w:tab w:val="clear" w:pos="1800"/>
          <w:tab w:val="num" w:pos="426"/>
        </w:tabs>
        <w:spacing w:after="40" w:line="276" w:lineRule="auto"/>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1D520F24" w14:textId="77777777" w:rsidR="00A71D79" w:rsidRDefault="00A71D79" w:rsidP="00875D2A">
      <w:pPr>
        <w:numPr>
          <w:ilvl w:val="0"/>
          <w:numId w:val="11"/>
        </w:numPr>
        <w:tabs>
          <w:tab w:val="clear" w:pos="1800"/>
          <w:tab w:val="num" w:pos="426"/>
        </w:tabs>
        <w:spacing w:after="40" w:line="276" w:lineRule="auto"/>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E355C31" w14:textId="77777777" w:rsidR="00A71D79" w:rsidRPr="00E65B89" w:rsidRDefault="00A71D79" w:rsidP="00875D2A">
      <w:pPr>
        <w:spacing w:after="40" w:line="276" w:lineRule="auto"/>
        <w:jc w:val="both"/>
        <w:rPr>
          <w:rFonts w:asciiTheme="majorHAnsi" w:hAnsiTheme="majorHAnsi" w:cstheme="majorHAnsi"/>
          <w:sz w:val="20"/>
          <w:szCs w:val="20"/>
        </w:rPr>
      </w:pPr>
    </w:p>
    <w:p w14:paraId="101EB7B8" w14:textId="77777777" w:rsidR="00A71D79" w:rsidRPr="00E65B89" w:rsidRDefault="00A71D79" w:rsidP="00875D2A">
      <w:pPr>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Wymagania dotyczące zabezpieczenia należytego wykonania umowy.</w:t>
      </w:r>
    </w:p>
    <w:p w14:paraId="4E796F53"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Pr>
          <w:rFonts w:asciiTheme="majorHAnsi" w:hAnsiTheme="majorHAnsi" w:cstheme="majorHAnsi"/>
          <w:b/>
          <w:sz w:val="20"/>
          <w:szCs w:val="20"/>
        </w:rPr>
        <w:t>10 % ceny całkowitej brutto</w:t>
      </w:r>
      <w:r>
        <w:rPr>
          <w:rFonts w:asciiTheme="majorHAnsi" w:hAnsiTheme="majorHAnsi" w:cstheme="majorHAnsi"/>
          <w:sz w:val="20"/>
          <w:szCs w:val="20"/>
        </w:rPr>
        <w:t xml:space="preserve"> podanej w ofercie. </w:t>
      </w:r>
    </w:p>
    <w:p w14:paraId="23B0A3F6"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Zabezpieczenie może być wnoszone według wyboru Wykonawcy w jednej lub w kilku następujących formach:</w:t>
      </w:r>
    </w:p>
    <w:p w14:paraId="4A8EE1EB"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pieniądzu;</w:t>
      </w:r>
    </w:p>
    <w:p w14:paraId="667DCE22"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359DF6C"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gwarancjach bankowych;</w:t>
      </w:r>
    </w:p>
    <w:p w14:paraId="29DCE962"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gwarancjach ubezpieczeniowych;</w:t>
      </w:r>
    </w:p>
    <w:p w14:paraId="1AF22274"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56208B6A"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Zamawiający </w:t>
      </w:r>
      <w:r>
        <w:rPr>
          <w:rFonts w:asciiTheme="majorHAnsi" w:hAnsiTheme="majorHAnsi" w:cstheme="majorHAnsi"/>
          <w:b/>
          <w:sz w:val="20"/>
          <w:szCs w:val="20"/>
        </w:rPr>
        <w:t xml:space="preserve">nie wyraża </w:t>
      </w:r>
      <w:r>
        <w:rPr>
          <w:rFonts w:asciiTheme="majorHAnsi" w:hAnsiTheme="majorHAnsi" w:cstheme="majorHAnsi"/>
          <w:sz w:val="20"/>
          <w:szCs w:val="20"/>
        </w:rPr>
        <w:t>zgody na wniesienie zabezpieczenia w formach określonych art. 148 ust. 2 ustawy PZP.</w:t>
      </w:r>
    </w:p>
    <w:p w14:paraId="39914217"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pieniądzu Wykonawca wpłaca przelewem na rachunek bankowy wskazany przez Zamawiającego</w:t>
      </w:r>
      <w:r>
        <w:rPr>
          <w:rFonts w:asciiTheme="majorHAnsi" w:hAnsiTheme="majorHAnsi" w:cstheme="majorHAnsi"/>
          <w:b/>
          <w:sz w:val="20"/>
          <w:szCs w:val="20"/>
        </w:rPr>
        <w:t xml:space="preserve">: Ludowy Bank Spółdzielczy w Zduńskiej Woli Nr konta 81 9279 0007 0071 1166 2000 0120 </w:t>
      </w:r>
      <w:r>
        <w:rPr>
          <w:rFonts w:asciiTheme="majorHAnsi" w:hAnsiTheme="majorHAnsi" w:cstheme="majorHAnsi"/>
          <w:sz w:val="20"/>
          <w:szCs w:val="20"/>
        </w:rPr>
        <w:t xml:space="preserve">a wnoszone w innej formie należy składać w </w:t>
      </w:r>
      <w:r>
        <w:rPr>
          <w:rFonts w:asciiTheme="majorHAnsi" w:hAnsiTheme="majorHAnsi" w:cstheme="majorHAnsi"/>
          <w:b/>
          <w:sz w:val="20"/>
          <w:szCs w:val="20"/>
        </w:rPr>
        <w:t>Kasie Urzędu Miasta Zduńska Wola (budynek nr 4, parter, pokój nr 411).</w:t>
      </w:r>
    </w:p>
    <w:p w14:paraId="14A14B5E"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Zabezpieczenie należy wnieść w całości przed zawarciem umowy.</w:t>
      </w:r>
    </w:p>
    <w:p w14:paraId="0AD514EA"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formie poręczenia lub gwarancji musi zawierać następujące elementy:</w:t>
      </w:r>
    </w:p>
    <w:p w14:paraId="2B901E97"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Nazwę wykonawcy i jego siedzibę (adres) – zgodne z informacjami podanymi w ofercie,</w:t>
      </w:r>
    </w:p>
    <w:p w14:paraId="52F24891"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Nazwę Beneficjenta (Zamawiającego),</w:t>
      </w:r>
    </w:p>
    <w:p w14:paraId="33D6C7FB"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Nazwę Gwaranta lub Poręczyciela,</w:t>
      </w:r>
    </w:p>
    <w:p w14:paraId="51C2B1D6"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Określać wierzytelność, która ma być zabezpieczona gwarancją,</w:t>
      </w:r>
    </w:p>
    <w:p w14:paraId="352D4DC9"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260DF934"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011E09ED" w14:textId="77777777" w:rsidR="00D0110D" w:rsidRDefault="00D0110D" w:rsidP="003654AD">
      <w:pPr>
        <w:pStyle w:val="Akapitzlist"/>
        <w:numPr>
          <w:ilvl w:val="0"/>
          <w:numId w:val="37"/>
        </w:numPr>
        <w:spacing w:after="40" w:line="276" w:lineRule="auto"/>
        <w:ind w:left="1276"/>
        <w:jc w:val="both"/>
        <w:rPr>
          <w:rFonts w:asciiTheme="majorHAnsi" w:hAnsiTheme="majorHAnsi" w:cstheme="majorHAnsi"/>
          <w:sz w:val="20"/>
          <w:szCs w:val="20"/>
        </w:rPr>
      </w:pPr>
      <w:r>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786F67E4" w14:textId="77777777" w:rsidR="00D0110D" w:rsidRDefault="00D0110D" w:rsidP="003654AD">
      <w:pPr>
        <w:pStyle w:val="Akapitzlist"/>
        <w:numPr>
          <w:ilvl w:val="0"/>
          <w:numId w:val="37"/>
        </w:numPr>
        <w:spacing w:after="40" w:line="276" w:lineRule="auto"/>
        <w:ind w:left="1276"/>
        <w:jc w:val="both"/>
        <w:rPr>
          <w:rFonts w:asciiTheme="majorHAnsi" w:hAnsiTheme="majorHAnsi" w:cstheme="majorHAnsi"/>
          <w:sz w:val="20"/>
          <w:szCs w:val="20"/>
        </w:rPr>
      </w:pPr>
      <w:r>
        <w:rPr>
          <w:rFonts w:asciiTheme="majorHAnsi" w:hAnsiTheme="majorHAnsi" w:cstheme="majorHAnsi"/>
          <w:sz w:val="20"/>
          <w:szCs w:val="20"/>
        </w:rPr>
        <w:t>czas niezbędny do uznania przesyłki za dostarczoną tj. 14 dni w przypadku podwójnego jej awizowania;</w:t>
      </w:r>
    </w:p>
    <w:p w14:paraId="64F188C4" w14:textId="77777777" w:rsidR="00D0110D" w:rsidRDefault="00D0110D" w:rsidP="003654AD">
      <w:pPr>
        <w:pStyle w:val="Akapitzlist"/>
        <w:numPr>
          <w:ilvl w:val="0"/>
          <w:numId w:val="37"/>
        </w:numPr>
        <w:spacing w:after="40" w:line="276" w:lineRule="auto"/>
        <w:ind w:left="1276"/>
        <w:jc w:val="both"/>
        <w:rPr>
          <w:rFonts w:asciiTheme="majorHAnsi" w:hAnsiTheme="majorHAnsi" w:cstheme="majorHAnsi"/>
          <w:sz w:val="20"/>
          <w:szCs w:val="20"/>
        </w:rPr>
      </w:pPr>
      <w:r>
        <w:rPr>
          <w:rFonts w:asciiTheme="majorHAnsi" w:hAnsiTheme="majorHAnsi" w:cstheme="majorHAnsi"/>
          <w:sz w:val="20"/>
          <w:szCs w:val="20"/>
        </w:rPr>
        <w:t>7 dniowy termin na uregulowanie należności przez Wykonawcę liczony od dnia otrzymania przez Wykonawcę pisemnego wezwania do zapłaty;</w:t>
      </w:r>
    </w:p>
    <w:p w14:paraId="2118C503" w14:textId="77777777" w:rsidR="00D0110D" w:rsidRDefault="00D0110D" w:rsidP="00875D2A">
      <w:pPr>
        <w:spacing w:after="40" w:line="276" w:lineRule="auto"/>
        <w:ind w:left="916"/>
        <w:jc w:val="both"/>
        <w:rPr>
          <w:rFonts w:asciiTheme="majorHAnsi" w:hAnsiTheme="majorHAnsi" w:cstheme="majorHAnsi"/>
          <w:sz w:val="20"/>
          <w:szCs w:val="20"/>
        </w:rPr>
      </w:pPr>
      <w:r>
        <w:rPr>
          <w:rFonts w:asciiTheme="majorHAnsi" w:hAnsiTheme="majorHAnsi" w:cstheme="majorHAnsi"/>
          <w:sz w:val="20"/>
          <w:szCs w:val="20"/>
        </w:rPr>
        <w:t>Ponadto termin ten musi uwzględniać wszystkie zapisy umowy.</w:t>
      </w:r>
    </w:p>
    <w:p w14:paraId="4E4AB697"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ppkt 6. Termin ważności gwarancji musi uwzględniać wszystkie zapisy umowy.</w:t>
      </w:r>
    </w:p>
    <w:p w14:paraId="234BA908"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8A05A25"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W przypadku, gdy zabezpieczenie, będzie wnoszone w formie innej niż pieniądz, Zamawiający zastrzega sobie prawo do akceptacji projektu ww. dokumentu.</w:t>
      </w:r>
    </w:p>
    <w:p w14:paraId="2AAF06CC" w14:textId="10D5D23C"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D0110D">
        <w:t xml:space="preserve"> </w:t>
      </w:r>
      <w:r w:rsidRPr="00D0110D">
        <w:rPr>
          <w:rFonts w:asciiTheme="majorHAnsi" w:hAnsiTheme="majorHAnsi" w:cstheme="majorHAnsi"/>
          <w:sz w:val="20"/>
          <w:szCs w:val="20"/>
        </w:rPr>
        <w:t>w przypadku nie skorzystania z zabezpieczenia przez Zamawiającego</w:t>
      </w:r>
    </w:p>
    <w:p w14:paraId="51573876" w14:textId="77777777" w:rsidR="00A71D79" w:rsidRPr="00E65B89" w:rsidRDefault="00A71D79" w:rsidP="00875D2A">
      <w:pPr>
        <w:spacing w:after="40" w:line="276" w:lineRule="auto"/>
        <w:jc w:val="both"/>
        <w:rPr>
          <w:rFonts w:asciiTheme="majorHAnsi" w:hAnsiTheme="majorHAnsi" w:cstheme="majorHAnsi"/>
          <w:b/>
          <w:sz w:val="20"/>
          <w:szCs w:val="20"/>
        </w:rPr>
      </w:pPr>
    </w:p>
    <w:p w14:paraId="1A1DE042" w14:textId="77777777" w:rsidR="00A71D79" w:rsidRPr="00E65B89" w:rsidRDefault="00A71D79" w:rsidP="00875D2A">
      <w:pPr>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311235" w14:textId="47FD5F17" w:rsidR="00A71D79" w:rsidRPr="00E65B89" w:rsidRDefault="00A71D79" w:rsidP="00875D2A">
      <w:pPr>
        <w:pStyle w:val="Nagwek7"/>
        <w:pBdr>
          <w:bottom w:val="none" w:sz="0" w:space="0" w:color="auto"/>
        </w:pBdr>
        <w:spacing w:after="40" w:line="276" w:lineRule="auto"/>
        <w:ind w:left="0"/>
        <w:rPr>
          <w:rFonts w:asciiTheme="majorHAnsi" w:hAnsiTheme="majorHAnsi" w:cstheme="majorHAnsi"/>
          <w:b w:val="0"/>
        </w:rPr>
      </w:pPr>
      <w:r w:rsidRPr="00E65B89">
        <w:rPr>
          <w:rFonts w:asciiTheme="majorHAnsi" w:hAnsiTheme="majorHAnsi" w:cstheme="majorHAnsi"/>
          <w:b w:val="0"/>
        </w:rPr>
        <w:t xml:space="preserve">Wzór umowy, stanowią </w:t>
      </w:r>
      <w:r w:rsidRPr="00E65B89">
        <w:rPr>
          <w:rFonts w:asciiTheme="majorHAnsi" w:hAnsiTheme="majorHAnsi" w:cstheme="majorHAnsi"/>
        </w:rPr>
        <w:t>Załączniki nr 4</w:t>
      </w:r>
      <w:r w:rsidRPr="00E65B89">
        <w:rPr>
          <w:rFonts w:asciiTheme="majorHAnsi" w:hAnsiTheme="majorHAnsi" w:cstheme="majorHAnsi"/>
          <w:b w:val="0"/>
        </w:rPr>
        <w:t xml:space="preserve"> do SIWZ.</w:t>
      </w:r>
    </w:p>
    <w:p w14:paraId="009420A6" w14:textId="77777777" w:rsidR="00A71D79" w:rsidRPr="00E65B89" w:rsidRDefault="00A71D79" w:rsidP="00875D2A">
      <w:pPr>
        <w:spacing w:after="40" w:line="276" w:lineRule="auto"/>
        <w:jc w:val="both"/>
        <w:rPr>
          <w:rFonts w:asciiTheme="majorHAnsi" w:hAnsiTheme="majorHAnsi" w:cstheme="majorHAnsi"/>
          <w:sz w:val="20"/>
          <w:szCs w:val="20"/>
        </w:rPr>
      </w:pPr>
    </w:p>
    <w:p w14:paraId="4DB525EB" w14:textId="77777777" w:rsidR="00A71D79" w:rsidRPr="00E65B89" w:rsidRDefault="00A71D79" w:rsidP="00875D2A">
      <w:pPr>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97C8941" w14:textId="00C24D97" w:rsidR="00A71D79" w:rsidRPr="00E65B89" w:rsidRDefault="00A71D79" w:rsidP="00875D2A">
      <w:pPr>
        <w:spacing w:line="276" w:lineRule="auto"/>
        <w:jc w:val="both"/>
        <w:rPr>
          <w:rFonts w:asciiTheme="majorHAnsi" w:hAnsiTheme="majorHAnsi" w:cstheme="majorHAnsi"/>
          <w:sz w:val="20"/>
          <w:szCs w:val="20"/>
        </w:rPr>
      </w:pPr>
      <w:r w:rsidRPr="00E65B89">
        <w:rPr>
          <w:rFonts w:asciiTheme="majorHAnsi" w:hAnsiTheme="majorHAnsi" w:cstheme="majorHAnsi"/>
          <w:sz w:val="20"/>
          <w:szCs w:val="20"/>
        </w:rPr>
        <w:t>Zgodnie z art. 13 ust. 1 i 2 rozporządzenia Parlamentu Europejskiego i Rady (UE) 2016/679 z dnia 27 kwietnia 2016 r. w</w:t>
      </w:r>
      <w:r w:rsidR="000536F4">
        <w:rPr>
          <w:rFonts w:asciiTheme="majorHAnsi" w:hAnsiTheme="majorHAnsi" w:cstheme="majorHAnsi"/>
          <w:sz w:val="20"/>
          <w:szCs w:val="20"/>
        </w:rPr>
        <w:t> </w:t>
      </w:r>
      <w:r w:rsidRPr="00E65B89">
        <w:rPr>
          <w:rFonts w:asciiTheme="majorHAnsi" w:hAnsiTheme="majorHAnsi" w:cstheme="majorHAnsi"/>
          <w:sz w:val="20"/>
          <w:szCs w:val="20"/>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AA6298"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18955536"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Pr="00B966A2">
        <w:rPr>
          <w:rStyle w:val="Hipercze"/>
          <w:rFonts w:asciiTheme="majorHAnsi" w:hAnsiTheme="majorHAnsi" w:cstheme="majorHAnsi"/>
          <w:i/>
          <w:sz w:val="20"/>
          <w:szCs w:val="20"/>
        </w:rPr>
        <w:t xml:space="preserve">iod@zdunskawola.pl telefonem 43 825-02-82 </w:t>
      </w:r>
      <w:r w:rsidRPr="00E65B89">
        <w:rPr>
          <w:rFonts w:asciiTheme="majorHAnsi" w:hAnsiTheme="majorHAnsi" w:cstheme="majorHAnsi"/>
          <w:i/>
          <w:sz w:val="20"/>
          <w:szCs w:val="20"/>
        </w:rPr>
        <w:t>*;</w:t>
      </w:r>
    </w:p>
    <w:p w14:paraId="33F2B2FD" w14:textId="0313EDD7" w:rsidR="00A71D79" w:rsidRPr="0029721A" w:rsidRDefault="00A71D79" w:rsidP="003654AD">
      <w:pPr>
        <w:pStyle w:val="Akapitzlist"/>
        <w:numPr>
          <w:ilvl w:val="0"/>
          <w:numId w:val="30"/>
        </w:numPr>
        <w:spacing w:line="276" w:lineRule="auto"/>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612B2E">
        <w:rPr>
          <w:rFonts w:asciiTheme="majorHAnsi" w:hAnsiTheme="majorHAnsi" w:cstheme="majorHAnsi"/>
          <w:sz w:val="20"/>
          <w:szCs w:val="20"/>
        </w:rPr>
        <w:t>„</w:t>
      </w:r>
      <w:r w:rsidR="00AA771B" w:rsidRPr="00AA771B">
        <w:rPr>
          <w:rFonts w:asciiTheme="majorHAnsi" w:hAnsiTheme="majorHAnsi" w:cstheme="majorHAnsi"/>
          <w:b/>
          <w:i/>
          <w:sz w:val="20"/>
          <w:szCs w:val="20"/>
        </w:rPr>
        <w:t>Przebudowa budynku USC – etap I; II i VI</w:t>
      </w:r>
      <w:r w:rsidR="00612B2E">
        <w:rPr>
          <w:rFonts w:asciiTheme="majorHAnsi" w:hAnsiTheme="majorHAnsi" w:cstheme="majorHAnsi"/>
          <w:b/>
          <w:i/>
          <w:sz w:val="20"/>
          <w:szCs w:val="20"/>
        </w:rPr>
        <w:t>”</w:t>
      </w:r>
      <w:r w:rsidRPr="0029721A">
        <w:rPr>
          <w:rFonts w:asciiTheme="majorHAnsi" w:hAnsiTheme="majorHAnsi" w:cstheme="majorHAnsi"/>
          <w:b/>
          <w:i/>
          <w:sz w:val="20"/>
          <w:szCs w:val="20"/>
        </w:rPr>
        <w:t xml:space="preserve"> nr sprawy: </w:t>
      </w:r>
      <w:r w:rsidR="00AA771B" w:rsidRPr="00AA771B">
        <w:rPr>
          <w:rFonts w:asciiTheme="majorHAnsi" w:hAnsiTheme="majorHAnsi" w:cstheme="majorHAnsi"/>
          <w:b/>
          <w:i/>
          <w:sz w:val="20"/>
          <w:szCs w:val="20"/>
        </w:rPr>
        <w:t>IM.271.28.2020.JP</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 na podstawie ustawy PZP;</w:t>
      </w:r>
    </w:p>
    <w:p w14:paraId="00C95A7F" w14:textId="322C11A2"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odbiorcami Pani/Pana danych osobowych będą osoby lub podmioty, którym udostępniona zostanie dokumentacja postępowania w oparciu o art. 8 oraz art. 96 ust. 3 ustawy PZP;</w:t>
      </w:r>
    </w:p>
    <w:p w14:paraId="47A171A9"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7922ABA"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7DE7B4"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422EBED4"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165BAE13" w14:textId="77777777" w:rsidR="00A71D79" w:rsidRPr="00E65B89" w:rsidRDefault="00A71D79" w:rsidP="003654AD">
      <w:pPr>
        <w:pStyle w:val="Akapitzlist"/>
        <w:numPr>
          <w:ilvl w:val="0"/>
          <w:numId w:val="31"/>
        </w:numPr>
        <w:spacing w:line="276" w:lineRule="auto"/>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631C753" w14:textId="77777777" w:rsidR="00A71D79" w:rsidRPr="00E65B89" w:rsidRDefault="00A71D79" w:rsidP="003654AD">
      <w:pPr>
        <w:pStyle w:val="Akapitzlist"/>
        <w:numPr>
          <w:ilvl w:val="0"/>
          <w:numId w:val="31"/>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EB88C60" w14:textId="77777777" w:rsidR="00A71D79" w:rsidRPr="00E65B89" w:rsidRDefault="00A71D79" w:rsidP="003654AD">
      <w:pPr>
        <w:pStyle w:val="Akapitzlist"/>
        <w:numPr>
          <w:ilvl w:val="0"/>
          <w:numId w:val="31"/>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18EE14D2" w14:textId="77777777" w:rsidR="00A71D79" w:rsidRPr="00E65B89" w:rsidRDefault="00A71D79" w:rsidP="003654AD">
      <w:pPr>
        <w:pStyle w:val="Akapitzlist"/>
        <w:numPr>
          <w:ilvl w:val="0"/>
          <w:numId w:val="31"/>
        </w:numPr>
        <w:spacing w:line="276" w:lineRule="auto"/>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00A17CE2"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4E408D3E" w14:textId="77777777" w:rsidR="00A71D79" w:rsidRPr="00E65B89" w:rsidRDefault="00A71D79" w:rsidP="003654AD">
      <w:pPr>
        <w:pStyle w:val="Akapitzlist"/>
        <w:numPr>
          <w:ilvl w:val="0"/>
          <w:numId w:val="32"/>
        </w:numPr>
        <w:spacing w:line="276" w:lineRule="auto"/>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1D7764A2" w14:textId="77777777" w:rsidR="00A71D79" w:rsidRPr="00E65B89" w:rsidRDefault="00A71D79" w:rsidP="003654AD">
      <w:pPr>
        <w:pStyle w:val="Akapitzlist"/>
        <w:numPr>
          <w:ilvl w:val="0"/>
          <w:numId w:val="32"/>
        </w:numPr>
        <w:spacing w:line="276" w:lineRule="auto"/>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085C6961" w14:textId="77777777" w:rsidR="00A71D79" w:rsidRPr="00E65B89" w:rsidRDefault="00A71D79" w:rsidP="003654AD">
      <w:pPr>
        <w:pStyle w:val="Akapitzlist"/>
        <w:numPr>
          <w:ilvl w:val="0"/>
          <w:numId w:val="32"/>
        </w:numPr>
        <w:spacing w:line="276" w:lineRule="auto"/>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5C436F80" w14:textId="77777777" w:rsidR="00A71D79" w:rsidRPr="00D537E0"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D537E0">
        <w:rPr>
          <w:rFonts w:asciiTheme="majorHAnsi" w:hAnsiTheme="majorHAnsi" w:cstheme="majorHAnsi"/>
          <w:sz w:val="20"/>
          <w:szCs w:val="20"/>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219635C" w14:textId="77777777" w:rsidR="00A71D79" w:rsidRPr="00D537E0"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43057C71" w14:textId="77777777" w:rsidR="00A71D79" w:rsidRPr="00D537E0"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83C17C" w14:textId="77777777" w:rsidR="00A71D79" w:rsidRPr="00E65B89" w:rsidRDefault="00A71D79" w:rsidP="00875D2A">
      <w:pPr>
        <w:spacing w:after="40" w:line="276" w:lineRule="auto"/>
        <w:jc w:val="both"/>
        <w:rPr>
          <w:rFonts w:asciiTheme="majorHAnsi" w:hAnsiTheme="majorHAnsi" w:cstheme="majorHAnsi"/>
          <w:b/>
          <w:sz w:val="20"/>
          <w:szCs w:val="20"/>
        </w:rPr>
      </w:pPr>
    </w:p>
    <w:p w14:paraId="0DA28200" w14:textId="77777777" w:rsidR="00A71D79" w:rsidRPr="00E65B89" w:rsidRDefault="00A71D79" w:rsidP="00875D2A">
      <w:pPr>
        <w:pStyle w:val="Akapitzlist"/>
        <w:spacing w:line="276" w:lineRule="auto"/>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2E61E636" w14:textId="77777777" w:rsidR="00A71D79" w:rsidRPr="00E65B89" w:rsidRDefault="00A71D79" w:rsidP="00875D2A">
      <w:pPr>
        <w:pStyle w:val="Akapitzlist"/>
        <w:spacing w:line="276" w:lineRule="auto"/>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95F89" w14:textId="77777777" w:rsidR="00A71D79" w:rsidRPr="00E65B89" w:rsidRDefault="00A71D79" w:rsidP="00875D2A">
      <w:pPr>
        <w:spacing w:after="40" w:line="276" w:lineRule="auto"/>
        <w:jc w:val="both"/>
        <w:rPr>
          <w:rFonts w:asciiTheme="majorHAnsi" w:hAnsiTheme="majorHAnsi" w:cstheme="majorHAnsi"/>
          <w:sz w:val="20"/>
          <w:szCs w:val="20"/>
        </w:rPr>
      </w:pPr>
    </w:p>
    <w:p w14:paraId="5462F445" w14:textId="77777777" w:rsidR="00A71D79" w:rsidRPr="00E65B89" w:rsidRDefault="00A71D79" w:rsidP="00875D2A">
      <w:pPr>
        <w:keepNext/>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XVIII.</w:t>
      </w:r>
      <w:r w:rsidRPr="00E65B89">
        <w:rPr>
          <w:rFonts w:asciiTheme="majorHAnsi" w:hAnsiTheme="majorHAnsi" w:cstheme="majorHAnsi"/>
          <w:b/>
          <w:sz w:val="20"/>
          <w:szCs w:val="20"/>
        </w:rPr>
        <w:tab/>
        <w:t xml:space="preserve">Pouczenie o środkach ochrony prawnej. </w:t>
      </w:r>
    </w:p>
    <w:p w14:paraId="7341CB50" w14:textId="77777777" w:rsidR="00A71D79" w:rsidRPr="00E65B89" w:rsidRDefault="00A71D79" w:rsidP="00875D2A">
      <w:pPr>
        <w:keepNext/>
        <w:numPr>
          <w:ilvl w:val="0"/>
          <w:numId w:val="12"/>
        </w:numPr>
        <w:tabs>
          <w:tab w:val="clear" w:pos="1797"/>
          <w:tab w:val="num" w:pos="426"/>
        </w:tabs>
        <w:suppressAutoHyphens/>
        <w:spacing w:after="40" w:line="276" w:lineRule="auto"/>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kwoty określonej w przepisach wykonawczych wydanych na podstawie art. 11 ust. 8 ustawy PZP.</w:t>
      </w:r>
    </w:p>
    <w:p w14:paraId="64344441" w14:textId="52DEC4ED" w:rsidR="00B42A67" w:rsidRPr="00D5382E" w:rsidRDefault="00A71D79" w:rsidP="00875D2A">
      <w:pPr>
        <w:widowControl w:val="0"/>
        <w:numPr>
          <w:ilvl w:val="0"/>
          <w:numId w:val="12"/>
        </w:numPr>
        <w:tabs>
          <w:tab w:val="clear" w:pos="1797"/>
          <w:tab w:val="num" w:pos="426"/>
        </w:tabs>
        <w:suppressAutoHyphens/>
        <w:adjustRightInd w:val="0"/>
        <w:spacing w:after="40" w:line="276" w:lineRule="auto"/>
        <w:ind w:left="425" w:hanging="425"/>
        <w:jc w:val="both"/>
        <w:textAlignment w:val="baseline"/>
        <w:rPr>
          <w:rFonts w:ascii="Arial" w:hAnsi="Arial" w:cs="Arial"/>
          <w:i/>
          <w:sz w:val="20"/>
          <w:szCs w:val="20"/>
        </w:rPr>
      </w:pPr>
      <w:r w:rsidRPr="00D5382E">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sectPr w:rsidR="00B42A67" w:rsidRPr="00D5382E" w:rsidSect="00697254">
      <w:footerReference w:type="default" r:id="rId17"/>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C86F4C" w:rsidRDefault="00C86F4C">
      <w:r>
        <w:separator/>
      </w:r>
    </w:p>
  </w:endnote>
  <w:endnote w:type="continuationSeparator" w:id="0">
    <w:p w14:paraId="179DE15F" w14:textId="77777777" w:rsidR="00C86F4C" w:rsidRDefault="00C8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C86F4C" w:rsidRPr="004F6956" w:rsidRDefault="00C86F4C"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9171" w14:textId="38DF3040" w:rsidR="00C86F4C" w:rsidRDefault="00C86F4C"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C86F4C" w:rsidRPr="00F1652C" w:rsidRDefault="00C86F4C"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C86F4C" w:rsidRDefault="00C86F4C">
      <w:r>
        <w:separator/>
      </w:r>
    </w:p>
  </w:footnote>
  <w:footnote w:type="continuationSeparator" w:id="0">
    <w:p w14:paraId="06775DC1" w14:textId="77777777" w:rsidR="00C86F4C" w:rsidRDefault="00C8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C86F4C" w:rsidRPr="008474FD" w:rsidRDefault="00C86F4C"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1F065229" w:rsidR="00C86F4C" w:rsidRDefault="00C86F4C">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3"/>
    <w:multiLevelType w:val="singleLevel"/>
    <w:tmpl w:val="00000023"/>
    <w:name w:val="WW8Num35"/>
    <w:lvl w:ilvl="0">
      <w:start w:val="1"/>
      <w:numFmt w:val="decimal"/>
      <w:lvlText w:val="%1."/>
      <w:lvlJc w:val="left"/>
      <w:pPr>
        <w:tabs>
          <w:tab w:val="num" w:pos="723"/>
        </w:tabs>
        <w:ind w:left="723" w:hanging="363"/>
      </w:pPr>
      <w:rPr>
        <w:rFonts w:ascii="Calibri" w:hAnsi="Calibri" w:cs="Calibri" w:hint="default"/>
        <w:b w:val="0"/>
        <w:bCs/>
        <w:sz w:val="20"/>
        <w:szCs w:val="20"/>
      </w:rPr>
    </w:lvl>
  </w:abstractNum>
  <w:abstractNum w:abstractNumId="9"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10" w15:restartNumberingAfterBreak="0">
    <w:nsid w:val="0000002E"/>
    <w:multiLevelType w:val="multilevel"/>
    <w:tmpl w:val="BE985B6C"/>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34"/>
    <w:multiLevelType w:val="multilevel"/>
    <w:tmpl w:val="531E0738"/>
    <w:name w:val="WW8Num52"/>
    <w:lvl w:ilvl="0">
      <w:start w:val="1"/>
      <w:numFmt w:val="decimal"/>
      <w:lvlText w:val="%1."/>
      <w:lvlJc w:val="left"/>
      <w:pPr>
        <w:tabs>
          <w:tab w:val="num" w:pos="720"/>
        </w:tabs>
        <w:ind w:left="720" w:hanging="360"/>
      </w:pPr>
      <w:rPr>
        <w:rFonts w:asciiTheme="majorHAnsi" w:hAnsiTheme="majorHAnsi" w:cstheme="majorHAnsi"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8124DDD"/>
    <w:multiLevelType w:val="hybridMultilevel"/>
    <w:tmpl w:val="C832ABFA"/>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0B8D5D4F"/>
    <w:multiLevelType w:val="hybridMultilevel"/>
    <w:tmpl w:val="C80AB6A2"/>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21986"/>
    <w:multiLevelType w:val="hybridMultilevel"/>
    <w:tmpl w:val="B6A8C76E"/>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9"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15:restartNumberingAfterBreak="0">
    <w:nsid w:val="21737A3F"/>
    <w:multiLevelType w:val="hybridMultilevel"/>
    <w:tmpl w:val="6AD4E260"/>
    <w:lvl w:ilvl="0" w:tplc="BCB2AD4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1A0362"/>
    <w:multiLevelType w:val="hybridMultilevel"/>
    <w:tmpl w:val="E168E4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B326AF"/>
    <w:multiLevelType w:val="hybridMultilevel"/>
    <w:tmpl w:val="63F06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96CDB"/>
    <w:multiLevelType w:val="hybridMultilevel"/>
    <w:tmpl w:val="D79ACC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6511FDD"/>
    <w:multiLevelType w:val="hybridMultilevel"/>
    <w:tmpl w:val="4F70F428"/>
    <w:lvl w:ilvl="0" w:tplc="64207D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2F323D4B"/>
    <w:multiLevelType w:val="hybridMultilevel"/>
    <w:tmpl w:val="5F6C07DC"/>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DC4043C4">
      <w:start w:val="1"/>
      <w:numFmt w:val="decimal"/>
      <w:lvlText w:val="%3)"/>
      <w:lvlJc w:val="left"/>
      <w:pPr>
        <w:ind w:left="2465" w:hanging="420"/>
      </w:pPr>
      <w:rPr>
        <w:rFonts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4585A68"/>
    <w:multiLevelType w:val="hybridMultilevel"/>
    <w:tmpl w:val="3DF4182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4"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743DA8"/>
    <w:multiLevelType w:val="hybridMultilevel"/>
    <w:tmpl w:val="4F82AF10"/>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F9C08A9"/>
    <w:multiLevelType w:val="hybridMultilevel"/>
    <w:tmpl w:val="F722589E"/>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B30E19"/>
    <w:multiLevelType w:val="hybridMultilevel"/>
    <w:tmpl w:val="FA74F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1201FA"/>
    <w:multiLevelType w:val="hybridMultilevel"/>
    <w:tmpl w:val="FFEC92B4"/>
    <w:lvl w:ilvl="0" w:tplc="04150001">
      <w:start w:val="1"/>
      <w:numFmt w:val="bullet"/>
      <w:lvlText w:val=""/>
      <w:lvlJc w:val="left"/>
      <w:pPr>
        <w:tabs>
          <w:tab w:val="num" w:pos="363"/>
        </w:tabs>
        <w:ind w:left="363" w:hanging="363"/>
      </w:pPr>
      <w:rPr>
        <w:rFonts w:ascii="Symbol" w:hAnsi="Symbol"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2070AE1"/>
    <w:multiLevelType w:val="hybridMultilevel"/>
    <w:tmpl w:val="F7CCE6F4"/>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576321"/>
    <w:multiLevelType w:val="hybridMultilevel"/>
    <w:tmpl w:val="6FBAA3F2"/>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6326CF"/>
    <w:multiLevelType w:val="hybridMultilevel"/>
    <w:tmpl w:val="FCD06324"/>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62"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3" w15:restartNumberingAfterBreak="0">
    <w:nsid w:val="7002579A"/>
    <w:multiLevelType w:val="hybridMultilevel"/>
    <w:tmpl w:val="C40A2C7E"/>
    <w:lvl w:ilvl="0" w:tplc="F77AA32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422BB9"/>
    <w:multiLevelType w:val="hybridMultilevel"/>
    <w:tmpl w:val="0D5CE856"/>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FF76C84"/>
    <w:multiLevelType w:val="hybridMultilevel"/>
    <w:tmpl w:val="846ED73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8"/>
  </w:num>
  <w:num w:numId="3">
    <w:abstractNumId w:val="2"/>
  </w:num>
  <w:num w:numId="4">
    <w:abstractNumId w:val="1"/>
  </w:num>
  <w:num w:numId="5">
    <w:abstractNumId w:val="0"/>
  </w:num>
  <w:num w:numId="6">
    <w:abstractNumId w:val="60"/>
  </w:num>
  <w:num w:numId="7">
    <w:abstractNumId w:val="22"/>
  </w:num>
  <w:num w:numId="8">
    <w:abstractNumId w:val="25"/>
  </w:num>
  <w:num w:numId="9">
    <w:abstractNumId w:val="24"/>
  </w:num>
  <w:num w:numId="10">
    <w:abstractNumId w:val="29"/>
  </w:num>
  <w:num w:numId="11">
    <w:abstractNumId w:val="34"/>
  </w:num>
  <w:num w:numId="12">
    <w:abstractNumId w:val="38"/>
  </w:num>
  <w:num w:numId="13">
    <w:abstractNumId w:val="44"/>
  </w:num>
  <w:num w:numId="14">
    <w:abstractNumId w:val="23"/>
  </w:num>
  <w:num w:numId="15">
    <w:abstractNumId w:val="41"/>
  </w:num>
  <w:num w:numId="16">
    <w:abstractNumId w:val="58"/>
  </w:num>
  <w:num w:numId="17">
    <w:abstractNumId w:val="49"/>
  </w:num>
  <w:num w:numId="18">
    <w:abstractNumId w:val="53"/>
  </w:num>
  <w:num w:numId="19">
    <w:abstractNumId w:val="57"/>
  </w:num>
  <w:num w:numId="20">
    <w:abstractNumId w:val="50"/>
  </w:num>
  <w:num w:numId="21">
    <w:abstractNumId w:val="56"/>
    <w:lvlOverride w:ilvl="0">
      <w:startOverride w:val="1"/>
    </w:lvlOverride>
  </w:num>
  <w:num w:numId="22">
    <w:abstractNumId w:val="47"/>
    <w:lvlOverride w:ilvl="0">
      <w:startOverride w:val="1"/>
    </w:lvlOverride>
  </w:num>
  <w:num w:numId="23">
    <w:abstractNumId w:val="32"/>
  </w:num>
  <w:num w:numId="24">
    <w:abstractNumId w:val="10"/>
  </w:num>
  <w:num w:numId="25">
    <w:abstractNumId w:val="40"/>
  </w:num>
  <w:num w:numId="26">
    <w:abstractNumId w:val="28"/>
  </w:num>
  <w:num w:numId="27">
    <w:abstractNumId w:val="62"/>
  </w:num>
  <w:num w:numId="28">
    <w:abstractNumId w:val="42"/>
  </w:num>
  <w:num w:numId="29">
    <w:abstractNumId w:val="33"/>
  </w:num>
  <w:num w:numId="30">
    <w:abstractNumId w:val="65"/>
  </w:num>
  <w:num w:numId="31">
    <w:abstractNumId w:val="67"/>
  </w:num>
  <w:num w:numId="32">
    <w:abstractNumId w:val="52"/>
  </w:num>
  <w:num w:numId="33">
    <w:abstractNumId w:val="5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num>
  <w:num w:numId="39">
    <w:abstractNumId w:val="19"/>
  </w:num>
  <w:num w:numId="40">
    <w:abstractNumId w:val="14"/>
  </w:num>
  <w:num w:numId="41">
    <w:abstractNumId w:val="26"/>
  </w:num>
  <w:num w:numId="42">
    <w:abstractNumId w:val="61"/>
  </w:num>
  <w:num w:numId="43">
    <w:abstractNumId w:val="43"/>
  </w:num>
  <w:num w:numId="44">
    <w:abstractNumId w:val="36"/>
  </w:num>
  <w:num w:numId="45">
    <w:abstractNumId w:val="51"/>
  </w:num>
  <w:num w:numId="46">
    <w:abstractNumId w:val="37"/>
  </w:num>
  <w:num w:numId="47">
    <w:abstractNumId w:val="21"/>
  </w:num>
  <w:num w:numId="48">
    <w:abstractNumId w:val="63"/>
  </w:num>
  <w:num w:numId="49">
    <w:abstractNumId w:val="35"/>
  </w:num>
  <w:num w:numId="50">
    <w:abstractNumId w:val="30"/>
  </w:num>
  <w:num w:numId="51">
    <w:abstractNumId w:val="31"/>
  </w:num>
  <w:num w:numId="52">
    <w:abstractNumId w:val="55"/>
  </w:num>
  <w:num w:numId="53">
    <w:abstractNumId w:val="66"/>
  </w:num>
  <w:num w:numId="54">
    <w:abstractNumId w:val="46"/>
  </w:num>
  <w:num w:numId="55">
    <w:abstractNumId w:val="54"/>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08"/>
  <w:hyphenationZone w:val="425"/>
  <w:characterSpacingControl w:val="doNotCompress"/>
  <w:hdrShapeDefaults>
    <o:shapedefaults v:ext="edit" spidmax="282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23BF9"/>
    <w:rsid w:val="00030DA7"/>
    <w:rsid w:val="00032354"/>
    <w:rsid w:val="00035C77"/>
    <w:rsid w:val="0004136C"/>
    <w:rsid w:val="00043F50"/>
    <w:rsid w:val="00046B63"/>
    <w:rsid w:val="00052286"/>
    <w:rsid w:val="000536F4"/>
    <w:rsid w:val="00054B99"/>
    <w:rsid w:val="00056BC1"/>
    <w:rsid w:val="0006290F"/>
    <w:rsid w:val="00063EED"/>
    <w:rsid w:val="00064F98"/>
    <w:rsid w:val="00066D57"/>
    <w:rsid w:val="000705F5"/>
    <w:rsid w:val="00072739"/>
    <w:rsid w:val="000731B6"/>
    <w:rsid w:val="0007747C"/>
    <w:rsid w:val="00080477"/>
    <w:rsid w:val="000807A9"/>
    <w:rsid w:val="0008116C"/>
    <w:rsid w:val="00081E3E"/>
    <w:rsid w:val="00085711"/>
    <w:rsid w:val="0008737D"/>
    <w:rsid w:val="00090C3C"/>
    <w:rsid w:val="00093CF4"/>
    <w:rsid w:val="00096701"/>
    <w:rsid w:val="000A0CC1"/>
    <w:rsid w:val="000A179F"/>
    <w:rsid w:val="000A4D1B"/>
    <w:rsid w:val="000A612E"/>
    <w:rsid w:val="000A6821"/>
    <w:rsid w:val="000B72AC"/>
    <w:rsid w:val="000C1365"/>
    <w:rsid w:val="000C2151"/>
    <w:rsid w:val="000C4E86"/>
    <w:rsid w:val="000C6687"/>
    <w:rsid w:val="000C6CE4"/>
    <w:rsid w:val="000C6D6C"/>
    <w:rsid w:val="000D2566"/>
    <w:rsid w:val="000D549B"/>
    <w:rsid w:val="000E0918"/>
    <w:rsid w:val="000E693E"/>
    <w:rsid w:val="000E6BF2"/>
    <w:rsid w:val="000E6D12"/>
    <w:rsid w:val="000E6D8E"/>
    <w:rsid w:val="000F7947"/>
    <w:rsid w:val="00100218"/>
    <w:rsid w:val="00100454"/>
    <w:rsid w:val="00100534"/>
    <w:rsid w:val="00102490"/>
    <w:rsid w:val="0010395F"/>
    <w:rsid w:val="00110BC0"/>
    <w:rsid w:val="00111BF7"/>
    <w:rsid w:val="00113E83"/>
    <w:rsid w:val="00117BBF"/>
    <w:rsid w:val="00117C09"/>
    <w:rsid w:val="00121553"/>
    <w:rsid w:val="00122F11"/>
    <w:rsid w:val="00125CC6"/>
    <w:rsid w:val="0012731F"/>
    <w:rsid w:val="00132082"/>
    <w:rsid w:val="001320C6"/>
    <w:rsid w:val="00135012"/>
    <w:rsid w:val="001371A8"/>
    <w:rsid w:val="001420C8"/>
    <w:rsid w:val="00143E5C"/>
    <w:rsid w:val="001450BA"/>
    <w:rsid w:val="00145F02"/>
    <w:rsid w:val="001468A0"/>
    <w:rsid w:val="0015189B"/>
    <w:rsid w:val="00155390"/>
    <w:rsid w:val="00157737"/>
    <w:rsid w:val="001578B6"/>
    <w:rsid w:val="0016517E"/>
    <w:rsid w:val="00171C2F"/>
    <w:rsid w:val="001757C0"/>
    <w:rsid w:val="00181B59"/>
    <w:rsid w:val="00196740"/>
    <w:rsid w:val="00197571"/>
    <w:rsid w:val="001A1E1D"/>
    <w:rsid w:val="001A35B7"/>
    <w:rsid w:val="001A3C81"/>
    <w:rsid w:val="001A5259"/>
    <w:rsid w:val="001B0585"/>
    <w:rsid w:val="001B5F4D"/>
    <w:rsid w:val="001C016E"/>
    <w:rsid w:val="001C11C2"/>
    <w:rsid w:val="001C5406"/>
    <w:rsid w:val="001D0ED6"/>
    <w:rsid w:val="001D3204"/>
    <w:rsid w:val="001D5134"/>
    <w:rsid w:val="001D6BF4"/>
    <w:rsid w:val="001E0C9E"/>
    <w:rsid w:val="001E4347"/>
    <w:rsid w:val="001E4B26"/>
    <w:rsid w:val="001E6C7C"/>
    <w:rsid w:val="001F097F"/>
    <w:rsid w:val="001F2392"/>
    <w:rsid w:val="001F2BF1"/>
    <w:rsid w:val="001F3B27"/>
    <w:rsid w:val="001F7968"/>
    <w:rsid w:val="002024B4"/>
    <w:rsid w:val="00203E22"/>
    <w:rsid w:val="00204FAE"/>
    <w:rsid w:val="00207418"/>
    <w:rsid w:val="00210C94"/>
    <w:rsid w:val="0021290B"/>
    <w:rsid w:val="00212F26"/>
    <w:rsid w:val="0022022A"/>
    <w:rsid w:val="002206E2"/>
    <w:rsid w:val="00220FF9"/>
    <w:rsid w:val="0022159E"/>
    <w:rsid w:val="002246F1"/>
    <w:rsid w:val="00224B12"/>
    <w:rsid w:val="00224C96"/>
    <w:rsid w:val="00224F24"/>
    <w:rsid w:val="00225748"/>
    <w:rsid w:val="00226C84"/>
    <w:rsid w:val="00227929"/>
    <w:rsid w:val="00231C8F"/>
    <w:rsid w:val="00231DB0"/>
    <w:rsid w:val="00236D49"/>
    <w:rsid w:val="00237428"/>
    <w:rsid w:val="0024116D"/>
    <w:rsid w:val="002428E3"/>
    <w:rsid w:val="002444B0"/>
    <w:rsid w:val="00245B23"/>
    <w:rsid w:val="002501C2"/>
    <w:rsid w:val="00250E0E"/>
    <w:rsid w:val="0025286B"/>
    <w:rsid w:val="00256A99"/>
    <w:rsid w:val="00257991"/>
    <w:rsid w:val="002626D9"/>
    <w:rsid w:val="00264DE9"/>
    <w:rsid w:val="002652E3"/>
    <w:rsid w:val="0026701E"/>
    <w:rsid w:val="002671BA"/>
    <w:rsid w:val="00270E50"/>
    <w:rsid w:val="00273D95"/>
    <w:rsid w:val="0027680E"/>
    <w:rsid w:val="00277215"/>
    <w:rsid w:val="002859B4"/>
    <w:rsid w:val="002913A0"/>
    <w:rsid w:val="002927E7"/>
    <w:rsid w:val="002954AD"/>
    <w:rsid w:val="002967F6"/>
    <w:rsid w:val="0029721A"/>
    <w:rsid w:val="002A3BB3"/>
    <w:rsid w:val="002A41F1"/>
    <w:rsid w:val="002A532F"/>
    <w:rsid w:val="002A5B4B"/>
    <w:rsid w:val="002A77C1"/>
    <w:rsid w:val="002B16B0"/>
    <w:rsid w:val="002B1899"/>
    <w:rsid w:val="002B25CA"/>
    <w:rsid w:val="002B5633"/>
    <w:rsid w:val="002B7AFF"/>
    <w:rsid w:val="002C3D0A"/>
    <w:rsid w:val="002C4672"/>
    <w:rsid w:val="002C765E"/>
    <w:rsid w:val="002C7FD9"/>
    <w:rsid w:val="002D2322"/>
    <w:rsid w:val="002D2672"/>
    <w:rsid w:val="002D2F43"/>
    <w:rsid w:val="002D3601"/>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26BF"/>
    <w:rsid w:val="00314690"/>
    <w:rsid w:val="003211C9"/>
    <w:rsid w:val="00322343"/>
    <w:rsid w:val="00336A12"/>
    <w:rsid w:val="00340B53"/>
    <w:rsid w:val="00346CE0"/>
    <w:rsid w:val="0035087A"/>
    <w:rsid w:val="003519DA"/>
    <w:rsid w:val="00351CF9"/>
    <w:rsid w:val="003567DE"/>
    <w:rsid w:val="003574C9"/>
    <w:rsid w:val="00360101"/>
    <w:rsid w:val="003654AD"/>
    <w:rsid w:val="00367B53"/>
    <w:rsid w:val="00375073"/>
    <w:rsid w:val="00382C83"/>
    <w:rsid w:val="0038395C"/>
    <w:rsid w:val="003851C8"/>
    <w:rsid w:val="00390FDA"/>
    <w:rsid w:val="00392FB8"/>
    <w:rsid w:val="003930B0"/>
    <w:rsid w:val="00393468"/>
    <w:rsid w:val="00393743"/>
    <w:rsid w:val="003956EC"/>
    <w:rsid w:val="003A4C16"/>
    <w:rsid w:val="003B0856"/>
    <w:rsid w:val="003B7A11"/>
    <w:rsid w:val="003C176C"/>
    <w:rsid w:val="003C72BC"/>
    <w:rsid w:val="003D260A"/>
    <w:rsid w:val="003D5884"/>
    <w:rsid w:val="003D5D2A"/>
    <w:rsid w:val="003E2267"/>
    <w:rsid w:val="003F020E"/>
    <w:rsid w:val="003F387B"/>
    <w:rsid w:val="004028DA"/>
    <w:rsid w:val="00402950"/>
    <w:rsid w:val="0040328A"/>
    <w:rsid w:val="00404D7B"/>
    <w:rsid w:val="00406785"/>
    <w:rsid w:val="0040790B"/>
    <w:rsid w:val="00407A0C"/>
    <w:rsid w:val="00412145"/>
    <w:rsid w:val="004158C0"/>
    <w:rsid w:val="00416249"/>
    <w:rsid w:val="00416914"/>
    <w:rsid w:val="00420926"/>
    <w:rsid w:val="00421019"/>
    <w:rsid w:val="00425674"/>
    <w:rsid w:val="00427453"/>
    <w:rsid w:val="004277A1"/>
    <w:rsid w:val="00431DB0"/>
    <w:rsid w:val="0043227F"/>
    <w:rsid w:val="0043752D"/>
    <w:rsid w:val="00441F27"/>
    <w:rsid w:val="00444056"/>
    <w:rsid w:val="0044512B"/>
    <w:rsid w:val="00445F93"/>
    <w:rsid w:val="00451FF1"/>
    <w:rsid w:val="00452F85"/>
    <w:rsid w:val="004544CD"/>
    <w:rsid w:val="0045589E"/>
    <w:rsid w:val="004576D6"/>
    <w:rsid w:val="00457DEC"/>
    <w:rsid w:val="00461AE2"/>
    <w:rsid w:val="00461D84"/>
    <w:rsid w:val="00462917"/>
    <w:rsid w:val="00470228"/>
    <w:rsid w:val="00471887"/>
    <w:rsid w:val="00472588"/>
    <w:rsid w:val="00474FB4"/>
    <w:rsid w:val="00475864"/>
    <w:rsid w:val="00491F35"/>
    <w:rsid w:val="00494F76"/>
    <w:rsid w:val="004961BB"/>
    <w:rsid w:val="004970B5"/>
    <w:rsid w:val="004974A4"/>
    <w:rsid w:val="004A0ADA"/>
    <w:rsid w:val="004A4535"/>
    <w:rsid w:val="004C0551"/>
    <w:rsid w:val="004C3342"/>
    <w:rsid w:val="004C33E9"/>
    <w:rsid w:val="004C74C5"/>
    <w:rsid w:val="004C7ACF"/>
    <w:rsid w:val="004D21B1"/>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068BC"/>
    <w:rsid w:val="0051064F"/>
    <w:rsid w:val="00510859"/>
    <w:rsid w:val="00520037"/>
    <w:rsid w:val="00521B5B"/>
    <w:rsid w:val="0052284F"/>
    <w:rsid w:val="00523A86"/>
    <w:rsid w:val="00523F8E"/>
    <w:rsid w:val="00526599"/>
    <w:rsid w:val="00533EA6"/>
    <w:rsid w:val="00533F06"/>
    <w:rsid w:val="005360BF"/>
    <w:rsid w:val="0053710B"/>
    <w:rsid w:val="005458C7"/>
    <w:rsid w:val="00546172"/>
    <w:rsid w:val="00546621"/>
    <w:rsid w:val="00546FCE"/>
    <w:rsid w:val="005523F7"/>
    <w:rsid w:val="00552FBA"/>
    <w:rsid w:val="005550B9"/>
    <w:rsid w:val="00555765"/>
    <w:rsid w:val="0055690E"/>
    <w:rsid w:val="00556BB3"/>
    <w:rsid w:val="005570F2"/>
    <w:rsid w:val="00562ABE"/>
    <w:rsid w:val="00563868"/>
    <w:rsid w:val="00564214"/>
    <w:rsid w:val="00564B4F"/>
    <w:rsid w:val="00565DE4"/>
    <w:rsid w:val="005669F5"/>
    <w:rsid w:val="00567B47"/>
    <w:rsid w:val="00567B8A"/>
    <w:rsid w:val="00576151"/>
    <w:rsid w:val="0058271B"/>
    <w:rsid w:val="00582FA4"/>
    <w:rsid w:val="00590CEE"/>
    <w:rsid w:val="00592356"/>
    <w:rsid w:val="005A417D"/>
    <w:rsid w:val="005A76BA"/>
    <w:rsid w:val="005A78BE"/>
    <w:rsid w:val="005B0438"/>
    <w:rsid w:val="005B1771"/>
    <w:rsid w:val="005B1A3F"/>
    <w:rsid w:val="005B1BDB"/>
    <w:rsid w:val="005B3D6A"/>
    <w:rsid w:val="005B51EF"/>
    <w:rsid w:val="005B54A8"/>
    <w:rsid w:val="005B6357"/>
    <w:rsid w:val="005C0835"/>
    <w:rsid w:val="005C153F"/>
    <w:rsid w:val="005C15FA"/>
    <w:rsid w:val="005C188A"/>
    <w:rsid w:val="005C2337"/>
    <w:rsid w:val="005C6638"/>
    <w:rsid w:val="005D1B9C"/>
    <w:rsid w:val="005D4160"/>
    <w:rsid w:val="005D476E"/>
    <w:rsid w:val="005D715F"/>
    <w:rsid w:val="005D71E8"/>
    <w:rsid w:val="005D7F87"/>
    <w:rsid w:val="005D7FF3"/>
    <w:rsid w:val="005E0386"/>
    <w:rsid w:val="005E104E"/>
    <w:rsid w:val="005E3059"/>
    <w:rsid w:val="005E353F"/>
    <w:rsid w:val="005E7A31"/>
    <w:rsid w:val="005E7C5B"/>
    <w:rsid w:val="005F0F7A"/>
    <w:rsid w:val="005F161B"/>
    <w:rsid w:val="005F21FB"/>
    <w:rsid w:val="00601E5C"/>
    <w:rsid w:val="0060578D"/>
    <w:rsid w:val="006063FA"/>
    <w:rsid w:val="00610EDF"/>
    <w:rsid w:val="00612B2E"/>
    <w:rsid w:val="006146C7"/>
    <w:rsid w:val="0062075E"/>
    <w:rsid w:val="00621A24"/>
    <w:rsid w:val="006224BA"/>
    <w:rsid w:val="00624862"/>
    <w:rsid w:val="00627978"/>
    <w:rsid w:val="0063045B"/>
    <w:rsid w:val="006312CA"/>
    <w:rsid w:val="006327E4"/>
    <w:rsid w:val="00634EF4"/>
    <w:rsid w:val="00642B7A"/>
    <w:rsid w:val="00646278"/>
    <w:rsid w:val="0064680F"/>
    <w:rsid w:val="00646B8A"/>
    <w:rsid w:val="00651E6F"/>
    <w:rsid w:val="006544B1"/>
    <w:rsid w:val="00655955"/>
    <w:rsid w:val="006629DC"/>
    <w:rsid w:val="006634FA"/>
    <w:rsid w:val="00663BA4"/>
    <w:rsid w:val="00665F7F"/>
    <w:rsid w:val="0066733E"/>
    <w:rsid w:val="00670F3E"/>
    <w:rsid w:val="006720CC"/>
    <w:rsid w:val="00672733"/>
    <w:rsid w:val="00672783"/>
    <w:rsid w:val="00673E03"/>
    <w:rsid w:val="00674D9C"/>
    <w:rsid w:val="0067789E"/>
    <w:rsid w:val="00681B8E"/>
    <w:rsid w:val="0068399D"/>
    <w:rsid w:val="00686530"/>
    <w:rsid w:val="00690FCB"/>
    <w:rsid w:val="00691316"/>
    <w:rsid w:val="00692A4C"/>
    <w:rsid w:val="00694D31"/>
    <w:rsid w:val="0069691E"/>
    <w:rsid w:val="00697035"/>
    <w:rsid w:val="00697254"/>
    <w:rsid w:val="006A3567"/>
    <w:rsid w:val="006A38CF"/>
    <w:rsid w:val="006A55AC"/>
    <w:rsid w:val="006A59F3"/>
    <w:rsid w:val="006B2FE5"/>
    <w:rsid w:val="006B30E2"/>
    <w:rsid w:val="006B37F8"/>
    <w:rsid w:val="006B4F48"/>
    <w:rsid w:val="006C094F"/>
    <w:rsid w:val="006C2349"/>
    <w:rsid w:val="006C244A"/>
    <w:rsid w:val="006C3D24"/>
    <w:rsid w:val="006C6081"/>
    <w:rsid w:val="006C6353"/>
    <w:rsid w:val="006C7601"/>
    <w:rsid w:val="006D09E5"/>
    <w:rsid w:val="006D0A88"/>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3AB"/>
    <w:rsid w:val="00723D3F"/>
    <w:rsid w:val="00724C15"/>
    <w:rsid w:val="0072760F"/>
    <w:rsid w:val="00743B03"/>
    <w:rsid w:val="00752466"/>
    <w:rsid w:val="007568AF"/>
    <w:rsid w:val="00761B26"/>
    <w:rsid w:val="0076212D"/>
    <w:rsid w:val="007642CC"/>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167"/>
    <w:rsid w:val="007D3E04"/>
    <w:rsid w:val="007D5A18"/>
    <w:rsid w:val="007D7947"/>
    <w:rsid w:val="007E1A03"/>
    <w:rsid w:val="007E4F76"/>
    <w:rsid w:val="007E6D9E"/>
    <w:rsid w:val="007F014C"/>
    <w:rsid w:val="007F1796"/>
    <w:rsid w:val="007F4630"/>
    <w:rsid w:val="007F4770"/>
    <w:rsid w:val="00800462"/>
    <w:rsid w:val="00810C5A"/>
    <w:rsid w:val="008138B7"/>
    <w:rsid w:val="00814ECD"/>
    <w:rsid w:val="00815548"/>
    <w:rsid w:val="008158FA"/>
    <w:rsid w:val="00817224"/>
    <w:rsid w:val="00823FCB"/>
    <w:rsid w:val="00825754"/>
    <w:rsid w:val="00825AB2"/>
    <w:rsid w:val="0083195B"/>
    <w:rsid w:val="00836921"/>
    <w:rsid w:val="00837BC5"/>
    <w:rsid w:val="00840D71"/>
    <w:rsid w:val="00844417"/>
    <w:rsid w:val="008474FD"/>
    <w:rsid w:val="00850367"/>
    <w:rsid w:val="00850CD3"/>
    <w:rsid w:val="00850E0D"/>
    <w:rsid w:val="00850F9D"/>
    <w:rsid w:val="008513A3"/>
    <w:rsid w:val="00851D05"/>
    <w:rsid w:val="00852C5E"/>
    <w:rsid w:val="008575EB"/>
    <w:rsid w:val="008579A2"/>
    <w:rsid w:val="00857FDF"/>
    <w:rsid w:val="00872E28"/>
    <w:rsid w:val="00875D2A"/>
    <w:rsid w:val="008775DE"/>
    <w:rsid w:val="00881A6B"/>
    <w:rsid w:val="00881ECD"/>
    <w:rsid w:val="00883D24"/>
    <w:rsid w:val="008846A9"/>
    <w:rsid w:val="00893ECC"/>
    <w:rsid w:val="0089511D"/>
    <w:rsid w:val="008A19BC"/>
    <w:rsid w:val="008A2B39"/>
    <w:rsid w:val="008A3ABD"/>
    <w:rsid w:val="008A5596"/>
    <w:rsid w:val="008A6C24"/>
    <w:rsid w:val="008A7C93"/>
    <w:rsid w:val="008B03AD"/>
    <w:rsid w:val="008B1FCC"/>
    <w:rsid w:val="008B2AC4"/>
    <w:rsid w:val="008B38A3"/>
    <w:rsid w:val="008C121D"/>
    <w:rsid w:val="008C581E"/>
    <w:rsid w:val="008C6170"/>
    <w:rsid w:val="008C7640"/>
    <w:rsid w:val="008D2A5A"/>
    <w:rsid w:val="008E36DC"/>
    <w:rsid w:val="008E5610"/>
    <w:rsid w:val="008E7942"/>
    <w:rsid w:val="008F4D24"/>
    <w:rsid w:val="008F7EA0"/>
    <w:rsid w:val="00900119"/>
    <w:rsid w:val="009008F0"/>
    <w:rsid w:val="00900BC2"/>
    <w:rsid w:val="00904A0E"/>
    <w:rsid w:val="00916944"/>
    <w:rsid w:val="0091760E"/>
    <w:rsid w:val="00924A0A"/>
    <w:rsid w:val="009279F1"/>
    <w:rsid w:val="009319DE"/>
    <w:rsid w:val="00933BAC"/>
    <w:rsid w:val="00942729"/>
    <w:rsid w:val="009553F4"/>
    <w:rsid w:val="009563D1"/>
    <w:rsid w:val="0095773A"/>
    <w:rsid w:val="00960911"/>
    <w:rsid w:val="00962CA8"/>
    <w:rsid w:val="00970327"/>
    <w:rsid w:val="009743BC"/>
    <w:rsid w:val="00980DB7"/>
    <w:rsid w:val="009816D2"/>
    <w:rsid w:val="00982FA2"/>
    <w:rsid w:val="00983700"/>
    <w:rsid w:val="00985E19"/>
    <w:rsid w:val="00986359"/>
    <w:rsid w:val="00987E63"/>
    <w:rsid w:val="00990BB9"/>
    <w:rsid w:val="00991729"/>
    <w:rsid w:val="009922AF"/>
    <w:rsid w:val="009966C2"/>
    <w:rsid w:val="00996FF9"/>
    <w:rsid w:val="009A0321"/>
    <w:rsid w:val="009A6366"/>
    <w:rsid w:val="009B1231"/>
    <w:rsid w:val="009B245B"/>
    <w:rsid w:val="009B2BE1"/>
    <w:rsid w:val="009B2CA7"/>
    <w:rsid w:val="009B6F71"/>
    <w:rsid w:val="009B7B93"/>
    <w:rsid w:val="009B7E85"/>
    <w:rsid w:val="009C06A9"/>
    <w:rsid w:val="009C07DD"/>
    <w:rsid w:val="009C16CA"/>
    <w:rsid w:val="009C374C"/>
    <w:rsid w:val="009C43B7"/>
    <w:rsid w:val="009C766F"/>
    <w:rsid w:val="009D019B"/>
    <w:rsid w:val="009D0AE9"/>
    <w:rsid w:val="009D69A9"/>
    <w:rsid w:val="009E35B9"/>
    <w:rsid w:val="009E738B"/>
    <w:rsid w:val="009F5B04"/>
    <w:rsid w:val="00A00578"/>
    <w:rsid w:val="00A00B08"/>
    <w:rsid w:val="00A00FAB"/>
    <w:rsid w:val="00A01C62"/>
    <w:rsid w:val="00A04E9D"/>
    <w:rsid w:val="00A0730C"/>
    <w:rsid w:val="00A12571"/>
    <w:rsid w:val="00A21233"/>
    <w:rsid w:val="00A250EC"/>
    <w:rsid w:val="00A25149"/>
    <w:rsid w:val="00A278D1"/>
    <w:rsid w:val="00A27B11"/>
    <w:rsid w:val="00A30F1F"/>
    <w:rsid w:val="00A34889"/>
    <w:rsid w:val="00A40CB0"/>
    <w:rsid w:val="00A41086"/>
    <w:rsid w:val="00A42087"/>
    <w:rsid w:val="00A444E8"/>
    <w:rsid w:val="00A47916"/>
    <w:rsid w:val="00A47DFF"/>
    <w:rsid w:val="00A508A7"/>
    <w:rsid w:val="00A51C46"/>
    <w:rsid w:val="00A5463B"/>
    <w:rsid w:val="00A54958"/>
    <w:rsid w:val="00A57C62"/>
    <w:rsid w:val="00A601AE"/>
    <w:rsid w:val="00A611A1"/>
    <w:rsid w:val="00A62112"/>
    <w:rsid w:val="00A6327D"/>
    <w:rsid w:val="00A638F7"/>
    <w:rsid w:val="00A70AD9"/>
    <w:rsid w:val="00A71D79"/>
    <w:rsid w:val="00A758B8"/>
    <w:rsid w:val="00A804CC"/>
    <w:rsid w:val="00A815FE"/>
    <w:rsid w:val="00A8685B"/>
    <w:rsid w:val="00A878CA"/>
    <w:rsid w:val="00A9455B"/>
    <w:rsid w:val="00A96337"/>
    <w:rsid w:val="00A96699"/>
    <w:rsid w:val="00A96927"/>
    <w:rsid w:val="00A96981"/>
    <w:rsid w:val="00A97949"/>
    <w:rsid w:val="00AA35C8"/>
    <w:rsid w:val="00AA680A"/>
    <w:rsid w:val="00AA771B"/>
    <w:rsid w:val="00AA7A98"/>
    <w:rsid w:val="00AA7C38"/>
    <w:rsid w:val="00AB31D0"/>
    <w:rsid w:val="00AB6BF7"/>
    <w:rsid w:val="00AB7AB4"/>
    <w:rsid w:val="00AC13B4"/>
    <w:rsid w:val="00AC3E06"/>
    <w:rsid w:val="00AC4222"/>
    <w:rsid w:val="00AD2B36"/>
    <w:rsid w:val="00AD5359"/>
    <w:rsid w:val="00AD72AB"/>
    <w:rsid w:val="00AD74E1"/>
    <w:rsid w:val="00AE2ECE"/>
    <w:rsid w:val="00AE3E91"/>
    <w:rsid w:val="00AE47FF"/>
    <w:rsid w:val="00AE5EEB"/>
    <w:rsid w:val="00AE6FDB"/>
    <w:rsid w:val="00AE742F"/>
    <w:rsid w:val="00AF0699"/>
    <w:rsid w:val="00AF14BA"/>
    <w:rsid w:val="00AF2989"/>
    <w:rsid w:val="00AF42DD"/>
    <w:rsid w:val="00AF469F"/>
    <w:rsid w:val="00AF5D4E"/>
    <w:rsid w:val="00AF6B71"/>
    <w:rsid w:val="00B000B7"/>
    <w:rsid w:val="00B011C3"/>
    <w:rsid w:val="00B01394"/>
    <w:rsid w:val="00B04DD6"/>
    <w:rsid w:val="00B12D4F"/>
    <w:rsid w:val="00B142C0"/>
    <w:rsid w:val="00B15222"/>
    <w:rsid w:val="00B169EE"/>
    <w:rsid w:val="00B220FD"/>
    <w:rsid w:val="00B2217B"/>
    <w:rsid w:val="00B22A90"/>
    <w:rsid w:val="00B37E72"/>
    <w:rsid w:val="00B42A67"/>
    <w:rsid w:val="00B43840"/>
    <w:rsid w:val="00B44E07"/>
    <w:rsid w:val="00B44F2D"/>
    <w:rsid w:val="00B54F84"/>
    <w:rsid w:val="00B55D61"/>
    <w:rsid w:val="00B61930"/>
    <w:rsid w:val="00B64ACD"/>
    <w:rsid w:val="00B66ACE"/>
    <w:rsid w:val="00B673CD"/>
    <w:rsid w:val="00B71EF3"/>
    <w:rsid w:val="00B74815"/>
    <w:rsid w:val="00B80D1C"/>
    <w:rsid w:val="00B82521"/>
    <w:rsid w:val="00B86482"/>
    <w:rsid w:val="00B868A8"/>
    <w:rsid w:val="00B91A2F"/>
    <w:rsid w:val="00B92E9D"/>
    <w:rsid w:val="00B93A05"/>
    <w:rsid w:val="00B9489B"/>
    <w:rsid w:val="00B966A2"/>
    <w:rsid w:val="00B973EE"/>
    <w:rsid w:val="00B97544"/>
    <w:rsid w:val="00B97E4A"/>
    <w:rsid w:val="00BA09F1"/>
    <w:rsid w:val="00BA2B87"/>
    <w:rsid w:val="00BA6124"/>
    <w:rsid w:val="00BB50BB"/>
    <w:rsid w:val="00BC0CAE"/>
    <w:rsid w:val="00BC0EC5"/>
    <w:rsid w:val="00BC129C"/>
    <w:rsid w:val="00BC313B"/>
    <w:rsid w:val="00BC36DD"/>
    <w:rsid w:val="00BC47F3"/>
    <w:rsid w:val="00BC5ED9"/>
    <w:rsid w:val="00BC6DD1"/>
    <w:rsid w:val="00BC7DC7"/>
    <w:rsid w:val="00BD072A"/>
    <w:rsid w:val="00BD11A4"/>
    <w:rsid w:val="00BD2795"/>
    <w:rsid w:val="00BD2E8C"/>
    <w:rsid w:val="00BD5D76"/>
    <w:rsid w:val="00BD60F7"/>
    <w:rsid w:val="00BD7A3C"/>
    <w:rsid w:val="00BE05CE"/>
    <w:rsid w:val="00BF1799"/>
    <w:rsid w:val="00BF221E"/>
    <w:rsid w:val="00BF64C4"/>
    <w:rsid w:val="00BF6733"/>
    <w:rsid w:val="00BF6D7D"/>
    <w:rsid w:val="00C0077C"/>
    <w:rsid w:val="00C00BA4"/>
    <w:rsid w:val="00C01278"/>
    <w:rsid w:val="00C02B90"/>
    <w:rsid w:val="00C03F70"/>
    <w:rsid w:val="00C04182"/>
    <w:rsid w:val="00C049A3"/>
    <w:rsid w:val="00C057C3"/>
    <w:rsid w:val="00C104A8"/>
    <w:rsid w:val="00C119F0"/>
    <w:rsid w:val="00C1588C"/>
    <w:rsid w:val="00C15F45"/>
    <w:rsid w:val="00C21001"/>
    <w:rsid w:val="00C230DA"/>
    <w:rsid w:val="00C315D4"/>
    <w:rsid w:val="00C401B7"/>
    <w:rsid w:val="00C4026F"/>
    <w:rsid w:val="00C40D21"/>
    <w:rsid w:val="00C43502"/>
    <w:rsid w:val="00C459E8"/>
    <w:rsid w:val="00C528CE"/>
    <w:rsid w:val="00C56E3A"/>
    <w:rsid w:val="00C57950"/>
    <w:rsid w:val="00C602F5"/>
    <w:rsid w:val="00C62B2C"/>
    <w:rsid w:val="00C671F6"/>
    <w:rsid w:val="00C71508"/>
    <w:rsid w:val="00C72E95"/>
    <w:rsid w:val="00C75E4F"/>
    <w:rsid w:val="00C77D56"/>
    <w:rsid w:val="00C806B6"/>
    <w:rsid w:val="00C8259C"/>
    <w:rsid w:val="00C82CCB"/>
    <w:rsid w:val="00C82D6D"/>
    <w:rsid w:val="00C86F4C"/>
    <w:rsid w:val="00C960D9"/>
    <w:rsid w:val="00C96EC2"/>
    <w:rsid w:val="00C97584"/>
    <w:rsid w:val="00C975BE"/>
    <w:rsid w:val="00CA01F4"/>
    <w:rsid w:val="00CA0AB3"/>
    <w:rsid w:val="00CA1534"/>
    <w:rsid w:val="00CA2E02"/>
    <w:rsid w:val="00CA5A24"/>
    <w:rsid w:val="00CA708C"/>
    <w:rsid w:val="00CB0562"/>
    <w:rsid w:val="00CB0B44"/>
    <w:rsid w:val="00CB75AF"/>
    <w:rsid w:val="00CC3070"/>
    <w:rsid w:val="00CC55A5"/>
    <w:rsid w:val="00CD121A"/>
    <w:rsid w:val="00CD5A92"/>
    <w:rsid w:val="00CD6456"/>
    <w:rsid w:val="00CD6AA6"/>
    <w:rsid w:val="00CD7153"/>
    <w:rsid w:val="00CD7BC2"/>
    <w:rsid w:val="00CE44C8"/>
    <w:rsid w:val="00CE79E0"/>
    <w:rsid w:val="00CF0160"/>
    <w:rsid w:val="00CF1E93"/>
    <w:rsid w:val="00CF388D"/>
    <w:rsid w:val="00CF4827"/>
    <w:rsid w:val="00CF6460"/>
    <w:rsid w:val="00CF784C"/>
    <w:rsid w:val="00D0110D"/>
    <w:rsid w:val="00D02477"/>
    <w:rsid w:val="00D03EBA"/>
    <w:rsid w:val="00D047A9"/>
    <w:rsid w:val="00D05F80"/>
    <w:rsid w:val="00D0609D"/>
    <w:rsid w:val="00D07418"/>
    <w:rsid w:val="00D07EA2"/>
    <w:rsid w:val="00D101BF"/>
    <w:rsid w:val="00D10748"/>
    <w:rsid w:val="00D14506"/>
    <w:rsid w:val="00D1450A"/>
    <w:rsid w:val="00D15701"/>
    <w:rsid w:val="00D21189"/>
    <w:rsid w:val="00D21D0E"/>
    <w:rsid w:val="00D226C8"/>
    <w:rsid w:val="00D27C7A"/>
    <w:rsid w:val="00D30CF7"/>
    <w:rsid w:val="00D329E6"/>
    <w:rsid w:val="00D338EE"/>
    <w:rsid w:val="00D3544C"/>
    <w:rsid w:val="00D42A5D"/>
    <w:rsid w:val="00D46741"/>
    <w:rsid w:val="00D46C89"/>
    <w:rsid w:val="00D50BE8"/>
    <w:rsid w:val="00D537E0"/>
    <w:rsid w:val="00D5382E"/>
    <w:rsid w:val="00D53AE8"/>
    <w:rsid w:val="00D54CB9"/>
    <w:rsid w:val="00D556C6"/>
    <w:rsid w:val="00D5626A"/>
    <w:rsid w:val="00D60108"/>
    <w:rsid w:val="00D62C61"/>
    <w:rsid w:val="00D66C61"/>
    <w:rsid w:val="00D7168E"/>
    <w:rsid w:val="00D718B9"/>
    <w:rsid w:val="00D718C5"/>
    <w:rsid w:val="00D73731"/>
    <w:rsid w:val="00D7463D"/>
    <w:rsid w:val="00D8223C"/>
    <w:rsid w:val="00D8300D"/>
    <w:rsid w:val="00D83063"/>
    <w:rsid w:val="00D84693"/>
    <w:rsid w:val="00D85888"/>
    <w:rsid w:val="00D901BB"/>
    <w:rsid w:val="00D9394B"/>
    <w:rsid w:val="00D9396E"/>
    <w:rsid w:val="00D93C90"/>
    <w:rsid w:val="00D94501"/>
    <w:rsid w:val="00D948AB"/>
    <w:rsid w:val="00D966CE"/>
    <w:rsid w:val="00DA5DDB"/>
    <w:rsid w:val="00DB18B0"/>
    <w:rsid w:val="00DB67DB"/>
    <w:rsid w:val="00DC1DF2"/>
    <w:rsid w:val="00DC200C"/>
    <w:rsid w:val="00DC2015"/>
    <w:rsid w:val="00DC41EC"/>
    <w:rsid w:val="00DC4291"/>
    <w:rsid w:val="00DC7C06"/>
    <w:rsid w:val="00DD063A"/>
    <w:rsid w:val="00DD1C5A"/>
    <w:rsid w:val="00DD53E1"/>
    <w:rsid w:val="00DE01CA"/>
    <w:rsid w:val="00DE054A"/>
    <w:rsid w:val="00DE1B61"/>
    <w:rsid w:val="00DE2880"/>
    <w:rsid w:val="00DE3F6B"/>
    <w:rsid w:val="00DE4A0C"/>
    <w:rsid w:val="00DE6475"/>
    <w:rsid w:val="00DF362F"/>
    <w:rsid w:val="00DF3869"/>
    <w:rsid w:val="00DF50D0"/>
    <w:rsid w:val="00DF66E9"/>
    <w:rsid w:val="00E055F7"/>
    <w:rsid w:val="00E1401D"/>
    <w:rsid w:val="00E14C83"/>
    <w:rsid w:val="00E17BCE"/>
    <w:rsid w:val="00E20EAB"/>
    <w:rsid w:val="00E22930"/>
    <w:rsid w:val="00E23EB0"/>
    <w:rsid w:val="00E24B39"/>
    <w:rsid w:val="00E26F70"/>
    <w:rsid w:val="00E30623"/>
    <w:rsid w:val="00E30A82"/>
    <w:rsid w:val="00E30D8E"/>
    <w:rsid w:val="00E37F70"/>
    <w:rsid w:val="00E4108C"/>
    <w:rsid w:val="00E42792"/>
    <w:rsid w:val="00E428BC"/>
    <w:rsid w:val="00E5168C"/>
    <w:rsid w:val="00E5197A"/>
    <w:rsid w:val="00E52C3B"/>
    <w:rsid w:val="00E5447F"/>
    <w:rsid w:val="00E5671A"/>
    <w:rsid w:val="00E6003B"/>
    <w:rsid w:val="00E60106"/>
    <w:rsid w:val="00E65B89"/>
    <w:rsid w:val="00E6604B"/>
    <w:rsid w:val="00E7123C"/>
    <w:rsid w:val="00E753DA"/>
    <w:rsid w:val="00E768B9"/>
    <w:rsid w:val="00E82C2B"/>
    <w:rsid w:val="00E869CD"/>
    <w:rsid w:val="00E86DB3"/>
    <w:rsid w:val="00E90E66"/>
    <w:rsid w:val="00E92617"/>
    <w:rsid w:val="00E939C2"/>
    <w:rsid w:val="00E93B99"/>
    <w:rsid w:val="00EA545A"/>
    <w:rsid w:val="00EA5991"/>
    <w:rsid w:val="00EB6428"/>
    <w:rsid w:val="00EC4CA3"/>
    <w:rsid w:val="00EC664B"/>
    <w:rsid w:val="00EC79D1"/>
    <w:rsid w:val="00EC7E49"/>
    <w:rsid w:val="00ED2DDD"/>
    <w:rsid w:val="00ED404D"/>
    <w:rsid w:val="00ED5BB5"/>
    <w:rsid w:val="00ED7156"/>
    <w:rsid w:val="00EE4D28"/>
    <w:rsid w:val="00EE688A"/>
    <w:rsid w:val="00EE69D4"/>
    <w:rsid w:val="00EE6A98"/>
    <w:rsid w:val="00EF4D12"/>
    <w:rsid w:val="00EF7BA1"/>
    <w:rsid w:val="00F02309"/>
    <w:rsid w:val="00F07C42"/>
    <w:rsid w:val="00F12178"/>
    <w:rsid w:val="00F125C1"/>
    <w:rsid w:val="00F136D3"/>
    <w:rsid w:val="00F140B7"/>
    <w:rsid w:val="00F14282"/>
    <w:rsid w:val="00F14A2B"/>
    <w:rsid w:val="00F14A44"/>
    <w:rsid w:val="00F1610F"/>
    <w:rsid w:val="00F1652C"/>
    <w:rsid w:val="00F171C1"/>
    <w:rsid w:val="00F223CB"/>
    <w:rsid w:val="00F228C9"/>
    <w:rsid w:val="00F244F4"/>
    <w:rsid w:val="00F30409"/>
    <w:rsid w:val="00F31B3F"/>
    <w:rsid w:val="00F34B92"/>
    <w:rsid w:val="00F40DE0"/>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6084"/>
    <w:rsid w:val="00F96816"/>
    <w:rsid w:val="00F96B0E"/>
    <w:rsid w:val="00F96FCA"/>
    <w:rsid w:val="00F97696"/>
    <w:rsid w:val="00FA0711"/>
    <w:rsid w:val="00FA3840"/>
    <w:rsid w:val="00FA458B"/>
    <w:rsid w:val="00FA4A20"/>
    <w:rsid w:val="00FA65F2"/>
    <w:rsid w:val="00FA734C"/>
    <w:rsid w:val="00FB05DF"/>
    <w:rsid w:val="00FB18C7"/>
    <w:rsid w:val="00FB1CEE"/>
    <w:rsid w:val="00FB3508"/>
    <w:rsid w:val="00FB4311"/>
    <w:rsid w:val="00FB765F"/>
    <w:rsid w:val="00FB7D99"/>
    <w:rsid w:val="00FC119A"/>
    <w:rsid w:val="00FC19AE"/>
    <w:rsid w:val="00FC5DA2"/>
    <w:rsid w:val="00FD1658"/>
    <w:rsid w:val="00FD1755"/>
    <w:rsid w:val="00FD54F8"/>
    <w:rsid w:val="00FD6EE0"/>
    <w:rsid w:val="00FD79F8"/>
    <w:rsid w:val="00FE0BB8"/>
    <w:rsid w:val="00FE0EAE"/>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2625"/>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1"/>
      </w:numPr>
      <w:spacing w:before="120" w:after="120"/>
      <w:jc w:val="both"/>
    </w:pPr>
    <w:rPr>
      <w:rFonts w:eastAsia="Calibri"/>
      <w:szCs w:val="22"/>
      <w:lang w:eastAsia="en-GB"/>
    </w:rPr>
  </w:style>
  <w:style w:type="paragraph" w:customStyle="1" w:styleId="Tiret1">
    <w:name w:val="Tiret 1"/>
    <w:basedOn w:val="Normalny"/>
    <w:rsid w:val="00D05F80"/>
    <w:pPr>
      <w:numPr>
        <w:numId w:val="2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25"/>
      </w:numPr>
    </w:pPr>
  </w:style>
  <w:style w:type="numbering" w:customStyle="1" w:styleId="WWNum3">
    <w:name w:val="WWNum3"/>
    <w:basedOn w:val="Bezlisty"/>
    <w:rsid w:val="007C1B3B"/>
    <w:pPr>
      <w:numPr>
        <w:numId w:val="26"/>
      </w:numPr>
    </w:pPr>
  </w:style>
  <w:style w:type="numbering" w:customStyle="1" w:styleId="WWNum7">
    <w:name w:val="WWNum7"/>
    <w:basedOn w:val="Bezlisty"/>
    <w:rsid w:val="007C1B3B"/>
    <w:pPr>
      <w:numPr>
        <w:numId w:val="27"/>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29"/>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paragraph" w:customStyle="1" w:styleId="Normalny2">
    <w:name w:val="Normalny2"/>
    <w:rsid w:val="009C374C"/>
    <w:pPr>
      <w:widowControl w:val="0"/>
      <w:suppressAutoHyphens/>
    </w:pPr>
    <w:rPr>
      <w:rFonts w:ascii="Liberation Serif" w:eastAsia="SimSun" w:hAnsi="Liberation Serif" w:cs="Mangal"/>
      <w:lang w:val="pl-PL" w:eastAsia="zh-CN" w:bidi="hi-IN"/>
    </w:rPr>
  </w:style>
  <w:style w:type="character" w:customStyle="1" w:styleId="AkapitzlistZnak">
    <w:name w:val="Akapit z listą Znak"/>
    <w:aliases w:val="CW_Lista Znak"/>
    <w:link w:val="Akapitzlist"/>
    <w:uiPriority w:val="34"/>
    <w:locked/>
    <w:rsid w:val="00273D9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48552545">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0024533">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34797894">
      <w:bodyDiv w:val="1"/>
      <w:marLeft w:val="0"/>
      <w:marRight w:val="0"/>
      <w:marTop w:val="0"/>
      <w:marBottom w:val="0"/>
      <w:divBdr>
        <w:top w:val="none" w:sz="0" w:space="0" w:color="auto"/>
        <w:left w:val="none" w:sz="0" w:space="0" w:color="auto"/>
        <w:bottom w:val="none" w:sz="0" w:space="0" w:color="auto"/>
        <w:right w:val="none" w:sz="0" w:space="0" w:color="auto"/>
      </w:divBdr>
    </w:div>
    <w:div w:id="1723017545">
      <w:bodyDiv w:val="1"/>
      <w:marLeft w:val="0"/>
      <w:marRight w:val="0"/>
      <w:marTop w:val="0"/>
      <w:marBottom w:val="0"/>
      <w:divBdr>
        <w:top w:val="none" w:sz="0" w:space="0" w:color="auto"/>
        <w:left w:val="none" w:sz="0" w:space="0" w:color="auto"/>
        <w:bottom w:val="none" w:sz="0" w:space="0" w:color="auto"/>
        <w:right w:val="none" w:sz="0" w:space="0" w:color="auto"/>
      </w:divBdr>
    </w:div>
    <w:div w:id="199387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zdunskawol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dunskawola/proceeding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747C-510A-44BC-A2E6-BB81A6DD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8282</Words>
  <Characters>49693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2020-01-15T08:18:00Z</dcterms:created>
  <dcterms:modified xsi:type="dcterms:W3CDTF">2020-06-19T06:56:00Z</dcterms:modified>
</cp:coreProperties>
</file>