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19.xml" ContentType="application/vnd.openxmlformats-officedocument.wordprocessingml.header+xml"/>
  <Override PartName="/word/document.xml" ContentType="application/vnd.openxmlformats-officedocument.wordprocessingml.document.main+xml"/>
  <Override PartName="/word/footer1.xml" ContentType="application/vnd.openxmlformats-officedocument.wordprocessingml.footer+xml"/>
  <Override PartName="/word/footer12.xml" ContentType="application/vnd.openxmlformats-officedocument.wordprocessingml.footer+xml"/>
  <Override PartName="/word/styles.xml" ContentType="application/vnd.openxmlformats-officedocument.wordprocessingml.styles+xml"/>
  <Override PartName="/word/footer21.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media/image1.png" ContentType="image/png"/>
  <Override PartName="/word/media/image2.jpeg" ContentType="image/jpeg"/>
  <Override PartName="/word/media/image3.jpeg" ContentType="image/jpeg"/>
  <Override PartName="/word/footer16.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20.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22.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23.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24.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numbering.xml" ContentType="application/vnd.openxmlformats-officedocument.wordprocessingml.numbering+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header20.xml" ContentType="application/vnd.openxmlformats-officedocument.wordprocessingml.header+xml"/>
  <Override PartName="/word/header21.xml" ContentType="application/vnd.openxmlformats-officedocument.wordprocessingml.header+xml"/>
  <Override PartName="/word/footer19.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widowControl w:val="false"/>
        <w:jc w:val="center"/>
        <w:rPr>
          <w:rFonts w:ascii="Arial" w:hAnsi="Arial" w:cs="Arial"/>
          <w:b/>
          <w:bCs/>
          <w:sz w:val="20"/>
          <w:szCs w:val="20"/>
        </w:rPr>
      </w:pPr>
      <w:r>
        <w:rPr>
          <w:rFonts w:cs="Arial" w:ascii="Arial" w:hAnsi="Arial"/>
          <w:b/>
          <w:bCs/>
          <w:sz w:val="20"/>
          <w:szCs w:val="20"/>
        </w:rPr>
        <w:drawing>
          <wp:anchor behindDoc="0" distT="0" distB="0" distL="0" distR="0" simplePos="0" locked="0" layoutInCell="0" allowOverlap="1" relativeHeight="51">
            <wp:simplePos x="0" y="0"/>
            <wp:positionH relativeFrom="column">
              <wp:posOffset>1910715</wp:posOffset>
            </wp:positionH>
            <wp:positionV relativeFrom="paragraph">
              <wp:posOffset>95250</wp:posOffset>
            </wp:positionV>
            <wp:extent cx="2323465" cy="716915"/>
            <wp:effectExtent l="0" t="0" r="0" b="0"/>
            <wp:wrapSquare wrapText="largest"/>
            <wp:docPr id="1" name="Obraz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1" descr="" title=""/>
                    <pic:cNvPicPr>
                      <a:picLocks noChangeAspect="1" noChangeArrowheads="1"/>
                    </pic:cNvPicPr>
                  </pic:nvPicPr>
                  <pic:blipFill>
                    <a:blip r:embed="rId2"/>
                    <a:srcRect l="-509" t="-1633" r="-509" b="-1633"/>
                    <a:stretch>
                      <a:fillRect/>
                    </a:stretch>
                  </pic:blipFill>
                  <pic:spPr bwMode="auto">
                    <a:xfrm>
                      <a:off x="0" y="0"/>
                      <a:ext cx="2323465" cy="716915"/>
                    </a:xfrm>
                    <a:prstGeom prst="rect">
                      <a:avLst/>
                    </a:prstGeom>
                  </pic:spPr>
                </pic:pic>
              </a:graphicData>
            </a:graphic>
          </wp:anchor>
        </w:drawing>
      </w:r>
    </w:p>
    <w:p>
      <w:pPr>
        <w:pStyle w:val="Default"/>
        <w:widowControl w:val="false"/>
        <w:jc w:val="center"/>
        <w:rPr>
          <w:rFonts w:ascii="Arial" w:hAnsi="Arial" w:cs="Arial"/>
          <w:b/>
          <w:bCs/>
          <w:sz w:val="20"/>
          <w:szCs w:val="20"/>
        </w:rPr>
      </w:pPr>
      <w:r>
        <w:rPr>
          <w:rFonts w:cs="Arial" w:ascii="Arial" w:hAnsi="Arial"/>
          <w:b/>
          <w:bCs/>
          <w:sz w:val="20"/>
          <w:szCs w:val="20"/>
        </w:rPr>
      </w:r>
    </w:p>
    <w:p>
      <w:pPr>
        <w:pStyle w:val="Default"/>
        <w:widowControl w:val="false"/>
        <w:jc w:val="center"/>
        <w:rPr>
          <w:rFonts w:ascii="Times New Roman" w:hAnsi="Times New Roman" w:cs="Times New Roman"/>
          <w:b/>
          <w:bCs/>
          <w:sz w:val="36"/>
          <w:szCs w:val="36"/>
        </w:rPr>
      </w:pPr>
      <w:r>
        <w:rPr>
          <w:rFonts w:cs="Times New Roman" w:ascii="Times New Roman" w:hAnsi="Times New Roman"/>
          <w:b/>
          <w:bCs/>
          <w:sz w:val="36"/>
          <w:szCs w:val="36"/>
        </w:rPr>
      </w:r>
    </w:p>
    <w:p>
      <w:pPr>
        <w:pStyle w:val="Default"/>
        <w:widowControl w:val="false"/>
        <w:jc w:val="center"/>
        <w:rPr>
          <w:rFonts w:ascii="Times New Roman" w:hAnsi="Times New Roman" w:cs="Times New Roman"/>
          <w:b/>
          <w:bCs/>
          <w:sz w:val="36"/>
          <w:szCs w:val="36"/>
        </w:rPr>
      </w:pPr>
      <w:r>
        <w:rPr>
          <w:rFonts w:cs="Times New Roman" w:ascii="Times New Roman" w:hAnsi="Times New Roman"/>
          <w:b/>
          <w:bCs/>
          <w:sz w:val="36"/>
          <w:szCs w:val="36"/>
        </w:rPr>
      </w:r>
    </w:p>
    <w:p>
      <w:pPr>
        <w:pStyle w:val="Default"/>
        <w:widowControl w:val="false"/>
        <w:jc w:val="center"/>
        <w:rPr>
          <w:rFonts w:ascii="Times New Roman" w:hAnsi="Times New Roman" w:cs="Times New Roman"/>
          <w:b/>
          <w:bCs/>
          <w:sz w:val="36"/>
          <w:szCs w:val="36"/>
        </w:rPr>
      </w:pPr>
      <w:r>
        <w:rPr>
          <w:rFonts w:cs="Times New Roman" w:ascii="Times New Roman" w:hAnsi="Times New Roman"/>
          <w:b/>
          <w:bCs/>
          <w:sz w:val="36"/>
          <w:szCs w:val="36"/>
        </w:rPr>
      </w:r>
    </w:p>
    <w:p>
      <w:pPr>
        <w:pStyle w:val="Default"/>
        <w:widowControl w:val="false"/>
        <w:jc w:val="center"/>
        <w:rPr>
          <w:rFonts w:cs="Arial"/>
          <w:b/>
          <w:bCs/>
        </w:rPr>
      </w:pPr>
      <w:r>
        <w:rPr>
          <w:rFonts w:cs="Times New Roman" w:ascii="Times New Roman" w:hAnsi="Times New Roman"/>
          <w:b/>
          <w:bCs/>
          <w:sz w:val="36"/>
          <w:szCs w:val="36"/>
        </w:rPr>
        <w:t>Specyfikacja warunków zamówienia</w:t>
      </w:r>
    </w:p>
    <w:p>
      <w:pPr>
        <w:pStyle w:val="Default"/>
        <w:widowControl w:val="false"/>
        <w:jc w:val="center"/>
        <w:rPr>
          <w:rFonts w:cs="Arial"/>
          <w:b/>
          <w:bCs/>
        </w:rPr>
      </w:pPr>
      <w:r>
        <w:rPr>
          <w:rFonts w:cs="Arial"/>
          <w:b/>
          <w:bCs/>
        </w:rPr>
      </w:r>
    </w:p>
    <w:p>
      <w:pPr>
        <w:pStyle w:val="Nagwek2"/>
        <w:jc w:val="center"/>
        <w:rPr>
          <w:rFonts w:ascii="Times New Roman" w:hAnsi="Times New Roman" w:cs="Times New Roman"/>
        </w:rPr>
      </w:pPr>
      <w:r>
        <w:rPr>
          <w:rFonts w:cs="Times New Roman" w:ascii="Times New Roman" w:hAnsi="Times New Roman"/>
          <w:b/>
          <w:bCs/>
        </w:rPr>
        <w:t>WZP.271.19.2025.AA.MT</w:t>
      </w:r>
    </w:p>
    <w:p>
      <w:pPr>
        <w:pStyle w:val="Default"/>
        <w:widowControl w:val="false"/>
        <w:rPr>
          <w:rFonts w:ascii="Times New Roman" w:hAnsi="Times New Roman" w:cs="Times New Roman"/>
        </w:rPr>
      </w:pPr>
      <w:r>
        <w:rPr>
          <w:rFonts w:cs="Times New Roman" w:ascii="Times New Roman" w:hAnsi="Times New Roman"/>
        </w:rPr>
      </w:r>
    </w:p>
    <w:p>
      <w:pPr>
        <w:pStyle w:val="Default"/>
        <w:widowControl w:val="false"/>
        <w:jc w:val="center"/>
        <w:rPr>
          <w:rFonts w:ascii="Times New Roman" w:hAnsi="Times New Roman" w:cs="Times New Roman"/>
          <w:sz w:val="20"/>
          <w:szCs w:val="20"/>
        </w:rPr>
      </w:pPr>
      <w:r>
        <w:rPr>
          <w:rFonts w:cs="Times New Roman" w:ascii="Times New Roman" w:hAnsi="Times New Roman"/>
          <w:b/>
          <w:bCs/>
          <w:sz w:val="28"/>
          <w:szCs w:val="28"/>
        </w:rPr>
        <w:t>Zamówienie klasyczne z możliwością negocjacji  na zadanie pod nazwą :</w:t>
      </w:r>
    </w:p>
    <w:p>
      <w:pPr>
        <w:pStyle w:val="Default"/>
        <w:widowControl w:val="false"/>
        <w:jc w:val="center"/>
        <w:rPr>
          <w:rFonts w:ascii="Times New Roman" w:hAnsi="Times New Roman" w:cs="Times New Roman"/>
          <w:sz w:val="20"/>
          <w:szCs w:val="20"/>
        </w:rPr>
      </w:pPr>
      <w:r>
        <w:rPr>
          <w:rFonts w:cs="Times New Roman" w:ascii="Times New Roman" w:hAnsi="Times New Roman"/>
          <w:sz w:val="20"/>
          <w:szCs w:val="20"/>
        </w:rPr>
      </w:r>
    </w:p>
    <w:p>
      <w:pPr>
        <w:pStyle w:val="Default"/>
        <w:jc w:val="center"/>
        <w:rPr>
          <w:rFonts w:ascii="Times New Roman" w:hAnsi="Times New Roman" w:cs="Times New Roman"/>
        </w:rPr>
      </w:pPr>
      <w:r>
        <w:rPr>
          <w:rFonts w:cs="Times New Roman" w:ascii="Times New Roman" w:hAnsi="Times New Roman"/>
          <w:b/>
          <w:sz w:val="28"/>
          <w:szCs w:val="28"/>
          <w:shd w:fill="FFFFFF" w:val="clear"/>
          <w:lang w:bidi="hi-IN"/>
        </w:rPr>
        <w:t>„</w:t>
      </w:r>
      <w:r>
        <w:rPr>
          <w:rFonts w:cs="Times New Roman" w:ascii="Times New Roman" w:hAnsi="Times New Roman"/>
          <w:b/>
          <w:sz w:val="28"/>
          <w:szCs w:val="28"/>
          <w:shd w:fill="FFFFFF" w:val="clear"/>
          <w:lang w:bidi="hi-IN"/>
        </w:rPr>
        <w:t>Remont i przystosowanie sali pod potrzeby dzieci 5-6 lat”</w:t>
      </w:r>
      <w:r>
        <w:rPr>
          <w:rFonts w:cs="Times New Roman" w:ascii="Times New Roman" w:hAnsi="Times New Roman"/>
          <w:b/>
          <w:color w:val="212529"/>
          <w:sz w:val="28"/>
          <w:szCs w:val="28"/>
          <w:shd w:fill="FFFFFF" w:val="clear"/>
          <w:lang w:bidi="hi-IN"/>
        </w:rPr>
        <w:t xml:space="preserve"> </w:t>
      </w:r>
    </w:p>
    <w:p>
      <w:pPr>
        <w:pStyle w:val="Default"/>
        <w:widowControl w:val="false"/>
        <w:rPr>
          <w:rFonts w:ascii="Times New Roman" w:hAnsi="Times New Roman" w:cs="Times New Roman"/>
        </w:rPr>
      </w:pPr>
      <w:r>
        <w:rPr>
          <w:rFonts w:cs="Times New Roman" w:ascii="Times New Roman" w:hAnsi="Times New Roman"/>
        </w:rPr>
      </w:r>
    </w:p>
    <w:p>
      <w:pPr>
        <w:pStyle w:val="Default"/>
        <w:widowControl w:val="false"/>
        <w:rPr>
          <w:rFonts w:ascii="Times New Roman" w:hAnsi="Times New Roman" w:cs="Times New Roman"/>
        </w:rPr>
      </w:pPr>
      <w:r>
        <w:rPr>
          <w:rFonts w:cs="Times New Roman" w:ascii="Times New Roman" w:hAnsi="Times New Roman"/>
        </w:rPr>
      </w:r>
    </w:p>
    <w:p>
      <w:pPr>
        <w:pStyle w:val="Default"/>
        <w:widowControl w:val="false"/>
        <w:jc w:val="center"/>
        <w:rPr>
          <w:rFonts w:ascii="Arial" w:hAnsi="Arial" w:cs="Arial"/>
          <w:sz w:val="20"/>
          <w:szCs w:val="20"/>
        </w:rPr>
      </w:pPr>
      <w:r>
        <w:rPr>
          <w:rFonts w:cs="Times New Roman" w:ascii="Times New Roman" w:hAnsi="Times New Roman"/>
        </w:rPr>
        <w:t>Wartość zamówienia nie przekracza progów unijnych określonych na podstawie art. 3 ustawy z dnia 11 września 2019 r. – Prawo zamówień publicznych (Dz. U. z 2024 poz. 1320 t.j. ze zm.), zwanej dalej „ustawą Pzp”.</w:t>
      </w:r>
    </w:p>
    <w:p>
      <w:pPr>
        <w:pStyle w:val="Default"/>
        <w:widowControl w:val="false"/>
        <w:jc w:val="center"/>
        <w:rPr>
          <w:rFonts w:ascii="Arial" w:hAnsi="Arial" w:cs="Arial"/>
          <w:sz w:val="20"/>
          <w:szCs w:val="20"/>
        </w:rPr>
      </w:pPr>
      <w:r>
        <w:rPr>
          <w:rFonts w:cs="Arial" w:ascii="Arial" w:hAnsi="Arial"/>
          <w:sz w:val="20"/>
          <w:szCs w:val="20"/>
        </w:rPr>
      </w:r>
    </w:p>
    <w:p>
      <w:pPr>
        <w:pStyle w:val="Default"/>
        <w:widowControl w:val="false"/>
        <w:jc w:val="center"/>
        <w:rPr>
          <w:rFonts w:ascii="Arial" w:hAnsi="Arial" w:cs="Arial"/>
          <w:sz w:val="20"/>
          <w:szCs w:val="20"/>
        </w:rPr>
      </w:pPr>
      <w:r>
        <w:rPr>
          <w:rFonts w:cs="Arial" w:ascii="Arial" w:hAnsi="Arial"/>
          <w:sz w:val="20"/>
          <w:szCs w:val="20"/>
        </w:rPr>
      </w:r>
    </w:p>
    <w:p>
      <w:pPr>
        <w:pStyle w:val="Default"/>
        <w:widowControl w:val="false"/>
        <w:jc w:val="center"/>
        <w:rPr>
          <w:rFonts w:ascii="Arial" w:hAnsi="Arial" w:cs="Arial"/>
          <w:sz w:val="20"/>
          <w:szCs w:val="20"/>
        </w:rPr>
      </w:pPr>
      <w:r>
        <w:rPr>
          <w:rFonts w:cs="Arial" w:ascii="Arial" w:hAnsi="Arial"/>
          <w:sz w:val="20"/>
          <w:szCs w:val="20"/>
        </w:rPr>
      </w:r>
    </w:p>
    <w:p>
      <w:pPr>
        <w:pStyle w:val="Default"/>
        <w:widowControl w:val="false"/>
        <w:jc w:val="center"/>
        <w:rPr>
          <w:rFonts w:ascii="Arial" w:hAnsi="Arial" w:cs="Arial"/>
          <w:sz w:val="20"/>
          <w:szCs w:val="20"/>
        </w:rPr>
      </w:pPr>
      <w:r>
        <w:rPr>
          <w:rFonts w:cs="Arial" w:ascii="Arial" w:hAnsi="Arial"/>
          <w:sz w:val="20"/>
          <w:szCs w:val="20"/>
        </w:rPr>
        <w:drawing>
          <wp:anchor behindDoc="0" distT="0" distB="0" distL="114935" distR="114935" simplePos="0" locked="0" layoutInCell="0" allowOverlap="1" relativeHeight="50">
            <wp:simplePos x="0" y="0"/>
            <wp:positionH relativeFrom="column">
              <wp:posOffset>2089785</wp:posOffset>
            </wp:positionH>
            <wp:positionV relativeFrom="paragraph">
              <wp:posOffset>19050</wp:posOffset>
            </wp:positionV>
            <wp:extent cx="1927225" cy="2299970"/>
            <wp:effectExtent l="0" t="0" r="0" b="0"/>
            <wp:wrapSquare wrapText="bothSides"/>
            <wp:docPr id="2" name="Obraz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2" descr="" title=""/>
                    <pic:cNvPicPr>
                      <a:picLocks noChangeAspect="1" noChangeArrowheads="1"/>
                    </pic:cNvPicPr>
                  </pic:nvPicPr>
                  <pic:blipFill>
                    <a:blip r:embed="rId3"/>
                    <a:srcRect l="-756" t="-633" r="-756" b="-633"/>
                    <a:stretch>
                      <a:fillRect/>
                    </a:stretch>
                  </pic:blipFill>
                  <pic:spPr bwMode="auto">
                    <a:xfrm>
                      <a:off x="0" y="0"/>
                      <a:ext cx="1927225" cy="2299970"/>
                    </a:xfrm>
                    <a:prstGeom prst="rect">
                      <a:avLst/>
                    </a:prstGeom>
                  </pic:spPr>
                </pic:pic>
              </a:graphicData>
            </a:graphic>
          </wp:anchor>
        </w:drawing>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Default"/>
        <w:widowControl w:val="false"/>
        <w:rPr>
          <w:rFonts w:ascii="Arial" w:hAnsi="Arial" w:cs="Arial"/>
          <w:b/>
          <w:bCs/>
          <w:sz w:val="20"/>
          <w:szCs w:val="20"/>
        </w:rPr>
      </w:pPr>
      <w:r>
        <w:rPr>
          <w:rFonts w:cs="Arial" w:ascii="Arial" w:hAnsi="Arial"/>
          <w:b/>
          <w:bCs/>
          <w:sz w:val="20"/>
          <w:szCs w:val="20"/>
        </w:rPr>
      </w:r>
    </w:p>
    <w:p>
      <w:pPr>
        <w:pStyle w:val="Standard"/>
        <w:widowControl w:val="false"/>
        <w:suppressAutoHyphens w:val="false"/>
        <w:ind w:start="6663" w:end="117"/>
        <w:jc w:val="center"/>
        <w:rPr>
          <w:rFonts w:ascii="Times New Roman" w:hAnsi="Times New Roman" w:cs="Times New Roman"/>
          <w:b/>
          <w:bCs/>
          <w:lang w:eastAsia="en-US"/>
        </w:rPr>
      </w:pPr>
      <w:r>
        <w:rPr>
          <w:rFonts w:cs="Times New Roman" w:ascii="Times New Roman" w:hAnsi="Times New Roman"/>
          <w:b/>
          <w:bCs/>
          <w:lang w:eastAsia="en-US"/>
        </w:rPr>
        <w:t>ZATWIERDZAM:</w:t>
      </w:r>
    </w:p>
    <w:p>
      <w:pPr>
        <w:pStyle w:val="Standard"/>
        <w:widowControl w:val="false"/>
        <w:suppressAutoHyphens w:val="false"/>
        <w:ind w:end="117"/>
        <w:jc w:val="center"/>
        <w:rPr>
          <w:rFonts w:ascii="Times New Roman" w:hAnsi="Times New Roman" w:cs="Times New Roman"/>
          <w:b/>
          <w:bCs/>
          <w:color w:val="C9211E"/>
          <w:lang w:eastAsia="en-US"/>
        </w:rPr>
      </w:pPr>
      <w:r>
        <w:rPr>
          <w:rFonts w:cs="Times New Roman" w:ascii="Times New Roman" w:hAnsi="Times New Roman"/>
          <w:b/>
          <w:bCs/>
          <w:color w:val="C9211E"/>
          <w:lang w:eastAsia="en-US"/>
        </w:rPr>
        <w:tab/>
        <w:tab/>
        <w:tab/>
        <w:tab/>
        <w:tab/>
        <w:tab/>
        <w:tab/>
        <w:tab/>
        <w:tab/>
        <w:t xml:space="preserve">z up. BURMISTRZA </w:t>
      </w:r>
    </w:p>
    <w:p>
      <w:pPr>
        <w:pStyle w:val="Standard"/>
        <w:widowControl w:val="false"/>
        <w:suppressAutoHyphens w:val="false"/>
        <w:ind w:end="117"/>
        <w:jc w:val="center"/>
        <w:rPr>
          <w:rFonts w:ascii="Times New Roman" w:hAnsi="Times New Roman" w:cs="Times New Roman"/>
          <w:b/>
          <w:bCs/>
          <w:color w:val="C9211E"/>
          <w:lang w:eastAsia="en-US"/>
        </w:rPr>
      </w:pPr>
      <w:r>
        <w:rPr>
          <w:rFonts w:cs="Times New Roman" w:ascii="Times New Roman" w:hAnsi="Times New Roman"/>
          <w:b/>
          <w:bCs/>
          <w:color w:val="C9211E"/>
          <w:lang w:eastAsia="en-US"/>
        </w:rPr>
        <w:tab/>
        <w:tab/>
        <w:tab/>
        <w:tab/>
        <w:tab/>
        <w:tab/>
        <w:tab/>
        <w:tab/>
        <w:tab/>
        <w:t>Bogumił Gała</w:t>
      </w:r>
    </w:p>
    <w:p>
      <w:pPr>
        <w:pStyle w:val="Standard"/>
        <w:widowControl w:val="false"/>
        <w:suppressAutoHyphens w:val="false"/>
        <w:ind w:end="117"/>
        <w:jc w:val="center"/>
        <w:rPr>
          <w:rFonts w:ascii="Times New Roman" w:hAnsi="Times New Roman" w:cs="Times New Roman"/>
          <w:b/>
          <w:bCs/>
          <w:color w:val="C9211E"/>
          <w:lang w:eastAsia="en-US"/>
        </w:rPr>
      </w:pPr>
      <w:r>
        <w:rPr>
          <w:rFonts w:cs="Times New Roman" w:ascii="Times New Roman" w:hAnsi="Times New Roman"/>
          <w:b/>
          <w:bCs/>
          <w:color w:val="C9211E"/>
          <w:lang w:eastAsia="en-US"/>
        </w:rPr>
        <w:tab/>
        <w:tab/>
        <w:tab/>
        <w:tab/>
        <w:tab/>
        <w:tab/>
        <w:tab/>
        <w:tab/>
        <w:tab/>
        <w:t>z-ca Burmistrza</w:t>
      </w:r>
    </w:p>
    <w:p>
      <w:pPr>
        <w:pStyle w:val="Standard"/>
        <w:widowControl w:val="false"/>
        <w:suppressAutoHyphens w:val="false"/>
        <w:ind w:end="117"/>
        <w:jc w:val="end"/>
        <w:rPr>
          <w:rFonts w:ascii="Times New Roman" w:hAnsi="Times New Roman" w:cs="Times New Roman"/>
          <w:b/>
          <w:bCs/>
        </w:rPr>
      </w:pPr>
      <w:r>
        <w:rPr/>
      </w:r>
    </w:p>
    <w:p>
      <w:pPr>
        <w:pStyle w:val="Default"/>
        <w:widowControl w:val="false"/>
        <w:rPr>
          <w:rFonts w:ascii="Times New Roman" w:hAnsi="Times New Roman" w:cs="Times New Roman"/>
          <w:b/>
          <w:bCs/>
        </w:rPr>
      </w:pPr>
      <w:r>
        <w:rPr>
          <w:rFonts w:cs="Times New Roman" w:ascii="Times New Roman" w:hAnsi="Times New Roman"/>
          <w:b/>
          <w:bCs/>
        </w:rPr>
        <w:t xml:space="preserve">Nowogard, </w:t>
      </w:r>
      <w:r>
        <w:rPr>
          <w:rFonts w:cs="Times New Roman" w:ascii="Times New Roman" w:hAnsi="Times New Roman"/>
          <w:b/>
          <w:bCs/>
        </w:rPr>
        <w:t>25.07</w:t>
      </w:r>
      <w:r>
        <w:rPr>
          <w:rFonts w:cs="Times New Roman" w:ascii="Times New Roman" w:hAnsi="Times New Roman"/>
          <w:b/>
          <w:bCs/>
        </w:rPr>
        <w:t>.2025 r.</w:t>
      </w:r>
    </w:p>
    <w:p>
      <w:pPr>
        <w:pStyle w:val="Default"/>
        <w:widowControl w:val="false"/>
        <w:rPr>
          <w:rFonts w:ascii="Times New Roman" w:hAnsi="Times New Roman" w:cs="Times New Roman"/>
          <w:b/>
          <w:bCs/>
        </w:rPr>
      </w:pPr>
      <w:r>
        <w:rPr>
          <w:rFonts w:cs="Times New Roman" w:ascii="Times New Roman" w:hAnsi="Times New Roman"/>
          <w:b/>
          <w:bCs/>
        </w:rPr>
      </w:r>
    </w:p>
    <w:p>
      <w:pPr>
        <w:pStyle w:val="Default"/>
        <w:widowControl w:val="false"/>
        <w:rPr>
          <w:rFonts w:ascii="Times New Roman" w:hAnsi="Times New Roman" w:cs="Times New Roman"/>
          <w:b/>
          <w:bCs/>
        </w:rPr>
      </w:pPr>
      <w:r>
        <w:rPr>
          <w:rFonts w:cs="Times New Roman" w:ascii="Times New Roman" w:hAnsi="Times New Roman"/>
          <w:b/>
          <w:bCs/>
        </w:rPr>
        <w:t>Spis treści:</w:t>
      </w:r>
    </w:p>
    <w:p>
      <w:pPr>
        <w:pStyle w:val="Default"/>
        <w:widowControl w:val="false"/>
        <w:rPr>
          <w:rFonts w:ascii="Times New Roman" w:hAnsi="Times New Roman" w:cs="Times New Roman"/>
          <w:b/>
          <w:bCs/>
        </w:rPr>
      </w:pPr>
      <w:r>
        <w:rPr>
          <w:rFonts w:cs="Times New Roman" w:ascii="Times New Roman" w:hAnsi="Times New Roman"/>
          <w:b/>
          <w:bCs/>
        </w:rPr>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Nazwa i adres zamawiającego,</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Adres strony internetowej prowadzonego postępowania</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Tryb udzielenia zamówienia</w:t>
      </w:r>
    </w:p>
    <w:p>
      <w:pPr>
        <w:pStyle w:val="Default"/>
        <w:numPr>
          <w:ilvl w:val="0"/>
          <w:numId w:val="2"/>
        </w:numPr>
        <w:spacing w:lineRule="auto" w:line="276"/>
        <w:ind w:hanging="360" w:start="456" w:end="0"/>
        <w:rPr>
          <w:rFonts w:ascii="Times New Roman" w:hAnsi="Times New Roman" w:cs="Times New Roman"/>
          <w:bCs/>
        </w:rPr>
      </w:pPr>
      <w:r>
        <w:rPr>
          <w:rFonts w:cs="Times New Roman" w:ascii="Times New Roman" w:hAnsi="Times New Roman"/>
        </w:rPr>
        <w:t>Opis przedmiotu zamówienia</w:t>
      </w:r>
    </w:p>
    <w:p>
      <w:pPr>
        <w:pStyle w:val="Default"/>
        <w:numPr>
          <w:ilvl w:val="0"/>
          <w:numId w:val="2"/>
        </w:numPr>
        <w:spacing w:lineRule="auto" w:line="276"/>
        <w:ind w:hanging="360" w:start="456" w:end="0"/>
        <w:rPr>
          <w:rFonts w:ascii="Times New Roman" w:hAnsi="Times New Roman" w:cs="Times New Roman"/>
          <w:bCs/>
        </w:rPr>
      </w:pPr>
      <w:r>
        <w:rPr>
          <w:rFonts w:cs="Times New Roman" w:ascii="Times New Roman" w:hAnsi="Times New Roman"/>
          <w:bCs/>
        </w:rPr>
        <w:t xml:space="preserve">Zakres przedmiotu zamówienia </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bCs/>
        </w:rPr>
        <w:t>Warunki udziału w postępowaniu</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Podmiotowe środki dowodowe</w:t>
      </w:r>
    </w:p>
    <w:p>
      <w:pPr>
        <w:pStyle w:val="Default"/>
        <w:numPr>
          <w:ilvl w:val="0"/>
          <w:numId w:val="2"/>
        </w:numPr>
        <w:spacing w:lineRule="auto" w:line="276"/>
        <w:ind w:hanging="360" w:start="456" w:end="0"/>
        <w:rPr>
          <w:rFonts w:ascii="Times New Roman" w:hAnsi="Times New Roman" w:cs="Times New Roman"/>
          <w:bCs/>
        </w:rPr>
      </w:pPr>
      <w:r>
        <w:rPr>
          <w:rFonts w:cs="Times New Roman" w:ascii="Times New Roman" w:hAnsi="Times New Roman"/>
        </w:rPr>
        <w:t>Podstawy wykluczenia</w:t>
      </w:r>
    </w:p>
    <w:p>
      <w:pPr>
        <w:pStyle w:val="Default"/>
        <w:numPr>
          <w:ilvl w:val="0"/>
          <w:numId w:val="2"/>
        </w:numPr>
        <w:spacing w:lineRule="auto" w:line="276"/>
        <w:ind w:hanging="360" w:start="456" w:end="0"/>
        <w:rPr>
          <w:rFonts w:ascii="Times New Roman" w:hAnsi="Times New Roman" w:eastAsia="Times New Roman" w:cs="Times New Roman"/>
          <w:bCs/>
        </w:rPr>
      </w:pPr>
      <w:r>
        <w:rPr>
          <w:rFonts w:cs="Times New Roman" w:ascii="Times New Roman" w:hAnsi="Times New Roman"/>
          <w:bCs/>
        </w:rPr>
        <w:t>Wymagania dotyczące zatrudnienia przez wykonawcę lub podwykonawcę osób na</w:t>
      </w:r>
      <w:r>
        <w:rPr>
          <w:rFonts w:eastAsia="Times New Roman" w:cs="Times New Roman" w:ascii="Times New Roman" w:hAnsi="Times New Roman"/>
          <w:bCs/>
        </w:rPr>
        <w:t xml:space="preserve">       </w:t>
      </w:r>
    </w:p>
    <w:p>
      <w:pPr>
        <w:pStyle w:val="Default"/>
        <w:numPr>
          <w:ilvl w:val="0"/>
          <w:numId w:val="0"/>
        </w:numPr>
        <w:spacing w:lineRule="auto" w:line="276"/>
        <w:ind w:hanging="0" w:start="2616" w:end="0"/>
        <w:rPr>
          <w:rFonts w:ascii="Times New Roman" w:hAnsi="Times New Roman" w:cs="Times New Roman"/>
        </w:rPr>
      </w:pPr>
      <w:r>
        <w:rPr>
          <w:rFonts w:eastAsia="Times New Roman" w:cs="Times New Roman" w:ascii="Times New Roman" w:hAnsi="Times New Roman"/>
          <w:bCs/>
        </w:rPr>
        <w:t xml:space="preserve">     </w:t>
      </w:r>
      <w:r>
        <w:rPr>
          <w:rFonts w:cs="Times New Roman" w:ascii="Times New Roman" w:hAnsi="Times New Roman"/>
          <w:bCs/>
        </w:rPr>
        <w:t>podstawie stosunku pracy</w:t>
      </w:r>
      <w:r>
        <w:rPr>
          <w:rFonts w:cs="Times New Roman" w:ascii="Times New Roman" w:hAnsi="Times New Roman"/>
        </w:rPr>
        <w:t xml:space="preserve"> </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Termin wykonania zamówienia</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 xml:space="preserve">Projektowane postanowienia umowy w sprawie zamówienia publicznego, które zostaną </w:t>
        <w:tab/>
        <w:t>wprowadzone do treści tej umowy</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Informacje o sposobie komunikowania się przez Zamawiającego z Wykonawcami</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Wskazanie osób uprawnionych do komunikowania się z wykonawcami</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Termin związania z ofertą</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Opis sposobu przygotowania oferty oraz składania ofert</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Termin składania ofert i termin otwarcia ofert</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Sposób obliczenia ceny</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Opis kryteriów oceny ofert wraz z podaniem wag tych kryteriów i sposobu oceny ofert</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 xml:space="preserve">Informacje o formalnościach, jakie muszą zostać dopełnione po wyborze oferty w celu </w:t>
        <w:tab/>
        <w:t>zawarcia umowy w sprawie zamówienia publicznego</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Pouczenie o środkach ochrony prawnej przysługującej wykonawcy</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Wymagania dotyczące wadium</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Informacja dotycząca zabezpieczenia należytego wykonania umowy</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Podwykonawstwo</w:t>
      </w:r>
    </w:p>
    <w:p>
      <w:pPr>
        <w:pStyle w:val="Default"/>
        <w:numPr>
          <w:ilvl w:val="0"/>
          <w:numId w:val="2"/>
        </w:numPr>
        <w:spacing w:lineRule="auto" w:line="276"/>
        <w:ind w:hanging="360" w:start="456" w:end="0"/>
        <w:rPr>
          <w:rFonts w:ascii="Times New Roman" w:hAnsi="Times New Roman" w:cs="Times New Roman"/>
        </w:rPr>
      </w:pPr>
      <w:r>
        <w:rPr>
          <w:rFonts w:cs="Times New Roman" w:ascii="Times New Roman" w:hAnsi="Times New Roman"/>
        </w:rPr>
        <w:t>Informacje dodatkowe</w:t>
      </w:r>
    </w:p>
    <w:p>
      <w:pPr>
        <w:pStyle w:val="Default"/>
        <w:numPr>
          <w:ilvl w:val="0"/>
          <w:numId w:val="2"/>
        </w:numPr>
        <w:spacing w:lineRule="auto" w:line="360"/>
        <w:ind w:hanging="360" w:start="456" w:end="0"/>
        <w:rPr>
          <w:rFonts w:ascii="Times New Roman" w:hAnsi="Times New Roman" w:cs="Times New Roman"/>
        </w:rPr>
      </w:pPr>
      <w:r>
        <w:rPr>
          <w:rFonts w:cs="Times New Roman" w:ascii="Times New Roman" w:hAnsi="Times New Roman"/>
        </w:rPr>
        <w:t>Klauzula informacyjna RODO</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b/>
          <w:bCs/>
        </w:rPr>
        <w:t>I.  Nazwa  i adres zamawiającego:</w:t>
      </w:r>
    </w:p>
    <w:p>
      <w:pPr>
        <w:pStyle w:val="Normal"/>
        <w:widowControl w:val="false"/>
        <w:jc w:val="both"/>
        <w:rPr>
          <w:rFonts w:ascii="Times New Roman" w:hAnsi="Times New Roman" w:cs="Times New Roman"/>
        </w:rPr>
      </w:pPr>
      <w:r>
        <w:rPr>
          <w:rFonts w:cs="Times New Roman" w:ascii="Times New Roman" w:hAnsi="Times New Roman"/>
        </w:rPr>
      </w:r>
    </w:p>
    <w:p>
      <w:pPr>
        <w:pStyle w:val="Normal"/>
        <w:widowControl w:val="false"/>
        <w:tabs>
          <w:tab w:val="clear" w:pos="720"/>
          <w:tab w:val="left" w:pos="2840" w:leader="none"/>
        </w:tabs>
        <w:jc w:val="both"/>
        <w:rPr>
          <w:rFonts w:ascii="Times New Roman" w:hAnsi="Times New Roman" w:cs="Times New Roman"/>
        </w:rPr>
      </w:pPr>
      <w:r>
        <w:rPr>
          <w:rFonts w:cs="Times New Roman" w:ascii="Times New Roman" w:hAnsi="Times New Roman"/>
        </w:rPr>
        <w:t>Nazwa zamawiającego:</w:t>
        <w:tab/>
        <w:tab/>
        <w:t>Gmina Nowogard</w:t>
      </w:r>
    </w:p>
    <w:p>
      <w:pPr>
        <w:pStyle w:val="Normal"/>
        <w:widowControl w:val="false"/>
        <w:tabs>
          <w:tab w:val="clear" w:pos="720"/>
          <w:tab w:val="left" w:pos="2840" w:leader="none"/>
        </w:tabs>
        <w:jc w:val="both"/>
        <w:rPr>
          <w:rFonts w:ascii="Times New Roman" w:hAnsi="Times New Roman" w:cs="Times New Roman"/>
        </w:rPr>
      </w:pPr>
      <w:r>
        <w:rPr>
          <w:rFonts w:cs="Times New Roman" w:ascii="Times New Roman" w:hAnsi="Times New Roman"/>
        </w:rPr>
        <w:t>Adres zamawiającego:</w:t>
        <w:tab/>
        <w:tab/>
        <w:t>Plac Wolności 1</w:t>
      </w:r>
    </w:p>
    <w:p>
      <w:pPr>
        <w:pStyle w:val="Normal"/>
        <w:widowControl w:val="false"/>
        <w:tabs>
          <w:tab w:val="clear" w:pos="720"/>
          <w:tab w:val="left" w:pos="2840" w:leader="none"/>
        </w:tabs>
        <w:jc w:val="both"/>
        <w:rPr>
          <w:rStyle w:val="Domylnaczcionkaakapitu2"/>
          <w:rFonts w:ascii="Times New Roman" w:hAnsi="Times New Roman" w:cs="Times New Roman"/>
        </w:rPr>
      </w:pPr>
      <w:r>
        <w:rPr>
          <w:rFonts w:cs="Times New Roman" w:ascii="Times New Roman" w:hAnsi="Times New Roman"/>
        </w:rPr>
        <w:t xml:space="preserve">Kod Miejscowość: </w:t>
        <w:tab/>
        <w:tab/>
        <w:t>72-200 Nowogard</w:t>
      </w:r>
    </w:p>
    <w:p>
      <w:pPr>
        <w:pStyle w:val="Normal"/>
        <w:widowControl w:val="false"/>
        <w:tabs>
          <w:tab w:val="clear" w:pos="720"/>
          <w:tab w:val="left" w:pos="2840" w:leader="none"/>
        </w:tabs>
        <w:jc w:val="both"/>
        <w:rPr>
          <w:rFonts w:ascii="Times New Roman" w:hAnsi="Times New Roman" w:cs="Times New Roman"/>
        </w:rPr>
      </w:pPr>
      <w:r>
        <w:rPr>
          <w:rStyle w:val="Domylnaczcionkaakapitu2"/>
          <w:rFonts w:cs="Times New Roman" w:ascii="Times New Roman" w:hAnsi="Times New Roman"/>
        </w:rPr>
        <w:t xml:space="preserve">Telefon: </w:t>
        <w:tab/>
        <w:tab/>
      </w:r>
      <w:r>
        <w:rPr>
          <w:rStyle w:val="Domylnaczcionkaakapitu2"/>
          <w:rFonts w:cs="Times New Roman" w:ascii="Times New Roman" w:hAnsi="Times New Roman"/>
          <w:lang w:eastAsia="en-US"/>
        </w:rPr>
        <w:t>91 39 26 200</w:t>
      </w:r>
    </w:p>
    <w:p>
      <w:pPr>
        <w:pStyle w:val="Normal"/>
        <w:widowControl w:val="false"/>
        <w:tabs>
          <w:tab w:val="clear" w:pos="720"/>
          <w:tab w:val="left" w:pos="2840" w:leader="none"/>
        </w:tabs>
        <w:jc w:val="both"/>
        <w:rPr>
          <w:rStyle w:val="Domylnaczcionkaakapitu2"/>
          <w:rFonts w:ascii="Times New Roman" w:hAnsi="Times New Roman" w:cs="Times New Roman"/>
        </w:rPr>
      </w:pPr>
      <w:r>
        <w:rPr>
          <w:rFonts w:cs="Times New Roman" w:ascii="Times New Roman" w:hAnsi="Times New Roman"/>
        </w:rPr>
        <w:t xml:space="preserve">Adres strony internetowej: </w:t>
        <w:tab/>
        <w:tab/>
        <w:t>www.nowogard.pl</w:t>
      </w:r>
    </w:p>
    <w:p>
      <w:pPr>
        <w:pStyle w:val="Normal"/>
        <w:widowControl w:val="false"/>
        <w:tabs>
          <w:tab w:val="clear" w:pos="720"/>
          <w:tab w:val="left" w:pos="2840" w:leader="none"/>
        </w:tabs>
        <w:jc w:val="both"/>
        <w:rPr>
          <w:rStyle w:val="Domylnaczcionkaakapitu2"/>
          <w:rFonts w:ascii="Times New Roman" w:hAnsi="Times New Roman" w:cs="Times New Roman"/>
        </w:rPr>
      </w:pPr>
      <w:r>
        <w:rPr>
          <w:rStyle w:val="Domylnaczcionkaakapitu2"/>
          <w:rFonts w:cs="Times New Roman" w:ascii="Times New Roman" w:hAnsi="Times New Roman"/>
        </w:rPr>
        <w:t xml:space="preserve">Adres poczty elektronicznej: </w:t>
        <w:tab/>
        <w:tab/>
      </w:r>
      <w:hyperlink r:id="rId4" w:tgtFrame="_blank">
        <w:r>
          <w:rPr>
            <w:rStyle w:val="Hyperlink"/>
            <w:rFonts w:cs="Times New Roman" w:ascii="Times New Roman" w:hAnsi="Times New Roman"/>
          </w:rPr>
          <w:t>sekretariat@nowogard.pl</w:t>
        </w:r>
      </w:hyperlink>
      <w:r>
        <w:rPr>
          <w:rStyle w:val="Domylnaczcionkaakapitu2"/>
          <w:rFonts w:eastAsia="Calibri" w:cs="Times New Roman" w:ascii="Times New Roman" w:hAnsi="Times New Roman"/>
        </w:rPr>
        <w:t>, zamowienia@nowogard.pl</w:t>
      </w:r>
    </w:p>
    <w:p>
      <w:pPr>
        <w:pStyle w:val="Normal"/>
        <w:jc w:val="both"/>
        <w:rPr>
          <w:rFonts w:ascii="Times New Roman" w:hAnsi="Times New Roman" w:cs="Times New Roman"/>
          <w:color w:val="0000FF"/>
          <w:u w:val="single"/>
        </w:rPr>
      </w:pPr>
      <w:r>
        <w:rPr>
          <w:rStyle w:val="Domylnaczcionkaakapitu2"/>
          <w:rFonts w:cs="Times New Roman" w:ascii="Times New Roman" w:hAnsi="Times New Roman"/>
        </w:rPr>
        <w:t>Godziny urzędowania:</w:t>
        <w:tab/>
        <w:t xml:space="preserve">od poniedziałku do piątku:  </w:t>
      </w:r>
      <w:r>
        <w:rPr>
          <w:rStyle w:val="Domylnaczcionkaakapitu2"/>
          <w:rFonts w:eastAsia="Calibri" w:cs="Times New Roman" w:ascii="Times New Roman" w:hAnsi="Times New Roman"/>
        </w:rPr>
        <w:t>7:30-15:30</w:t>
      </w:r>
    </w:p>
    <w:p>
      <w:pPr>
        <w:pStyle w:val="Normal"/>
        <w:jc w:val="both"/>
        <w:rPr>
          <w:rFonts w:ascii="Times New Roman" w:hAnsi="Times New Roman" w:cs="Times New Roman"/>
          <w:color w:val="0000FF"/>
          <w:u w:val="single"/>
        </w:rPr>
      </w:pPr>
      <w:r>
        <w:rPr>
          <w:rFonts w:cs="Times New Roman" w:ascii="Times New Roman" w:hAnsi="Times New Roman"/>
          <w:color w:val="0000FF"/>
          <w:u w:val="single"/>
        </w:rPr>
      </w:r>
    </w:p>
    <w:p>
      <w:pPr>
        <w:pStyle w:val="Normal"/>
        <w:jc w:val="both"/>
        <w:rPr>
          <w:rFonts w:ascii="Times New Roman" w:hAnsi="Times New Roman" w:cs="Times New Roman"/>
        </w:rPr>
      </w:pPr>
      <w:r>
        <w:rPr>
          <w:rFonts w:cs="Times New Roman" w:ascii="Times New Roman" w:hAnsi="Times New Roman"/>
        </w:rPr>
        <w:t>zwana dalej „Zamawiającym” zaprasza do udziału w postępowaniu o zamówienie publiczne  zgodnie z wymaganiami określonymi w niniejszej Specyfikacji Warunków Zamówienia, zwanej dalej „SWZ”.</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b/>
          <w:bCs/>
        </w:rPr>
      </w:pPr>
      <w:r>
        <w:rPr>
          <w:rFonts w:cs="Times New Roman" w:ascii="Times New Roman" w:hAnsi="Times New Roman"/>
          <w:b/>
          <w:bCs/>
        </w:rPr>
        <w:t>II. Adres strony internetowej prowadzonego postępowania</w:t>
      </w:r>
    </w:p>
    <w:p>
      <w:pPr>
        <w:pStyle w:val="Normal"/>
        <w:rPr>
          <w:rFonts w:ascii="Times New Roman" w:hAnsi="Times New Roman" w:cs="Times New Roman"/>
          <w:b/>
          <w:bCs/>
        </w:rPr>
      </w:pPr>
      <w:r>
        <w:rPr>
          <w:rFonts w:cs="Times New Roman" w:ascii="Times New Roman" w:hAnsi="Times New Roman"/>
          <w:b/>
          <w:bCs/>
        </w:rPr>
      </w:r>
    </w:p>
    <w:p>
      <w:pPr>
        <w:pStyle w:val="Normal"/>
        <w:numPr>
          <w:ilvl w:val="0"/>
          <w:numId w:val="31"/>
        </w:numPr>
        <w:tabs>
          <w:tab w:val="clear" w:pos="720"/>
          <w:tab w:val="left" w:pos="-40" w:leader="none"/>
        </w:tabs>
        <w:spacing w:lineRule="auto" w:line="264"/>
        <w:jc w:val="both"/>
        <w:rPr>
          <w:rFonts w:ascii="Times New Roman" w:hAnsi="Times New Roman" w:cs="Times New Roman"/>
        </w:rPr>
      </w:pPr>
      <w:r>
        <w:rPr>
          <w:rStyle w:val="Domylnaczcionkaakapitu2"/>
          <w:rFonts w:cs="Times New Roman" w:ascii="Times New Roman" w:hAnsi="Times New Roman"/>
        </w:rPr>
        <w:t>Niniejsze postępowanie prowadzone jest przy użyciu Platformy zakupowej https://platformazakupowa.pl, zwanej dalej „Platformą”, dostępną pod</w:t>
      </w:r>
      <w:r>
        <w:rPr>
          <w:rStyle w:val="Domylnaczcionkaakapitu2"/>
          <w:rFonts w:cs="Times New Roman" w:ascii="Times New Roman" w:hAnsi="Times New Roman"/>
          <w:u w:val="single"/>
        </w:rPr>
        <w:t xml:space="preserve"> </w:t>
      </w:r>
      <w:r>
        <w:rPr>
          <w:rStyle w:val="Domylnaczcionkaakapitu2"/>
          <w:rFonts w:cs="Times New Roman" w:ascii="Times New Roman" w:hAnsi="Times New Roman"/>
        </w:rPr>
        <w:t xml:space="preserve">adresem: </w:t>
      </w:r>
      <w:r>
        <w:rPr>
          <w:rStyle w:val="Hyperlink"/>
          <w:rFonts w:cs="Times New Roman" w:ascii="Times New Roman" w:hAnsi="Times New Roman"/>
          <w:b/>
          <w:bCs/>
        </w:rPr>
        <w:t>https://platformazakupowa.pl/transakcja/1149891</w:t>
      </w:r>
      <w:r>
        <w:rPr>
          <w:rStyle w:val="Domylnaczcionkaakapitu2"/>
          <w:rFonts w:cs="Times New Roman" w:ascii="Times New Roman" w:hAnsi="Times New Roman"/>
        </w:rPr>
        <w:t xml:space="preserve"> </w:t>
      </w:r>
    </w:p>
    <w:p>
      <w:pPr>
        <w:pStyle w:val="Normal"/>
        <w:numPr>
          <w:ilvl w:val="0"/>
          <w:numId w:val="32"/>
        </w:numPr>
        <w:tabs>
          <w:tab w:val="clear" w:pos="720"/>
          <w:tab w:val="left" w:pos="-40" w:leader="none"/>
        </w:tabs>
        <w:spacing w:lineRule="auto" w:line="276"/>
        <w:jc w:val="both"/>
        <w:rPr>
          <w:rStyle w:val="Domylnaczcionkaakapitu2"/>
          <w:rFonts w:ascii="Times New Roman" w:hAnsi="Times New Roman" w:cs="Times New Roman"/>
        </w:rPr>
      </w:pPr>
      <w:r>
        <w:rPr>
          <w:rFonts w:cs="Times New Roman" w:ascii="Times New Roman" w:hAnsi="Times New Roman"/>
        </w:rPr>
        <w:t>SWZ oraz wszelkie zmiany i wyjaśnienia treści SWZ oraz inne dokumenty zamówienia bezpośrednio związane z  postępowaniem o udzielenie zamówienia będą udostępniane na Platformie.</w:t>
      </w:r>
    </w:p>
    <w:p>
      <w:pPr>
        <w:pStyle w:val="Normal"/>
        <w:numPr>
          <w:ilvl w:val="0"/>
          <w:numId w:val="32"/>
        </w:numPr>
        <w:tabs>
          <w:tab w:val="clear" w:pos="720"/>
          <w:tab w:val="left" w:pos="-40" w:leader="none"/>
        </w:tabs>
        <w:spacing w:lineRule="auto" w:line="264"/>
        <w:jc w:val="both"/>
        <w:rPr>
          <w:rStyle w:val="InternetLink"/>
          <w:rFonts w:ascii="Times New Roman" w:hAnsi="Times New Roman" w:cs="Times New Roman"/>
          <w:color w:val="00000A"/>
          <w:u w:val="none"/>
        </w:rPr>
      </w:pPr>
      <w:r>
        <w:rPr>
          <w:rStyle w:val="Domylnaczcionkaakapitu2"/>
          <w:rFonts w:cs="Times New Roman" w:ascii="Times New Roman" w:hAnsi="Times New Roman"/>
        </w:rPr>
        <w:t xml:space="preserve">Szczegółowa instrukcja dla Wykonawców dotycząca złożenia, zmiany i wycofania oferty znajdują się na stronie internetowej pod adresem </w:t>
      </w:r>
      <w:hyperlink r:id="rId5">
        <w:r>
          <w:rPr>
            <w:rStyle w:val="Hyperlink"/>
            <w:rFonts w:cs="Times New Roman" w:ascii="Times New Roman" w:hAnsi="Times New Roman"/>
            <w:color w:val="000000"/>
            <w:u w:val="none"/>
          </w:rPr>
          <w:t>https://platformazakupowa.pl/strona/45-instrukcje</w:t>
        </w:r>
      </w:hyperlink>
      <w:r>
        <w:rPr>
          <w:rStyle w:val="Domylnaczcionkaakapitu2"/>
          <w:rFonts w:cs="Times New Roman" w:ascii="Times New Roman" w:hAnsi="Times New Roman"/>
        </w:rPr>
        <w:t>.</w:t>
      </w:r>
      <w:r>
        <w:rPr>
          <w:rStyle w:val="InternetLink"/>
          <w:rFonts w:cs="Times New Roman" w:ascii="Times New Roman" w:hAnsi="Times New Roman"/>
          <w:color w:val="00000A"/>
          <w:u w:val="none"/>
        </w:rPr>
        <w:t xml:space="preserve"> </w:t>
      </w:r>
    </w:p>
    <w:p>
      <w:pPr>
        <w:pStyle w:val="Normal"/>
        <w:numPr>
          <w:ilvl w:val="0"/>
          <w:numId w:val="32"/>
        </w:numPr>
        <w:tabs>
          <w:tab w:val="clear" w:pos="720"/>
          <w:tab w:val="left" w:pos="-40" w:leader="none"/>
        </w:tabs>
        <w:spacing w:lineRule="auto" w:line="276"/>
        <w:jc w:val="both"/>
        <w:rPr>
          <w:rFonts w:ascii="Times New Roman" w:hAnsi="Times New Roman" w:cs="Times New Roman"/>
        </w:rPr>
      </w:pPr>
      <w:r>
        <w:rPr>
          <w:rStyle w:val="InternetLink"/>
          <w:rFonts w:cs="Times New Roman" w:ascii="Times New Roman" w:hAnsi="Times New Roman"/>
          <w:color w:val="00000A"/>
          <w:u w:val="none"/>
        </w:rPr>
        <w:t xml:space="preserve">W przypadku pytań należy skorzystać z pomocy </w:t>
      </w:r>
      <w:r>
        <w:rPr>
          <w:rStyle w:val="InternetLink"/>
          <w:rFonts w:cs="Times New Roman" w:ascii="Times New Roman" w:hAnsi="Times New Roman"/>
          <w:b/>
          <w:color w:val="00000A"/>
          <w:u w:val="none"/>
        </w:rPr>
        <w:t>Centrum Wsparcia Klienta</w:t>
      </w:r>
      <w:r>
        <w:rPr>
          <w:rStyle w:val="InternetLink"/>
          <w:rFonts w:cs="Times New Roman" w:ascii="Times New Roman" w:hAnsi="Times New Roman"/>
          <w:color w:val="00000A"/>
          <w:u w:val="none"/>
        </w:rPr>
        <w:t xml:space="preserve">, które udziela wszelkich informacji związanych z procesem składania ofert, rejestracji czy innych aspektów technicznych Platformy, dostępne codziennie od poniedziałku do piątku w godz. od 8.00 do 17.00 pod nr tel. </w:t>
      </w:r>
      <w:r>
        <w:rPr>
          <w:rStyle w:val="InternetLink"/>
          <w:rFonts w:cs="Times New Roman" w:ascii="Times New Roman" w:hAnsi="Times New Roman"/>
          <w:b/>
          <w:color w:val="00000A"/>
          <w:u w:val="none"/>
        </w:rPr>
        <w:t>22 101 02 02.</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b/>
          <w:bCs/>
        </w:rPr>
      </w:pPr>
      <w:r>
        <w:rPr>
          <w:rFonts w:cs="Times New Roman" w:ascii="Times New Roman" w:hAnsi="Times New Roman"/>
          <w:b/>
          <w:bCs/>
        </w:rPr>
        <w:t>III. Tryb udzielenia zamówienia</w:t>
      </w:r>
    </w:p>
    <w:p>
      <w:pPr>
        <w:pStyle w:val="Normal"/>
        <w:rPr>
          <w:rFonts w:ascii="Times New Roman" w:hAnsi="Times New Roman" w:cs="Times New Roman"/>
          <w:b/>
          <w:bCs/>
        </w:rPr>
      </w:pPr>
      <w:r>
        <w:rPr>
          <w:rFonts w:cs="Times New Roman" w:ascii="Times New Roman" w:hAnsi="Times New Roman"/>
          <w:b/>
          <w:bCs/>
        </w:rPr>
      </w:r>
    </w:p>
    <w:p>
      <w:pPr>
        <w:pStyle w:val="Normal"/>
        <w:spacing w:before="0" w:after="0"/>
        <w:contextualSpacing/>
        <w:jc w:val="both"/>
        <w:rPr>
          <w:rStyle w:val="Domylnaczcionkaakapitu2"/>
          <w:rFonts w:ascii="Times New Roman" w:hAnsi="Times New Roman" w:cs="Times New Roman"/>
        </w:rPr>
      </w:pPr>
      <w:r>
        <w:rPr>
          <w:rStyle w:val="Domylnaczcionkaakapitu2"/>
          <w:rFonts w:cs="Times New Roman" w:ascii="Times New Roman" w:hAnsi="Times New Roman"/>
        </w:rPr>
        <w:t xml:space="preserve">Postępowanie o udzielenie zamówienia klasycznego prowadzonego w trybie podstawowym, na podstawie art. 275 pkt 2 ustawy z dnia 11 września 2019 r. – Prawo zamówień publicznych (Dz. U. z 2024 r. poz. 1320 t.j. ze zm.). </w:t>
      </w:r>
      <w:r>
        <w:rPr>
          <w:rFonts w:cs="Times New Roman" w:ascii="Times New Roman" w:hAnsi="Times New Roman"/>
        </w:rPr>
        <w:t>Zamawiający przewiduje wybór najkorzystniejszej oferty z </w:t>
      </w:r>
      <w:r>
        <w:rPr>
          <w:rFonts w:cs="Times New Roman" w:ascii="Times New Roman" w:hAnsi="Times New Roman"/>
          <w:b/>
          <w:bCs/>
        </w:rPr>
        <w:t>możliwością przeprowadzenia uprzednich negocjacji</w:t>
      </w:r>
      <w:r>
        <w:rPr>
          <w:rFonts w:cs="Times New Roman" w:ascii="Times New Roman" w:hAnsi="Times New Roman"/>
        </w:rPr>
        <w:t>.</w:t>
      </w:r>
    </w:p>
    <w:p>
      <w:pPr>
        <w:pStyle w:val="Normal"/>
        <w:spacing w:before="0" w:after="0"/>
        <w:contextualSpacing/>
        <w:jc w:val="both"/>
        <w:rPr>
          <w:rFonts w:ascii="Times New Roman" w:hAnsi="Times New Roman" w:cs="Times New Roman"/>
          <w:color w:val="000000"/>
        </w:rPr>
      </w:pPr>
      <w:r>
        <w:rPr>
          <w:rStyle w:val="Domylnaczcionkaakapitu2"/>
          <w:rFonts w:cs="Times New Roman" w:ascii="Times New Roman" w:hAnsi="Times New Roman"/>
        </w:rPr>
        <w:t>W zakresie nieuregulowanym w SWZ stosuje się przepisy ustawy z dnia 11 września 2019r. – Prawo zamówień publicznych (Dz. U. z 2024 r. poz. 1320 t.j. ze zm.) wraz z aktami wykonawczymi do tej ustawy.</w:t>
      </w:r>
    </w:p>
    <w:p>
      <w:pPr>
        <w:pStyle w:val="Normal"/>
        <w:spacing w:before="0" w:after="0"/>
        <w:contextualSpacing/>
        <w:jc w:val="both"/>
        <w:rPr>
          <w:rFonts w:ascii="Times New Roman" w:hAnsi="Times New Roman" w:cs="Times New Roman"/>
          <w:color w:val="000000"/>
        </w:rPr>
      </w:pPr>
      <w:r>
        <w:rPr>
          <w:rFonts w:cs="Times New Roman" w:ascii="Times New Roman" w:hAnsi="Times New Roman"/>
          <w:color w:val="000000"/>
        </w:rPr>
        <w:t>Zamówienie jest prowadzone w tzw. trybie odwróconym o którym mowa w art. 139 ustawy Pzp.  współfinansowane z  programu FEPZ Fundusze Europejskie dla Pomorza Zachodniego - Wsparcie infrastruktury wychowania przedszkolnego w Gminie Nowogard.</w:t>
      </w:r>
    </w:p>
    <w:p>
      <w:pPr>
        <w:pStyle w:val="Normal"/>
        <w:spacing w:before="0" w:after="0"/>
        <w:contextualSpacing/>
        <w:jc w:val="both"/>
        <w:rPr/>
      </w:pPr>
      <w:r>
        <w:rPr/>
      </w:r>
    </w:p>
    <w:p>
      <w:pPr>
        <w:pStyle w:val="Normal"/>
        <w:spacing w:before="0" w:after="0"/>
        <w:contextualSpacing/>
        <w:jc w:val="both"/>
        <w:rPr>
          <w:rFonts w:ascii="Times New Roman" w:hAnsi="Times New Roman" w:cs="Times New Roman"/>
        </w:rPr>
      </w:pPr>
      <w:r>
        <w:rPr>
          <w:rFonts w:cs="Times New Roman" w:ascii="Times New Roman" w:hAnsi="Times New Roman"/>
        </w:rPr>
        <w:t xml:space="preserve">Zamawiający </w:t>
      </w:r>
      <w:r>
        <w:rPr>
          <w:rFonts w:cs="Times New Roman" w:ascii="Times New Roman" w:hAnsi="Times New Roman"/>
          <w:b/>
        </w:rPr>
        <w:t>nie dopuszcza</w:t>
      </w:r>
      <w:r>
        <w:rPr>
          <w:rFonts w:cs="Times New Roman" w:ascii="Times New Roman" w:hAnsi="Times New Roman"/>
        </w:rPr>
        <w:t xml:space="preserve"> składania ofert wariantowych. </w:t>
      </w:r>
    </w:p>
    <w:p>
      <w:pPr>
        <w:pStyle w:val="Normal"/>
        <w:spacing w:before="0" w:after="0"/>
        <w:contextualSpacing/>
        <w:jc w:val="both"/>
        <w:rPr>
          <w:rFonts w:ascii="Times New Roman" w:hAnsi="Times New Roman" w:cs="Times New Roman"/>
        </w:rPr>
      </w:pPr>
      <w:r>
        <w:rPr>
          <w:rFonts w:cs="Times New Roman" w:ascii="Times New Roman" w:hAnsi="Times New Roman"/>
        </w:rPr>
        <w:t xml:space="preserve">Zamawiający </w:t>
      </w:r>
      <w:r>
        <w:rPr>
          <w:rFonts w:cs="Times New Roman" w:ascii="Times New Roman" w:hAnsi="Times New Roman"/>
          <w:b/>
        </w:rPr>
        <w:t>nie przewiduje</w:t>
      </w:r>
      <w:r>
        <w:rPr>
          <w:rFonts w:cs="Times New Roman" w:ascii="Times New Roman" w:hAnsi="Times New Roman"/>
        </w:rPr>
        <w:t xml:space="preserve"> aukcji elektronicznej. </w:t>
      </w:r>
    </w:p>
    <w:p>
      <w:pPr>
        <w:pStyle w:val="Normal"/>
        <w:spacing w:before="0" w:after="0"/>
        <w:contextualSpacing/>
        <w:jc w:val="both"/>
        <w:rPr>
          <w:rFonts w:ascii="Times New Roman" w:hAnsi="Times New Roman" w:cs="Times New Roman"/>
        </w:rPr>
      </w:pPr>
      <w:r>
        <w:rPr>
          <w:rFonts w:cs="Times New Roman" w:ascii="Times New Roman" w:hAnsi="Times New Roman"/>
        </w:rPr>
        <w:t xml:space="preserve">Zamawiający </w:t>
      </w:r>
      <w:r>
        <w:rPr>
          <w:rFonts w:cs="Times New Roman" w:ascii="Times New Roman" w:hAnsi="Times New Roman"/>
          <w:b/>
        </w:rPr>
        <w:t>nie przewiduje</w:t>
      </w:r>
      <w:r>
        <w:rPr>
          <w:rFonts w:cs="Times New Roman" w:ascii="Times New Roman" w:hAnsi="Times New Roman"/>
        </w:rPr>
        <w:t xml:space="preserve"> ustanowienia dynamicznego systemu zakupów.</w:t>
      </w:r>
    </w:p>
    <w:p>
      <w:pPr>
        <w:pStyle w:val="Normal"/>
        <w:spacing w:before="0" w:after="0"/>
        <w:contextualSpacing/>
        <w:jc w:val="both"/>
        <w:rPr>
          <w:rStyle w:val="Domylnaczcionkaakapitu2"/>
          <w:rFonts w:ascii="Times New Roman" w:hAnsi="Times New Roman" w:cs="Times New Roman"/>
        </w:rPr>
      </w:pPr>
      <w:r>
        <w:rPr>
          <w:rFonts w:cs="Times New Roman" w:ascii="Times New Roman" w:hAnsi="Times New Roman"/>
        </w:rPr>
        <w:t xml:space="preserve">Zamawiający </w:t>
      </w:r>
      <w:r>
        <w:rPr>
          <w:rFonts w:cs="Times New Roman" w:ascii="Times New Roman" w:hAnsi="Times New Roman"/>
          <w:b/>
        </w:rPr>
        <w:t>nie przewiduje</w:t>
      </w:r>
      <w:r>
        <w:rPr>
          <w:rFonts w:cs="Times New Roman" w:ascii="Times New Roman" w:hAnsi="Times New Roman"/>
        </w:rPr>
        <w:t xml:space="preserve"> zawarcia umowy ramowej. </w:t>
      </w:r>
    </w:p>
    <w:p>
      <w:pPr>
        <w:pStyle w:val="Normal"/>
        <w:spacing w:before="0" w:after="0"/>
        <w:contextualSpacing/>
        <w:jc w:val="both"/>
        <w:rPr>
          <w:rStyle w:val="Domylnaczcionkaakapitu2"/>
          <w:rFonts w:ascii="Times New Roman" w:hAnsi="Times New Roman" w:cs="Times New Roman"/>
        </w:rPr>
      </w:pPr>
      <w:r>
        <w:rPr>
          <w:rStyle w:val="Domylnaczcionkaakapitu2"/>
          <w:rFonts w:cs="Times New Roman" w:ascii="Times New Roman" w:hAnsi="Times New Roman"/>
        </w:rPr>
        <w:t xml:space="preserve">Zamawiający </w:t>
      </w:r>
      <w:r>
        <w:rPr>
          <w:rStyle w:val="Domylnaczcionkaakapitu2"/>
          <w:rFonts w:cs="Times New Roman" w:ascii="Times New Roman" w:hAnsi="Times New Roman"/>
          <w:b/>
        </w:rPr>
        <w:t>nie przewiduje</w:t>
      </w:r>
      <w:r>
        <w:rPr>
          <w:rStyle w:val="Domylnaczcionkaakapitu2"/>
          <w:rFonts w:cs="Times New Roman" w:ascii="Times New Roman" w:hAnsi="Times New Roman"/>
        </w:rPr>
        <w:t xml:space="preserve"> zwrotu kosztów udziału w postępowaniu. </w:t>
      </w:r>
    </w:p>
    <w:p>
      <w:pPr>
        <w:pStyle w:val="Normal"/>
        <w:spacing w:before="0" w:after="0"/>
        <w:contextualSpacing/>
        <w:jc w:val="both"/>
        <w:rPr>
          <w:rStyle w:val="Domylnaczcionkaakapitu2"/>
          <w:rFonts w:ascii="Times New Roman" w:hAnsi="Times New Roman" w:cs="Times New Roman"/>
        </w:rPr>
      </w:pPr>
      <w:r>
        <w:rPr>
          <w:rStyle w:val="Domylnaczcionkaakapitu2"/>
          <w:rFonts w:cs="Times New Roman" w:ascii="Times New Roman" w:hAnsi="Times New Roman"/>
        </w:rPr>
        <w:t xml:space="preserve">Zamawiający </w:t>
      </w:r>
      <w:r>
        <w:rPr>
          <w:rStyle w:val="Domylnaczcionkaakapitu2"/>
          <w:rFonts w:cs="Times New Roman" w:ascii="Times New Roman" w:hAnsi="Times New Roman"/>
          <w:b/>
        </w:rPr>
        <w:t>nie przewiduje</w:t>
      </w:r>
      <w:r>
        <w:rPr>
          <w:rStyle w:val="Domylnaczcionkaakapitu2"/>
          <w:rFonts w:cs="Times New Roman" w:ascii="Times New Roman" w:hAnsi="Times New Roman"/>
        </w:rPr>
        <w:t xml:space="preserve"> konieczności złożenia oferty po: odbyciu przez wykonawcę wizji lokalnej lub sprawdzeniu przez wykonawcę dokumentów niezbędnych do realizacji zamówienia dostępnych na miejscu u zamawiającego.</w:t>
      </w:r>
    </w:p>
    <w:p>
      <w:pPr>
        <w:pStyle w:val="Normal"/>
        <w:spacing w:before="0" w:after="0"/>
        <w:contextualSpacing/>
        <w:jc w:val="both"/>
        <w:rPr>
          <w:rFonts w:ascii="Times New Roman" w:hAnsi="Times New Roman" w:cs="Times New Roman"/>
        </w:rPr>
      </w:pPr>
      <w:r>
        <w:rPr>
          <w:rStyle w:val="Domylnaczcionkaakapitu2"/>
          <w:rFonts w:cs="Times New Roman" w:ascii="Times New Roman" w:hAnsi="Times New Roman"/>
        </w:rPr>
        <w:t>Zamówienie prowadzone jest w języku polskim.</w:t>
      </w:r>
    </w:p>
    <w:p>
      <w:pPr>
        <w:pStyle w:val="Normal"/>
        <w:spacing w:before="0" w:after="0"/>
        <w:contextualSpacing/>
        <w:jc w:val="both"/>
        <w:rPr>
          <w:rStyle w:val="Domylnaczcionkaakapitu2"/>
          <w:rFonts w:ascii="Times New Roman" w:hAnsi="Times New Roman" w:cs="Times New Roman"/>
        </w:rPr>
      </w:pPr>
      <w:r>
        <w:rPr>
          <w:rFonts w:cs="Times New Roman" w:ascii="Times New Roman" w:hAnsi="Times New Roman"/>
        </w:rPr>
        <w:t xml:space="preserve">Niniejsze postępowanie oznaczone jest wewnętrznym numerem  </w:t>
      </w:r>
      <w:r>
        <w:rPr>
          <w:rFonts w:cs="Times New Roman" w:ascii="Times New Roman" w:hAnsi="Times New Roman"/>
          <w:b/>
          <w:bCs/>
        </w:rPr>
        <w:t>WZP.271.19.2025.AA.MT</w:t>
      </w:r>
    </w:p>
    <w:p>
      <w:pPr>
        <w:pStyle w:val="Normal"/>
        <w:spacing w:before="0" w:after="0"/>
        <w:ind w:hanging="432" w:start="426" w:end="0"/>
        <w:contextualSpacing/>
        <w:jc w:val="both"/>
        <w:rPr/>
      </w:pPr>
      <w:r>
        <w:rPr>
          <w:rStyle w:val="Domylnaczcionkaakapitu2"/>
          <w:rFonts w:cs="Times New Roman" w:ascii="Times New Roman" w:hAnsi="Times New Roman"/>
        </w:rPr>
        <w:t xml:space="preserve">Ogłoszenie o zamówieniu zostało zamieszczone </w:t>
      </w:r>
      <w:r>
        <w:rPr>
          <w:rStyle w:val="Domylnaczcionkaakapitu2"/>
          <w:rFonts w:cs="Times New Roman" w:ascii="Times New Roman" w:hAnsi="Times New Roman"/>
          <w:b/>
          <w:bCs/>
          <w:color w:val="000000"/>
        </w:rPr>
        <w:t xml:space="preserve">w dniu </w:t>
      </w:r>
      <w:r>
        <w:rPr>
          <w:rStyle w:val="Domylnaczcionkaakapitu2"/>
          <w:rFonts w:cs="Times New Roman" w:ascii="Times New Roman" w:hAnsi="Times New Roman"/>
          <w:b/>
          <w:bCs/>
          <w:color w:val="000000"/>
        </w:rPr>
        <w:t>25.07</w:t>
      </w:r>
      <w:r>
        <w:rPr>
          <w:rStyle w:val="Domylnaczcionkaakapitu2"/>
          <w:rFonts w:cs="Times New Roman" w:ascii="Times New Roman" w:hAnsi="Times New Roman"/>
          <w:b/>
          <w:bCs/>
          <w:color w:val="000000"/>
        </w:rPr>
        <w:t xml:space="preserve">.2025 r. pod numerem </w:t>
      </w:r>
    </w:p>
    <w:p>
      <w:pPr>
        <w:pStyle w:val="Normal"/>
        <w:spacing w:before="0" w:after="0"/>
        <w:ind w:hanging="432" w:start="426" w:end="0"/>
        <w:contextualSpacing/>
        <w:jc w:val="both"/>
        <w:rPr/>
      </w:pPr>
      <w:r>
        <w:rPr>
          <w:rStyle w:val="Domylnaczcionkaakapitu2"/>
          <w:rFonts w:cs="Times New Roman" w:ascii="Times New Roman" w:hAnsi="Times New Roman"/>
          <w:b/>
          <w:bCs/>
          <w:color w:val="000000"/>
        </w:rPr>
        <w:t xml:space="preserve">2025/BZP </w:t>
      </w:r>
      <w:r>
        <w:rPr>
          <w:rStyle w:val="Domylnaczcionkaakapitu2"/>
          <w:rFonts w:cs="Times New Roman" w:ascii="Times New Roman" w:hAnsi="Times New Roman"/>
          <w:b/>
          <w:bCs/>
          <w:color w:val="000000"/>
        </w:rPr>
        <w:t>00346870</w:t>
      </w:r>
    </w:p>
    <w:p>
      <w:pPr>
        <w:pStyle w:val="Normal"/>
        <w:spacing w:before="0" w:after="0"/>
        <w:ind w:hanging="432" w:start="426" w:end="0"/>
        <w:contextualSpacing/>
        <w:jc w:val="both"/>
        <w:rPr>
          <w:rFonts w:ascii="Times New Roman" w:hAnsi="Times New Roman" w:cs="Times New Roman"/>
        </w:rPr>
      </w:pPr>
      <w:r>
        <w:rPr>
          <w:rFonts w:cs="Times New Roman" w:ascii="Times New Roman" w:hAnsi="Times New Roman"/>
        </w:rPr>
      </w:r>
    </w:p>
    <w:p>
      <w:pPr>
        <w:pStyle w:val="Standard"/>
        <w:spacing w:lineRule="atLeast" w:line="23"/>
        <w:jc w:val="both"/>
        <w:rPr>
          <w:rFonts w:ascii="Times New Roman" w:hAnsi="Times New Roman" w:cs="Times New Roman"/>
        </w:rPr>
      </w:pPr>
      <w:r>
        <w:rPr>
          <w:rFonts w:cs="Times New Roman" w:ascii="Times New Roman" w:hAnsi="Times New Roman"/>
          <w:b/>
          <w:bCs/>
        </w:rPr>
        <w:t>IV. Opis przedmiotu zamówienia</w:t>
      </w:r>
    </w:p>
    <w:p>
      <w:pPr>
        <w:pStyle w:val="Standard"/>
        <w:tabs>
          <w:tab w:val="clear" w:pos="720"/>
          <w:tab w:val="left" w:pos="300" w:leader="none"/>
        </w:tabs>
        <w:spacing w:lineRule="atLeast" w:line="23"/>
        <w:jc w:val="both"/>
        <w:rPr>
          <w:rFonts w:ascii="Times New Roman" w:hAnsi="Times New Roman" w:cs="Times New Roman"/>
        </w:rPr>
      </w:pPr>
      <w:r>
        <w:rPr>
          <w:rFonts w:cs="Times New Roman" w:ascii="Times New Roman" w:hAnsi="Times New Roman"/>
        </w:rPr>
      </w:r>
    </w:p>
    <w:p>
      <w:pPr>
        <w:pStyle w:val="Standard"/>
        <w:tabs>
          <w:tab w:val="clear" w:pos="720"/>
          <w:tab w:val="left" w:pos="300" w:leader="none"/>
        </w:tabs>
        <w:spacing w:lineRule="atLeast" w:line="23"/>
        <w:jc w:val="both"/>
        <w:rPr>
          <w:rStyle w:val="Domylnaczcionkaakapitu2"/>
          <w:rFonts w:ascii="Times New Roman" w:hAnsi="Times New Roman" w:cs="Times New Roman"/>
        </w:rPr>
      </w:pPr>
      <w:r>
        <w:rPr>
          <w:rFonts w:cs="Times New Roman" w:ascii="Times New Roman" w:hAnsi="Times New Roman"/>
        </w:rPr>
        <w:t xml:space="preserve">Wspólny słownik CPV: </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 xml:space="preserve">45214200-2: Roboty budowlane w zakresie budowy obiektów budowlanych związanych ze szkolnictwem </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45311200-2 Roboty w zakresie okablowania oraz instalacji elektrycznych</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45317000-2 Inne instalacje elektryczne</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45330000-9 Roboty instalacyjne wodno-kanalizacyjne i sanitarne</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45232460-4 Roboty sanitarne</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45400000-1 Roboty wykończeniowe w zakresie obiektów budowlanych</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45410000-4 Tynkowanie</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45432130-4 Pokrywanie podłóg</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45432000-4 Kładzenie i wykładanie podłóg, ścian i tapetowanie ścian</w:t>
      </w:r>
    </w:p>
    <w:p>
      <w:pPr>
        <w:pStyle w:val="Normal"/>
        <w:numPr>
          <w:ilvl w:val="0"/>
          <w:numId w:val="19"/>
        </w:numPr>
        <w:spacing w:before="0" w:after="0"/>
        <w:ind w:hanging="432" w:start="426" w:end="0"/>
        <w:contextualSpacing/>
        <w:jc w:val="both"/>
        <w:rPr>
          <w:rStyle w:val="Domylnaczcionkaakapitu2"/>
          <w:rFonts w:ascii="Times New Roman" w:hAnsi="Times New Roman" w:cs="Times New Roman"/>
        </w:rPr>
      </w:pPr>
      <w:r>
        <w:rPr>
          <w:rStyle w:val="Domylnaczcionkaakapitu2"/>
          <w:rFonts w:cs="Times New Roman" w:ascii="Times New Roman" w:hAnsi="Times New Roman"/>
        </w:rPr>
        <w:t>45440000-3 Roboty malarskie i szklarskie</w:t>
      </w:r>
    </w:p>
    <w:p>
      <w:pPr>
        <w:pStyle w:val="Normal"/>
        <w:numPr>
          <w:ilvl w:val="0"/>
          <w:numId w:val="19"/>
        </w:numPr>
        <w:spacing w:before="0" w:after="0"/>
        <w:ind w:hanging="432" w:start="426" w:end="0"/>
        <w:contextualSpacing/>
        <w:jc w:val="both"/>
        <w:rPr>
          <w:rFonts w:ascii="Times New Roman" w:hAnsi="Times New Roman" w:eastAsia="Verdana" w:cs="Times New Roman"/>
          <w:lang w:bidi="pl-PL"/>
        </w:rPr>
      </w:pPr>
      <w:r>
        <w:rPr>
          <w:rStyle w:val="Domylnaczcionkaakapitu2"/>
          <w:rFonts w:cs="Times New Roman" w:ascii="Times New Roman" w:hAnsi="Times New Roman"/>
        </w:rPr>
        <w:t>45442000-7 Nakładanie powierzchni kryjących</w:t>
      </w:r>
    </w:p>
    <w:p>
      <w:pPr>
        <w:pStyle w:val="Normal"/>
        <w:spacing w:lineRule="atLeast" w:line="23"/>
        <w:rPr>
          <w:rFonts w:ascii="Times New Roman" w:hAnsi="Times New Roman" w:eastAsia="Verdana" w:cs="Times New Roman"/>
          <w:lang w:bidi="pl-PL"/>
        </w:rPr>
      </w:pPr>
      <w:r>
        <w:rPr>
          <w:rFonts w:eastAsia="Verdana" w:cs="Times New Roman" w:ascii="Times New Roman" w:hAnsi="Times New Roman"/>
          <w:lang w:bidi="pl-PL"/>
        </w:rPr>
      </w:r>
    </w:p>
    <w:p>
      <w:pPr>
        <w:pStyle w:val="Normal"/>
        <w:tabs>
          <w:tab w:val="clear" w:pos="720"/>
          <w:tab w:val="left" w:pos="345" w:leader="none"/>
          <w:tab w:val="center" w:pos="4536" w:leader="none"/>
          <w:tab w:val="right" w:pos="9072" w:leader="none"/>
        </w:tabs>
        <w:spacing w:lineRule="atLeast" w:line="23"/>
        <w:jc w:val="both"/>
        <w:rPr>
          <w:rFonts w:ascii="Times New Roman" w:hAnsi="Times New Roman" w:cs="Times New Roman"/>
          <w:b/>
          <w:bCs/>
          <w:u w:val="single"/>
        </w:rPr>
      </w:pPr>
      <w:r>
        <w:rPr>
          <w:rFonts w:cs="Times New Roman" w:ascii="Times New Roman" w:hAnsi="Times New Roman"/>
          <w:b/>
          <w:bCs/>
          <w:u w:val="single"/>
        </w:rPr>
        <w:t xml:space="preserve">Opis przedmiotu zamówienia: </w:t>
      </w:r>
    </w:p>
    <w:p>
      <w:pPr>
        <w:pStyle w:val="Normal"/>
        <w:tabs>
          <w:tab w:val="clear" w:pos="720"/>
          <w:tab w:val="left" w:pos="345" w:leader="none"/>
          <w:tab w:val="center" w:pos="4536" w:leader="none"/>
          <w:tab w:val="right" w:pos="9072" w:leader="none"/>
        </w:tabs>
        <w:spacing w:lineRule="atLeast" w:line="23"/>
        <w:jc w:val="both"/>
        <w:rPr>
          <w:rFonts w:ascii="Times New Roman" w:hAnsi="Times New Roman" w:cs="Times New Roman"/>
          <w:b/>
          <w:bCs/>
          <w:u w:val="single"/>
        </w:rPr>
      </w:pPr>
      <w:r>
        <w:rPr>
          <w:rFonts w:cs="Times New Roman" w:ascii="Times New Roman" w:hAnsi="Times New Roman"/>
          <w:b/>
          <w:bCs/>
          <w:u w:val="single"/>
        </w:rPr>
      </w:r>
    </w:p>
    <w:p>
      <w:pPr>
        <w:pStyle w:val="Normal"/>
        <w:numPr>
          <w:ilvl w:val="0"/>
          <w:numId w:val="0"/>
        </w:numPr>
        <w:snapToGrid w:val="false"/>
        <w:spacing w:lineRule="auto" w:line="276" w:before="40" w:after="40"/>
        <w:ind w:hanging="0" w:start="720" w:end="0"/>
        <w:jc w:val="both"/>
        <w:rPr>
          <w:rFonts w:ascii="Times New Roman" w:hAnsi="Times New Roman" w:eastAsia="Times New Roman" w:cs="Times New Roman"/>
          <w:color w:val="000000"/>
        </w:rPr>
      </w:pPr>
      <w:r>
        <w:rPr>
          <w:rFonts w:eastAsia="Times New Roman" w:cs="Times New Roman" w:ascii="Times New Roman" w:hAnsi="Times New Roman"/>
          <w:color w:val="000000"/>
          <w:kern w:val="2"/>
          <w:sz w:val="24"/>
          <w:szCs w:val="24"/>
        </w:rPr>
        <w:t>Przedmiotem zamówienia jest zmiana sposobu użytkowania pomieszczeń na potrzeby stworzenia zespołu szkolno-przedszkolnego – poprzez remont i przystosowanie sali pod potrzeby dzieci 5-6 lat</w:t>
      </w:r>
      <w:r>
        <w:rPr>
          <w:rFonts w:eastAsia="Times New Roman" w:cs="Times New Roman" w:ascii="Times New Roman" w:hAnsi="Times New Roman"/>
          <w:color w:val="000000"/>
          <w:sz w:val="24"/>
          <w:szCs w:val="24"/>
        </w:rPr>
        <w:t xml:space="preserve"> w budynku Szkoły Podstawowej nr 4, przy Gen. J. Bema 41 w Nowogardzie, działka nr 17, 18/4 obręb 2-Nowogard.</w:t>
      </w:r>
    </w:p>
    <w:p>
      <w:pPr>
        <w:pStyle w:val="Normal"/>
        <w:tabs>
          <w:tab w:val="clear" w:pos="720"/>
          <w:tab w:val="left" w:pos="345" w:leader="none"/>
          <w:tab w:val="center" w:pos="4536" w:leader="none"/>
          <w:tab w:val="right" w:pos="9072" w:leader="none"/>
        </w:tabs>
        <w:spacing w:lineRule="atLeast" w:line="23"/>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tabs>
          <w:tab w:val="clear" w:pos="720"/>
          <w:tab w:val="left" w:pos="345" w:leader="none"/>
        </w:tabs>
        <w:spacing w:lineRule="atLeast" w:line="23"/>
        <w:jc w:val="both"/>
        <w:rPr>
          <w:rFonts w:ascii="Times New Roman" w:hAnsi="Times New Roman" w:cs="Times New Roman"/>
          <w:sz w:val="24"/>
          <w:szCs w:val="24"/>
          <w:u w:val="none"/>
        </w:rPr>
      </w:pPr>
      <w:r>
        <w:rPr>
          <w:rFonts w:cs="Times New Roman" w:ascii="Times New Roman" w:hAnsi="Times New Roman"/>
          <w:b/>
          <w:bCs/>
        </w:rPr>
        <w:t xml:space="preserve">V.  </w:t>
      </w:r>
      <w:r>
        <w:rPr>
          <w:rFonts w:cs="Times New Roman" w:ascii="Times New Roman" w:hAnsi="Times New Roman"/>
          <w:b/>
          <w:bCs/>
          <w:color w:val="C9211E"/>
        </w:rPr>
        <w:t xml:space="preserve"> </w:t>
      </w:r>
      <w:r>
        <w:rPr>
          <w:rFonts w:cs="Times New Roman" w:ascii="Times New Roman" w:hAnsi="Times New Roman"/>
          <w:b/>
          <w:bCs/>
          <w:color w:val="000000"/>
        </w:rPr>
        <w:t>Zakres przedmiotu zamówienia obejmuje m.in</w:t>
      </w:r>
      <w:r>
        <w:rPr>
          <w:rFonts w:cs="Times New Roman" w:ascii="Times New Roman" w:hAnsi="Times New Roman"/>
          <w:color w:val="000000"/>
        </w:rPr>
        <w:t>:</w:t>
      </w:r>
    </w:p>
    <w:p>
      <w:pPr>
        <w:pStyle w:val="Normal"/>
        <w:numPr>
          <w:ilvl w:val="0"/>
          <w:numId w:val="53"/>
        </w:numPr>
        <w:snapToGrid w:val="false"/>
        <w:spacing w:lineRule="auto" w:line="240" w:before="0" w:after="0"/>
        <w:jc w:val="both"/>
        <w:rPr>
          <w:rFonts w:ascii="Times New Roman" w:hAnsi="Times New Roman" w:cs="Times New Roman"/>
          <w:b w:val="false"/>
          <w:bCs w:val="false"/>
          <w:sz w:val="24"/>
          <w:szCs w:val="24"/>
          <w:u w:val="none"/>
        </w:rPr>
      </w:pPr>
      <w:r>
        <w:rPr>
          <w:rFonts w:cs="Times New Roman" w:ascii="Times New Roman" w:hAnsi="Times New Roman"/>
          <w:sz w:val="24"/>
          <w:szCs w:val="24"/>
          <w:u w:val="none"/>
        </w:rPr>
        <w:t xml:space="preserve">Zakres remontu i wymiany obejmuje jedynie remont sali nr 1/85 w segmencie E oraz dostosowanie sali oraz obiektu dla potrzeb utworzenia sali przedszkolnej wraz z sanitariatami na podstawie rysunków oraz przedmiarów załączonych jako plik pn: </w:t>
      </w:r>
      <w:r>
        <w:rPr>
          <w:rFonts w:cs="Times New Roman" w:ascii="Times New Roman" w:hAnsi="Times New Roman"/>
          <w:b/>
          <w:bCs/>
          <w:sz w:val="24"/>
          <w:szCs w:val="24"/>
          <w:u w:val="none"/>
        </w:rPr>
        <w:t>„obowiązujący zakres prac” tj.:</w:t>
      </w:r>
    </w:p>
    <w:p>
      <w:pPr>
        <w:pStyle w:val="Normal"/>
        <w:widowControl/>
        <w:numPr>
          <w:ilvl w:val="0"/>
          <w:numId w:val="51"/>
        </w:numPr>
        <w:suppressAutoHyphens w:val="true"/>
        <w:bidi w:val="0"/>
        <w:snapToGrid w:val="false"/>
        <w:spacing w:lineRule="auto" w:line="240" w:before="0" w:after="0"/>
        <w:ind w:hanging="340" w:start="1077" w:end="0"/>
        <w:jc w:val="both"/>
        <w:textAlignment w:val="baseline"/>
        <w:rPr>
          <w:rFonts w:ascii="Times New Roman" w:hAnsi="Times New Roman" w:cs="Times New Roman"/>
          <w:b w:val="false"/>
          <w:bCs w:val="false"/>
          <w:sz w:val="24"/>
          <w:szCs w:val="24"/>
          <w:u w:val="none"/>
        </w:rPr>
      </w:pPr>
      <w:r>
        <w:rPr>
          <w:rFonts w:cs="Times New Roman" w:ascii="Times New Roman" w:hAnsi="Times New Roman"/>
          <w:b w:val="false"/>
          <w:bCs w:val="false"/>
          <w:sz w:val="24"/>
          <w:szCs w:val="24"/>
          <w:u w:val="none"/>
        </w:rPr>
        <w:t>branża architektoniczna</w:t>
      </w:r>
    </w:p>
    <w:p>
      <w:pPr>
        <w:pStyle w:val="Normal"/>
        <w:widowControl/>
        <w:numPr>
          <w:ilvl w:val="0"/>
          <w:numId w:val="0"/>
        </w:numPr>
        <w:suppressAutoHyphens w:val="true"/>
        <w:bidi w:val="0"/>
        <w:snapToGrid w:val="false"/>
        <w:spacing w:lineRule="auto" w:line="240" w:before="0" w:after="0"/>
        <w:ind w:hanging="0" w:start="1457" w:end="0"/>
        <w:jc w:val="both"/>
        <w:textAlignment w:val="baseline"/>
        <w:rPr>
          <w:rFonts w:ascii="Times New Roman" w:hAnsi="Times New Roman" w:cs="Times New Roman"/>
          <w:b w:val="false"/>
          <w:bCs w:val="false"/>
          <w:sz w:val="24"/>
          <w:szCs w:val="24"/>
          <w:u w:val="none"/>
        </w:rPr>
      </w:pPr>
      <w:r>
        <w:rPr>
          <w:rFonts w:cs="Times New Roman" w:ascii="Times New Roman" w:hAnsi="Times New Roman"/>
          <w:b w:val="false"/>
          <w:bCs w:val="false"/>
          <w:sz w:val="24"/>
          <w:szCs w:val="24"/>
          <w:u w:val="none"/>
        </w:rPr>
        <w:t xml:space="preserve">SEGMENT E: wymiana stolarki drzwiowej na  EI30, wymiana stolarki okiennej na EI30, wykonanie oddzielni przeciwpożarowej, prace wykończeniowe tynkowanie </w:t>
        <w:br/>
        <w:t>i malowanie, hydrant wewnętrzny 25, SEGMENT F: wymiana stolarki zewnętrznej i wewnętrznej, wymiana stolarki drzwiowej na EI30, wymiana stolarki okiennej na EI30, demontaż okna i powiększenie otworu pod projektowane drzwi, wykonanie oddzielni przeciwpożarowej, izolacje, prace wykończeniowe tynkowanie i malowanie, okładziny z  płytek, wykładziny PCV, zakup i montaż wyposażenia (monitor interaktywny, podłoga interaktywna, stoły i krzesła, łóżka z pościelą), hydrant wewnętrzny 25, obudowy grzejnikowe</w:t>
      </w:r>
      <w:r>
        <w:rPr>
          <w:rFonts w:cs="Times New Roman" w:ascii="Times New Roman" w:hAnsi="Times New Roman"/>
          <w:b w:val="false"/>
          <w:bCs w:val="false"/>
          <w:color w:val="000000"/>
          <w:sz w:val="24"/>
          <w:szCs w:val="24"/>
          <w:u w:val="none"/>
          <w:shd w:fill="auto" w:val="clear"/>
        </w:rPr>
        <w:t xml:space="preserve"> tylko w pomieszczeniu 1/85 i 1/83-84</w:t>
      </w:r>
    </w:p>
    <w:p>
      <w:pPr>
        <w:pStyle w:val="Normal"/>
        <w:widowControl/>
        <w:numPr>
          <w:ilvl w:val="0"/>
          <w:numId w:val="51"/>
        </w:numPr>
        <w:suppressAutoHyphens w:val="true"/>
        <w:bidi w:val="0"/>
        <w:snapToGrid w:val="false"/>
        <w:spacing w:lineRule="auto" w:line="240" w:before="0" w:after="0"/>
        <w:ind w:hanging="340" w:start="1077" w:end="0"/>
        <w:jc w:val="both"/>
        <w:textAlignment w:val="baseline"/>
        <w:rPr>
          <w:rFonts w:ascii="Times New Roman" w:hAnsi="Times New Roman" w:cs="Times New Roman"/>
          <w:b w:val="false"/>
          <w:bCs w:val="false"/>
          <w:sz w:val="24"/>
          <w:szCs w:val="24"/>
          <w:u w:val="none"/>
        </w:rPr>
      </w:pPr>
      <w:r>
        <w:rPr>
          <w:rFonts w:cs="Times New Roman" w:ascii="Times New Roman" w:hAnsi="Times New Roman"/>
          <w:b w:val="false"/>
          <w:bCs w:val="false"/>
          <w:sz w:val="24"/>
          <w:szCs w:val="24"/>
          <w:u w:val="none"/>
        </w:rPr>
        <w:t>branża sanitarna wewnętrzna</w:t>
      </w:r>
    </w:p>
    <w:p>
      <w:pPr>
        <w:pStyle w:val="Normal"/>
        <w:widowControl/>
        <w:numPr>
          <w:ilvl w:val="0"/>
          <w:numId w:val="0"/>
        </w:numPr>
        <w:suppressAutoHyphens w:val="true"/>
        <w:bidi w:val="0"/>
        <w:snapToGrid w:val="false"/>
        <w:spacing w:lineRule="auto" w:line="240" w:before="0" w:after="0"/>
        <w:ind w:hanging="0" w:start="1457" w:end="0"/>
        <w:jc w:val="both"/>
        <w:textAlignment w:val="baseline"/>
        <w:rPr>
          <w:rFonts w:ascii="Times New Roman" w:hAnsi="Times New Roman" w:cs="Times New Roman"/>
          <w:b w:val="false"/>
          <w:bCs w:val="false"/>
          <w:sz w:val="24"/>
          <w:szCs w:val="24"/>
          <w:u w:val="none"/>
        </w:rPr>
      </w:pPr>
      <w:r>
        <w:rPr>
          <w:rFonts w:cs="Times New Roman" w:ascii="Times New Roman" w:hAnsi="Times New Roman"/>
          <w:b w:val="false"/>
          <w:bCs w:val="false"/>
          <w:sz w:val="24"/>
          <w:szCs w:val="24"/>
          <w:u w:val="none"/>
        </w:rPr>
        <w:t xml:space="preserve">SEGMENT E: instalacja wody p. poż wraz z hydrantem, instalacja zw, SEGMENT F: instalacja wody p. poż., instalacja zimnej wody (zakończyć w pom. 188/89 za ścianą zaworem do dalszej rozbudowy), instalacje cw i zw, kanalizacji sanitarnej, wentylacyjnej w pomieszczeniu 1/83-84 wraz z wyposażeniem, umywalki, ustępy, prysznice, baterie, grzejniki, elektryczne podgrzewacze wody wraz z podłączeniem. </w:t>
      </w:r>
      <w:r>
        <w:rPr>
          <w:rFonts w:cs="Times New Roman" w:ascii="Times New Roman" w:hAnsi="Times New Roman"/>
          <w:b w:val="false"/>
          <w:bCs w:val="false"/>
          <w:sz w:val="24"/>
          <w:szCs w:val="24"/>
          <w:u w:val="single"/>
        </w:rPr>
        <w:t>UWAGA! Zakres nie obejmuje prac w pomieszczeniu 1/88-89 w tym ciepłej wody.</w:t>
      </w:r>
    </w:p>
    <w:p>
      <w:pPr>
        <w:pStyle w:val="Normal"/>
        <w:widowControl/>
        <w:numPr>
          <w:ilvl w:val="0"/>
          <w:numId w:val="51"/>
        </w:numPr>
        <w:suppressAutoHyphens w:val="true"/>
        <w:bidi w:val="0"/>
        <w:snapToGrid w:val="false"/>
        <w:spacing w:lineRule="auto" w:line="240" w:before="0" w:after="0"/>
        <w:ind w:hanging="340" w:start="1077" w:end="0"/>
        <w:jc w:val="both"/>
        <w:textAlignment w:val="baseline"/>
        <w:rPr>
          <w:rFonts w:ascii="Times New Roman" w:hAnsi="Times New Roman" w:cs="Times New Roman"/>
          <w:b w:val="false"/>
          <w:bCs w:val="false"/>
          <w:sz w:val="24"/>
          <w:szCs w:val="24"/>
          <w:u w:val="none"/>
        </w:rPr>
      </w:pPr>
      <w:r>
        <w:rPr>
          <w:rFonts w:cs="Times New Roman" w:ascii="Times New Roman" w:hAnsi="Times New Roman"/>
          <w:b w:val="false"/>
          <w:bCs w:val="false"/>
          <w:sz w:val="24"/>
          <w:szCs w:val="24"/>
          <w:u w:val="none"/>
        </w:rPr>
        <w:t xml:space="preserve">branża sanitarna zewnętrzna: instalacja wody p. poż. - według Projektu technicznego zewnętrznych instalacji wody p.poż. </w:t>
      </w:r>
      <w:r>
        <w:rPr>
          <w:rFonts w:cs="Times New Roman" w:ascii="Times New Roman" w:hAnsi="Times New Roman"/>
          <w:b w:val="false"/>
          <w:bCs w:val="false"/>
          <w:sz w:val="24"/>
          <w:szCs w:val="24"/>
          <w:u w:val="single"/>
        </w:rPr>
        <w:t>UWAGA! Zakres nie obejmuje instalacji cw i ccw.</w:t>
      </w:r>
    </w:p>
    <w:p>
      <w:pPr>
        <w:pStyle w:val="Normal"/>
        <w:widowControl/>
        <w:numPr>
          <w:ilvl w:val="0"/>
          <w:numId w:val="51"/>
        </w:numPr>
        <w:suppressAutoHyphens w:val="true"/>
        <w:bidi w:val="0"/>
        <w:snapToGrid w:val="false"/>
        <w:spacing w:lineRule="auto" w:line="240" w:before="0" w:after="0"/>
        <w:ind w:hanging="340" w:start="1077" w:end="0"/>
        <w:jc w:val="both"/>
        <w:textAlignment w:val="baseline"/>
        <w:rPr>
          <w:rFonts w:ascii="Times New Roman" w:hAnsi="Times New Roman" w:cs="Times New Roman"/>
          <w:b w:val="false"/>
          <w:bCs w:val="false"/>
          <w:sz w:val="24"/>
          <w:szCs w:val="24"/>
          <w:u w:val="none"/>
        </w:rPr>
      </w:pPr>
      <w:r>
        <w:rPr>
          <w:rFonts w:cs="Times New Roman" w:ascii="Times New Roman" w:hAnsi="Times New Roman"/>
          <w:b w:val="false"/>
          <w:bCs w:val="false"/>
          <w:sz w:val="24"/>
          <w:szCs w:val="24"/>
          <w:u w:val="none"/>
        </w:rPr>
        <w:t>branża elektryczna</w:t>
      </w:r>
    </w:p>
    <w:p>
      <w:pPr>
        <w:pStyle w:val="Normal"/>
        <w:widowControl/>
        <w:numPr>
          <w:ilvl w:val="0"/>
          <w:numId w:val="0"/>
        </w:numPr>
        <w:suppressAutoHyphens w:val="true"/>
        <w:bidi w:val="0"/>
        <w:snapToGrid w:val="false"/>
        <w:spacing w:lineRule="auto" w:line="240" w:before="0" w:after="0"/>
        <w:ind w:hanging="0" w:start="1457" w:end="0"/>
        <w:jc w:val="both"/>
        <w:textAlignment w:val="baseline"/>
        <w:rPr>
          <w:rFonts w:ascii="Times New Roman" w:hAnsi="Times New Roman" w:cs="Times New Roman"/>
          <w:sz w:val="24"/>
          <w:szCs w:val="24"/>
        </w:rPr>
      </w:pPr>
      <w:r>
        <w:rPr>
          <w:rFonts w:cs="Times New Roman" w:ascii="Times New Roman" w:hAnsi="Times New Roman"/>
          <w:b w:val="false"/>
          <w:bCs w:val="false"/>
          <w:sz w:val="24"/>
          <w:szCs w:val="24"/>
          <w:u w:val="none"/>
        </w:rPr>
        <w:t>SEGMENT F: modernizacja instalacji elektrycznej: rozdzielnice, gniazda, włączniki, czujniki ruchu, oprawy oświetleniowe, grzejniki elektryczne, oświetlenie awaryjne – tylko  w pomieszczeniach nr 1/85 i 1/83-84</w:t>
      </w:r>
    </w:p>
    <w:p>
      <w:pPr>
        <w:pStyle w:val="Normal"/>
        <w:snapToGrid w:val="false"/>
        <w:spacing w:lineRule="auto" w:line="240" w:before="0" w:after="0"/>
        <w:ind w:end="0"/>
        <w:jc w:val="both"/>
        <w:rPr>
          <w:rFonts w:ascii="Times New Roman" w:hAnsi="Times New Roman" w:cs="Times New Roman"/>
          <w:sz w:val="24"/>
          <w:szCs w:val="24"/>
        </w:rPr>
      </w:pPr>
      <w:r>
        <w:rPr>
          <w:rFonts w:cs="Times New Roman" w:ascii="Times New Roman" w:hAnsi="Times New Roman"/>
          <w:sz w:val="24"/>
          <w:szCs w:val="24"/>
        </w:rPr>
      </w:r>
    </w:p>
    <w:p>
      <w:pPr>
        <w:pStyle w:val="WW-Tekstpodstawowy3"/>
        <w:tabs>
          <w:tab w:val="clear" w:pos="720"/>
          <w:tab w:val="left" w:pos="286" w:leader="none"/>
        </w:tabs>
        <w:overflowPunct w:val="false"/>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Pozostałe niezbędne informacje dotyczące prac: opisy, specyfikacje zawarte są </w:t>
        <w:br/>
        <w:t xml:space="preserve">w załącznikach dotyczących pełnej dokumentacji projektowej tj.: </w:t>
      </w:r>
      <w:r>
        <w:rPr>
          <w:rFonts w:cs="Times New Roman" w:ascii="Times New Roman" w:hAnsi="Times New Roman"/>
          <w:color w:val="auto"/>
          <w:sz w:val="24"/>
          <w:szCs w:val="24"/>
        </w:rPr>
        <w:t xml:space="preserve">Projekcie architektoniczno-budowlanym, projektach wykonawczych oraz Specyfikacjach Technicznych Wykonania </w:t>
        <w:br/>
        <w:t>i Odbioru Robót Budowlanych dla każdej z branż.</w:t>
      </w:r>
    </w:p>
    <w:p>
      <w:pPr>
        <w:pStyle w:val="WW-Tekstpodstawowy3"/>
        <w:tabs>
          <w:tab w:val="clear" w:pos="720"/>
          <w:tab w:val="left" w:pos="286" w:leader="none"/>
        </w:tabs>
        <w:overflowPunct w:val="false"/>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jc w:val="both"/>
        <w:rPr>
          <w:rFonts w:ascii="Times New Roman" w:hAnsi="Times New Roman" w:cs="Times New Roman"/>
          <w:sz w:val="24"/>
          <w:szCs w:val="24"/>
        </w:rPr>
      </w:pPr>
      <w:r>
        <w:rPr>
          <w:rFonts w:cs="Times New Roman" w:ascii="Times New Roman" w:hAnsi="Times New Roman"/>
          <w:b w:val="false"/>
          <w:bCs w:val="false"/>
          <w:color w:val="auto"/>
          <w:sz w:val="24"/>
          <w:szCs w:val="24"/>
        </w:rPr>
        <w:t xml:space="preserve">Zamawiający posiada Decyzję  Starosty Goleniowskiego nr 117/2025 z dnia 7 marca 2025r. (znak: WAB.6740.29.04.2025.PC) zatwierdzającą projekt budowlany i udzielającą pozwolenie na budowę obejmującą: </w:t>
      </w:r>
      <w:r>
        <w:rPr>
          <w:rFonts w:cs="Times New Roman" w:ascii="Times New Roman" w:hAnsi="Times New Roman"/>
          <w:b w:val="false"/>
          <w:bCs w:val="false"/>
          <w:strike w:val="false"/>
          <w:dstrike w:val="false"/>
          <w:color w:val="auto"/>
          <w:sz w:val="24"/>
          <w:szCs w:val="24"/>
          <w:u w:val="none"/>
        </w:rPr>
        <w:t>zmianę sposobu użytkowania pomieszczeń na potrzeby utworzenia zespołu szkolno-przedszkolnego poprzez przebudowę 6 sal lekcyjnych na potrzeby dzieci w wieku 3-6 lat w budynku Szkoły Podstawowej nr 4 przy Gen. J. Bema w Nowogardzie, na terenie działek nr 18/4 i 17, obręb ewidencyjny nr 2 miasta Nowogard.</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jc w:val="both"/>
        <w:rPr>
          <w:rFonts w:ascii="Times New Roman" w:hAnsi="Times New Roman" w:cs="Times New Roman"/>
          <w:sz w:val="24"/>
          <w:szCs w:val="24"/>
          <w:lang w:eastAsia="pl-PL"/>
        </w:rPr>
      </w:pPr>
      <w:r>
        <w:rPr>
          <w:rFonts w:eastAsia="Tahoma" w:cs="Times New Roman" w:ascii="Times New Roman" w:hAnsi="Times New Roman"/>
          <w:b w:val="false"/>
          <w:bCs w:val="false"/>
          <w:strike w:val="false"/>
          <w:dstrike w:val="false"/>
          <w:color w:val="auto"/>
          <w:sz w:val="24"/>
          <w:szCs w:val="24"/>
          <w:u w:val="none"/>
          <w:lang w:eastAsia="pl-PL"/>
        </w:rPr>
        <w:t xml:space="preserve">2. </w:t>
      </w:r>
      <w:r>
        <w:rPr>
          <w:rFonts w:eastAsia="Tahoma" w:cs="Times New Roman" w:ascii="Times New Roman" w:hAnsi="Times New Roman"/>
          <w:color w:val="000000"/>
          <w:sz w:val="24"/>
          <w:szCs w:val="24"/>
          <w:lang w:eastAsia="pl-PL"/>
        </w:rPr>
        <w:t>Poza obowiązkami wynikającymi z Projektu budowlanego  Wykonawca zobowiązany jest do:</w:t>
      </w:r>
    </w:p>
    <w:p>
      <w:pPr>
        <w:pStyle w:val="Normal"/>
        <w:numPr>
          <w:ilvl w:val="0"/>
          <w:numId w:val="52"/>
        </w:numPr>
        <w:tabs>
          <w:tab w:val="clear" w:pos="720"/>
          <w:tab w:val="left" w:pos="390" w:leader="none"/>
        </w:tabs>
        <w:spacing w:lineRule="auto" w:line="240"/>
        <w:ind w:hanging="340" w:start="397" w:end="0"/>
        <w:jc w:val="both"/>
        <w:rPr>
          <w:rFonts w:ascii="Times New Roman" w:hAnsi="Times New Roman" w:eastAsia="Arial Unicode MS" w:cs="Times New Roman"/>
          <w:color w:val="000000"/>
          <w:sz w:val="24"/>
          <w:szCs w:val="24"/>
          <w:lang w:eastAsia="pl-PL"/>
        </w:rPr>
      </w:pPr>
      <w:r>
        <w:rPr>
          <w:rFonts w:cs="Times New Roman" w:ascii="Times New Roman" w:hAnsi="Times New Roman"/>
          <w:sz w:val="24"/>
          <w:szCs w:val="24"/>
          <w:lang w:eastAsia="pl-PL"/>
        </w:rPr>
        <w:t>przygotowania rozliczenia końcowego robót i sporządzenia w 2 egz. Operatu kolaudacyjnego, który zawierać powinien: umowę, ofertę, umowy z ewentualnymi podwykonawcami, tabele elementów rozliczeniowych, polisę ubezpieczeniową, protokoły przekazania terenu budowy, protokoły odbioru robót ulegających zakryciu, badania materiałów, recepty, wyniki pomiarów i badań laboratoryjnych, deklaracje zgodności materiałów, aprobaty, rozliczenie finansowe, potwierdzenie zakończenia robót, oświadczenie uprawnionego kierownika robót  o wykonaniu robót zgodnie z przepisami</w:t>
      </w:r>
    </w:p>
    <w:p>
      <w:pPr>
        <w:pStyle w:val="Normal"/>
        <w:numPr>
          <w:ilvl w:val="0"/>
          <w:numId w:val="52"/>
        </w:numPr>
        <w:tabs>
          <w:tab w:val="clear" w:pos="720"/>
          <w:tab w:val="left" w:pos="390" w:leader="none"/>
        </w:tabs>
        <w:spacing w:lineRule="auto" w:line="240"/>
        <w:ind w:hanging="340" w:start="397" w:end="0"/>
        <w:jc w:val="both"/>
        <w:rPr>
          <w:rStyle w:val="Hyperlink"/>
          <w:rFonts w:ascii="Times New Roman" w:hAnsi="Times New Roman" w:eastAsia="Arial Unicode MS" w:cs="Times New Roman"/>
          <w:color w:val="000000"/>
          <w:sz w:val="24"/>
          <w:szCs w:val="24"/>
          <w:u w:val="none"/>
          <w:shd w:fill="auto" w:val="clear"/>
          <w:lang w:eastAsia="pl-PL"/>
        </w:rPr>
      </w:pPr>
      <w:r>
        <w:rPr>
          <w:rFonts w:eastAsia="Arial Unicode MS" w:cs="Times New Roman" w:ascii="Times New Roman" w:hAnsi="Times New Roman"/>
          <w:color w:val="000000"/>
          <w:sz w:val="24"/>
          <w:szCs w:val="24"/>
          <w:lang w:eastAsia="pl-PL"/>
        </w:rPr>
        <w:t>przygotowania dokumentacji powykonawczej oraz złożenie kompletnego wniosku do Powiatowego Inspektora Nadzoru Budowlanego o udzielenie pozwolenia na użytkowanie, w imieniu Zamawiającego, uzyskanie  w imieniu Zamawiającego pozwolenia na użytkowanie po wykonaniu robót budowlanych, jeżeli wynika to z przepisów prawa</w:t>
      </w:r>
    </w:p>
    <w:p>
      <w:pPr>
        <w:pStyle w:val="Normal"/>
        <w:numPr>
          <w:ilvl w:val="0"/>
          <w:numId w:val="52"/>
        </w:numPr>
        <w:tabs>
          <w:tab w:val="clear" w:pos="720"/>
          <w:tab w:val="left" w:pos="390" w:leader="none"/>
        </w:tabs>
        <w:spacing w:lineRule="auto" w:line="240"/>
        <w:ind w:hanging="340" w:start="397" w:end="0"/>
        <w:jc w:val="both"/>
        <w:rPr/>
      </w:pPr>
      <w:r>
        <w:rPr>
          <w:rStyle w:val="Hyperlink"/>
          <w:rFonts w:eastAsia="Arial Unicode MS" w:cs="Times New Roman" w:ascii="Times New Roman" w:hAnsi="Times New Roman"/>
          <w:color w:val="000000"/>
          <w:sz w:val="24"/>
          <w:szCs w:val="24"/>
          <w:u w:val="none"/>
          <w:shd w:fill="auto" w:val="clear"/>
          <w:lang w:eastAsia="pl-PL"/>
        </w:rPr>
        <w:t xml:space="preserve">wykonania tablic informacyjnych zgodnie z założeniami Programu oraz Wytycznymi </w:t>
        <w:br/>
        <w:t>w zakresie wypełniania obowiązków informacyjnych obowiązującymi beneficjentów programów dofinansowanych z budżetu państwa lub z państwowych funduszy celowych - wzór tablicy dostarczy Zamawiający</w:t>
      </w:r>
    </w:p>
    <w:p>
      <w:pPr>
        <w:pStyle w:val="Normal"/>
        <w:tabs>
          <w:tab w:val="clear" w:pos="720"/>
          <w:tab w:val="left" w:pos="345" w:leader="none"/>
        </w:tabs>
        <w:spacing w:lineRule="atLeast" w:line="23"/>
        <w:jc w:val="both"/>
        <w:rPr/>
      </w:pPr>
      <w:r>
        <w:rPr/>
      </w:r>
    </w:p>
    <w:p>
      <w:pPr>
        <w:pStyle w:val="Normal"/>
        <w:tabs>
          <w:tab w:val="clear" w:pos="720"/>
          <w:tab w:val="left" w:pos="345" w:leader="none"/>
        </w:tabs>
        <w:spacing w:lineRule="atLeast" w:line="23"/>
        <w:jc w:val="both"/>
        <w:rPr>
          <w:rFonts w:ascii="Times New Roman" w:hAnsi="Times New Roman" w:cs="Times New Roman"/>
          <w:color w:val="000000"/>
        </w:rPr>
      </w:pPr>
      <w:r>
        <w:rPr>
          <w:rFonts w:cs="Times New Roman" w:ascii="Times New Roman" w:hAnsi="Times New Roman"/>
          <w:b/>
          <w:bCs/>
        </w:rPr>
        <w:t>VI. Warunki udziału w postępowaniu</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t>1. O udzielenie zamówienia mogą ubiegać się wykonawcy, którzy:</w:t>
      </w:r>
    </w:p>
    <w:p>
      <w:pPr>
        <w:pStyle w:val="ListParagraph"/>
        <w:numPr>
          <w:ilvl w:val="0"/>
          <w:numId w:val="15"/>
        </w:numPr>
        <w:tabs>
          <w:tab w:val="clear" w:pos="720"/>
          <w:tab w:val="left" w:pos="658" w:leader="none"/>
        </w:tabs>
        <w:spacing w:lineRule="atLeast" w:line="23" w:before="0" w:after="0"/>
        <w:ind w:hanging="0" w:start="283" w:end="0"/>
        <w:jc w:val="both"/>
        <w:rPr>
          <w:rFonts w:ascii="Times New Roman" w:hAnsi="Times New Roman" w:cs="Times New Roman"/>
          <w:color w:val="000000"/>
        </w:rPr>
      </w:pPr>
      <w:r>
        <w:rPr>
          <w:rFonts w:cs="Times New Roman" w:ascii="Times New Roman" w:hAnsi="Times New Roman"/>
          <w:color w:val="000000"/>
        </w:rPr>
        <w:t>nie podlegają wykluczeniu;</w:t>
      </w:r>
    </w:p>
    <w:p>
      <w:pPr>
        <w:pStyle w:val="ListParagraph"/>
        <w:numPr>
          <w:ilvl w:val="0"/>
          <w:numId w:val="15"/>
        </w:numPr>
        <w:tabs>
          <w:tab w:val="clear" w:pos="720"/>
          <w:tab w:val="left" w:pos="658" w:leader="none"/>
        </w:tabs>
        <w:spacing w:lineRule="atLeast" w:line="23" w:before="0" w:after="0"/>
        <w:ind w:hanging="0" w:start="283" w:end="0"/>
        <w:jc w:val="both"/>
        <w:rPr>
          <w:rFonts w:ascii="Times New Roman" w:hAnsi="Times New Roman" w:cs="Times New Roman"/>
          <w:color w:val="000000"/>
        </w:rPr>
      </w:pPr>
      <w:r>
        <w:rPr>
          <w:rFonts w:cs="Times New Roman" w:ascii="Times New Roman" w:hAnsi="Times New Roman"/>
          <w:color w:val="000000"/>
        </w:rPr>
        <w:t>spełniają warunki udziału w postępowaniu.</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t>2.  Opis warunków udziału w postępowaniu.</w:t>
      </w:r>
    </w:p>
    <w:p>
      <w:pPr>
        <w:pStyle w:val="Standard"/>
        <w:spacing w:lineRule="atLeast" w:line="23"/>
        <w:ind w:start="283" w:end="0"/>
        <w:jc w:val="both"/>
        <w:rPr>
          <w:rFonts w:ascii="Times New Roman" w:hAnsi="Times New Roman" w:cs="Times New Roman"/>
          <w:color w:val="000000"/>
        </w:rPr>
      </w:pPr>
      <w:r>
        <w:rPr>
          <w:rFonts w:cs="Times New Roman" w:ascii="Times New Roman" w:hAnsi="Times New Roman"/>
          <w:color w:val="000000"/>
        </w:rPr>
        <w:t>1) Zdolność do występowania w obrocie gospodarczym</w:t>
      </w:r>
    </w:p>
    <w:p>
      <w:pPr>
        <w:pStyle w:val="Standard"/>
        <w:spacing w:lineRule="atLeast" w:line="23"/>
        <w:ind w:start="567" w:end="0"/>
        <w:jc w:val="both"/>
        <w:rPr>
          <w:rFonts w:ascii="Times New Roman" w:hAnsi="Times New Roman" w:cs="Times New Roman"/>
          <w:color w:val="000000"/>
        </w:rPr>
      </w:pPr>
      <w:r>
        <w:rPr>
          <w:rFonts w:cs="Times New Roman" w:ascii="Times New Roman" w:hAnsi="Times New Roman"/>
          <w:color w:val="000000"/>
        </w:rPr>
        <w:t>Zamawiający nie precyzuje w tym zakresie żadnych szczegółowych wymagań, których spełnianie Wykonawca zobowiązany jest wykazać.</w:t>
      </w:r>
    </w:p>
    <w:p>
      <w:pPr>
        <w:pStyle w:val="Standard"/>
        <w:spacing w:lineRule="atLeast" w:line="23"/>
        <w:ind w:start="340" w:end="0"/>
        <w:jc w:val="both"/>
        <w:rPr>
          <w:rFonts w:ascii="Times New Roman" w:hAnsi="Times New Roman" w:cs="Times New Roman"/>
          <w:color w:val="000000"/>
        </w:rPr>
      </w:pPr>
      <w:r>
        <w:rPr>
          <w:rFonts w:cs="Times New Roman" w:ascii="Times New Roman" w:hAnsi="Times New Roman"/>
          <w:color w:val="000000"/>
        </w:rPr>
        <w:t>2) Uprawnienia do prowadzenia określonej działalności gospodarczej lub zawodowej, o ile wynika to z odrębnych przepisów</w:t>
      </w:r>
    </w:p>
    <w:p>
      <w:pPr>
        <w:pStyle w:val="Standard"/>
        <w:spacing w:lineRule="atLeast" w:line="23"/>
        <w:ind w:start="567" w:end="0"/>
        <w:jc w:val="both"/>
        <w:rPr>
          <w:rFonts w:ascii="Times New Roman" w:hAnsi="Times New Roman" w:cs="Times New Roman"/>
          <w:color w:val="000000"/>
        </w:rPr>
      </w:pPr>
      <w:r>
        <w:rPr>
          <w:rFonts w:cs="Times New Roman" w:ascii="Times New Roman" w:hAnsi="Times New Roman"/>
          <w:color w:val="000000"/>
        </w:rPr>
        <w:t>Zamawiający nie precyzuje w tym zakresie żadnych szczegółowych wymagań, których spełnianie Wykonawca zobowiązany jest wykazać.</w:t>
      </w:r>
    </w:p>
    <w:p>
      <w:pPr>
        <w:pStyle w:val="Standard"/>
        <w:spacing w:lineRule="atLeast" w:line="23"/>
        <w:ind w:start="283" w:end="0"/>
        <w:jc w:val="both"/>
        <w:rPr>
          <w:rFonts w:ascii="Times New Roman" w:hAnsi="Times New Roman" w:cs="Times New Roman"/>
          <w:color w:val="000000"/>
        </w:rPr>
      </w:pPr>
      <w:r>
        <w:rPr>
          <w:rFonts w:cs="Times New Roman" w:ascii="Times New Roman" w:hAnsi="Times New Roman"/>
          <w:color w:val="000000"/>
        </w:rPr>
        <w:t>3) Sytuacja ekonomiczna lub finansowa.</w:t>
      </w:r>
    </w:p>
    <w:p>
      <w:pPr>
        <w:pStyle w:val="Standard"/>
        <w:spacing w:lineRule="atLeast" w:line="23"/>
        <w:ind w:start="567" w:end="0"/>
        <w:jc w:val="both"/>
        <w:rPr>
          <w:rFonts w:ascii="Times New Roman" w:hAnsi="Times New Roman" w:cs="Times New Roman"/>
          <w:color w:val="000000"/>
        </w:rPr>
      </w:pPr>
      <w:r>
        <w:rPr>
          <w:rFonts w:cs="Times New Roman" w:ascii="Times New Roman" w:hAnsi="Times New Roman"/>
          <w:color w:val="000000"/>
        </w:rPr>
        <w:t>Warunek w odniesieniu do sytuacji ekonomicznej  lub finansowej zostanie spełniony, jeśli :</w:t>
      </w:r>
    </w:p>
    <w:p>
      <w:pPr>
        <w:pStyle w:val="Standard"/>
        <w:spacing w:lineRule="atLeast" w:line="23"/>
        <w:ind w:hanging="113" w:start="680" w:end="0"/>
        <w:jc w:val="both"/>
        <w:rPr>
          <w:rFonts w:ascii="Times New Roman" w:hAnsi="Times New Roman" w:cs="Times New Roman"/>
          <w:color w:val="000000"/>
        </w:rPr>
      </w:pPr>
      <w:r>
        <w:rPr>
          <w:rFonts w:cs="Times New Roman" w:ascii="Times New Roman" w:hAnsi="Times New Roman"/>
          <w:color w:val="000000"/>
        </w:rPr>
        <w:t>- Wykonawca wykaże że posiada  ubezpieczenie od odpowiedzialności cywilnej w zakresie prowadzonej działalności zgodnej z przedmiotem zamówienia na wartość min. 200.000,00 zł  (słownie: dwieście tysięcy złotych).</w:t>
      </w:r>
    </w:p>
    <w:p>
      <w:pPr>
        <w:pStyle w:val="Standard"/>
        <w:spacing w:lineRule="atLeast" w:line="23"/>
        <w:ind w:start="283" w:end="0"/>
        <w:jc w:val="both"/>
        <w:rPr>
          <w:rFonts w:ascii="Times New Roman" w:hAnsi="Times New Roman" w:cs="Times New Roman"/>
          <w:color w:val="000000"/>
        </w:rPr>
      </w:pPr>
      <w:r>
        <w:rPr>
          <w:rFonts w:cs="Times New Roman" w:ascii="Times New Roman" w:hAnsi="Times New Roman"/>
          <w:color w:val="000000"/>
        </w:rPr>
        <w:t>4) Zdolności techniczne lub zawodowe.</w:t>
      </w:r>
    </w:p>
    <w:p>
      <w:pPr>
        <w:pStyle w:val="Standard"/>
        <w:spacing w:lineRule="atLeast" w:line="23"/>
        <w:ind w:start="567" w:end="0"/>
        <w:jc w:val="both"/>
        <w:rPr>
          <w:rFonts w:ascii="Times New Roman" w:hAnsi="Times New Roman" w:cs="Times New Roman"/>
          <w:color w:val="000000"/>
        </w:rPr>
      </w:pPr>
      <w:r>
        <w:rPr>
          <w:rFonts w:cs="Times New Roman" w:ascii="Times New Roman" w:hAnsi="Times New Roman"/>
          <w:color w:val="000000"/>
        </w:rPr>
        <w:t>O udzielenie zamówienia mogą ubiegać się Wykonawcy spełniający szczegółowe warunki udziału w postępowaniu, tj.:</w:t>
      </w:r>
    </w:p>
    <w:p>
      <w:pPr>
        <w:pStyle w:val="Standard"/>
        <w:spacing w:lineRule="atLeast" w:line="23"/>
        <w:ind w:hanging="283" w:start="850" w:end="0"/>
        <w:jc w:val="both"/>
        <w:rPr>
          <w:rFonts w:ascii="Times New Roman" w:hAnsi="Times New Roman" w:cs="Times New Roman"/>
          <w:color w:val="000000"/>
        </w:rPr>
      </w:pPr>
      <w:r>
        <w:rPr>
          <w:rFonts w:cs="Times New Roman" w:ascii="Times New Roman" w:hAnsi="Times New Roman"/>
          <w:color w:val="000000"/>
        </w:rPr>
        <w:t xml:space="preserve">a) Wykonawcy ubiegający się o udzielenie zamówienia publicznego muszą wykazać, że w okresie ostatnich pięciu lat przed upływem terminu składania ofert, a jeżeli okres prowadzenia działalności jest krótszy - w tym okresie, wykonali zgodnie z zasadami sztuki budowlanej i prawidłowo ukończyli co najmniej dwie roboty budowlane polegające na budowie, rozbudowie, przebudowie lub modernizacji budynku użyteczności publicznej o wartości nie mniejszej </w:t>
      </w:r>
      <w:r>
        <w:rPr>
          <w:rFonts w:eastAsia="Times New Roman" w:cs="Times New Roman" w:ascii="Times New Roman" w:hAnsi="Times New Roman"/>
          <w:iCs/>
          <w:color w:val="000000"/>
          <w:lang w:eastAsia="ar-SA"/>
        </w:rPr>
        <w:t>niż 200.000,00 zł brutto (słownie: dwieście tysięcy złotych) każda.</w:t>
      </w:r>
    </w:p>
    <w:p>
      <w:pPr>
        <w:pStyle w:val="Standard"/>
        <w:spacing w:lineRule="atLeast" w:line="23"/>
        <w:ind w:hanging="283" w:start="850" w:end="0"/>
        <w:jc w:val="both"/>
        <w:rPr>
          <w:rFonts w:ascii="Times New Roman" w:hAnsi="Times New Roman" w:cs="Times New Roman"/>
          <w:color w:val="000000"/>
        </w:rPr>
      </w:pPr>
      <w:r>
        <w:rPr>
          <w:rFonts w:cs="Times New Roman" w:ascii="Times New Roman" w:hAnsi="Times New Roman"/>
          <w:color w:val="000000"/>
        </w:rPr>
        <w:t xml:space="preserve">b) </w:t>
      </w:r>
      <w:r>
        <w:rPr>
          <w:rFonts w:cs="Times New Roman" w:ascii="Times New Roman" w:hAnsi="Times New Roman"/>
          <w:color w:val="000000"/>
          <w:lang w:eastAsia="ar-SA"/>
        </w:rPr>
        <w:t>Wykonawcy winni udokumentować dysponowanie osobami zdolnymi do wykonania zamówienia:</w:t>
      </w:r>
      <w:r>
        <w:rPr>
          <w:rFonts w:eastAsia="Times New Roman" w:cs="Times New Roman" w:ascii="Times New Roman" w:hAnsi="Times New Roman"/>
          <w:color w:val="000000"/>
          <w:lang w:eastAsia="ar-SA"/>
        </w:rPr>
        <w:t xml:space="preserve"> </w:t>
      </w:r>
      <w:r>
        <w:rPr>
          <w:rFonts w:eastAsia="Times New Roman" w:cs="Times New Roman" w:ascii="Times New Roman" w:hAnsi="Times New Roman"/>
          <w:iCs/>
          <w:color w:val="000000"/>
          <w:sz w:val="24"/>
          <w:szCs w:val="24"/>
          <w:lang w:eastAsia="ar-SA"/>
        </w:rPr>
        <w:t xml:space="preserve">co najmniej </w:t>
      </w:r>
      <w:r>
        <w:rPr>
          <w:rFonts w:eastAsia="Times New Roman" w:cs="Times New Roman" w:ascii="Times New Roman" w:hAnsi="Times New Roman"/>
          <w:b w:val="false"/>
          <w:bCs w:val="false"/>
          <w:iCs/>
          <w:color w:val="000000"/>
          <w:sz w:val="24"/>
          <w:szCs w:val="24"/>
          <w:lang w:eastAsia="ar-SA"/>
        </w:rPr>
        <w:t xml:space="preserve">jedną osobą przewidzianą do pełnienia funkcji Kierownika Budowy posiadającą uprawnienia budowlane bez ograniczeń do kierowania robotami budowlanymi w specjalności konstrukcyjno-budowlanej lub odpowiadające im równoważne uprawnienia budowlane, w wymaganej specjalności które zostały wydane na podstawie wcześniej obowiązujących przepisów oraz legitymującą się doświadczeniem w pełnieniu funkcji kierownika budowy/inspektora nadzoru na co najmniej dwóch robotach budowlanych jak opisana w warunku dotyczącym doświadczenia wymaganego od wykonawcy. </w:t>
      </w:r>
    </w:p>
    <w:p>
      <w:pPr>
        <w:pStyle w:val="Standard"/>
        <w:spacing w:lineRule="atLeast" w:line="23"/>
        <w:rPr>
          <w:rFonts w:ascii="Times New Roman" w:hAnsi="Times New Roman" w:cs="Times New Roman"/>
          <w:color w:val="000000"/>
        </w:rPr>
      </w:pPr>
      <w:r>
        <w:rPr>
          <w:rFonts w:cs="Times New Roman" w:ascii="Times New Roman" w:hAnsi="Times New Roman"/>
          <w:color w:val="000000"/>
        </w:rPr>
        <w:t xml:space="preserve">3. Wykonawcy wspólnie ubiegający się o udzielenie zamówienia </w:t>
      </w:r>
    </w:p>
    <w:p>
      <w:pPr>
        <w:pStyle w:val="Standard"/>
        <w:spacing w:lineRule="atLeast" w:line="23"/>
        <w:ind w:hanging="397" w:start="624" w:end="0"/>
        <w:jc w:val="both"/>
        <w:rPr>
          <w:rFonts w:ascii="Times New Roman" w:hAnsi="Times New Roman" w:cs="Times New Roman"/>
          <w:color w:val="000000"/>
        </w:rPr>
      </w:pPr>
      <w:r>
        <w:rPr>
          <w:rFonts w:cs="Times New Roman" w:ascii="Times New Roman" w:hAnsi="Times New Roman"/>
          <w:color w:val="000000"/>
        </w:rPr>
        <w:t>1) Wykonawcy mogą wspólnie ubiegać się o udzielenie zamówienia. W tym przypadku Wykonawcy ustanawiają pełnomocnika do reprezentowania ich w postępowaniu o udzielenie zamówienia albo reprezentowania w postępowaniu i zawarcia umowy w sprawie zamówienia publicznego.</w:t>
      </w:r>
    </w:p>
    <w:p>
      <w:pPr>
        <w:pStyle w:val="Standard"/>
        <w:spacing w:lineRule="atLeast" w:line="23"/>
        <w:ind w:hanging="397" w:start="624" w:end="0"/>
        <w:jc w:val="both"/>
        <w:rPr>
          <w:rFonts w:ascii="Times New Roman" w:hAnsi="Times New Roman" w:cs="Times New Roman"/>
          <w:color w:val="000000"/>
        </w:rPr>
      </w:pPr>
      <w:r>
        <w:rPr>
          <w:rFonts w:cs="Times New Roman" w:ascii="Times New Roman" w:hAnsi="Times New Roman"/>
          <w:color w:val="000000"/>
        </w:rPr>
        <w:t>2) W odniesieniu do warunków dotyczących wykształcenia, kwalifikacji zawodowych lub doświadczenia, wykonawcy wspólnie ubiegający się o udzielenie zamówienia ww warunki musi spełniać co najmniej jeden z Wykonawców w całości.</w:t>
      </w:r>
    </w:p>
    <w:p>
      <w:pPr>
        <w:pStyle w:val="Standard"/>
        <w:spacing w:lineRule="atLeast" w:line="23"/>
        <w:rPr>
          <w:rFonts w:ascii="Times New Roman" w:hAnsi="Times New Roman" w:cs="Times New Roman"/>
          <w:color w:val="000000"/>
        </w:rPr>
      </w:pPr>
      <w:r>
        <w:rPr>
          <w:rFonts w:cs="Times New Roman" w:ascii="Times New Roman" w:hAnsi="Times New Roman"/>
          <w:color w:val="000000"/>
        </w:rPr>
        <w:t>4. Poleganie na zasobach podmiotu trzeciego</w:t>
      </w:r>
    </w:p>
    <w:p>
      <w:pPr>
        <w:pStyle w:val="ListParagraph"/>
        <w:tabs>
          <w:tab w:val="clear" w:pos="720"/>
          <w:tab w:val="left" w:pos="628" w:leader="none"/>
        </w:tabs>
        <w:spacing w:lineRule="atLeast" w:line="23" w:before="0" w:after="0"/>
        <w:ind w:start="283" w:end="0"/>
        <w:jc w:val="both"/>
        <w:rPr>
          <w:rFonts w:ascii="Times New Roman" w:hAnsi="Times New Roman" w:cs="Times New Roman"/>
          <w:color w:val="000000"/>
        </w:rPr>
      </w:pPr>
      <w:r>
        <w:rPr>
          <w:rFonts w:cs="Times New Roman" w:ascii="Times New Roman" w:hAnsi="Times New Roman"/>
          <w:color w:val="000000"/>
        </w:rPr>
        <w:t>Wykonawca może w celu potwierdzenia spełniania warunków udziału w postępowaniu polegać na zdolnościach technicznych lub zawodowych lub sytuacji finansowej lub ekonomicznej podmiotów udostępniających zasoby, niezależnie od charakteru prawnego łączących go z nimi stosunków prawnych.</w:t>
      </w:r>
    </w:p>
    <w:p>
      <w:pPr>
        <w:pStyle w:val="ListParagraph"/>
        <w:tabs>
          <w:tab w:val="clear" w:pos="720"/>
          <w:tab w:val="left" w:pos="628" w:leader="none"/>
        </w:tabs>
        <w:spacing w:lineRule="atLeast" w:line="23" w:before="0" w:after="0"/>
        <w:ind w:start="283" w:end="0"/>
        <w:jc w:val="both"/>
        <w:rPr>
          <w:rFonts w:ascii="Times New Roman" w:hAnsi="Times New Roman" w:cs="Times New Roman"/>
          <w:color w:val="000000"/>
        </w:rPr>
      </w:pPr>
      <w:r>
        <w:rPr>
          <w:rFonts w:cs="Times New Roman" w:ascii="Times New Roman" w:hAnsi="Times New Roman"/>
          <w:color w:val="000000"/>
        </w:rPr>
        <w:t>W odniesieniu do warunków dotyczących wykształcenia, kwalifikacji zawodowych lub doświadczenia, wykonawcy mogą polegać na zdolnościach podmiotów udostępniających zasoby, jeśli podmioty te wykonają roboty budowlane, do realizacji których te zdolności są wymagane.</w:t>
      </w:r>
    </w:p>
    <w:p>
      <w:pPr>
        <w:pStyle w:val="ListParagraph"/>
        <w:tabs>
          <w:tab w:val="clear" w:pos="720"/>
          <w:tab w:val="left" w:pos="628" w:leader="none"/>
        </w:tabs>
        <w:spacing w:lineRule="atLeast" w:line="23" w:before="0" w:after="0"/>
        <w:ind w:start="283" w:end="0"/>
        <w:jc w:val="both"/>
        <w:rPr>
          <w:rFonts w:ascii="Times New Roman" w:hAnsi="Times New Roman" w:cs="Times New Roman"/>
          <w:color w:val="000000"/>
        </w:rPr>
      </w:pPr>
      <w:r>
        <w:rPr>
          <w:rFonts w:cs="Times New Roman" w:ascii="Times New Roman" w:hAnsi="Times New Roman"/>
          <w:color w:val="000000"/>
        </w:rPr>
        <w:t>Wykonawca, który polega na zdolnościach lub sytuacji podmiotów udostępniających zasoby, składa wraz z ofertą, zobowiązanie podmiotu udostępniającego zasoby do oddania mu do dyspozycji niezbędnych zasobów na potrzeby realizacji samego zamówienia lub inny podmiotowy środek dowodowy potwierdzający, że wykonawca realizując zamówienie, będzie dysponował niezbędnymi zasobami tych podmiotów.</w:t>
      </w:r>
    </w:p>
    <w:p>
      <w:pPr>
        <w:pStyle w:val="ListParagraph"/>
        <w:tabs>
          <w:tab w:val="clear" w:pos="720"/>
          <w:tab w:val="left" w:pos="628" w:leader="none"/>
        </w:tabs>
        <w:spacing w:lineRule="atLeast" w:line="23" w:before="0" w:after="0"/>
        <w:ind w:start="283" w:end="0"/>
        <w:jc w:val="both"/>
        <w:rPr>
          <w:rFonts w:ascii="Times New Roman" w:hAnsi="Times New Roman" w:cs="Times New Roman"/>
          <w:color w:val="000000"/>
        </w:rPr>
      </w:pPr>
      <w:r>
        <w:rPr>
          <w:rFonts w:cs="Times New Roman" w:ascii="Times New Roman" w:hAnsi="Times New Roman"/>
          <w:color w:val="000000"/>
        </w:rPr>
        <w:t>Zobowiązanie podmiotu udostępniającego zasoby potwierdza, że stosunek łączący wykonawcę z podmiotami udostępniającymi zasoby gwarantuje rzeczywisty dostęp do tych zasobów oraz określa w szczególności:</w:t>
      </w:r>
    </w:p>
    <w:p>
      <w:pPr>
        <w:pStyle w:val="ListParagraph"/>
        <w:spacing w:lineRule="atLeast" w:line="23" w:before="0" w:after="0"/>
        <w:ind w:start="792" w:end="0"/>
        <w:jc w:val="both"/>
        <w:rPr>
          <w:rFonts w:ascii="Times New Roman" w:hAnsi="Times New Roman" w:cs="Times New Roman"/>
          <w:color w:val="000000"/>
        </w:rPr>
      </w:pPr>
      <w:r>
        <w:rPr>
          <w:rFonts w:cs="Times New Roman" w:ascii="Times New Roman" w:hAnsi="Times New Roman"/>
          <w:color w:val="000000"/>
        </w:rPr>
        <w:t>- zakres dostępnych wykonawcy zasobów podmiotu udostępniającego zasoby;</w:t>
      </w:r>
    </w:p>
    <w:p>
      <w:pPr>
        <w:pStyle w:val="ListParagraph"/>
        <w:spacing w:lineRule="atLeast" w:line="23" w:before="0" w:after="0"/>
        <w:ind w:hanging="170" w:start="964" w:end="0"/>
        <w:jc w:val="both"/>
        <w:rPr>
          <w:rFonts w:ascii="Times New Roman" w:hAnsi="Times New Roman" w:cs="Times New Roman"/>
          <w:color w:val="000000"/>
        </w:rPr>
      </w:pPr>
      <w:r>
        <w:rPr>
          <w:rFonts w:cs="Times New Roman" w:ascii="Times New Roman" w:hAnsi="Times New Roman"/>
          <w:color w:val="000000"/>
        </w:rPr>
        <w:t>- sposób i okres udostępnienia wykonawcy i wykorzystania przez niego zasobów podmiotu udostępniającego te zasoby przy wykonywaniu zamówienia;</w:t>
      </w:r>
    </w:p>
    <w:p>
      <w:pPr>
        <w:pStyle w:val="ListParagraph"/>
        <w:spacing w:lineRule="atLeast" w:line="23" w:before="0" w:after="0"/>
        <w:ind w:hanging="227" w:start="1020" w:end="0"/>
        <w:jc w:val="both"/>
        <w:rPr>
          <w:rFonts w:ascii="Times New Roman" w:hAnsi="Times New Roman" w:cs="Times New Roman"/>
          <w:color w:val="000000"/>
        </w:rPr>
      </w:pPr>
      <w:r>
        <w:rPr>
          <w:rFonts w:cs="Times New Roman" w:ascii="Times New Roman" w:hAnsi="Times New Roman"/>
          <w:color w:val="000000"/>
        </w:rPr>
        <w:t>- czy i w jakim zakresie podmiot udostępniający zasoby, na zdolnościach którego wykonawca polega w odniesieniu do warunków udziału w postępowaniu dotyczących wykształcenia, kwalifikacji zawodowych lub doświadczenia, zrealizuje roboty budowlane, których wskazane zdolności dotyczą.</w:t>
      </w:r>
    </w:p>
    <w:p>
      <w:pPr>
        <w:pStyle w:val="ListParagraph"/>
        <w:tabs>
          <w:tab w:val="clear" w:pos="720"/>
          <w:tab w:val="left" w:pos="673" w:leader="none"/>
        </w:tabs>
        <w:spacing w:lineRule="atLeast" w:line="23" w:before="0" w:after="0"/>
        <w:ind w:start="283" w:end="0"/>
        <w:jc w:val="both"/>
        <w:rPr>
          <w:rFonts w:ascii="Times New Roman" w:hAnsi="Times New Roman" w:cs="Times New Roman"/>
          <w:color w:val="000000"/>
        </w:rPr>
      </w:pPr>
      <w:r>
        <w:rPr>
          <w:rFonts w:cs="Times New Roman" w:ascii="Times New Roman" w:hAnsi="Times New Roman"/>
          <w:color w:val="000000"/>
        </w:rPr>
        <w:t>Zamawiający oceni, czy udostępniane wykonawcy przez podmioty udostępniające zasoby zdolności techniczne lub zawodowe lub ich sytuacja finansowa lub ekonomiczna, pozwalają na wykazanie przez wykonawcę spełniania warunków udziału w postępowaniu, o których mowa w art. 112 ust. 2 pkt 3 i 4 ustawy Pzp, a także bada czy nie zachodzą wobec tego podmiotu podstawy wykluczenia, które zostały przewidziane względem wykonawcy.</w:t>
      </w:r>
    </w:p>
    <w:p>
      <w:pPr>
        <w:pStyle w:val="ListParagraph"/>
        <w:tabs>
          <w:tab w:val="clear" w:pos="720"/>
          <w:tab w:val="left" w:pos="673" w:leader="none"/>
        </w:tabs>
        <w:spacing w:lineRule="atLeast" w:line="23" w:before="0" w:after="0"/>
        <w:ind w:start="283" w:end="0"/>
        <w:jc w:val="both"/>
        <w:rPr>
          <w:rFonts w:ascii="Times New Roman" w:hAnsi="Times New Roman" w:cs="Times New Roman"/>
          <w:color w:val="000000"/>
        </w:rPr>
      </w:pPr>
      <w:r>
        <w:rPr>
          <w:rFonts w:cs="Times New Roman" w:ascii="Times New Roman" w:hAnsi="Times New Roman"/>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VII. Podmiotowe środki dowodowe</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1. Do oferty wykonawca dołącza oświadczenie o niepodleganiu wykluczeniu oraz spełnianiu warunków udziału w postępowaniu w zakresie wskazanym przez Zamawiającego.</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 xml:space="preserve">2. Zamawiający wezwie Wykonawcę, którego oferta została najwyżej oceniona, do złożenia w wyznaczonym terminie, </w:t>
      </w:r>
      <w:r>
        <w:rPr>
          <w:rFonts w:cs="Times New Roman" w:ascii="Times New Roman" w:hAnsi="Times New Roman"/>
          <w:b/>
          <w:bCs/>
          <w:color w:val="000000"/>
        </w:rPr>
        <w:t>nie krótszym niż 5 dni od dnia wezwania</w:t>
      </w:r>
      <w:r>
        <w:rPr>
          <w:rFonts w:cs="Times New Roman" w:ascii="Times New Roman" w:hAnsi="Times New Roman"/>
          <w:color w:val="000000"/>
        </w:rPr>
        <w:t>, podmiotowych środków dowodowych, aktualnych na dzień złożenia podmiotowych środków dowodowych.</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3. W celu potwierdzenia braku podstaw wykluczenia z udziału w postępowaniu o udzielenie zamówienia publicznego, zamawiający zażąda:</w:t>
      </w:r>
    </w:p>
    <w:p>
      <w:pPr>
        <w:pStyle w:val="Standard"/>
        <w:spacing w:lineRule="atLeast" w:line="23"/>
        <w:ind w:hanging="283" w:start="850" w:end="0"/>
        <w:jc w:val="both"/>
        <w:rPr>
          <w:rFonts w:ascii="Times New Roman" w:hAnsi="Times New Roman" w:cs="Times New Roman"/>
          <w:color w:val="000000"/>
        </w:rPr>
      </w:pPr>
      <w:r>
        <w:rPr>
          <w:rFonts w:cs="Times New Roman" w:ascii="Times New Roman" w:hAnsi="Times New Roman"/>
          <w:color w:val="000000"/>
        </w:rPr>
        <w:t>1) oświadczenia o aktualności informacji zawartych w oświadczeniu, o którym mowa w art. 125 ust. 1 ustawy Pzp, w zakresie podstaw wykluczenia z postępowania wskazanych przez zamawiającego</w:t>
      </w:r>
      <w:r>
        <w:rPr>
          <w:rFonts w:cs="Times New Roman" w:ascii="Times New Roman" w:hAnsi="Times New Roman"/>
          <w:b/>
          <w:bCs/>
          <w:color w:val="000000"/>
        </w:rPr>
        <w:t xml:space="preserve"> (załącznik nr 4 do SWZ)</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4. W celu potwierdzenia spełniania przez wykonawcę warunków udziału w postępowaniu zamawiający zażąda:</w:t>
      </w:r>
    </w:p>
    <w:p>
      <w:pPr>
        <w:pStyle w:val="Standard"/>
        <w:spacing w:lineRule="atLeast" w:line="23"/>
        <w:ind w:hanging="283" w:start="850" w:end="0"/>
        <w:jc w:val="both"/>
        <w:rPr>
          <w:rFonts w:ascii="Times New Roman" w:hAnsi="Times New Roman" w:cs="Times New Roman"/>
          <w:color w:val="000000"/>
        </w:rPr>
      </w:pPr>
      <w:r>
        <w:rPr>
          <w:rFonts w:cs="Times New Roman" w:ascii="Times New Roman" w:hAnsi="Times New Roman"/>
          <w:color w:val="000000"/>
        </w:rPr>
        <w:t>1) dokumentów potwierdzających, że wykonawca jest na dzień składania oferty ubezpieczony od odpowiedzialności cywilnej w zakresie prowadzonej działalności związanej z przedmiotem zamówienia ze wskazaniem sumy gwarancyjnej tego ubezpieczenia;</w:t>
      </w:r>
    </w:p>
    <w:p>
      <w:pPr>
        <w:pStyle w:val="Standard"/>
        <w:spacing w:lineRule="atLeast" w:line="23"/>
        <w:ind w:hanging="283" w:start="850" w:end="0"/>
        <w:jc w:val="both"/>
        <w:rPr>
          <w:rFonts w:ascii="Times New Roman" w:hAnsi="Times New Roman" w:cs="Times New Roman"/>
          <w:color w:val="000000"/>
        </w:rPr>
      </w:pPr>
      <w:r>
        <w:rPr>
          <w:rFonts w:cs="Times New Roman" w:ascii="Times New Roman" w:hAnsi="Times New Roman"/>
          <w:color w:val="000000"/>
        </w:rPr>
        <w:t xml:space="preserve">2) wykazu wykonanych zadań polegających na budowie </w:t>
      </w:r>
      <w:r>
        <w:rPr>
          <w:rFonts w:eastAsia="Times New Roman" w:cs="Times New Roman" w:ascii="Times New Roman" w:hAnsi="Times New Roman"/>
          <w:iCs/>
          <w:color w:val="000000"/>
          <w:lang w:eastAsia="ar-SA"/>
        </w:rPr>
        <w:t xml:space="preserve">co najmniej dwóch robot budowlanych polegających na budowie co najmniej dwóch budynków użyteczności publicznej o wartości nie mniejszej niż 200.000,00 zł (dwieście tysięcy złotych) każda, które zostały wykonana </w:t>
      </w:r>
      <w:r>
        <w:rPr>
          <w:rFonts w:cs="Times New Roman" w:ascii="Times New Roman" w:hAnsi="Times New Roman"/>
          <w:color w:val="000000"/>
        </w:rPr>
        <w:t>w okresie ostatnich pięciu lat</w:t>
      </w:r>
      <w:r>
        <w:rPr>
          <w:rFonts w:cs="Times New Roman" w:ascii="Times New Roman" w:hAnsi="Times New Roman"/>
          <w:color w:val="C9211E"/>
        </w:rPr>
        <w:t xml:space="preserve"> </w:t>
      </w:r>
      <w:r>
        <w:rPr>
          <w:rFonts w:cs="Times New Roman" w:ascii="Times New Roman" w:hAnsi="Times New Roman"/>
          <w:color w:val="000000"/>
        </w:rPr>
        <w:t xml:space="preserve">przed upływem terminu składania ofert, a jeżeli okres prowadzenia działalności jest krótszy - w tym okresie, wraz z podaniem ich rodzaju, wartości, daty i miejsca wykonania oraz podmiotów, na rzecz których roboty te zostały wykonane, oraz załączeniem dowodów określających, czy te roboty budowlane zostały wykonane należycie, przy czym dowodami, o których mowa, są referencje bądź inne dokumenty sporządzone przez podmiot, na rzecz którego roboty budowlane zostały wykonane, a jeżeli wykonawca z przyczyn niezależnych od niego nie jest w stanie uzyskać tych dokumentów – inne odpowiednie dokumenty; wzór </w:t>
      </w:r>
      <w:r>
        <w:rPr>
          <w:rFonts w:cs="Times New Roman" w:ascii="Times New Roman" w:hAnsi="Times New Roman"/>
          <w:b/>
          <w:bCs/>
          <w:color w:val="000000"/>
        </w:rPr>
        <w:t>– (załącznik nr 5 do SWZ)</w:t>
      </w:r>
    </w:p>
    <w:p>
      <w:pPr>
        <w:pStyle w:val="Standard"/>
        <w:spacing w:lineRule="atLeast" w:line="23"/>
        <w:ind w:hanging="283" w:start="850" w:end="0"/>
        <w:jc w:val="both"/>
        <w:rPr>
          <w:rFonts w:ascii="Times New Roman" w:hAnsi="Times New Roman" w:cs="Times New Roman"/>
          <w:b w:val="false"/>
          <w:bCs w:val="false"/>
          <w:color w:val="000000"/>
        </w:rPr>
      </w:pPr>
      <w:r>
        <w:rPr>
          <w:rFonts w:cs="Times New Roman" w:ascii="Times New Roman" w:hAnsi="Times New Roman"/>
          <w:color w:val="000000"/>
        </w:rPr>
        <w:t xml:space="preserve">3) </w:t>
      </w:r>
      <w:r>
        <w:rPr>
          <w:rFonts w:eastAsia="Calibri" w:cs="Times New Roman" w:ascii="Times New Roman" w:hAnsi="Times New Roman"/>
          <w:color w:val="000000"/>
          <w:lang w:bidi="ar-SA"/>
        </w:rPr>
        <w:t>w</w:t>
      </w:r>
      <w:r>
        <w:rPr>
          <w:rFonts w:cs="Times New Roman" w:ascii="Times New Roman" w:hAnsi="Times New Roman"/>
          <w:color w:val="000000"/>
        </w:rPr>
        <w:t>ykazu osób, skierowanych przez wykonawcę do realizacji zamówienia publicznego, tj. projektanta oraz osoby odpowiedzialnej za kierowanie robotami budowlanymi, wraz z informacjami na temat ich kwalifikacji zawodowych, uprawnień, doświadczenia i wykształcenia niezbędnych do wykonania zamówienia publicznego, a także zakresu wykonywanych przez nie czynności oraz informacją o podstawie do dysponowania tymi osobami; wzór</w:t>
      </w:r>
      <w:r>
        <w:rPr>
          <w:rFonts w:cs="Times New Roman" w:ascii="Times New Roman" w:hAnsi="Times New Roman"/>
          <w:b/>
          <w:bCs/>
          <w:color w:val="000000"/>
        </w:rPr>
        <w:t xml:space="preserve"> – (załącznik nr 6 do SWZ)</w:t>
      </w:r>
    </w:p>
    <w:p>
      <w:pPr>
        <w:pStyle w:val="Standard"/>
        <w:widowControl/>
        <w:suppressAutoHyphens w:val="true"/>
        <w:bidi w:val="0"/>
        <w:spacing w:lineRule="atLeast" w:line="23"/>
        <w:ind w:hanging="340" w:start="850" w:end="0"/>
        <w:jc w:val="both"/>
        <w:textAlignment w:val="baseline"/>
        <w:rPr>
          <w:rFonts w:ascii="Times New Roman" w:hAnsi="Times New Roman" w:cs="Times New Roman"/>
          <w:color w:val="000000"/>
        </w:rPr>
      </w:pPr>
      <w:r>
        <w:rPr>
          <w:rFonts w:cs="Times New Roman" w:ascii="Times New Roman" w:hAnsi="Times New Roman"/>
          <w:b w:val="false"/>
          <w:bCs w:val="false"/>
          <w:color w:val="000000"/>
        </w:rPr>
        <w:t xml:space="preserve">4) oświadczenie Wykonawcy  </w:t>
      </w:r>
      <w:r>
        <w:rPr>
          <w:rFonts w:eastAsia="Times New Roman" w:cs="Times New Roman" w:ascii="Times New Roman" w:hAnsi="Times New Roman"/>
          <w:b w:val="false"/>
          <w:bCs w:val="false"/>
          <w:color w:val="000000"/>
          <w:lang w:eastAsia="pl-PL"/>
        </w:rPr>
        <w:t>o zatrudnieniu osób defaworyzowanych / z grup zagrożonych wykluczeniem społecznym - wzór</w:t>
      </w:r>
      <w:r>
        <w:rPr>
          <w:rFonts w:eastAsia="Times New Roman" w:cs="Times New Roman" w:ascii="Times New Roman" w:hAnsi="Times New Roman"/>
          <w:b/>
          <w:bCs/>
          <w:color w:val="000000"/>
          <w:lang w:eastAsia="pl-PL"/>
        </w:rPr>
        <w:t xml:space="preserve"> – (załącznik nr 6 a do SWZ)</w:t>
      </w:r>
    </w:p>
    <w:p>
      <w:pPr>
        <w:pStyle w:val="Standard"/>
        <w:spacing w:lineRule="atLeast" w:line="23"/>
        <w:ind w:start="340" w:end="0"/>
        <w:jc w:val="both"/>
        <w:rPr>
          <w:rFonts w:ascii="Times New Roman" w:hAnsi="Times New Roman" w:cs="Times New Roman"/>
          <w:color w:val="000000"/>
        </w:rPr>
      </w:pPr>
      <w:r>
        <w:rPr>
          <w:rFonts w:cs="Times New Roman" w:ascii="Times New Roman" w:hAnsi="Times New Roman"/>
          <w:color w:val="000000"/>
        </w:rPr>
        <w:t>Jeżeli wykonawca powołuje się na doświadczenie w realizacji robót budowlanych wykonywanych wspólnie z innymi wykonawcami, wykaz robót budowlanych, o którym mowa w pkt. 2), dotyczy robót budowlanych, w których wykonaniu wykonawca ten bezpośrednio uczestniczył.</w:t>
      </w:r>
    </w:p>
    <w:p>
      <w:pPr>
        <w:pStyle w:val="Standard"/>
        <w:spacing w:lineRule="atLeast" w:line="23"/>
        <w:ind w:hanging="283" w:start="567" w:end="0"/>
        <w:jc w:val="both"/>
        <w:rPr>
          <w:rFonts w:ascii="Times New Roman" w:hAnsi="Times New Roman" w:cs="Times New Roman"/>
          <w:b/>
          <w:bCs/>
          <w:color w:val="000000"/>
        </w:rPr>
      </w:pPr>
      <w:r>
        <w:rPr>
          <w:rFonts w:cs="Times New Roman" w:ascii="Times New Roman" w:hAnsi="Times New Roman"/>
          <w:color w:val="000000"/>
        </w:rPr>
        <w:t xml:space="preserve">5. W przypadku wskazania przez wykonawcę dostępności podmiotowych środków dowodowych lub dokumentów, o których mowa w § 13 ust 1 Rozporządzenia Ministra Rozwoju, Pracy i Technologii z dnia 23 grudnia 2020 r. </w:t>
      </w:r>
      <w:r>
        <w:rPr>
          <w:rFonts w:cs="Times New Roman" w:ascii="Times New Roman" w:hAnsi="Times New Roman"/>
          <w:i/>
          <w:iCs/>
          <w:color w:val="000000"/>
        </w:rPr>
        <w:t>w</w:t>
      </w:r>
      <w:r>
        <w:rPr>
          <w:rFonts w:cs="Times New Roman" w:ascii="Times New Roman" w:hAnsi="Times New Roman"/>
          <w:color w:val="000000"/>
        </w:rPr>
        <w:t xml:space="preserve"> sprawie podmiotowych środków dowodowych oraz innych dokumentów lub oświadczeń, jakich może żądać zamawiający od wykonawcy, pod określonymi adresatami internetowymi ogólnodostępnych i bezpłatnych baz danych, Zamawiający może żądać od Wykonawcy przedstawienia tłumaczenia na język Polski pobranych samodzielnie przez zamawiającego podmiotowych środków dowodowych lub dokumentów.</w:t>
      </w:r>
    </w:p>
    <w:p>
      <w:pPr>
        <w:pStyle w:val="Standard"/>
        <w:spacing w:lineRule="atLeast" w:line="23"/>
        <w:ind w:hanging="283" w:start="567" w:end="0"/>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VIII. Podstawy wykluczenia</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1. Z postępowania o udzielenie zamówienia wyklucza się, z zastrzeżeniem art. 110 ust 2 ustawy Pzp, Wykonawcę:</w:t>
      </w:r>
    </w:p>
    <w:p>
      <w:pPr>
        <w:pStyle w:val="Standard"/>
        <w:spacing w:lineRule="atLeast" w:line="23"/>
        <w:ind w:start="283" w:end="0"/>
        <w:jc w:val="both"/>
        <w:rPr>
          <w:rFonts w:ascii="Times New Roman" w:hAnsi="Times New Roman" w:cs="Times New Roman"/>
          <w:color w:val="000000"/>
        </w:rPr>
      </w:pPr>
      <w:r>
        <w:rPr>
          <w:rFonts w:cs="Times New Roman" w:ascii="Times New Roman" w:hAnsi="Times New Roman"/>
          <w:color w:val="000000"/>
        </w:rPr>
        <w:t>1) będącego osobą fizyczną, którego prawomocnie skazano za przestępstwo:</w:t>
      </w:r>
    </w:p>
    <w:p>
      <w:pPr>
        <w:pStyle w:val="ListParagraph"/>
        <w:numPr>
          <w:ilvl w:val="0"/>
          <w:numId w:val="42"/>
        </w:numPr>
        <w:tabs>
          <w:tab w:val="clear" w:pos="720"/>
          <w:tab w:val="left" w:pos="960" w:leader="none"/>
        </w:tabs>
        <w:spacing w:lineRule="atLeast" w:line="23" w:before="0" w:after="0"/>
        <w:ind w:hanging="397" w:start="964" w:end="0"/>
        <w:jc w:val="both"/>
        <w:textAlignment w:val="auto"/>
        <w:rPr>
          <w:rFonts w:ascii="Times New Roman" w:hAnsi="Times New Roman" w:cs="Times New Roman"/>
          <w:color w:val="000000"/>
        </w:rPr>
      </w:pPr>
      <w:r>
        <w:rPr>
          <w:rFonts w:cs="Times New Roman" w:ascii="Times New Roman" w:hAnsi="Times New Roman"/>
          <w:color w:val="000000"/>
        </w:rPr>
        <w:t>udziału w zorganizowanej grupie przestępczej albo w związku mającym na celu popełnienie przestępstwa lub przestępstwa skarbowego, o którym mowa w art. 258 Kodeksu karnego,</w:t>
      </w:r>
    </w:p>
    <w:p>
      <w:pPr>
        <w:pStyle w:val="ListParagraph"/>
        <w:numPr>
          <w:ilvl w:val="0"/>
          <w:numId w:val="42"/>
        </w:numPr>
        <w:tabs>
          <w:tab w:val="clear" w:pos="720"/>
          <w:tab w:val="left" w:pos="960" w:leader="none"/>
        </w:tabs>
        <w:spacing w:lineRule="atLeast" w:line="23" w:before="0" w:after="0"/>
        <w:ind w:hanging="397" w:start="964" w:end="0"/>
        <w:jc w:val="both"/>
        <w:textAlignment w:val="auto"/>
        <w:rPr>
          <w:rFonts w:ascii="Times New Roman" w:hAnsi="Times New Roman" w:cs="Times New Roman"/>
          <w:color w:val="000000"/>
        </w:rPr>
      </w:pPr>
      <w:r>
        <w:rPr>
          <w:rFonts w:cs="Times New Roman" w:ascii="Times New Roman" w:hAnsi="Times New Roman"/>
          <w:color w:val="000000"/>
        </w:rPr>
        <w:t>handlu ludźmi, o którym mowa w art. 189a Kodeksu karnego,</w:t>
      </w:r>
    </w:p>
    <w:p>
      <w:pPr>
        <w:pStyle w:val="ListParagraph"/>
        <w:numPr>
          <w:ilvl w:val="0"/>
          <w:numId w:val="42"/>
        </w:numPr>
        <w:tabs>
          <w:tab w:val="clear" w:pos="720"/>
          <w:tab w:val="left" w:pos="960" w:leader="none"/>
        </w:tabs>
        <w:spacing w:lineRule="atLeast" w:line="23" w:before="0" w:after="0"/>
        <w:ind w:hanging="397" w:start="964" w:end="0"/>
        <w:jc w:val="both"/>
        <w:textAlignment w:val="auto"/>
        <w:rPr>
          <w:rFonts w:ascii="Times New Roman" w:hAnsi="Times New Roman" w:cs="Times New Roman"/>
          <w:color w:val="000000"/>
        </w:rPr>
      </w:pPr>
      <w:r>
        <w:rPr>
          <w:rFonts w:cs="Times New Roman" w:ascii="Times New Roman" w:hAnsi="Times New Roman"/>
          <w:color w:val="000000"/>
        </w:rPr>
        <w:t>o którym mowa w art. 228–230a, art. 250a Kodeksu karnego lub w art. 46 lub art. 48 ustawy z dnia 25 czerwca 2010 r. o sporcie,</w:t>
      </w:r>
    </w:p>
    <w:p>
      <w:pPr>
        <w:pStyle w:val="ListParagraph"/>
        <w:numPr>
          <w:ilvl w:val="0"/>
          <w:numId w:val="42"/>
        </w:numPr>
        <w:tabs>
          <w:tab w:val="clear" w:pos="720"/>
          <w:tab w:val="left" w:pos="960" w:leader="none"/>
        </w:tabs>
        <w:spacing w:lineRule="atLeast" w:line="23" w:before="0" w:after="0"/>
        <w:ind w:hanging="397" w:start="964" w:end="0"/>
        <w:jc w:val="both"/>
        <w:textAlignment w:val="auto"/>
        <w:rPr>
          <w:rFonts w:ascii="Times New Roman" w:hAnsi="Times New Roman" w:cs="Times New Roman"/>
          <w:color w:val="000000"/>
        </w:rPr>
      </w:pPr>
      <w:r>
        <w:rPr>
          <w:rFonts w:cs="Times New Roman" w:ascii="Times New Roman" w:hAnsi="Times New Roman"/>
          <w:color w:val="000000"/>
        </w:rPr>
        <w:t>finansowania przestępstwa o charakterze terrorystycznym, o którym mowa w art. 165a Kodeksu karnego, lub przestępstwo udaremniania lub utrudniania stwierdzenia przestępnego pochodzenia pieniędzy lub ukrywania ich pochodzenia, o którym mowa w art. 299 Kodeksu karnego,</w:t>
      </w:r>
    </w:p>
    <w:p>
      <w:pPr>
        <w:pStyle w:val="ListParagraph"/>
        <w:numPr>
          <w:ilvl w:val="0"/>
          <w:numId w:val="42"/>
        </w:numPr>
        <w:tabs>
          <w:tab w:val="clear" w:pos="720"/>
          <w:tab w:val="left" w:pos="960" w:leader="none"/>
        </w:tabs>
        <w:spacing w:lineRule="atLeast" w:line="23" w:before="0" w:after="0"/>
        <w:ind w:hanging="397" w:start="964" w:end="0"/>
        <w:jc w:val="both"/>
        <w:textAlignment w:val="auto"/>
        <w:rPr>
          <w:rFonts w:ascii="Times New Roman" w:hAnsi="Times New Roman" w:cs="Times New Roman"/>
          <w:color w:val="000000"/>
        </w:rPr>
      </w:pPr>
      <w:r>
        <w:rPr>
          <w:rFonts w:cs="Times New Roman" w:ascii="Times New Roman" w:hAnsi="Times New Roman"/>
          <w:color w:val="000000"/>
        </w:rPr>
        <w:t>o charakterze terrorystycznym, o którym mowa w art. 115 § 20 Kodeksu karnego, lub mające na celu popełnienie tego przestępstwa,</w:t>
      </w:r>
    </w:p>
    <w:p>
      <w:pPr>
        <w:pStyle w:val="ListParagraph"/>
        <w:numPr>
          <w:ilvl w:val="0"/>
          <w:numId w:val="42"/>
        </w:numPr>
        <w:tabs>
          <w:tab w:val="clear" w:pos="720"/>
          <w:tab w:val="left" w:pos="960" w:leader="none"/>
        </w:tabs>
        <w:spacing w:lineRule="atLeast" w:line="23" w:before="0" w:after="0"/>
        <w:ind w:hanging="397" w:start="964" w:end="0"/>
        <w:jc w:val="both"/>
        <w:textAlignment w:val="auto"/>
        <w:rPr>
          <w:rFonts w:ascii="Times New Roman" w:hAnsi="Times New Roman" w:cs="Times New Roman"/>
          <w:color w:val="000000"/>
        </w:rPr>
      </w:pPr>
      <w:r>
        <w:rPr>
          <w:rFonts w:cs="Times New Roman" w:ascii="Times New Roman" w:hAnsi="Times New Roman"/>
          <w:color w:val="000000"/>
        </w:rPr>
        <w:t>powierzania wykonywania pracy małoletniemu cudzoziemcowi, o którym mowa w art. 9 ust. 2 ustawy z dnia 15 czerwca 2012 r. o skutkach powierzania wykonywania pracy cudzoziemcom przebywającym wbrew przepisom na terytorium Rzeczypospolitej Polskiej (Dz. U. poz. 769),</w:t>
      </w:r>
    </w:p>
    <w:p>
      <w:pPr>
        <w:pStyle w:val="ListParagraph"/>
        <w:numPr>
          <w:ilvl w:val="0"/>
          <w:numId w:val="42"/>
        </w:numPr>
        <w:tabs>
          <w:tab w:val="clear" w:pos="720"/>
          <w:tab w:val="left" w:pos="960" w:leader="none"/>
        </w:tabs>
        <w:spacing w:lineRule="atLeast" w:line="23" w:before="0" w:after="0"/>
        <w:ind w:hanging="397" w:start="964" w:end="0"/>
        <w:jc w:val="both"/>
        <w:textAlignment w:val="auto"/>
        <w:rPr>
          <w:rFonts w:ascii="Times New Roman" w:hAnsi="Times New Roman" w:cs="Times New Roman"/>
          <w:color w:val="000000"/>
        </w:rPr>
      </w:pPr>
      <w:r>
        <w:rPr>
          <w:rFonts w:cs="Times New Roman" w:ascii="Times New Roman" w:hAnsi="Times New Roman"/>
          <w:color w:val="000000"/>
        </w:rPr>
        <w:t xml:space="preserve">przeciwko obrotowi gospodarczemu, o których mowa w art. 296–307 Kodeksu karnego, przestępstwo oszustwa, o którym mowa w art. 286 Kodeksu karnego, </w:t>
      </w:r>
    </w:p>
    <w:p>
      <w:pPr>
        <w:pStyle w:val="ListParagraph"/>
        <w:numPr>
          <w:ilvl w:val="0"/>
          <w:numId w:val="42"/>
        </w:numPr>
        <w:tabs>
          <w:tab w:val="clear" w:pos="720"/>
          <w:tab w:val="left" w:pos="960" w:leader="none"/>
        </w:tabs>
        <w:spacing w:lineRule="atLeast" w:line="23" w:before="0" w:after="0"/>
        <w:ind w:hanging="397" w:start="964" w:end="0"/>
        <w:jc w:val="both"/>
        <w:textAlignment w:val="auto"/>
        <w:rPr>
          <w:rFonts w:ascii="Times New Roman" w:hAnsi="Times New Roman" w:cs="Times New Roman"/>
          <w:color w:val="000000"/>
        </w:rPr>
      </w:pPr>
      <w:r>
        <w:rPr>
          <w:rFonts w:cs="Times New Roman" w:ascii="Times New Roman" w:hAnsi="Times New Roman"/>
          <w:color w:val="000000"/>
        </w:rPr>
        <w:t>przestępstwo przeciwko wiarygodności dokumentów, o których mowa w art. 270–277d Kodeksu karnego, lub przestępstwo skarbowe,</w:t>
      </w:r>
    </w:p>
    <w:p>
      <w:pPr>
        <w:pStyle w:val="ListParagraph"/>
        <w:numPr>
          <w:ilvl w:val="0"/>
          <w:numId w:val="42"/>
        </w:numPr>
        <w:tabs>
          <w:tab w:val="clear" w:pos="720"/>
          <w:tab w:val="left" w:pos="960" w:leader="none"/>
        </w:tabs>
        <w:spacing w:lineRule="atLeast" w:line="23" w:before="0" w:after="0"/>
        <w:ind w:hanging="397" w:start="964" w:end="0"/>
        <w:jc w:val="both"/>
        <w:textAlignment w:val="auto"/>
        <w:rPr>
          <w:rFonts w:ascii="Times New Roman" w:hAnsi="Times New Roman" w:cs="Times New Roman"/>
          <w:color w:val="000000"/>
        </w:rPr>
      </w:pPr>
      <w:r>
        <w:rPr>
          <w:rFonts w:cs="Times New Roman" w:ascii="Times New Roman" w:hAnsi="Times New Roman"/>
          <w:color w:val="000000"/>
        </w:rPr>
        <w:t>o którym mowa w art. 9 ust. 1 i 3 lub art. 10 ustawy z dnia 15 czerwca 2012 r. o skutkach powierzania wykonywania pracy cudzoziemcom przebywającym wbrew przepisom na terytorium Rzeczypospolitej Polskiej – lub za odpowiedni czyn zabroniony określony w przepisach prawa obcego;</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2) jeżeli urzędującego członka jego organu zarządzającego lub nadzorczego, wspólnika spółki w spółce jawnej lub partnerskiej albo komplementariusza w spółce komandytowej lub komandytowo-akcyjnej lub prokurenta prawomocnie skazano za przestępstwo, o którym mowa w pkt 1;</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3) wobec którego wydano prawomocny wyrok sądu lub ostateczną decyzję administracyjną o zaleganiu z uiszczeniem podatków, opłat lub składek na ubezpieczenie społeczne lub zdrowotne, chyba że wykonawca przed upływem terminu składania ofert dokonał płatności należnych podatków, opłat lub składek na ubezpieczenie społeczne lub zdrowotne wraz z odsetkami lub grzywnami lub zawarł wiążące porozumienie w sprawie spłaty tych należności;</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4) wobec którego prawomocnie orzeczono zakaz ubiegania się o zamówienia publiczne;</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5) 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chyba że wykażą, że przygotowali te oferty niezależnie od siebie;</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6) jeżeli, w przypadkach, o których mowa w art. 85 ust. 1 ustawy Pzp, doszło do zakłócenia konkurencji wynikającego z wcześniejszego zaangażowania tego Wykonawcy lub podmiotu, który należy z wykonawcą do tej samej grupy kapitałowej w rozumieniu ustawy z dnia 16 lutego 2007 r. o ochronie konkurencji i konsumentów, chyba że spowodowane tym zakłócenie konkurencji może być wyeliminowane w inny sposób niż przez wykluczenie Wykonawcy z udziału w postępowaniu o udzielenie zamówienia.</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t>2. Ponadto Zamawiający przewiduje wykluczenie Wykonawcy:</w:t>
      </w:r>
    </w:p>
    <w:p>
      <w:pPr>
        <w:pStyle w:val="Standard"/>
        <w:spacing w:lineRule="atLeast" w:line="23"/>
        <w:ind w:hanging="340" w:start="624" w:end="0"/>
        <w:jc w:val="both"/>
        <w:rPr>
          <w:rFonts w:ascii="Times New Roman" w:hAnsi="Times New Roman" w:cs="Times New Roman"/>
          <w:color w:val="000000"/>
        </w:rPr>
      </w:pPr>
      <w:r>
        <w:rPr>
          <w:rFonts w:cs="Times New Roman" w:ascii="Times New Roman" w:hAnsi="Times New Roman"/>
          <w:color w:val="000000"/>
        </w:rPr>
        <w:t>1) 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w:t>
      </w:r>
    </w:p>
    <w:p>
      <w:pPr>
        <w:pStyle w:val="Standard"/>
        <w:spacing w:lineRule="atLeast" w:line="23"/>
        <w:ind w:hanging="340" w:start="624" w:end="0"/>
        <w:jc w:val="both"/>
        <w:rPr>
          <w:rFonts w:ascii="Times New Roman" w:hAnsi="Times New Roman" w:cs="Times New Roman"/>
          <w:color w:val="000000"/>
        </w:rPr>
      </w:pPr>
      <w:r>
        <w:rPr>
          <w:rFonts w:cs="Times New Roman" w:ascii="Times New Roman" w:hAnsi="Times New Roman"/>
          <w:color w:val="000000"/>
        </w:rPr>
        <w:t>2) 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dowodów;</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3. Zamawiający przewiduje możliwość wykluczenia Wykonawcy na podstawie art. 109 ust. 1 pkt. 1, 4 i 5. Wykonawca może zostać wykluczony przez Zamawiającego na każdym etapie postępowania o udzielenie zamówienia.</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4. Wykonawca nie podlega wykluczeniu w okolicznościach określonych w art. 108 ust. 1 pkt 1, 2 i 5 oraz art. 109 ust. 1 pkt 1, 4 i 5 ustawy Pzp, jeżeli udowodni zamawiającemu, że spełnił łącznie następujące przesłanki:</w:t>
      </w:r>
    </w:p>
    <w:p>
      <w:pPr>
        <w:pStyle w:val="ListParagraph"/>
        <w:numPr>
          <w:ilvl w:val="0"/>
          <w:numId w:val="43"/>
        </w:numPr>
        <w:tabs>
          <w:tab w:val="clear" w:pos="720"/>
          <w:tab w:val="left" w:pos="655" w:leader="none"/>
        </w:tabs>
        <w:spacing w:lineRule="atLeast" w:line="23" w:before="0" w:after="0"/>
        <w:ind w:hanging="283" w:start="567" w:end="0"/>
        <w:jc w:val="both"/>
        <w:textAlignment w:val="auto"/>
        <w:rPr>
          <w:rFonts w:ascii="Times New Roman" w:hAnsi="Times New Roman" w:cs="Times New Roman"/>
          <w:color w:val="000000"/>
        </w:rPr>
      </w:pPr>
      <w:r>
        <w:rPr>
          <w:rFonts w:cs="Times New Roman" w:ascii="Times New Roman" w:hAnsi="Times New Roman"/>
          <w:color w:val="000000"/>
        </w:rPr>
        <w:t>chyba, że Wykonawca odpowiednio przed upływem terminu do składania wniosków o dopuszczenie do udziału w postępowaniu albo przed upływem terminu składania ofert dokonał płatności należnych podatków, opłat lub składek na ubezpieczenia społeczne lub zdrowotne wraz z odsetkami lub grzywnami lub zawarł wiążące porozumienie w sprawie spłaty tych należności;</w:t>
      </w:r>
    </w:p>
    <w:p>
      <w:pPr>
        <w:pStyle w:val="ListParagraph"/>
        <w:tabs>
          <w:tab w:val="clear" w:pos="720"/>
          <w:tab w:val="left" w:pos="655" w:leader="none"/>
        </w:tabs>
        <w:spacing w:lineRule="atLeast" w:line="23" w:before="0" w:after="0"/>
        <w:ind w:hanging="283" w:start="567" w:end="0"/>
        <w:jc w:val="both"/>
        <w:textAlignment w:val="auto"/>
        <w:rPr>
          <w:rFonts w:ascii="Times New Roman" w:hAnsi="Times New Roman" w:cs="Times New Roman"/>
          <w:color w:val="000000"/>
        </w:rPr>
      </w:pPr>
      <w:r>
        <w:rPr>
          <w:rFonts w:cs="Times New Roman" w:ascii="Times New Roman" w:hAnsi="Times New Roman"/>
          <w:color w:val="000000"/>
        </w:rPr>
        <w:t>2) naprawił lub zobowiązał się do naprawienia szkody wyrządzonej przestępstwem, wykroczeniem lub swoim nieprawidłowym postępowaniem, w tym poprzez zadośćuczynienie pieniężne;</w:t>
      </w:r>
    </w:p>
    <w:p>
      <w:pPr>
        <w:pStyle w:val="ListParagraph"/>
        <w:tabs>
          <w:tab w:val="clear" w:pos="720"/>
          <w:tab w:val="left" w:pos="655" w:leader="none"/>
        </w:tabs>
        <w:spacing w:lineRule="atLeast" w:line="23" w:before="0" w:after="0"/>
        <w:ind w:start="567" w:end="0"/>
        <w:jc w:val="both"/>
        <w:rPr>
          <w:rFonts w:ascii="Times New Roman" w:hAnsi="Times New Roman" w:cs="Times New Roman"/>
          <w:color w:val="000000"/>
        </w:rPr>
      </w:pPr>
      <w:r>
        <w:rPr>
          <w:rFonts w:cs="Times New Roman" w:ascii="Times New Roman" w:hAnsi="Times New Roman"/>
          <w:color w:val="000000"/>
        </w:rPr>
        <w:t>wyczerpująco wyjaśnił fakty i okoliczności związane z przestępstwem, wykroczeniem lub swoim nieprawidłowym postępowaniem oraz spowodowanymi przez nie szkodami, aktywnie współpracując odpowiednio z właściwymi organami, w tym organami ścigania, lub zamawiającym;</w:t>
      </w:r>
    </w:p>
    <w:p>
      <w:pPr>
        <w:pStyle w:val="ListParagraph"/>
        <w:tabs>
          <w:tab w:val="clear" w:pos="720"/>
          <w:tab w:val="left" w:pos="655" w:leader="none"/>
        </w:tabs>
        <w:spacing w:lineRule="atLeast" w:line="23" w:before="0" w:after="0"/>
        <w:ind w:start="567" w:end="0"/>
        <w:jc w:val="both"/>
        <w:rPr>
          <w:rFonts w:ascii="Times New Roman" w:hAnsi="Times New Roman" w:cs="Times New Roman"/>
          <w:color w:val="000000"/>
        </w:rPr>
      </w:pPr>
      <w:r>
        <w:rPr>
          <w:rFonts w:cs="Times New Roman" w:ascii="Times New Roman" w:hAnsi="Times New Roman"/>
          <w:color w:val="000000"/>
        </w:rPr>
        <w:t>podjął konkretne środki techniczne, organizacyjne i kadrowe, odpowiednie dla zapobiegania dalszym przestępstwom, wykroczeniom lub nieprawidłowemu postępowaniu, w szczególności:</w:t>
      </w:r>
    </w:p>
    <w:p>
      <w:pPr>
        <w:pStyle w:val="ListParagraph"/>
        <w:widowControl/>
        <w:numPr>
          <w:ilvl w:val="0"/>
          <w:numId w:val="44"/>
        </w:numPr>
        <w:tabs>
          <w:tab w:val="clear" w:pos="720"/>
          <w:tab w:val="left" w:pos="1080" w:leader="none"/>
        </w:tabs>
        <w:suppressAutoHyphens w:val="true"/>
        <w:bidi w:val="0"/>
        <w:spacing w:lineRule="atLeast" w:line="23" w:before="0" w:after="0"/>
        <w:ind w:hanging="340" w:start="1077" w:end="0"/>
        <w:jc w:val="both"/>
        <w:textAlignment w:val="auto"/>
        <w:rPr>
          <w:rFonts w:ascii="Times New Roman" w:hAnsi="Times New Roman" w:cs="Times New Roman"/>
          <w:color w:val="000000"/>
        </w:rPr>
      </w:pPr>
      <w:r>
        <w:rPr>
          <w:rFonts w:cs="Times New Roman" w:ascii="Times New Roman" w:hAnsi="Times New Roman"/>
          <w:color w:val="000000"/>
        </w:rPr>
        <w:t>zerwał wszelkie powiązania z osobami lub podmiotami odpowiedzialnymi za nieprawidłowe postępowanie wykonawcy,</w:t>
      </w:r>
    </w:p>
    <w:p>
      <w:pPr>
        <w:pStyle w:val="ListParagraph"/>
        <w:widowControl/>
        <w:numPr>
          <w:ilvl w:val="0"/>
          <w:numId w:val="44"/>
        </w:numPr>
        <w:tabs>
          <w:tab w:val="clear" w:pos="720"/>
          <w:tab w:val="left" w:pos="1080" w:leader="none"/>
        </w:tabs>
        <w:suppressAutoHyphens w:val="true"/>
        <w:bidi w:val="0"/>
        <w:spacing w:lineRule="atLeast" w:line="23" w:before="0" w:after="0"/>
        <w:ind w:hanging="340" w:start="1077" w:end="0"/>
        <w:jc w:val="both"/>
        <w:textAlignment w:val="auto"/>
        <w:rPr>
          <w:rFonts w:ascii="Times New Roman" w:hAnsi="Times New Roman" w:cs="Times New Roman"/>
          <w:color w:val="000000"/>
        </w:rPr>
      </w:pPr>
      <w:r>
        <w:rPr>
          <w:rFonts w:cs="Times New Roman" w:ascii="Times New Roman" w:hAnsi="Times New Roman"/>
          <w:color w:val="000000"/>
        </w:rPr>
        <w:t>zreorganizował personel,</w:t>
      </w:r>
    </w:p>
    <w:p>
      <w:pPr>
        <w:pStyle w:val="ListParagraph"/>
        <w:widowControl/>
        <w:numPr>
          <w:ilvl w:val="0"/>
          <w:numId w:val="44"/>
        </w:numPr>
        <w:tabs>
          <w:tab w:val="clear" w:pos="720"/>
          <w:tab w:val="left" w:pos="1080" w:leader="none"/>
        </w:tabs>
        <w:suppressAutoHyphens w:val="true"/>
        <w:bidi w:val="0"/>
        <w:spacing w:lineRule="atLeast" w:line="23" w:before="0" w:after="0"/>
        <w:ind w:hanging="340" w:start="1077" w:end="0"/>
        <w:jc w:val="both"/>
        <w:textAlignment w:val="auto"/>
        <w:rPr>
          <w:rFonts w:ascii="Times New Roman" w:hAnsi="Times New Roman" w:cs="Times New Roman"/>
          <w:color w:val="000000"/>
        </w:rPr>
      </w:pPr>
      <w:r>
        <w:rPr>
          <w:rFonts w:cs="Times New Roman" w:ascii="Times New Roman" w:hAnsi="Times New Roman"/>
          <w:color w:val="000000"/>
        </w:rPr>
        <w:t>wdrożył system sprawozdawczości i kontroli,</w:t>
      </w:r>
    </w:p>
    <w:p>
      <w:pPr>
        <w:pStyle w:val="ListParagraph"/>
        <w:widowControl/>
        <w:numPr>
          <w:ilvl w:val="0"/>
          <w:numId w:val="44"/>
        </w:numPr>
        <w:tabs>
          <w:tab w:val="clear" w:pos="720"/>
          <w:tab w:val="left" w:pos="1080" w:leader="none"/>
        </w:tabs>
        <w:suppressAutoHyphens w:val="true"/>
        <w:bidi w:val="0"/>
        <w:spacing w:lineRule="atLeast" w:line="23" w:before="0" w:after="0"/>
        <w:ind w:hanging="340" w:start="1077" w:end="0"/>
        <w:jc w:val="both"/>
        <w:textAlignment w:val="auto"/>
        <w:rPr>
          <w:rFonts w:ascii="Times New Roman" w:hAnsi="Times New Roman" w:cs="Times New Roman"/>
          <w:color w:val="000000"/>
        </w:rPr>
      </w:pPr>
      <w:r>
        <w:rPr>
          <w:rFonts w:cs="Times New Roman" w:ascii="Times New Roman" w:hAnsi="Times New Roman"/>
          <w:color w:val="000000"/>
        </w:rPr>
        <w:t>utworzył struktury audytu wewnętrznego do monitorowania przestrzegania przepisów, wewnętrznych regulacji lub standardów,</w:t>
      </w:r>
    </w:p>
    <w:p>
      <w:pPr>
        <w:pStyle w:val="ListParagraph"/>
        <w:widowControl/>
        <w:numPr>
          <w:ilvl w:val="0"/>
          <w:numId w:val="44"/>
        </w:numPr>
        <w:tabs>
          <w:tab w:val="clear" w:pos="720"/>
          <w:tab w:val="left" w:pos="1080" w:leader="none"/>
        </w:tabs>
        <w:suppressAutoHyphens w:val="true"/>
        <w:bidi w:val="0"/>
        <w:spacing w:lineRule="atLeast" w:line="23" w:before="0" w:after="0"/>
        <w:ind w:hanging="340" w:start="1077" w:end="0"/>
        <w:jc w:val="both"/>
        <w:textAlignment w:val="auto"/>
        <w:rPr>
          <w:rFonts w:ascii="Times New Roman" w:hAnsi="Times New Roman" w:cs="Times New Roman"/>
          <w:color w:val="000000"/>
        </w:rPr>
      </w:pPr>
      <w:r>
        <w:rPr>
          <w:rFonts w:cs="Times New Roman" w:ascii="Times New Roman" w:hAnsi="Times New Roman"/>
          <w:color w:val="000000"/>
        </w:rPr>
        <w:t>wprowadził wewnętrzne regulacje dotyczące odpowiedzialności i odszkodowań za nieprzestrzeganie przepisów, wewnętrznych regulacji lub standardów.</w:t>
      </w:r>
    </w:p>
    <w:p>
      <w:pPr>
        <w:pStyle w:val="ListParagraph"/>
        <w:tabs>
          <w:tab w:val="clear" w:pos="720"/>
          <w:tab w:val="left" w:pos="1080" w:leader="none"/>
        </w:tabs>
        <w:spacing w:lineRule="atLeast" w:line="23" w:before="0" w:after="0"/>
        <w:ind w:start="1457" w:end="0"/>
        <w:jc w:val="both"/>
        <w:textAlignment w:val="auto"/>
        <w:rPr>
          <w:rFonts w:ascii="Times New Roman" w:hAnsi="Times New Roman" w:cs="Times New Roman"/>
          <w:color w:val="000000"/>
        </w:rPr>
      </w:pPr>
      <w:r>
        <w:rPr>
          <w:rFonts w:cs="Times New Roman" w:ascii="Times New Roman" w:hAnsi="Times New Roman"/>
          <w:color w:val="000000"/>
        </w:rPr>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5. Zamawiający oceni, czy podjęte przez wykonawcę czynności, o których mowa w ust. 4, są wystarczające do wykazania jego rzetelności, uwzględniając wagę i szczególne okoliczności czynu wykonawcy. Jeżeli podjęte przez wykonawcę czynności, o których mowa w ust. 4, nie są wystarczające do wykazania jego rzetelności, zamawiający wyklucza wykonawcę.</w:t>
      </w:r>
    </w:p>
    <w:p>
      <w:pPr>
        <w:pStyle w:val="Standard"/>
        <w:spacing w:lineRule="atLeast" w:line="23"/>
        <w:ind w:hanging="283" w:start="283" w:end="0"/>
        <w:jc w:val="both"/>
        <w:rPr>
          <w:rFonts w:ascii="Times New Roman" w:hAnsi="Times New Roman" w:cs="Times New Roman"/>
        </w:rPr>
      </w:pPr>
      <w:r>
        <w:rPr>
          <w:rFonts w:cs="Times New Roman" w:ascii="Times New Roman" w:hAnsi="Times New Roman"/>
          <w:color w:val="000000"/>
        </w:rPr>
        <w:t>6. Zgodnie art. 7 ust. 1 ustawy z dnia 13 kwietnia 2022 r., o szczególnych rozwiązaniach w zakresie przeciwdziałania wspieraniu agresji na Ukrainę oraz służących ochronie bezpieczeństwa narodowego  (Dz.U. z 2022 r., poz. 835) z postępowania o udzielenie zamówienia publicznego lub konkursu prowadzonego na podstawie ustawy z dnia 11 września 2019 r. - Prawo zamówień publicznych wyklucza się:</w:t>
      </w:r>
    </w:p>
    <w:p>
      <w:pPr>
        <w:pStyle w:val="Normal"/>
        <w:spacing w:lineRule="atLeast" w:line="23"/>
        <w:ind w:hanging="283" w:start="567" w:end="0"/>
        <w:jc w:val="both"/>
        <w:rPr>
          <w:rFonts w:ascii="Times New Roman" w:hAnsi="Times New Roman" w:cs="Times New Roman"/>
        </w:rPr>
      </w:pPr>
      <w:r>
        <w:rPr>
          <w:rFonts w:cs="Times New Roman" w:ascii="Times New Roman" w:hAnsi="Times New Roman"/>
        </w:rPr>
        <w:t>1) wykonawcę oraz uczestnika konkursu wymienionego w wykazach określonych w rozporządzeniu 765/2006 i rozporządzeniu 269/2014 albo wpisanego na listę na podstawie decyzji w sprawie wpisu na listę rozstrzygającej o zastosowaniu środka, o którym mowa w art. 1 pkt 3;</w:t>
      </w:r>
    </w:p>
    <w:p>
      <w:pPr>
        <w:pStyle w:val="Normal"/>
        <w:spacing w:lineRule="atLeast" w:line="23"/>
        <w:ind w:hanging="283" w:start="567" w:end="0"/>
        <w:jc w:val="both"/>
        <w:rPr>
          <w:rFonts w:ascii="Times New Roman" w:hAnsi="Times New Roman" w:cs="Times New Roman"/>
        </w:rPr>
      </w:pPr>
      <w:r>
        <w:rPr>
          <w:rFonts w:cs="Times New Roman" w:ascii="Times New Roman" w:hAnsi="Times New Roman"/>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w:t>
      </w:r>
    </w:p>
    <w:p>
      <w:pPr>
        <w:pStyle w:val="Normal"/>
        <w:spacing w:lineRule="atLeast" w:line="23"/>
        <w:ind w:hanging="283" w:start="567" w:end="0"/>
        <w:jc w:val="both"/>
        <w:rPr>
          <w:rFonts w:ascii="Times New Roman" w:hAnsi="Times New Roman" w:cs="Times New Roman"/>
          <w:b/>
          <w:bCs/>
          <w:color w:val="000000"/>
        </w:rPr>
      </w:pPr>
      <w:r>
        <w:rPr>
          <w:rFonts w:cs="Times New Roman" w:ascii="Times New Roman" w:hAnsi="Times New Roman"/>
        </w:rPr>
        <w:t xml:space="preserve">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eastAsia="Times New Roman" w:cs="Times New Roman"/>
          <w:b/>
          <w:bCs/>
          <w:color w:val="000000"/>
        </w:rPr>
      </w:pPr>
      <w:r>
        <w:rPr>
          <w:rFonts w:cs="Times New Roman" w:ascii="Times New Roman" w:hAnsi="Times New Roman"/>
          <w:b/>
          <w:bCs/>
          <w:color w:val="000000"/>
        </w:rPr>
        <w:t>IX. Wymagania   dotyczące   zatrudnienia   przez   wykonawcę   lub  podwykonawcę  osób  na</w:t>
      </w:r>
    </w:p>
    <w:p>
      <w:pPr>
        <w:pStyle w:val="Standard"/>
        <w:spacing w:lineRule="atLeast" w:line="23"/>
        <w:jc w:val="both"/>
        <w:rPr>
          <w:rFonts w:ascii="Times New Roman" w:hAnsi="Times New Roman" w:cs="Times New Roman"/>
          <w:color w:val="000000"/>
        </w:rPr>
      </w:pPr>
      <w:r>
        <w:rPr>
          <w:rFonts w:eastAsia="Times New Roman" w:cs="Times New Roman" w:ascii="Times New Roman" w:hAnsi="Times New Roman"/>
          <w:b/>
          <w:bCs/>
          <w:color w:val="000000"/>
        </w:rPr>
        <w:t xml:space="preserve">     </w:t>
      </w:r>
      <w:r>
        <w:rPr>
          <w:rFonts w:cs="Times New Roman" w:ascii="Times New Roman" w:hAnsi="Times New Roman"/>
          <w:b/>
          <w:bCs/>
          <w:color w:val="000000"/>
        </w:rPr>
        <w:t>podstawie stosunku pracy</w:t>
      </w:r>
    </w:p>
    <w:p>
      <w:pPr>
        <w:pStyle w:val="Standard"/>
        <w:numPr>
          <w:ilvl w:val="0"/>
          <w:numId w:val="16"/>
        </w:numPr>
        <w:tabs>
          <w:tab w:val="clear" w:pos="720"/>
          <w:tab w:val="left" w:pos="390" w:leader="none"/>
        </w:tabs>
        <w:spacing w:lineRule="atLeast" w:line="23"/>
        <w:ind w:hanging="283" w:start="283" w:end="0"/>
        <w:jc w:val="both"/>
        <w:rPr>
          <w:rFonts w:ascii="Times New Roman" w:hAnsi="Times New Roman" w:eastAsia="Times New Roman" w:cs="Times New Roman"/>
          <w:color w:val="000000"/>
          <w:shd w:fill="FFFFFF" w:val="clear"/>
        </w:rPr>
      </w:pPr>
      <w:r>
        <w:rPr>
          <w:rFonts w:cs="Times New Roman" w:ascii="Times New Roman" w:hAnsi="Times New Roman"/>
          <w:color w:val="000000"/>
        </w:rPr>
        <w:t>Zamawiający, zgodnie z art. 95 ustawy Pzp, wymaga zatrudnienia przez wykonawcę lub podwykonawcę na podstawie stosunku pracy osób wykonujących prace fizyczne w zakresie realizacji zamówienia</w:t>
      </w:r>
      <w:r>
        <w:rPr>
          <w:rFonts w:cs="Times New Roman" w:ascii="Times New Roman" w:hAnsi="Times New Roman"/>
          <w:color w:val="000000"/>
          <w:shd w:fill="FFFFFF" w:val="clear"/>
        </w:rPr>
        <w:t xml:space="preserve"> tj.</w:t>
      </w:r>
      <w:r>
        <w:rPr>
          <w:rFonts w:eastAsia="Tahoma" w:cs="Times New Roman" w:ascii="Times New Roman" w:hAnsi="Times New Roman"/>
          <w:color w:val="000000"/>
          <w:shd w:fill="FFFFFF" w:val="clear"/>
        </w:rPr>
        <w:t xml:space="preserve"> pracowników ogólnobudowlanych, osób montujących instalacje elektryczne, kładzenia podłóg, kładzenia płytek skierowanych przez Wykonawcę do realizacji zamówienia. Zatrudnienie, o którym mowa p</w:t>
      </w:r>
      <w:r>
        <w:rPr>
          <w:rFonts w:eastAsia="Tahoma" w:cs="Times New Roman" w:ascii="Times New Roman" w:hAnsi="Times New Roman"/>
          <w:color w:val="000000"/>
          <w:shd w:fill="FFFFFF" w:val="clear"/>
          <w:lang w:bidi="ar-SA"/>
        </w:rPr>
        <w:t xml:space="preserve">owyżej  </w:t>
      </w:r>
      <w:r>
        <w:rPr>
          <w:rFonts w:eastAsia="Tahoma" w:cs="Times New Roman" w:ascii="Times New Roman" w:hAnsi="Times New Roman"/>
          <w:color w:val="000000"/>
          <w:shd w:fill="FFFFFF" w:val="clear"/>
        </w:rPr>
        <w:t>powinno trwać przez cały okres realizacji zamówienia.</w:t>
      </w:r>
    </w:p>
    <w:p>
      <w:pPr>
        <w:pStyle w:val="Standard"/>
        <w:numPr>
          <w:ilvl w:val="0"/>
          <w:numId w:val="16"/>
        </w:numPr>
        <w:tabs>
          <w:tab w:val="clear" w:pos="720"/>
          <w:tab w:val="left" w:pos="390" w:leader="none"/>
        </w:tabs>
        <w:spacing w:lineRule="atLeast" w:line="23"/>
        <w:ind w:hanging="283" w:start="283" w:end="0"/>
        <w:jc w:val="both"/>
        <w:rPr>
          <w:rFonts w:ascii="Times New Roman" w:hAnsi="Times New Roman" w:cs="Times New Roman"/>
          <w:color w:val="000000"/>
        </w:rPr>
      </w:pPr>
      <w:r>
        <w:rPr>
          <w:rFonts w:eastAsia="Times New Roman" w:cs="Times New Roman" w:ascii="Times New Roman" w:hAnsi="Times New Roman"/>
          <w:color w:val="000000"/>
          <w:shd w:fill="FFFFFF" w:val="clear"/>
        </w:rPr>
        <w:t xml:space="preserve">Zamawiający wymaga udokumentowania przez wykonawcę, w terminie 5 dni od dnia przystąpienia do robót budowlanych, faktu zatrudniania na podstawie umowy o pracę osób wykonujących wskazane ust. 1 czynności, poprzez przedłożenie do umowy przez wykonawcę lub podwykonawcę oświadczenia o zatrudnieniu tych osób na podstawie umowy o pracę. </w:t>
      </w:r>
      <w:r>
        <w:rPr>
          <w:rFonts w:eastAsia="Times New Roman" w:cs="Times New Roman" w:ascii="Times New Roman" w:hAnsi="Times New Roman"/>
          <w:color w:val="000000"/>
        </w:rPr>
        <w:t>Oświadczenie to powinno zawierać w szczególności: dokładne określenie podmiotu składającego oświadczenie, datę złożenia oświadczenia, wskazanie, że objęte oświadczeniem czynności będą wykonywać osoby zatrudnione na podstawie umowy o pracę wraz ze wskazaniem liczby tych osób, rodzaju umowy o pracę oraz podpisem osoby uprawnionej do złożenia oświadczenia w imieniu wykonawcy lub podwykonawcy,</w:t>
      </w:r>
    </w:p>
    <w:p>
      <w:pPr>
        <w:pStyle w:val="Standard"/>
        <w:numPr>
          <w:ilvl w:val="0"/>
          <w:numId w:val="16"/>
        </w:numPr>
        <w:tabs>
          <w:tab w:val="clear" w:pos="720"/>
          <w:tab w:val="left" w:pos="390" w:leader="none"/>
        </w:tabs>
        <w:spacing w:lineRule="atLeast" w:line="23"/>
        <w:ind w:hanging="283" w:start="283" w:end="0"/>
        <w:jc w:val="both"/>
        <w:rPr>
          <w:rFonts w:ascii="Times New Roman" w:hAnsi="Times New Roman" w:cs="Times New Roman"/>
          <w:b/>
          <w:bCs/>
          <w:color w:val="000000"/>
        </w:rPr>
      </w:pPr>
      <w:r>
        <w:rPr>
          <w:rFonts w:cs="Times New Roman" w:ascii="Times New Roman" w:hAnsi="Times New Roman"/>
          <w:color w:val="000000"/>
        </w:rPr>
        <w:t>Zamawiający zastrzega sobie prawo do wykonywania czynności kontrolnych wobec wykonawcy odnośnie spełniania przez wykonawcę lub podwykonawcę wymogu zatrudnienia na podstawie umowy o pracę osób wykonujących czynności, o których mowa powyżej, w całym okresie obowiązywania umowy. Pozostałe uprawnienia Zamawiającego w zakresie kontroli spełniania przez wykonawcę wymagań związanych z zatrudnianiem wskazanych powyżej osób na podstawie stosunku pracy oraz sankcji z tytułu niespełnienia tych wymagań zawarte są we wzorze umowy stanowiącym załącznik do SWZ.</w:t>
      </w:r>
    </w:p>
    <w:p>
      <w:pPr>
        <w:pStyle w:val="Standard"/>
        <w:spacing w:lineRule="atLeast" w:line="23"/>
        <w:ind w:start="207" w:end="0"/>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bCs/>
          <w:color w:val="000000"/>
        </w:rPr>
      </w:pPr>
      <w:r>
        <w:rPr>
          <w:rFonts w:cs="Times New Roman" w:ascii="Times New Roman" w:hAnsi="Times New Roman"/>
          <w:b/>
          <w:bCs/>
          <w:color w:val="000000"/>
        </w:rPr>
        <w:t>X. Termin wykonania zamówienia</w:t>
      </w:r>
    </w:p>
    <w:p>
      <w:pPr>
        <w:pStyle w:val="Standard"/>
        <w:spacing w:lineRule="atLeast" w:line="23"/>
        <w:ind w:hanging="283" w:start="283" w:end="0"/>
        <w:jc w:val="both"/>
        <w:rPr/>
      </w:pPr>
      <w:r>
        <w:rPr>
          <w:rFonts w:cs="Times New Roman" w:ascii="Times New Roman" w:hAnsi="Times New Roman"/>
          <w:bCs/>
          <w:color w:val="000000"/>
        </w:rPr>
        <w:t xml:space="preserve">Wykonawca wykona przedmiot umowy w terminie </w:t>
      </w:r>
      <w:r>
        <w:rPr>
          <w:rFonts w:cs="Times New Roman" w:ascii="Times New Roman" w:hAnsi="Times New Roman"/>
          <w:b/>
          <w:bCs/>
          <w:color w:val="000000"/>
        </w:rPr>
        <w:t>3 miesięcy od daty zawarcia umowy.</w:t>
      </w:r>
    </w:p>
    <w:p>
      <w:pPr>
        <w:pStyle w:val="Standard"/>
        <w:spacing w:lineRule="atLeast" w:line="23"/>
        <w:ind w:hanging="283" w:start="283" w:end="0"/>
        <w:jc w:val="both"/>
        <w:rPr/>
      </w:pPr>
      <w:r>
        <w:rPr/>
      </w:r>
    </w:p>
    <w:p>
      <w:pPr>
        <w:pStyle w:val="Standard"/>
        <w:spacing w:lineRule="atLeast" w:line="23"/>
        <w:ind w:hanging="283" w:start="283" w:end="0"/>
        <w:jc w:val="both"/>
        <w:rPr>
          <w:rFonts w:ascii="Times New Roman" w:hAnsi="Times New Roman" w:cs="Times New Roman"/>
          <w:b/>
          <w:bCs/>
          <w:color w:val="000000"/>
        </w:rPr>
      </w:pPr>
      <w:r>
        <w:rPr>
          <w:rFonts w:cs="Times New Roman" w:ascii="Times New Roman" w:hAnsi="Times New Roman"/>
          <w:b/>
          <w:bCs/>
          <w:color w:val="000000"/>
        </w:rPr>
        <w:t xml:space="preserve">XI. Projektowane postanowienia umowy w sprawie zamówienia publicznego zostały zawarte </w:t>
        <w:br/>
        <w:t xml:space="preserve">w załączniku nr </w:t>
      </w:r>
      <w:r>
        <w:rPr>
          <w:rFonts w:cs="Times New Roman" w:ascii="Times New Roman" w:hAnsi="Times New Roman"/>
          <w:color w:val="000000"/>
        </w:rPr>
        <w:t>7 do SWZ.</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XII. Informacje o sposobie komunikowania się przez Zamawiającego z Wykonawcami</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r>
    </w:p>
    <w:p>
      <w:pPr>
        <w:pStyle w:val="Normal"/>
        <w:numPr>
          <w:ilvl w:val="0"/>
          <w:numId w:val="33"/>
        </w:numPr>
        <w:tabs>
          <w:tab w:val="clear" w:pos="720"/>
          <w:tab w:val="left" w:pos="1807" w:leader="none"/>
        </w:tabs>
        <w:spacing w:lineRule="auto" w:line="264"/>
        <w:ind w:hanging="283" w:start="567" w:end="57"/>
        <w:jc w:val="both"/>
        <w:rPr>
          <w:rStyle w:val="Domylnaczcionkaakapitu2"/>
          <w:rFonts w:ascii="Times New Roman" w:hAnsi="Times New Roman" w:cs="Times New Roman"/>
        </w:rPr>
      </w:pPr>
      <w:r>
        <w:rPr>
          <w:rStyle w:val="Domylnaczcionkaakapitu2"/>
          <w:rFonts w:cs="Times New Roman" w:ascii="Times New Roman" w:hAnsi="Times New Roman"/>
        </w:rPr>
        <w:t>Komunikacja między Zamawiającym a Wykonawcami odbywa się w przy użyciu środków komunikacji elektronicznej, przy użyciu</w:t>
      </w:r>
      <w:r>
        <w:rPr>
          <w:rStyle w:val="Domylnaczcionkaakapitu2"/>
          <w:rFonts w:cs="Times New Roman" w:ascii="Times New Roman" w:hAnsi="Times New Roman"/>
          <w:color w:val="1155CC"/>
        </w:rPr>
        <w:t xml:space="preserve"> </w:t>
      </w:r>
      <w:hyperlink r:id="rId6" w:tgtFrame="_blank">
        <w:r>
          <w:rPr>
            <w:rStyle w:val="Hyperlink"/>
            <w:rFonts w:cs="Times New Roman" w:ascii="Times New Roman" w:hAnsi="Times New Roman"/>
            <w:color w:val="1155CC"/>
          </w:rPr>
          <w:t>platformazakupowa.pl</w:t>
        </w:r>
      </w:hyperlink>
    </w:p>
    <w:p>
      <w:pPr>
        <w:pStyle w:val="Normal"/>
        <w:numPr>
          <w:ilvl w:val="0"/>
          <w:numId w:val="33"/>
        </w:numPr>
        <w:tabs>
          <w:tab w:val="clear" w:pos="720"/>
          <w:tab w:val="left" w:pos="1807" w:leader="none"/>
        </w:tabs>
        <w:spacing w:lineRule="auto" w:line="264"/>
        <w:ind w:hanging="283" w:start="567" w:end="57"/>
        <w:jc w:val="both"/>
        <w:rPr>
          <w:rStyle w:val="Domylnaczcionkaakapitu2"/>
          <w:rFonts w:ascii="Times New Roman" w:hAnsi="Times New Roman" w:cs="Times New Roman"/>
        </w:rPr>
      </w:pPr>
      <w:r>
        <w:rPr>
          <w:rStyle w:val="Domylnaczcionkaakapitu2"/>
          <w:rFonts w:cs="Times New Roman" w:ascii="Times New Roman" w:hAnsi="Times New Roman"/>
        </w:rPr>
        <w:t>Postępowanie prowadzone jest w języku polskim w formie elektronicznej za pośrednictwem</w:t>
      </w:r>
      <w:r>
        <w:rPr>
          <w:rStyle w:val="Domylnaczcionkaakapitu2"/>
          <w:rFonts w:cs="Times New Roman" w:ascii="Times New Roman" w:hAnsi="Times New Roman"/>
          <w:color w:val="1155CC"/>
        </w:rPr>
        <w:t xml:space="preserve"> </w:t>
      </w:r>
      <w:hyperlink r:id="rId7" w:tgtFrame="_blank">
        <w:r>
          <w:rPr>
            <w:rStyle w:val="Hyperlink"/>
            <w:rFonts w:cs="Times New Roman" w:ascii="Times New Roman" w:hAnsi="Times New Roman"/>
            <w:color w:val="000000"/>
            <w:u w:val="none"/>
          </w:rPr>
          <w:t>platformazakupowa.pl</w:t>
        </w:r>
      </w:hyperlink>
      <w:r>
        <w:rPr>
          <w:rStyle w:val="InternetLink"/>
          <w:rFonts w:cs="Times New Roman" w:ascii="Times New Roman" w:hAnsi="Times New Roman"/>
          <w:u w:val="none"/>
        </w:rPr>
        <w:t xml:space="preserve"> </w:t>
      </w:r>
      <w:r>
        <w:rPr>
          <w:rStyle w:val="Domylnaczcionkaakapitu2"/>
          <w:rFonts w:cs="Times New Roman" w:ascii="Times New Roman" w:hAnsi="Times New Roman"/>
        </w:rPr>
        <w:t>pod adresem:</w:t>
      </w:r>
      <w:r>
        <w:rPr>
          <w:rStyle w:val="Domylnaczcionkaakapitu2"/>
          <w:rFonts w:cs="Times New Roman" w:ascii="Times New Roman" w:hAnsi="Times New Roman"/>
          <w:color w:val="000000"/>
        </w:rPr>
        <w:t xml:space="preserve"> </w:t>
      </w:r>
      <w:hyperlink r:id="rId8">
        <w:r>
          <w:rPr>
            <w:rStyle w:val="Hyperlink"/>
            <w:rFonts w:cs="Times New Roman" w:ascii="Times New Roman" w:hAnsi="Times New Roman"/>
            <w:b/>
            <w:bCs/>
            <w:color w:val="000000"/>
          </w:rPr>
          <w:t>https://platformazakupowa.pl/transakcja/1149891</w:t>
        </w:r>
      </w:hyperlink>
      <w:r>
        <w:rPr>
          <w:rStyle w:val="Domylnaczcionkaakapitu2"/>
          <w:rFonts w:cs="Times New Roman" w:ascii="Times New Roman" w:hAnsi="Times New Roman"/>
          <w:b w:val="false"/>
          <w:bCs w:val="false"/>
          <w:color w:val="000000"/>
        </w:rPr>
        <w:t xml:space="preserve"> </w:t>
      </w:r>
      <w:hyperlink r:id="rId9">
        <w:r>
          <w:rPr>
            <w:rStyle w:val="Hyperlink"/>
            <w:rFonts w:cs="Times New Roman" w:ascii="Times New Roman" w:hAnsi="Times New Roman"/>
            <w:b/>
            <w:bCs/>
            <w:color w:val="000000"/>
          </w:rPr>
          <w:t xml:space="preserve"> </w:t>
        </w:r>
      </w:hyperlink>
    </w:p>
    <w:p>
      <w:pPr>
        <w:pStyle w:val="Normal"/>
        <w:numPr>
          <w:ilvl w:val="0"/>
          <w:numId w:val="33"/>
        </w:numPr>
        <w:tabs>
          <w:tab w:val="clear" w:pos="720"/>
          <w:tab w:val="left" w:pos="1807" w:leader="none"/>
        </w:tabs>
        <w:spacing w:lineRule="auto" w:line="264"/>
        <w:ind w:hanging="283" w:start="567" w:end="57"/>
        <w:jc w:val="both"/>
        <w:rPr>
          <w:rFonts w:ascii="Times New Roman" w:hAnsi="Times New Roman" w:cs="Times New Roman"/>
        </w:rPr>
      </w:pPr>
      <w:r>
        <w:rPr>
          <w:rStyle w:val="Domylnaczcionkaakapitu2"/>
          <w:rFonts w:cs="Times New Roman" w:ascii="Times New Roman" w:hAnsi="Times New Roman"/>
        </w:rPr>
        <w:t>W celu skrócenia czasu udzielenia odpowiedzi na pytania komunikacja między zamawiającym a wykonawcami w zakresie:</w:t>
      </w:r>
    </w:p>
    <w:p>
      <w:pPr>
        <w:pStyle w:val="Normal"/>
        <w:numPr>
          <w:ilvl w:val="0"/>
          <w:numId w:val="35"/>
        </w:numPr>
        <w:tabs>
          <w:tab w:val="clear" w:pos="720"/>
          <w:tab w:val="left" w:pos="2510" w:leader="none"/>
        </w:tabs>
        <w:spacing w:lineRule="atLeast" w:line="0"/>
        <w:ind w:hanging="283" w:start="850" w:end="0"/>
        <w:jc w:val="both"/>
        <w:rPr>
          <w:rFonts w:ascii="Times New Roman" w:hAnsi="Times New Roman" w:cs="Times New Roman"/>
        </w:rPr>
      </w:pPr>
      <w:r>
        <w:rPr>
          <w:rFonts w:cs="Times New Roman" w:ascii="Times New Roman" w:hAnsi="Times New Roman"/>
        </w:rPr>
        <w:t>przesyłania Zamawiającemu pytań do treści SWZ;</w:t>
      </w:r>
    </w:p>
    <w:p>
      <w:pPr>
        <w:pStyle w:val="Normal"/>
        <w:numPr>
          <w:ilvl w:val="0"/>
          <w:numId w:val="35"/>
        </w:numPr>
        <w:tabs>
          <w:tab w:val="clear" w:pos="720"/>
          <w:tab w:val="left" w:pos="2510" w:leader="none"/>
        </w:tabs>
        <w:spacing w:lineRule="atLeast" w:line="0"/>
        <w:ind w:hanging="283" w:start="850" w:end="0"/>
        <w:jc w:val="both"/>
        <w:rPr>
          <w:rFonts w:ascii="Times New Roman" w:hAnsi="Times New Roman" w:cs="Times New Roman"/>
        </w:rPr>
      </w:pPr>
      <w:r>
        <w:rPr>
          <w:rFonts w:cs="Times New Roman" w:ascii="Times New Roman" w:hAnsi="Times New Roman"/>
        </w:rPr>
        <w:t>przesyłania odpowiedzi na wezwanie Zamawiającego do złożenia podmiotowych środków dowodowych;</w:t>
      </w:r>
    </w:p>
    <w:p>
      <w:pPr>
        <w:pStyle w:val="Normal"/>
        <w:numPr>
          <w:ilvl w:val="0"/>
          <w:numId w:val="35"/>
        </w:numPr>
        <w:tabs>
          <w:tab w:val="clear" w:pos="720"/>
          <w:tab w:val="left" w:pos="2510" w:leader="none"/>
        </w:tabs>
        <w:spacing w:lineRule="atLeast" w:line="0"/>
        <w:ind w:hanging="283" w:start="850" w:end="0"/>
        <w:jc w:val="both"/>
        <w:rPr>
          <w:rFonts w:ascii="Times New Roman" w:hAnsi="Times New Roman" w:cs="Times New Roman"/>
        </w:rPr>
      </w:pPr>
      <w:r>
        <w:rPr>
          <w:rFonts w:cs="Times New Roman" w:ascii="Times New Roman" w:hAnsi="Times New Roman"/>
        </w:rPr>
        <w:t>przesyłania odpowiedzi na wezwanie Zamawiającego do złożenia/poprawienia/uzupełnienia oświadczenia, o którym mowa w art. 125 ust. 1, podmiotowych środków dowodowych, innych dokumentów lub oświadczeń składanych w postępowaniu;</w:t>
      </w:r>
    </w:p>
    <w:p>
      <w:pPr>
        <w:pStyle w:val="Normal"/>
        <w:numPr>
          <w:ilvl w:val="0"/>
          <w:numId w:val="35"/>
        </w:numPr>
        <w:tabs>
          <w:tab w:val="clear" w:pos="720"/>
          <w:tab w:val="left" w:pos="2510" w:leader="none"/>
        </w:tabs>
        <w:spacing w:lineRule="atLeast" w:line="0"/>
        <w:ind w:hanging="283" w:start="850" w:end="0"/>
        <w:jc w:val="both"/>
        <w:rPr>
          <w:rFonts w:ascii="Times New Roman" w:hAnsi="Times New Roman" w:cs="Times New Roman"/>
        </w:rPr>
      </w:pPr>
      <w:r>
        <w:rPr>
          <w:rFonts w:cs="Times New Roman" w:ascii="Times New Roman" w:hAnsi="Times New Roman"/>
        </w:rPr>
        <w:t>przesyłania odpowiedzi na wezwanie Zamawiającego do złożenia wyjaśnień dot. treści przedmiotowych środków dowodowych;</w:t>
      </w:r>
    </w:p>
    <w:p>
      <w:pPr>
        <w:pStyle w:val="Normal"/>
        <w:numPr>
          <w:ilvl w:val="0"/>
          <w:numId w:val="35"/>
        </w:numPr>
        <w:tabs>
          <w:tab w:val="clear" w:pos="720"/>
          <w:tab w:val="left" w:pos="2510" w:leader="none"/>
        </w:tabs>
        <w:spacing w:lineRule="atLeast" w:line="0"/>
        <w:ind w:hanging="283" w:start="850" w:end="0"/>
        <w:jc w:val="both"/>
        <w:rPr>
          <w:rFonts w:ascii="Times New Roman" w:hAnsi="Times New Roman" w:cs="Times New Roman"/>
        </w:rPr>
      </w:pPr>
      <w:r>
        <w:rPr>
          <w:rFonts w:cs="Times New Roman" w:ascii="Times New Roman" w:hAnsi="Times New Roman"/>
        </w:rPr>
        <w:t>przesłania odpowiedzi na inne wezwania Zamawiającego wynikające z ustawy Prawo zamówień publicznych;</w:t>
      </w:r>
    </w:p>
    <w:p>
      <w:pPr>
        <w:pStyle w:val="Normal"/>
        <w:numPr>
          <w:ilvl w:val="0"/>
          <w:numId w:val="35"/>
        </w:numPr>
        <w:tabs>
          <w:tab w:val="clear" w:pos="720"/>
          <w:tab w:val="left" w:pos="2510" w:leader="none"/>
        </w:tabs>
        <w:spacing w:lineRule="atLeast" w:line="0"/>
        <w:ind w:hanging="283" w:start="850" w:end="0"/>
        <w:jc w:val="both"/>
        <w:rPr>
          <w:rStyle w:val="Domylnaczcionkaakapitu2"/>
          <w:rFonts w:ascii="Times New Roman" w:hAnsi="Times New Roman" w:cs="Times New Roman"/>
        </w:rPr>
      </w:pPr>
      <w:r>
        <w:rPr>
          <w:rFonts w:cs="Times New Roman" w:ascii="Times New Roman" w:hAnsi="Times New Roman"/>
        </w:rPr>
        <w:t>przesyłania wniosków, informacji, oświadczeń Wykonawcy;</w:t>
      </w:r>
    </w:p>
    <w:p>
      <w:pPr>
        <w:pStyle w:val="Normal"/>
        <w:numPr>
          <w:ilvl w:val="0"/>
          <w:numId w:val="35"/>
        </w:numPr>
        <w:tabs>
          <w:tab w:val="clear" w:pos="720"/>
          <w:tab w:val="left" w:pos="2510" w:leader="none"/>
        </w:tabs>
        <w:spacing w:lineRule="atLeast" w:line="0"/>
        <w:ind w:hanging="283" w:start="850" w:end="0"/>
        <w:jc w:val="both"/>
        <w:rPr>
          <w:rStyle w:val="Domylnaczcionkaakapitu2"/>
          <w:rFonts w:ascii="Times New Roman" w:hAnsi="Times New Roman" w:cs="Times New Roman"/>
        </w:rPr>
      </w:pPr>
      <w:r>
        <w:rPr>
          <w:rStyle w:val="Domylnaczcionkaakapitu2"/>
          <w:rFonts w:cs="Times New Roman" w:ascii="Times New Roman" w:hAnsi="Times New Roman"/>
        </w:rPr>
        <w:t>przesyłania odwołania/inne odbywa się za pośrednictwem</w:t>
      </w:r>
      <w:r>
        <w:rPr>
          <w:rStyle w:val="Domylnaczcionkaakapitu2"/>
          <w:rFonts w:cs="Times New Roman" w:ascii="Times New Roman" w:hAnsi="Times New Roman"/>
          <w:color w:val="1155CC"/>
        </w:rPr>
        <w:t xml:space="preserve"> </w:t>
      </w:r>
      <w:hyperlink r:id="rId10" w:tgtFrame="_blank">
        <w:r>
          <w:rPr>
            <w:rStyle w:val="Hyperlink"/>
            <w:rFonts w:cs="Times New Roman" w:ascii="Times New Roman" w:hAnsi="Times New Roman"/>
            <w:color w:val="1155CC"/>
          </w:rPr>
          <w:t>platformazakupowa.pl</w:t>
        </w:r>
        <w:r>
          <w:rPr>
            <w:rStyle w:val="Hyperlink"/>
            <w:rFonts w:cs="Times New Roman" w:ascii="Times New Roman" w:hAnsi="Times New Roman"/>
          </w:rPr>
          <w:t xml:space="preserve"> </w:t>
        </w:r>
      </w:hyperlink>
      <w:r>
        <w:rPr>
          <w:rFonts w:cs="Times New Roman" w:ascii="Times New Roman" w:hAnsi="Times New Roman"/>
        </w:rPr>
        <w:br/>
      </w:r>
      <w:r>
        <w:rPr>
          <w:rStyle w:val="Domylnaczcionkaakapitu2"/>
          <w:rFonts w:cs="Times New Roman" w:ascii="Times New Roman" w:hAnsi="Times New Roman"/>
        </w:rPr>
        <w:t xml:space="preserve">i formularza „Wyślij wiadomość do zamawiającego”. </w:t>
      </w:r>
      <w:r>
        <w:rPr>
          <w:rStyle w:val="Domylnaczcionkaakapitu2"/>
          <w:rFonts w:cs="Times New Roman" w:ascii="Times New Roman" w:hAnsi="Times New Roman"/>
          <w:sz w:val="23"/>
        </w:rPr>
        <w:t>Za datę przekazania (wpływu) oświadczeń, wniosków, zawiadomień oraz informacji przyjmuje się datę ich przesłania za pośrednictwem</w:t>
      </w:r>
      <w:r>
        <w:rPr>
          <w:rStyle w:val="Domylnaczcionkaakapitu2"/>
          <w:rFonts w:cs="Times New Roman" w:ascii="Times New Roman" w:hAnsi="Times New Roman"/>
          <w:color w:val="1155CC"/>
          <w:sz w:val="23"/>
        </w:rPr>
        <w:t xml:space="preserve"> </w:t>
      </w:r>
      <w:hyperlink r:id="rId11" w:tgtFrame="_blank">
        <w:r>
          <w:rPr>
            <w:rStyle w:val="Hyperlink"/>
            <w:rFonts w:cs="Times New Roman" w:ascii="Times New Roman" w:hAnsi="Times New Roman"/>
            <w:color w:val="1155CC"/>
            <w:sz w:val="23"/>
          </w:rPr>
          <w:t>platformazakupowa.pl</w:t>
        </w:r>
        <w:r>
          <w:rPr>
            <w:rStyle w:val="Hyperlink"/>
            <w:rFonts w:cs="Times New Roman" w:ascii="Times New Roman" w:hAnsi="Times New Roman"/>
            <w:sz w:val="23"/>
          </w:rPr>
          <w:t xml:space="preserve"> </w:t>
        </w:r>
      </w:hyperlink>
      <w:r>
        <w:rPr>
          <w:rStyle w:val="Domylnaczcionkaakapitu2"/>
          <w:rFonts w:cs="Times New Roman" w:ascii="Times New Roman" w:hAnsi="Times New Roman"/>
          <w:sz w:val="23"/>
        </w:rPr>
        <w:t>poprzez kliknięcie przycisku „Wyślij wiadomość do zamawiającego” po których pojawi się komunikat, że wiadomość została wysłana do zamawiającego.</w:t>
      </w:r>
    </w:p>
    <w:p>
      <w:pPr>
        <w:pStyle w:val="Normal"/>
        <w:numPr>
          <w:ilvl w:val="0"/>
          <w:numId w:val="34"/>
        </w:numPr>
        <w:tabs>
          <w:tab w:val="clear" w:pos="720"/>
          <w:tab w:val="left" w:pos="1807" w:leader="none"/>
        </w:tabs>
        <w:spacing w:lineRule="auto" w:line="264"/>
        <w:ind w:hanging="283" w:start="567" w:end="57"/>
        <w:jc w:val="both"/>
        <w:rPr>
          <w:rStyle w:val="Domylnaczcionkaakapitu2"/>
          <w:rFonts w:ascii="Times New Roman" w:hAnsi="Times New Roman" w:cs="Times New Roman"/>
        </w:rPr>
      </w:pPr>
      <w:r>
        <w:rPr>
          <w:rStyle w:val="Domylnaczcionkaakapitu2"/>
          <w:rFonts w:cs="Times New Roman" w:ascii="Times New Roman" w:hAnsi="Times New Roman"/>
        </w:rPr>
        <w:t>Zamawiający będzie przekazywał wykonawcom informacje w formie elektronicznej za pośrednictwem</w:t>
      </w:r>
      <w:r>
        <w:rPr>
          <w:rStyle w:val="Domylnaczcionkaakapitu2"/>
          <w:rFonts w:cs="Times New Roman" w:ascii="Times New Roman" w:hAnsi="Times New Roman"/>
          <w:color w:val="1155CC"/>
        </w:rPr>
        <w:t xml:space="preserve"> </w:t>
      </w:r>
      <w:hyperlink r:id="rId12" w:tgtFrame="_blank">
        <w:r>
          <w:rPr>
            <w:rStyle w:val="Hyperlink"/>
            <w:rFonts w:cs="Times New Roman" w:ascii="Times New Roman" w:hAnsi="Times New Roman"/>
            <w:color w:val="1155CC"/>
          </w:rPr>
          <w:t>platformazakupowa.pl</w:t>
        </w:r>
        <w:r>
          <w:rPr>
            <w:rStyle w:val="Hyperlink"/>
            <w:rFonts w:cs="Times New Roman" w:ascii="Times New Roman" w:hAnsi="Times New Roman"/>
          </w:rPr>
          <w:t xml:space="preserve">. </w:t>
        </w:r>
      </w:hyperlink>
      <w:r>
        <w:rPr>
          <w:rStyle w:val="Domylnaczcionkaakapitu2"/>
          <w:rFonts w:cs="Times New Roman" w:ascii="Times New Roman" w:hAnsi="Times New Roman"/>
        </w:rPr>
        <w:t>Informacje dotyczące odpowiedzi na pytania, zmiany specyfikacji, zmiany terminu składania i otwarcia ofert  Zamawiający będzie zamieszczał na platformie w sekcji “Komunikaty”. Korespondencja, której zgodnie z obowiązującymi przepisami adresatem jest konkretny wykonawca, będzie przekazywana w formie elektronicznej za pośrednictwem</w:t>
      </w:r>
      <w:r>
        <w:rPr>
          <w:rStyle w:val="Domylnaczcionkaakapitu2"/>
          <w:rFonts w:cs="Times New Roman" w:ascii="Times New Roman" w:hAnsi="Times New Roman"/>
          <w:color w:val="1155CC"/>
        </w:rPr>
        <w:t xml:space="preserve"> </w:t>
      </w:r>
      <w:hyperlink r:id="rId13" w:tgtFrame="_blank">
        <w:r>
          <w:rPr>
            <w:rStyle w:val="Hyperlink"/>
            <w:rFonts w:cs="Times New Roman" w:ascii="Times New Roman" w:hAnsi="Times New Roman"/>
            <w:color w:val="1155CC"/>
          </w:rPr>
          <w:t>platformazakupowa.pl</w:t>
        </w:r>
        <w:r>
          <w:rPr>
            <w:rStyle w:val="Hyperlink"/>
            <w:rFonts w:cs="Times New Roman" w:ascii="Times New Roman" w:hAnsi="Times New Roman"/>
          </w:rPr>
          <w:t xml:space="preserve"> </w:t>
        </w:r>
      </w:hyperlink>
      <w:r>
        <w:rPr>
          <w:rStyle w:val="Domylnaczcionkaakapitu2"/>
          <w:rFonts w:cs="Times New Roman" w:ascii="Times New Roman" w:hAnsi="Times New Roman"/>
        </w:rPr>
        <w:t>do konkretnego wykonawcy.</w:t>
      </w:r>
    </w:p>
    <w:p>
      <w:pPr>
        <w:pStyle w:val="Normal"/>
        <w:numPr>
          <w:ilvl w:val="0"/>
          <w:numId w:val="34"/>
        </w:numPr>
        <w:tabs>
          <w:tab w:val="clear" w:pos="720"/>
          <w:tab w:val="left" w:pos="1807" w:leader="none"/>
        </w:tabs>
        <w:spacing w:lineRule="auto" w:line="264"/>
        <w:ind w:hanging="283" w:start="567" w:end="57"/>
        <w:jc w:val="both"/>
        <w:rPr>
          <w:rStyle w:val="Domylnaczcionkaakapitu2"/>
          <w:rFonts w:ascii="Times New Roman" w:hAnsi="Times New Roman" w:cs="Times New Roman"/>
        </w:rPr>
      </w:pPr>
      <w:r>
        <w:rPr>
          <w:rStyle w:val="Domylnaczcionkaakapitu2"/>
          <w:rFonts w:cs="Times New Roman" w:ascii="Times New Roman" w:hAnsi="Times New Roman"/>
        </w:rPr>
        <w:t>Wykonawca jako podmiot profesjonalny ma obowiązek sprawdzania komunikatów i wiadomości bezpośrednio na platformazakupowa.pl przesłanych przez zamawiającego, gdyż system powiadomień może ulec awarii lub powiadomienie może trafić do folderu SPAM.</w:t>
      </w:r>
    </w:p>
    <w:p>
      <w:pPr>
        <w:pStyle w:val="Normal"/>
        <w:numPr>
          <w:ilvl w:val="0"/>
          <w:numId w:val="34"/>
        </w:numPr>
        <w:tabs>
          <w:tab w:val="clear" w:pos="720"/>
          <w:tab w:val="left" w:pos="1807" w:leader="none"/>
        </w:tabs>
        <w:spacing w:lineRule="auto" w:line="264"/>
        <w:ind w:hanging="283" w:start="567" w:end="57"/>
        <w:jc w:val="both"/>
        <w:rPr>
          <w:rStyle w:val="Domylnaczcionkaakapitu2"/>
          <w:rFonts w:ascii="Times New Roman" w:hAnsi="Times New Roman" w:cs="Times New Roman"/>
        </w:rPr>
      </w:pPr>
      <w:r>
        <w:rPr>
          <w:rStyle w:val="Domylnaczcionkaakapitu2"/>
          <w:rFonts w:cs="Times New Roman" w:ascii="Times New Roman" w:hAnsi="Times New Roman"/>
        </w:rPr>
        <w:t>Zamawiający, zgodnie z Rozporządzeniem</w:t>
      </w:r>
      <w:r>
        <w:rPr>
          <w:rStyle w:val="Domylnaczcionkaakapitu2"/>
          <w:rFonts w:cs="Times New Roman" w:ascii="Times New Roman" w:hAnsi="Times New Roman"/>
          <w:color w:val="202124"/>
        </w:rPr>
        <w:t xml:space="preserve"> </w:t>
      </w:r>
      <w:r>
        <w:rPr>
          <w:rStyle w:val="Domylnaczcionkaakapitu2"/>
          <w:rFonts w:cs="Times New Roman" w:ascii="Times New Roman" w:hAnsi="Times New Roman"/>
          <w:color w:val="202124"/>
          <w:shd w:fill="FFFFFF" w:val="clear"/>
        </w:rPr>
        <w:t>Prezesa Rady Ministrów z dnia 31 grudnia 2020r. w sprawie sposobu sporządzania i przekazywania informacji oraz wymagań technicznych dla dokumentów elektronicznych oraz środków komunikacji elektronicznej w postępowaniu o udzielenie zamówienia publicznego lub konkursie (Dz. U. z 2020r. poz. 2452)</w:t>
      </w:r>
      <w:r>
        <w:rPr>
          <w:rStyle w:val="Domylnaczcionkaakapitu2"/>
          <w:rFonts w:cs="Times New Roman" w:ascii="Times New Roman" w:hAnsi="Times New Roman"/>
        </w:rPr>
        <w:t>, określa niezbędne wymagania sprzętowo - aplikacyjne</w:t>
      </w:r>
      <w:r>
        <w:rPr>
          <w:rStyle w:val="Domylnaczcionkaakapitu2"/>
          <w:rFonts w:cs="Times New Roman" w:ascii="Times New Roman" w:hAnsi="Times New Roman"/>
          <w:color w:val="202124"/>
          <w:shd w:fill="FFFFFF" w:val="clear"/>
        </w:rPr>
        <w:t xml:space="preserve"> </w:t>
      </w:r>
      <w:r>
        <w:rPr>
          <w:rStyle w:val="Domylnaczcionkaakapitu2"/>
          <w:rFonts w:cs="Times New Roman" w:ascii="Times New Roman" w:hAnsi="Times New Roman"/>
        </w:rPr>
        <w:t>umożliwiające pracę na</w:t>
      </w:r>
      <w:r>
        <w:rPr>
          <w:rStyle w:val="Domylnaczcionkaakapitu2"/>
          <w:rFonts w:cs="Times New Roman" w:ascii="Times New Roman" w:hAnsi="Times New Roman"/>
          <w:color w:val="1155CC"/>
        </w:rPr>
        <w:t xml:space="preserve"> </w:t>
      </w:r>
      <w:hyperlink r:id="rId14" w:tgtFrame="_blank">
        <w:r>
          <w:rPr>
            <w:rStyle w:val="Hyperlink"/>
            <w:rFonts w:cs="Times New Roman" w:ascii="Times New Roman" w:hAnsi="Times New Roman"/>
            <w:color w:val="1155CC"/>
          </w:rPr>
          <w:t>platformazakupowa.pl</w:t>
        </w:r>
        <w:r>
          <w:rPr>
            <w:rStyle w:val="Hyperlink"/>
            <w:rFonts w:cs="Times New Roman" w:ascii="Times New Roman" w:hAnsi="Times New Roman"/>
            <w:color w:val="000000"/>
          </w:rPr>
          <w:t xml:space="preserve">, </w:t>
        </w:r>
      </w:hyperlink>
      <w:r>
        <w:rPr>
          <w:rStyle w:val="Domylnaczcionkaakapitu2"/>
          <w:rFonts w:cs="Times New Roman" w:ascii="Times New Roman" w:hAnsi="Times New Roman"/>
        </w:rPr>
        <w:t>tj.:</w:t>
      </w:r>
    </w:p>
    <w:p>
      <w:pPr>
        <w:pStyle w:val="Normal"/>
        <w:numPr>
          <w:ilvl w:val="0"/>
          <w:numId w:val="36"/>
        </w:numPr>
        <w:tabs>
          <w:tab w:val="clear" w:pos="720"/>
          <w:tab w:val="left" w:pos="2307" w:leader="none"/>
        </w:tabs>
        <w:spacing w:lineRule="auto" w:line="276"/>
        <w:ind w:hanging="283" w:start="907" w:end="57"/>
        <w:jc w:val="both"/>
        <w:rPr>
          <w:rFonts w:ascii="Times New Roman" w:hAnsi="Times New Roman" w:cs="Times New Roman"/>
        </w:rPr>
      </w:pPr>
      <w:r>
        <w:rPr>
          <w:rStyle w:val="Domylnaczcionkaakapitu2"/>
          <w:rFonts w:cs="Times New Roman" w:ascii="Times New Roman" w:hAnsi="Times New Roman"/>
        </w:rPr>
        <w:t>stały dostęp do sieci Internet o gwarantowanej przepustowości nie mniejszej niż 512 kb/s,</w:t>
      </w:r>
    </w:p>
    <w:p>
      <w:pPr>
        <w:pStyle w:val="Normal"/>
        <w:numPr>
          <w:ilvl w:val="0"/>
          <w:numId w:val="36"/>
        </w:numPr>
        <w:tabs>
          <w:tab w:val="clear" w:pos="720"/>
          <w:tab w:val="left" w:pos="2307" w:leader="none"/>
        </w:tabs>
        <w:spacing w:lineRule="auto" w:line="276"/>
        <w:ind w:hanging="283" w:start="907" w:end="57"/>
        <w:jc w:val="both"/>
        <w:rPr>
          <w:rFonts w:ascii="Times New Roman" w:hAnsi="Times New Roman" w:cs="Times New Roman"/>
        </w:rPr>
      </w:pPr>
      <w:r>
        <w:rPr>
          <w:rFonts w:cs="Times New Roman" w:ascii="Times New Roman" w:hAnsi="Times New Roman"/>
        </w:rPr>
        <w:t>komputer klasy PC lub MAC o następującej konfiguracji: pamięć min. 2 GB Ram, procesor Intel IV 2 GHZ lub jego nowsza wersja, jeden z systemów operacyjnych - MS Windows 7, Mac Os x 10 4, Linux, lub ich nowsze wersje,</w:t>
      </w:r>
    </w:p>
    <w:p>
      <w:pPr>
        <w:pStyle w:val="Normal"/>
        <w:numPr>
          <w:ilvl w:val="0"/>
          <w:numId w:val="36"/>
        </w:numPr>
        <w:tabs>
          <w:tab w:val="clear" w:pos="720"/>
          <w:tab w:val="left" w:pos="2307" w:leader="none"/>
        </w:tabs>
        <w:spacing w:lineRule="auto" w:line="276"/>
        <w:ind w:hanging="283" w:start="907" w:end="57"/>
        <w:jc w:val="both"/>
        <w:rPr>
          <w:rStyle w:val="Domylnaczcionkaakapitu2"/>
          <w:rFonts w:ascii="Times New Roman" w:hAnsi="Times New Roman" w:cs="Times New Roman"/>
        </w:rPr>
      </w:pPr>
      <w:r>
        <w:rPr>
          <w:rFonts w:cs="Times New Roman" w:ascii="Times New Roman" w:hAnsi="Times New Roman"/>
        </w:rPr>
        <w:t>zainstalowana dowolna przeglądarka internetowa, w przypadku Internet Explorer minimalnie wersja 10.0,</w:t>
      </w:r>
    </w:p>
    <w:p>
      <w:pPr>
        <w:pStyle w:val="Normal"/>
        <w:numPr>
          <w:ilvl w:val="0"/>
          <w:numId w:val="36"/>
        </w:numPr>
        <w:tabs>
          <w:tab w:val="clear" w:pos="720"/>
          <w:tab w:val="left" w:pos="2307" w:leader="none"/>
        </w:tabs>
        <w:spacing w:lineRule="auto" w:line="276"/>
        <w:ind w:hanging="283" w:start="907" w:end="57"/>
        <w:jc w:val="both"/>
        <w:rPr>
          <w:rFonts w:ascii="Times New Roman" w:hAnsi="Times New Roman" w:cs="Times New Roman"/>
        </w:rPr>
      </w:pPr>
      <w:r>
        <w:rPr>
          <w:rStyle w:val="Domylnaczcionkaakapitu2"/>
          <w:rFonts w:cs="Times New Roman" w:ascii="Times New Roman" w:hAnsi="Times New Roman"/>
        </w:rPr>
        <w:t>włączona obsługa JavaScript,</w:t>
      </w:r>
    </w:p>
    <w:p>
      <w:pPr>
        <w:pStyle w:val="Normal"/>
        <w:numPr>
          <w:ilvl w:val="0"/>
          <w:numId w:val="36"/>
        </w:numPr>
        <w:tabs>
          <w:tab w:val="clear" w:pos="720"/>
          <w:tab w:val="left" w:pos="2307" w:leader="none"/>
        </w:tabs>
        <w:spacing w:lineRule="auto" w:line="276"/>
        <w:ind w:hanging="283" w:start="907" w:end="57"/>
        <w:jc w:val="both"/>
        <w:rPr>
          <w:rStyle w:val="Domylnaczcionkaakapitu2"/>
          <w:rFonts w:ascii="Times New Roman" w:hAnsi="Times New Roman" w:cs="Times New Roman"/>
        </w:rPr>
      </w:pPr>
      <w:r>
        <w:rPr>
          <w:rFonts w:cs="Times New Roman" w:ascii="Times New Roman" w:hAnsi="Times New Roman"/>
        </w:rPr>
        <w:t>zainstalowany program Adobe Acrobat Reader lub inny obsługujący format plików .pdf,</w:t>
      </w:r>
    </w:p>
    <w:p>
      <w:pPr>
        <w:pStyle w:val="Normal"/>
        <w:numPr>
          <w:ilvl w:val="0"/>
          <w:numId w:val="36"/>
        </w:numPr>
        <w:tabs>
          <w:tab w:val="clear" w:pos="720"/>
          <w:tab w:val="left" w:pos="2307" w:leader="none"/>
        </w:tabs>
        <w:spacing w:lineRule="auto" w:line="276"/>
        <w:ind w:hanging="283" w:start="907" w:end="57"/>
        <w:jc w:val="both"/>
        <w:rPr>
          <w:rStyle w:val="Domylnaczcionkaakapitu2"/>
          <w:rFonts w:ascii="Times New Roman" w:hAnsi="Times New Roman" w:cs="Times New Roman"/>
        </w:rPr>
      </w:pPr>
      <w:r>
        <w:rPr>
          <w:rStyle w:val="Domylnaczcionkaakapitu2"/>
          <w:rFonts w:cs="Times New Roman" w:ascii="Times New Roman" w:hAnsi="Times New Roman"/>
        </w:rPr>
        <w:t>Szyfrowanie na platformazakupowa.pl odbywa się za pomocą protokołu TLS  1.3.</w:t>
      </w:r>
    </w:p>
    <w:p>
      <w:pPr>
        <w:pStyle w:val="Normal"/>
        <w:numPr>
          <w:ilvl w:val="0"/>
          <w:numId w:val="36"/>
        </w:numPr>
        <w:tabs>
          <w:tab w:val="clear" w:pos="720"/>
          <w:tab w:val="left" w:pos="2307" w:leader="none"/>
        </w:tabs>
        <w:spacing w:lineRule="auto" w:line="276"/>
        <w:ind w:hanging="283" w:start="907" w:end="57"/>
        <w:jc w:val="both"/>
        <w:rPr>
          <w:rStyle w:val="Domylnaczcionkaakapitu2"/>
          <w:rFonts w:ascii="Times New Roman" w:hAnsi="Times New Roman" w:cs="Times New Roman"/>
        </w:rPr>
      </w:pPr>
      <w:r>
        <w:rPr>
          <w:rStyle w:val="Domylnaczcionkaakapitu2"/>
          <w:rFonts w:cs="Times New Roman" w:ascii="Times New Roman" w:hAnsi="Times New Roman"/>
        </w:rPr>
        <w:t>Oznaczenie czasu odbioru danych przez platformę zakupową stanowi datę oraz dokładny czas (hh:mm:ss) generowany wg. czasu lokalnego serwera synchronizowanego z zegarem Głównego Urzędu Miar.</w:t>
      </w:r>
    </w:p>
    <w:p>
      <w:pPr>
        <w:pStyle w:val="Normal"/>
        <w:numPr>
          <w:ilvl w:val="0"/>
          <w:numId w:val="34"/>
        </w:numPr>
        <w:tabs>
          <w:tab w:val="clear" w:pos="720"/>
          <w:tab w:val="left" w:pos="1807" w:leader="none"/>
        </w:tabs>
        <w:spacing w:lineRule="auto" w:line="264"/>
        <w:ind w:hanging="283" w:start="567" w:end="57"/>
        <w:jc w:val="both"/>
        <w:rPr>
          <w:rStyle w:val="Domylnaczcionkaakapitu2"/>
          <w:rFonts w:ascii="Times New Roman" w:hAnsi="Times New Roman" w:cs="Times New Roman"/>
        </w:rPr>
      </w:pPr>
      <w:r>
        <w:rPr>
          <w:rStyle w:val="Domylnaczcionkaakapitu2"/>
          <w:rFonts w:cs="Times New Roman" w:ascii="Times New Roman" w:hAnsi="Times New Roman"/>
        </w:rPr>
        <w:t>Wykonawca, przystępując do niniejszego postępowania o udzielenie zamówienia publicznego:</w:t>
      </w:r>
    </w:p>
    <w:p>
      <w:pPr>
        <w:pStyle w:val="Normal"/>
        <w:numPr>
          <w:ilvl w:val="0"/>
          <w:numId w:val="37"/>
        </w:numPr>
        <w:tabs>
          <w:tab w:val="clear" w:pos="720"/>
          <w:tab w:val="left" w:pos="1072" w:leader="none"/>
        </w:tabs>
        <w:spacing w:lineRule="auto" w:line="276"/>
        <w:ind w:hanging="283" w:start="907" w:end="57"/>
        <w:jc w:val="both"/>
        <w:rPr>
          <w:rStyle w:val="Domylnaczcionkaakapitu2"/>
          <w:rFonts w:ascii="Times New Roman" w:hAnsi="Times New Roman" w:cs="Times New Roman"/>
        </w:rPr>
      </w:pPr>
      <w:r>
        <w:rPr>
          <w:rStyle w:val="Domylnaczcionkaakapitu2"/>
          <w:rFonts w:cs="Times New Roman" w:ascii="Times New Roman" w:hAnsi="Times New Roman"/>
        </w:rPr>
        <w:t>akceptuje warunki korzystania z</w:t>
      </w:r>
      <w:r>
        <w:rPr>
          <w:rStyle w:val="Domylnaczcionkaakapitu2"/>
          <w:rFonts w:cs="Times New Roman" w:ascii="Times New Roman" w:hAnsi="Times New Roman"/>
          <w:color w:val="1155CC"/>
        </w:rPr>
        <w:t xml:space="preserve"> </w:t>
      </w:r>
      <w:hyperlink r:id="rId15" w:tgtFrame="_blank">
        <w:r>
          <w:rPr>
            <w:rStyle w:val="Hyperlink"/>
            <w:rFonts w:cs="Times New Roman" w:ascii="Times New Roman" w:hAnsi="Times New Roman"/>
            <w:color w:val="1155CC"/>
          </w:rPr>
          <w:t>platformazakupowa.pl</w:t>
        </w:r>
        <w:r>
          <w:rPr>
            <w:rStyle w:val="Hyperlink"/>
            <w:rFonts w:cs="Times New Roman" w:ascii="Times New Roman" w:hAnsi="Times New Roman"/>
          </w:rPr>
          <w:t xml:space="preserve"> </w:t>
        </w:r>
      </w:hyperlink>
      <w:r>
        <w:rPr>
          <w:rStyle w:val="Domylnaczcionkaakapitu2"/>
          <w:rFonts w:cs="Times New Roman" w:ascii="Times New Roman" w:hAnsi="Times New Roman"/>
        </w:rPr>
        <w:t xml:space="preserve">określone w Regulaminie zamieszczonym na stronie internetowej </w:t>
      </w:r>
      <w:hyperlink r:id="rId16" w:tgtFrame="_blank">
        <w:r>
          <w:rPr>
            <w:rStyle w:val="Hyperlink"/>
            <w:rFonts w:cs="Times New Roman" w:ascii="Times New Roman" w:hAnsi="Times New Roman"/>
          </w:rPr>
          <w:t xml:space="preserve">pod linkiem </w:t>
        </w:r>
      </w:hyperlink>
      <w:r>
        <w:rPr>
          <w:rStyle w:val="Domylnaczcionkaakapitu2"/>
          <w:rFonts w:cs="Times New Roman" w:ascii="Times New Roman" w:hAnsi="Times New Roman"/>
        </w:rPr>
        <w:t>w zakładce „Regulamin" oraz uznaje go za wiążący,</w:t>
      </w:r>
    </w:p>
    <w:p>
      <w:pPr>
        <w:pStyle w:val="Normal"/>
        <w:numPr>
          <w:ilvl w:val="0"/>
          <w:numId w:val="37"/>
        </w:numPr>
        <w:tabs>
          <w:tab w:val="clear" w:pos="720"/>
          <w:tab w:val="left" w:pos="1072" w:leader="none"/>
        </w:tabs>
        <w:spacing w:lineRule="auto" w:line="276"/>
        <w:ind w:hanging="283" w:start="907" w:end="57"/>
        <w:jc w:val="both"/>
        <w:rPr>
          <w:rStyle w:val="Domylnaczcionkaakapitu2"/>
          <w:rFonts w:ascii="Times New Roman" w:hAnsi="Times New Roman" w:cs="Times New Roman"/>
        </w:rPr>
      </w:pPr>
      <w:r>
        <w:rPr>
          <w:rStyle w:val="Domylnaczcionkaakapitu2"/>
          <w:rFonts w:cs="Times New Roman" w:ascii="Times New Roman" w:hAnsi="Times New Roman"/>
        </w:rPr>
        <w:t>zapoznał i stosuje się do Instrukcji składania ofert/wniosków dostępnej</w:t>
      </w:r>
      <w:r>
        <w:rPr>
          <w:rStyle w:val="Domylnaczcionkaakapitu2"/>
          <w:rFonts w:cs="Times New Roman" w:ascii="Times New Roman" w:hAnsi="Times New Roman"/>
          <w:color w:val="1155CC"/>
        </w:rPr>
        <w:t xml:space="preserve"> </w:t>
      </w:r>
      <w:hyperlink r:id="rId17" w:tgtFrame="_blank">
        <w:r>
          <w:rPr>
            <w:rStyle w:val="Hyperlink"/>
            <w:rFonts w:cs="Times New Roman" w:ascii="Times New Roman" w:hAnsi="Times New Roman"/>
            <w:color w:val="1155CC"/>
          </w:rPr>
          <w:t>pod</w:t>
        </w:r>
      </w:hyperlink>
      <w:r>
        <w:rPr>
          <w:rStyle w:val="Domylnaczcionkaakapitu2"/>
          <w:rFonts w:cs="Times New Roman" w:ascii="Times New Roman" w:hAnsi="Times New Roman"/>
          <w:color w:val="1155CC"/>
          <w:u w:val="single"/>
        </w:rPr>
        <w:t xml:space="preserve"> </w:t>
      </w:r>
      <w:hyperlink r:id="rId18" w:tgtFrame="_blank">
        <w:r>
          <w:rPr>
            <w:rStyle w:val="Hyperlink"/>
            <w:rFonts w:cs="Times New Roman" w:ascii="Times New Roman" w:hAnsi="Times New Roman"/>
            <w:color w:val="1155CC"/>
          </w:rPr>
          <w:t>linkiem</w:t>
        </w:r>
        <w:r>
          <w:rPr>
            <w:rStyle w:val="Hyperlink"/>
            <w:rFonts w:cs="Times New Roman" w:ascii="Times New Roman" w:hAnsi="Times New Roman"/>
            <w:color w:val="000000"/>
          </w:rPr>
          <w:t>.</w:t>
        </w:r>
      </w:hyperlink>
    </w:p>
    <w:p>
      <w:pPr>
        <w:pStyle w:val="Normal"/>
        <w:numPr>
          <w:ilvl w:val="0"/>
          <w:numId w:val="34"/>
        </w:numPr>
        <w:tabs>
          <w:tab w:val="clear" w:pos="720"/>
          <w:tab w:val="left" w:pos="1807" w:leader="none"/>
        </w:tabs>
        <w:spacing w:lineRule="auto" w:line="264"/>
        <w:ind w:hanging="283" w:start="567" w:end="57"/>
        <w:jc w:val="both"/>
        <w:rPr>
          <w:rStyle w:val="Domylnaczcionkaakapitu2"/>
          <w:rFonts w:ascii="Times New Roman" w:hAnsi="Times New Roman" w:cs="Times New Roman"/>
        </w:rPr>
      </w:pPr>
      <w:r>
        <w:rPr>
          <w:rStyle w:val="Domylnaczcionkaakapitu2"/>
          <w:rFonts w:cs="Times New Roman" w:ascii="Times New Roman" w:hAnsi="Times New Roman"/>
        </w:rPr>
        <w:t>Zamawiający nie ponosi odpowiedzialności za złożenie oferty w sposób niezgodny z Instrukcją korzystania z</w:t>
      </w:r>
      <w:r>
        <w:rPr>
          <w:rStyle w:val="Domylnaczcionkaakapitu2"/>
          <w:rFonts w:cs="Times New Roman" w:ascii="Times New Roman" w:hAnsi="Times New Roman"/>
          <w:color w:val="1155CC"/>
        </w:rPr>
        <w:t xml:space="preserve"> </w:t>
      </w:r>
      <w:hyperlink r:id="rId19" w:tgtFrame="_blank">
        <w:r>
          <w:rPr>
            <w:rStyle w:val="Hyperlink"/>
            <w:rFonts w:cs="Times New Roman" w:ascii="Times New Roman" w:hAnsi="Times New Roman"/>
            <w:color w:val="1155CC"/>
          </w:rPr>
          <w:t>platformazakupowa.pl</w:t>
        </w:r>
        <w:r>
          <w:rPr>
            <w:rStyle w:val="Hyperlink"/>
            <w:rFonts w:cs="Times New Roman" w:ascii="Times New Roman" w:hAnsi="Times New Roman"/>
          </w:rPr>
          <w:t xml:space="preserve">, </w:t>
        </w:r>
      </w:hyperlink>
      <w:r>
        <w:rPr>
          <w:rStyle w:val="Domylnaczcionkaakapitu2"/>
          <w:rFonts w:cs="Times New Roman" w:ascii="Times New Roman" w:hAnsi="Times New Roman"/>
        </w:rPr>
        <w:t>w szczególności za sytuację, gdy zamawiający zapozna się z treścią oferty przed upływem terminu składania ofert (np. złożenie oferty w zakładce „Wyślij wiadomość do zamawiającego”).</w:t>
      </w:r>
      <w:r>
        <w:rPr>
          <w:rStyle w:val="Domylnaczcionkaakapitu2"/>
          <w:rFonts w:cs="Times New Roman" w:ascii="Times New Roman" w:hAnsi="Times New Roman"/>
          <w:b/>
        </w:rPr>
        <w:t xml:space="preserve"> </w:t>
      </w:r>
      <w:r>
        <w:rPr>
          <w:rStyle w:val="Domylnaczcionkaakapitu2"/>
          <w:rFonts w:cs="Times New Roman" w:ascii="Times New Roman" w:hAnsi="Times New Roman"/>
        </w:rPr>
        <w:t>Taka oferta zostanie uznana przez Zamawiającego za ofertę handlową i nie będzie brana pod uwagę w przedmiotowym postępowaniu ponieważ nie został spełniony obowiązek narzucony w art. 221 Ustawy Prawo Zamówień Publicznych.</w:t>
      </w:r>
    </w:p>
    <w:p>
      <w:pPr>
        <w:pStyle w:val="Normal"/>
        <w:numPr>
          <w:ilvl w:val="0"/>
          <w:numId w:val="34"/>
        </w:numPr>
        <w:tabs>
          <w:tab w:val="clear" w:pos="720"/>
          <w:tab w:val="left" w:pos="1807" w:leader="none"/>
        </w:tabs>
        <w:spacing w:lineRule="auto" w:line="264"/>
        <w:ind w:hanging="283" w:start="567" w:end="57"/>
        <w:jc w:val="both"/>
        <w:rPr>
          <w:rStyle w:val="InternetLink"/>
          <w:rFonts w:ascii="Times New Roman" w:hAnsi="Times New Roman" w:cs="Times New Roman"/>
          <w:color w:val="000000"/>
          <w:u w:val="none"/>
        </w:rPr>
      </w:pPr>
      <w:r>
        <w:rPr>
          <w:rStyle w:val="Domylnaczcionkaakapitu2"/>
          <w:rFonts w:cs="Times New Roman" w:ascii="Times New Roman" w:hAnsi="Times New Roman"/>
        </w:rPr>
        <w:t>Zamawiający  informuje,  że  instrukcje  korzystania  z</w:t>
      </w:r>
      <w:r>
        <w:rPr>
          <w:rStyle w:val="Domylnaczcionkaakapitu2"/>
          <w:rFonts w:cs="Times New Roman" w:ascii="Times New Roman" w:hAnsi="Times New Roman"/>
          <w:color w:val="1155CC"/>
        </w:rPr>
        <w:t xml:space="preserve">  </w:t>
      </w:r>
      <w:hyperlink r:id="rId20" w:tgtFrame="_blank">
        <w:r>
          <w:rPr>
            <w:rStyle w:val="Hyperlink"/>
            <w:rFonts w:cs="Times New Roman" w:ascii="Times New Roman" w:hAnsi="Times New Roman"/>
            <w:color w:val="1155CC"/>
          </w:rPr>
          <w:t>platformazakupowa.pl</w:t>
        </w:r>
      </w:hyperlink>
      <w:r>
        <w:rPr>
          <w:rStyle w:val="InternetLink"/>
          <w:rFonts w:cs="Times New Roman" w:ascii="Times New Roman" w:hAnsi="Times New Roman"/>
          <w:color w:val="1155CC"/>
          <w:sz w:val="22"/>
        </w:rPr>
        <w:t xml:space="preserve"> </w:t>
      </w:r>
      <w:r>
        <w:rPr>
          <w:rStyle w:val="Domylnaczcionkaakapitu2"/>
          <w:rFonts w:cs="Times New Roman" w:ascii="Times New Roman" w:hAnsi="Times New Roman"/>
        </w:rPr>
        <w:t xml:space="preserve">dotyczące </w:t>
        <w:br/>
        <w:t>w szczególności logowania, składania wniosków o wyjaśnienie treści SWZ, składania ofert oraz innych czynności podejmowanych w niniejszym postępowaniu przy użyciu</w:t>
      </w:r>
      <w:r>
        <w:rPr>
          <w:rStyle w:val="Domylnaczcionkaakapitu2"/>
          <w:rFonts w:cs="Times New Roman" w:ascii="Times New Roman" w:hAnsi="Times New Roman"/>
          <w:color w:val="1155CC"/>
        </w:rPr>
        <w:t xml:space="preserve"> </w:t>
      </w:r>
      <w:hyperlink r:id="rId21" w:tgtFrame="_blank">
        <w:r>
          <w:rPr>
            <w:rStyle w:val="Hyperlink"/>
            <w:rFonts w:cs="Times New Roman" w:ascii="Times New Roman" w:hAnsi="Times New Roman"/>
            <w:color w:val="1155CC"/>
          </w:rPr>
          <w:t>platformazakupowa.pl</w:t>
        </w:r>
        <w:r>
          <w:rPr>
            <w:rStyle w:val="Hyperlink"/>
            <w:rFonts w:cs="Times New Roman" w:ascii="Times New Roman" w:hAnsi="Times New Roman"/>
          </w:rPr>
          <w:t xml:space="preserve"> </w:t>
        </w:r>
      </w:hyperlink>
      <w:r>
        <w:rPr>
          <w:rStyle w:val="Domylnaczcionkaakapitu2"/>
          <w:rFonts w:cs="Times New Roman" w:ascii="Times New Roman" w:hAnsi="Times New Roman"/>
        </w:rPr>
        <w:t xml:space="preserve">znajdują się w zakładce „Instrukcje dla Wykonawców" na stronie internetowej pod adresem: </w:t>
      </w:r>
      <w:hyperlink r:id="rId22">
        <w:r>
          <w:rPr>
            <w:rStyle w:val="Hyperlink"/>
            <w:rFonts w:cs="Times New Roman" w:ascii="Times New Roman" w:hAnsi="Times New Roman"/>
          </w:rPr>
          <w:t>https://platformazakupowa.pl/strona/45-instrukcje</w:t>
        </w:r>
      </w:hyperlink>
    </w:p>
    <w:p>
      <w:pPr>
        <w:pStyle w:val="Normal"/>
        <w:numPr>
          <w:ilvl w:val="0"/>
          <w:numId w:val="34"/>
        </w:numPr>
        <w:tabs>
          <w:tab w:val="clear" w:pos="720"/>
          <w:tab w:val="left" w:pos="627" w:leader="none"/>
        </w:tabs>
        <w:spacing w:lineRule="auto" w:line="264"/>
        <w:ind w:hanging="283" w:start="567" w:end="57"/>
        <w:jc w:val="both"/>
        <w:rPr>
          <w:rStyle w:val="InternetLink"/>
          <w:rFonts w:ascii="Times New Roman" w:hAnsi="Times New Roman" w:cs="Times New Roman"/>
          <w:color w:val="000000"/>
          <w:sz w:val="23"/>
          <w:u w:val="none"/>
        </w:rPr>
      </w:pPr>
      <w:r>
        <w:rPr>
          <w:rStyle w:val="InternetLink"/>
          <w:rFonts w:cs="Times New Roman" w:ascii="Times New Roman" w:hAnsi="Times New Roman"/>
          <w:color w:val="000000"/>
          <w:u w:val="none"/>
        </w:rPr>
        <w:t>Dopuszczalnymi formatami przesyłanych danych są formaty wskazane w Załączniku nr 2 do Rozporządzenia Rady Ministrów z dnia 12 kwietnia 2012 r. w sprawie Krajowych Ram Interoperacyjności, minimalnych wymagań dla rejestrów publicznych i wymiany informacji w postaci elektronicznej oraz minimalnych wymagań dla systemów teleinformatycznych (t.j. Dz.U. z 2017 poz. 2247 ze zm.).</w:t>
      </w:r>
    </w:p>
    <w:p>
      <w:pPr>
        <w:pStyle w:val="Normal"/>
        <w:numPr>
          <w:ilvl w:val="0"/>
          <w:numId w:val="34"/>
        </w:numPr>
        <w:tabs>
          <w:tab w:val="clear" w:pos="720"/>
          <w:tab w:val="left" w:pos="627" w:leader="none"/>
        </w:tabs>
        <w:spacing w:lineRule="auto" w:line="264"/>
        <w:ind w:hanging="283" w:start="567" w:end="57"/>
        <w:jc w:val="both"/>
        <w:rPr>
          <w:rStyle w:val="InternetLink"/>
          <w:rFonts w:ascii="Times New Roman" w:hAnsi="Times New Roman" w:cs="Times New Roman"/>
          <w:color w:val="000000"/>
          <w:u w:val="none"/>
        </w:rPr>
      </w:pPr>
      <w:r>
        <w:rPr>
          <w:rStyle w:val="InternetLink"/>
          <w:rFonts w:cs="Times New Roman" w:ascii="Times New Roman" w:hAnsi="Times New Roman"/>
          <w:color w:val="000000"/>
          <w:sz w:val="23"/>
          <w:u w:val="none"/>
        </w:rPr>
        <w:t xml:space="preserve">Preferowanymi formatami przesyłanych danych są: .pdf, .xls, .xlsx, .doc, .docx, .zip, </w:t>
      </w:r>
      <w:r>
        <w:rPr>
          <w:rStyle w:val="InternetLink"/>
          <w:rFonts w:cs="Times New Roman" w:ascii="Times New Roman" w:hAnsi="Times New Roman"/>
          <w:color w:val="000000"/>
          <w:u w:val="none"/>
        </w:rPr>
        <w:t>.xml, .7z;</w:t>
      </w:r>
    </w:p>
    <w:p>
      <w:pPr>
        <w:pStyle w:val="Normal"/>
        <w:numPr>
          <w:ilvl w:val="0"/>
          <w:numId w:val="34"/>
        </w:numPr>
        <w:tabs>
          <w:tab w:val="clear" w:pos="720"/>
          <w:tab w:val="left" w:pos="627" w:leader="none"/>
        </w:tabs>
        <w:spacing w:lineRule="auto" w:line="264"/>
        <w:ind w:hanging="283" w:start="567" w:end="57"/>
        <w:jc w:val="both"/>
        <w:rPr>
          <w:rFonts w:ascii="Times New Roman" w:hAnsi="Times New Roman" w:cs="Times New Roman"/>
        </w:rPr>
      </w:pPr>
      <w:r>
        <w:rPr>
          <w:rStyle w:val="InternetLink"/>
          <w:rFonts w:cs="Times New Roman" w:ascii="Times New Roman" w:hAnsi="Times New Roman"/>
          <w:color w:val="000000"/>
          <w:u w:val="none"/>
        </w:rPr>
        <w:t>Ze względu na niskie ryzyko naruszenia integralności pliku oraz łatwiejszą weryfikację podpisu, zamawiający zaleca, w miarę możliwości, przekonwertowanie plików składających się na ofertę na format .pdf i opatrzenie ich podpisem zaufanym albo podpisem osobistym lub podpisem kwalifikowanym.</w:t>
      </w:r>
    </w:p>
    <w:p>
      <w:pPr>
        <w:pStyle w:val="Normal"/>
        <w:numPr>
          <w:ilvl w:val="0"/>
          <w:numId w:val="34"/>
        </w:numPr>
        <w:tabs>
          <w:tab w:val="clear" w:pos="720"/>
          <w:tab w:val="left" w:pos="627" w:leader="none"/>
        </w:tabs>
        <w:spacing w:lineRule="auto" w:line="264"/>
        <w:ind w:hanging="283" w:start="567" w:end="57"/>
        <w:jc w:val="both"/>
        <w:rPr>
          <w:rFonts w:ascii="Times New Roman" w:hAnsi="Times New Roman" w:cs="Times New Roman"/>
        </w:rPr>
      </w:pPr>
      <w:r>
        <w:rPr>
          <w:rFonts w:cs="Times New Roman" w:ascii="Times New Roman" w:hAnsi="Times New Roman"/>
        </w:rPr>
        <w:t>Pliki w innych formatach niż PDF zaleca się opatrzyć zewnętrznym podpisem XAdES. Wykonawca powinien pamiętać, aby plik z podpisem przekazywać łącznie z dokumentem podpisywanym.</w:t>
      </w:r>
    </w:p>
    <w:p>
      <w:pPr>
        <w:pStyle w:val="Normal"/>
        <w:numPr>
          <w:ilvl w:val="0"/>
          <w:numId w:val="34"/>
        </w:numPr>
        <w:tabs>
          <w:tab w:val="clear" w:pos="720"/>
          <w:tab w:val="left" w:pos="627" w:leader="none"/>
        </w:tabs>
        <w:spacing w:lineRule="auto" w:line="264"/>
        <w:ind w:hanging="283" w:start="567" w:end="57"/>
        <w:jc w:val="both"/>
        <w:rPr>
          <w:rFonts w:ascii="Times New Roman" w:hAnsi="Times New Roman" w:cs="Times New Roman"/>
        </w:rPr>
      </w:pPr>
      <w:r>
        <w:rPr>
          <w:rFonts w:cs="Times New Roman" w:ascii="Times New Roman" w:hAnsi="Times New Roman"/>
        </w:rPr>
        <w:t>Zamawiający zaleca aby w przypadku podpisywania pliku przez kilka osób, stosować podpisy tego samego rodzaju. Podpisywanie różnymi rodzajami podpisów np. osobistym i kwalifikowanym może doprowadzić do problemów w weryfikacji plików.</w:t>
      </w:r>
    </w:p>
    <w:p>
      <w:pPr>
        <w:pStyle w:val="Normal"/>
        <w:numPr>
          <w:ilvl w:val="0"/>
          <w:numId w:val="34"/>
        </w:numPr>
        <w:tabs>
          <w:tab w:val="clear" w:pos="720"/>
          <w:tab w:val="left" w:pos="627" w:leader="none"/>
        </w:tabs>
        <w:spacing w:lineRule="auto" w:line="264"/>
        <w:ind w:hanging="283" w:start="567" w:end="57"/>
        <w:jc w:val="both"/>
        <w:rPr>
          <w:rFonts w:ascii="Times New Roman" w:hAnsi="Times New Roman" w:cs="Times New Roman"/>
        </w:rPr>
      </w:pPr>
      <w:r>
        <w:rPr>
          <w:rFonts w:cs="Times New Roman" w:ascii="Times New Roman" w:hAnsi="Times New Roman"/>
        </w:rPr>
        <w:t>Zamawiający zaleca, aby Wykonawca z odpowiednim wyprzedzeniem przetestował możliwość prawidłowego wykorzystania wybranej metody podpisania plików oferty.</w:t>
      </w:r>
    </w:p>
    <w:p>
      <w:pPr>
        <w:pStyle w:val="Normal"/>
        <w:numPr>
          <w:ilvl w:val="0"/>
          <w:numId w:val="34"/>
        </w:numPr>
        <w:tabs>
          <w:tab w:val="clear" w:pos="720"/>
          <w:tab w:val="left" w:pos="627" w:leader="none"/>
        </w:tabs>
        <w:spacing w:lineRule="auto" w:line="264"/>
        <w:ind w:hanging="283" w:start="567" w:end="57"/>
        <w:jc w:val="both"/>
        <w:rPr>
          <w:rFonts w:ascii="Times New Roman" w:hAnsi="Times New Roman" w:cs="Times New Roman"/>
        </w:rPr>
      </w:pPr>
      <w:r>
        <w:rPr>
          <w:rFonts w:cs="Times New Roman" w:ascii="Times New Roman" w:hAnsi="Times New Roman"/>
        </w:rPr>
        <w:t>Zaleca się, aby komunikacja z wykonawcami odbywała się tylko na Platformie za pośrednictwem formularza “Wyślij wiadomość do zamawiającego”, nie za pośrednictwem adresu e-mail.</w:t>
      </w:r>
    </w:p>
    <w:p>
      <w:pPr>
        <w:pStyle w:val="Normal"/>
        <w:numPr>
          <w:ilvl w:val="0"/>
          <w:numId w:val="34"/>
        </w:numPr>
        <w:tabs>
          <w:tab w:val="clear" w:pos="720"/>
          <w:tab w:val="left" w:pos="627" w:leader="none"/>
        </w:tabs>
        <w:spacing w:lineRule="auto" w:line="264"/>
        <w:ind w:hanging="283" w:start="567" w:end="57"/>
        <w:jc w:val="both"/>
        <w:rPr>
          <w:rFonts w:ascii="Times New Roman" w:hAnsi="Times New Roman" w:cs="Times New Roman"/>
        </w:rPr>
      </w:pPr>
      <w:r>
        <w:rPr>
          <w:rFonts w:cs="Times New Roman" w:ascii="Times New Roman" w:hAnsi="Times New Roman"/>
        </w:rPr>
        <w:t>Osobą składającą ofertę powinna być osoba kontaktowa podawana w dokumentacji.</w:t>
      </w:r>
    </w:p>
    <w:p>
      <w:pPr>
        <w:pStyle w:val="Normal"/>
        <w:numPr>
          <w:ilvl w:val="0"/>
          <w:numId w:val="34"/>
        </w:numPr>
        <w:tabs>
          <w:tab w:val="clear" w:pos="720"/>
          <w:tab w:val="left" w:pos="627" w:leader="none"/>
        </w:tabs>
        <w:spacing w:lineRule="auto" w:line="264"/>
        <w:ind w:hanging="283" w:start="567" w:end="57"/>
        <w:jc w:val="both"/>
        <w:rPr>
          <w:rFonts w:ascii="Times New Roman" w:hAnsi="Times New Roman" w:cs="Times New Roman"/>
        </w:rPr>
      </w:pPr>
      <w:r>
        <w:rPr>
          <w:rFonts w:cs="Times New Roman" w:ascii="Times New Roman" w:hAnsi="Times New Roman"/>
        </w:rPr>
        <w:t>Ofertę należy przygotować z należytą starannością dla podmiotu ubiegającego się o udzielenie zamówienia publicznego i zachowaniem odpowiedniego odstępu czasu do zakończenia przyjmowania ofert/wniosków. Sugerujemy złożenie oferty na 24 godziny przed terminem składania ofert/wniosków.</w:t>
      </w:r>
    </w:p>
    <w:p>
      <w:pPr>
        <w:pStyle w:val="Normal"/>
        <w:numPr>
          <w:ilvl w:val="0"/>
          <w:numId w:val="34"/>
        </w:numPr>
        <w:tabs>
          <w:tab w:val="clear" w:pos="720"/>
          <w:tab w:val="left" w:pos="627" w:leader="none"/>
        </w:tabs>
        <w:spacing w:lineRule="auto" w:line="264"/>
        <w:ind w:hanging="283" w:start="567" w:end="57"/>
        <w:jc w:val="both"/>
        <w:rPr>
          <w:rFonts w:ascii="Times New Roman" w:hAnsi="Times New Roman" w:cs="Times New Roman"/>
        </w:rPr>
      </w:pPr>
      <w:r>
        <w:rPr>
          <w:rFonts w:cs="Times New Roman" w:ascii="Times New Roman" w:hAnsi="Times New Roman"/>
        </w:rPr>
        <w:t>Podczas podpisywania plików zaleca się stosowanie algorytmu skrótu SHA2 zamiast SHA1.</w:t>
      </w:r>
    </w:p>
    <w:p>
      <w:pPr>
        <w:pStyle w:val="Normal"/>
        <w:numPr>
          <w:ilvl w:val="0"/>
          <w:numId w:val="34"/>
        </w:numPr>
        <w:tabs>
          <w:tab w:val="clear" w:pos="720"/>
          <w:tab w:val="left" w:pos="627" w:leader="none"/>
        </w:tabs>
        <w:spacing w:lineRule="auto" w:line="264"/>
        <w:ind w:hanging="283" w:start="567" w:end="57"/>
        <w:jc w:val="both"/>
        <w:rPr>
          <w:rFonts w:ascii="Times New Roman" w:hAnsi="Times New Roman" w:cs="Times New Roman"/>
        </w:rPr>
      </w:pPr>
      <w:r>
        <w:rPr>
          <w:rFonts w:cs="Times New Roman" w:ascii="Times New Roman" w:hAnsi="Times New Roman"/>
        </w:rPr>
        <w:t>Jeśli wykonawca pakuje dokumenty np. w plik ZIP zaleca się wcześniejsze podpisanie każdego ze skompresowanych plików.</w:t>
      </w:r>
    </w:p>
    <w:p>
      <w:pPr>
        <w:pStyle w:val="Normal"/>
        <w:numPr>
          <w:ilvl w:val="0"/>
          <w:numId w:val="34"/>
        </w:numPr>
        <w:tabs>
          <w:tab w:val="clear" w:pos="720"/>
          <w:tab w:val="left" w:pos="627" w:leader="none"/>
        </w:tabs>
        <w:spacing w:lineRule="auto" w:line="264"/>
        <w:ind w:hanging="283" w:start="567" w:end="57"/>
        <w:jc w:val="both"/>
        <w:rPr>
          <w:rStyle w:val="InternetLink"/>
          <w:rFonts w:ascii="Times New Roman" w:hAnsi="Times New Roman" w:cs="Times New Roman"/>
          <w:color w:val="000000"/>
          <w:u w:val="none"/>
        </w:rPr>
      </w:pPr>
      <w:r>
        <w:rPr>
          <w:rFonts w:cs="Times New Roman" w:ascii="Times New Roman" w:hAnsi="Times New Roman"/>
        </w:rPr>
        <w:t>Zamawiający rekomenduje wykorzystanie podpisu z kwalifikowanym znacznikiem czasu.</w:t>
      </w:r>
    </w:p>
    <w:p>
      <w:pPr>
        <w:pStyle w:val="Normal"/>
        <w:numPr>
          <w:ilvl w:val="0"/>
          <w:numId w:val="34"/>
        </w:numPr>
        <w:tabs>
          <w:tab w:val="clear" w:pos="720"/>
          <w:tab w:val="left" w:pos="627" w:leader="none"/>
        </w:tabs>
        <w:spacing w:lineRule="auto" w:line="264"/>
        <w:ind w:hanging="283" w:start="567" w:end="57"/>
        <w:jc w:val="both"/>
        <w:rPr>
          <w:rStyle w:val="InternetLink"/>
          <w:rFonts w:ascii="Times New Roman" w:hAnsi="Times New Roman" w:cs="Times New Roman"/>
          <w:color w:val="000000"/>
          <w:u w:val="none"/>
        </w:rPr>
      </w:pPr>
      <w:r>
        <w:rPr>
          <w:rStyle w:val="InternetLink"/>
          <w:rFonts w:cs="Times New Roman" w:ascii="Times New Roman" w:hAnsi="Times New Roman"/>
          <w:color w:val="000000"/>
          <w:u w:val="none"/>
        </w:rPr>
        <w:t xml:space="preserve">Zamawiający zaleca aby nie wprowadzać jakichkolwiek zmian w plikach po podpisaniu ich </w:t>
      </w:r>
    </w:p>
    <w:p>
      <w:pPr>
        <w:pStyle w:val="Normal"/>
        <w:tabs>
          <w:tab w:val="clear" w:pos="720"/>
          <w:tab w:val="left" w:pos="627" w:leader="none"/>
        </w:tabs>
        <w:spacing w:lineRule="auto" w:line="264"/>
        <w:ind w:start="567" w:end="57"/>
        <w:jc w:val="both"/>
        <w:rPr>
          <w:rFonts w:ascii="Times New Roman" w:hAnsi="Times New Roman" w:cs="Times New Roman"/>
          <w:b/>
          <w:bCs/>
          <w:color w:val="000000"/>
        </w:rPr>
      </w:pPr>
      <w:r>
        <w:rPr>
          <w:rStyle w:val="InternetLink"/>
          <w:rFonts w:cs="Times New Roman" w:ascii="Times New Roman" w:hAnsi="Times New Roman"/>
          <w:color w:val="000000"/>
          <w:u w:val="none"/>
        </w:rPr>
        <w:t>podpisem zaufanym albo podpisem osobistym lub podpisem kwalifikowanym. Może to skutkować naruszeniem integralności plików co równoważne będzie z koniecznością odrzucenia oferty w postępowaniu.</w:t>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XIII. Wskazanie osób uprawnionych do komunikowania się z wykonawcami</w:t>
      </w:r>
    </w:p>
    <w:p>
      <w:pPr>
        <w:pStyle w:val="Standard"/>
        <w:spacing w:lineRule="atLeast" w:line="23"/>
        <w:jc w:val="both"/>
        <w:rPr>
          <w:rFonts w:ascii="Times New Roman" w:hAnsi="Times New Roman" w:cs="Times New Roman"/>
          <w:i/>
          <w:i/>
          <w:iCs/>
          <w:color w:val="000000"/>
        </w:rPr>
      </w:pPr>
      <w:r>
        <w:rPr>
          <w:rFonts w:cs="Times New Roman" w:ascii="Times New Roman" w:hAnsi="Times New Roman"/>
          <w:color w:val="000000"/>
        </w:rPr>
        <w:t>Zamawiający wyznacza następujące osoby do kontaktowania się z Wykonawcami:</w:t>
      </w:r>
    </w:p>
    <w:p>
      <w:pPr>
        <w:pStyle w:val="Standard"/>
        <w:numPr>
          <w:ilvl w:val="0"/>
          <w:numId w:val="3"/>
        </w:numPr>
        <w:tabs>
          <w:tab w:val="clear" w:pos="720"/>
          <w:tab w:val="left" w:pos="225" w:leader="none"/>
        </w:tabs>
        <w:spacing w:lineRule="atLeast" w:line="23"/>
        <w:ind w:hanging="0" w:start="0" w:end="0"/>
        <w:jc w:val="both"/>
        <w:rPr>
          <w:rFonts w:ascii="Times New Roman" w:hAnsi="Times New Roman" w:cs="Times New Roman"/>
          <w:i/>
          <w:i/>
          <w:iCs/>
          <w:color w:val="000000"/>
        </w:rPr>
      </w:pPr>
      <w:r>
        <w:rPr>
          <w:rFonts w:cs="Times New Roman" w:ascii="Times New Roman" w:hAnsi="Times New Roman"/>
          <w:i/>
          <w:iCs/>
          <w:color w:val="000000"/>
        </w:rPr>
        <w:t xml:space="preserve">imię i nazwisko, adres e-mail, telefon: Adam Aniuksztys, Magdalena Tkaczenko, </w:t>
      </w:r>
      <w:hyperlink r:id="rId23">
        <w:r>
          <w:rPr>
            <w:rStyle w:val="Hyperlink"/>
            <w:rFonts w:cs="Times New Roman" w:ascii="Times New Roman" w:hAnsi="Times New Roman"/>
            <w:i/>
            <w:iCs/>
            <w:color w:val="000000"/>
          </w:rPr>
          <w:t>zamowienia@nowogard.pl</w:t>
        </w:r>
      </w:hyperlink>
      <w:r>
        <w:rPr>
          <w:rFonts w:cs="Times New Roman" w:ascii="Times New Roman" w:hAnsi="Times New Roman"/>
          <w:i/>
          <w:iCs/>
          <w:color w:val="000000"/>
        </w:rPr>
        <w:t xml:space="preserve">, tel. 513-201-351 – sprawy związane z SWZ - Pzp, </w:t>
      </w:r>
    </w:p>
    <w:p>
      <w:pPr>
        <w:pStyle w:val="Standard"/>
        <w:numPr>
          <w:ilvl w:val="0"/>
          <w:numId w:val="3"/>
        </w:numPr>
        <w:tabs>
          <w:tab w:val="clear" w:pos="720"/>
          <w:tab w:val="left" w:pos="225" w:leader="none"/>
        </w:tabs>
        <w:spacing w:lineRule="atLeast" w:line="23"/>
        <w:ind w:hanging="0" w:start="0" w:end="0"/>
        <w:jc w:val="both"/>
        <w:rPr>
          <w:rFonts w:ascii="Times New Roman" w:hAnsi="Times New Roman" w:cs="Times New Roman"/>
          <w:b/>
          <w:bCs/>
          <w:color w:val="000000"/>
        </w:rPr>
      </w:pPr>
      <w:r>
        <w:rPr>
          <w:rFonts w:cs="Times New Roman" w:ascii="Times New Roman" w:hAnsi="Times New Roman"/>
          <w:i/>
          <w:iCs/>
          <w:color w:val="000000"/>
        </w:rPr>
        <w:t>imię i nazwisko, adres e-mail, telefon: Ewa Koczorowska, inwestycje@nowogard.pl tel.513-201-363  - sprawy związane z OPZ</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XIV. Termin związania z ofertą</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1. Wykonawca jest związany ofertą od dnia upływu terminu składania ofert przez 30 dni do dnia</w:t>
      </w:r>
      <w:r>
        <w:rPr>
          <w:rFonts w:cs="Times New Roman" w:ascii="Times New Roman" w:hAnsi="Times New Roman"/>
          <w:b/>
          <w:bCs/>
          <w:strike/>
          <w:color w:val="C9211E"/>
        </w:rPr>
        <w:t xml:space="preserve"> </w:t>
      </w:r>
      <w:r>
        <w:rPr>
          <w:rFonts w:cs="Times New Roman" w:ascii="Times New Roman" w:hAnsi="Times New Roman"/>
          <w:b/>
          <w:bCs/>
          <w:strike w:val="false"/>
          <w:dstrike w:val="false"/>
          <w:color w:val="000000"/>
        </w:rPr>
        <w:t>03.09</w:t>
      </w:r>
      <w:r>
        <w:rPr>
          <w:rFonts w:cs="Times New Roman" w:ascii="Times New Roman" w:hAnsi="Times New Roman"/>
          <w:b/>
          <w:bCs/>
          <w:strike w:val="false"/>
          <w:dstrike w:val="false"/>
          <w:color w:val="000000"/>
          <w:u w:val="none"/>
        </w:rPr>
        <w:t>.2025 r.</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2. W przypadku gdy wybór najkorzystniejszej oferty nie nastąpi przed upływem terminu związania ofertą określonego w SWZ, Zamawiający przed upływem terminu związania ofertą zwraca się jednokrotnie do Wykonawców o wyrażenie zgody na przedłużenie tego terminu o wskazany przez niego okres, nie dłuższy niż 30 dni.</w:t>
      </w:r>
    </w:p>
    <w:p>
      <w:pPr>
        <w:pStyle w:val="Standard"/>
        <w:spacing w:lineRule="atLeast" w:line="23"/>
        <w:ind w:hanging="283" w:start="283" w:end="0"/>
        <w:jc w:val="both"/>
        <w:rPr>
          <w:rFonts w:ascii="Times New Roman" w:hAnsi="Times New Roman" w:cs="Times New Roman"/>
          <w:b/>
          <w:bCs/>
          <w:color w:val="000000"/>
        </w:rPr>
      </w:pPr>
      <w:r>
        <w:rPr>
          <w:rFonts w:cs="Times New Roman" w:ascii="Times New Roman" w:hAnsi="Times New Roman"/>
          <w:color w:val="000000"/>
        </w:rPr>
        <w:t>3. Przedłużenie terminu związania ofertą, o którym mowa w ust. 2, wymaga złożenia przez Wykonawcę pisemnego oświadczenia o wyrażeniu zgody na przedłużenie terminu związania ofertą.</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rPr>
      </w:pPr>
      <w:r>
        <w:rPr>
          <w:rFonts w:cs="Times New Roman" w:ascii="Times New Roman" w:hAnsi="Times New Roman"/>
          <w:b/>
          <w:bCs/>
          <w:color w:val="000000"/>
        </w:rPr>
        <w:t>XV. Opis sposobu przygotowania oferty oraz składania ofert</w:t>
      </w:r>
    </w:p>
    <w:p>
      <w:pPr>
        <w:pStyle w:val="Normal"/>
        <w:numPr>
          <w:ilvl w:val="0"/>
          <w:numId w:val="38"/>
        </w:numPr>
        <w:tabs>
          <w:tab w:val="clear" w:pos="720"/>
          <w:tab w:val="left" w:pos="963" w:leader="none"/>
        </w:tabs>
        <w:spacing w:lineRule="auto" w:line="276"/>
        <w:ind w:hanging="283" w:start="283" w:end="0"/>
        <w:jc w:val="both"/>
        <w:rPr>
          <w:rStyle w:val="Domylnaczcionkaakapitu2"/>
          <w:rFonts w:ascii="Times New Roman" w:hAnsi="Times New Roman" w:cs="Times New Roman"/>
        </w:rPr>
      </w:pPr>
      <w:r>
        <w:rPr>
          <w:rFonts w:cs="Times New Roman" w:ascii="Times New Roman" w:hAnsi="Times New Roman"/>
        </w:rPr>
        <w:t>Wykonawca może złożyć tylko jedną ofertę. Wykonawca składa ofertę w postaci elektronicznej za pośrednictwem Platformy.</w:t>
      </w:r>
    </w:p>
    <w:p>
      <w:pPr>
        <w:pStyle w:val="Normal"/>
        <w:numPr>
          <w:ilvl w:val="0"/>
          <w:numId w:val="38"/>
        </w:numPr>
        <w:tabs>
          <w:tab w:val="clear" w:pos="720"/>
          <w:tab w:val="left" w:pos="963" w:leader="none"/>
        </w:tabs>
        <w:spacing w:lineRule="auto" w:line="276"/>
        <w:ind w:hanging="283" w:start="283" w:end="0"/>
        <w:jc w:val="both"/>
        <w:rPr>
          <w:rFonts w:ascii="Times New Roman" w:hAnsi="Times New Roman" w:cs="Times New Roman"/>
        </w:rPr>
      </w:pPr>
      <w:r>
        <w:rPr>
          <w:rStyle w:val="Domylnaczcionkaakapitu2"/>
          <w:rFonts w:cs="Times New Roman" w:ascii="Times New Roman" w:hAnsi="Times New Roman"/>
        </w:rPr>
        <w:t>Oferta, wniosek oraz przedmiotowe środki dowodowe (jeżeli były wymagane) składane elektronicznie muszą zostać podpisane</w:t>
      </w:r>
      <w:r>
        <w:rPr>
          <w:rStyle w:val="Domylnaczcionkaakapitu2"/>
          <w:rFonts w:cs="Times New Roman" w:ascii="Times New Roman" w:hAnsi="Times New Roman"/>
          <w:b/>
        </w:rPr>
        <w:t xml:space="preserve"> </w:t>
      </w:r>
      <w:r>
        <w:rPr>
          <w:rStyle w:val="Domylnaczcionkaakapitu2"/>
          <w:rFonts w:cs="Times New Roman" w:ascii="Times New Roman" w:hAnsi="Times New Roman"/>
        </w:rPr>
        <w:t xml:space="preserve">kwalifikowanym podpisem </w:t>
      </w:r>
      <w:r>
        <w:rPr>
          <w:rStyle w:val="Domylnaczcionkaakapitu2"/>
          <w:rFonts w:cs="Times New Roman" w:ascii="Times New Roman" w:hAnsi="Times New Roman"/>
          <w:color w:val="000000"/>
        </w:rPr>
        <w:t>elektronicznym, podpisem zaufanym lub podpisem osobistym.</w:t>
      </w:r>
      <w:r>
        <w:rPr>
          <w:rStyle w:val="Domylnaczcionkaakapitu2"/>
          <w:rFonts w:cs="Times New Roman" w:ascii="Times New Roman" w:hAnsi="Times New Roman"/>
        </w:rPr>
        <w:t xml:space="preserve"> W procesie składania oferty, wniosku w tym przedmiotowych środków dowodowych na platformie, kwalifikowanym podpisem elektronicznym, </w:t>
      </w:r>
      <w:r>
        <w:rPr>
          <w:rStyle w:val="Domylnaczcionkaakapitu2"/>
          <w:rFonts w:cs="Times New Roman" w:ascii="Times New Roman" w:hAnsi="Times New Roman"/>
          <w:color w:val="000000"/>
        </w:rPr>
        <w:t>podpisem zaufanym lub podpisem osobistym.</w:t>
      </w:r>
      <w:r>
        <w:rPr>
          <w:rStyle w:val="Domylnaczcionkaakapitu2"/>
          <w:rFonts w:cs="Times New Roman" w:ascii="Times New Roman" w:hAnsi="Times New Roman"/>
        </w:rPr>
        <w:t xml:space="preserve"> Wykonawca składa bezpośrednio na dokumencie, który następnie przesyła do systemu.</w:t>
      </w:r>
    </w:p>
    <w:p>
      <w:pPr>
        <w:pStyle w:val="Normal"/>
        <w:numPr>
          <w:ilvl w:val="0"/>
          <w:numId w:val="38"/>
        </w:numPr>
        <w:tabs>
          <w:tab w:val="clear" w:pos="720"/>
          <w:tab w:val="left" w:pos="963" w:leader="none"/>
        </w:tabs>
        <w:spacing w:lineRule="auto" w:line="276"/>
        <w:ind w:hanging="283" w:start="283" w:end="0"/>
        <w:jc w:val="both"/>
        <w:rPr>
          <w:rStyle w:val="Domylnaczcionkaakapitu2"/>
          <w:rFonts w:ascii="Times New Roman" w:hAnsi="Times New Roman" w:cs="Times New Roman"/>
        </w:rPr>
      </w:pPr>
      <w:r>
        <w:rPr>
          <w:rFonts w:cs="Times New Roman" w:ascii="Times New Roman" w:hAnsi="Times New Roman"/>
        </w:rPr>
        <w:t xml:space="preserve">Oferta powinna być: </w:t>
      </w:r>
    </w:p>
    <w:p>
      <w:pPr>
        <w:pStyle w:val="Normal"/>
        <w:numPr>
          <w:ilvl w:val="0"/>
          <w:numId w:val="39"/>
        </w:numPr>
        <w:tabs>
          <w:tab w:val="clear" w:pos="720"/>
          <w:tab w:val="left" w:pos="963" w:leader="none"/>
        </w:tabs>
        <w:spacing w:lineRule="auto" w:line="276"/>
        <w:ind w:hanging="283" w:start="737" w:end="0"/>
        <w:jc w:val="both"/>
        <w:rPr>
          <w:rStyle w:val="Domylnaczcionkaakapitu2"/>
          <w:rFonts w:ascii="Times New Roman" w:hAnsi="Times New Roman" w:cs="Times New Roman"/>
        </w:rPr>
      </w:pPr>
      <w:r>
        <w:rPr>
          <w:rStyle w:val="Domylnaczcionkaakapitu2"/>
          <w:rFonts w:cs="Times New Roman" w:ascii="Times New Roman" w:hAnsi="Times New Roman"/>
        </w:rPr>
        <w:t xml:space="preserve">sporządzona na podstawie załączników niniejszej SWZ w języku polskim, </w:t>
      </w:r>
    </w:p>
    <w:p>
      <w:pPr>
        <w:pStyle w:val="Normal"/>
        <w:numPr>
          <w:ilvl w:val="0"/>
          <w:numId w:val="39"/>
        </w:numPr>
        <w:tabs>
          <w:tab w:val="clear" w:pos="720"/>
          <w:tab w:val="left" w:pos="963" w:leader="none"/>
        </w:tabs>
        <w:spacing w:lineRule="auto" w:line="276"/>
        <w:ind w:hanging="283" w:start="737" w:end="0"/>
        <w:jc w:val="both"/>
        <w:rPr>
          <w:rStyle w:val="Domylnaczcionkaakapitu2"/>
          <w:rFonts w:ascii="Times New Roman" w:hAnsi="Times New Roman" w:cs="Times New Roman"/>
        </w:rPr>
      </w:pPr>
      <w:r>
        <w:rPr>
          <w:rStyle w:val="Domylnaczcionkaakapitu2"/>
          <w:rFonts w:cs="Times New Roman" w:ascii="Times New Roman" w:hAnsi="Times New Roman"/>
        </w:rPr>
        <w:t xml:space="preserve">złożona przy użyciu środków komunikacji elektronicznej tzn. za pośrednictwem </w:t>
      </w:r>
      <w:hyperlink r:id="rId24" w:tgtFrame="_blank">
        <w:r>
          <w:rPr>
            <w:rStyle w:val="Hyperlink"/>
            <w:rFonts w:cs="Times New Roman" w:ascii="Times New Roman" w:hAnsi="Times New Roman"/>
            <w:color w:val="1155CC"/>
          </w:rPr>
          <w:t>platformazakupowa.pl</w:t>
        </w:r>
        <w:r>
          <w:rPr>
            <w:rStyle w:val="Hyperlink"/>
            <w:rFonts w:cs="Times New Roman" w:ascii="Times New Roman" w:hAnsi="Times New Roman"/>
          </w:rPr>
          <w:t>,</w:t>
        </w:r>
      </w:hyperlink>
      <w:r>
        <w:rPr>
          <w:rFonts w:cs="Times New Roman" w:ascii="Times New Roman" w:hAnsi="Times New Roman"/>
        </w:rPr>
        <w:t xml:space="preserve"> </w:t>
      </w:r>
    </w:p>
    <w:p>
      <w:pPr>
        <w:pStyle w:val="Normal"/>
        <w:numPr>
          <w:ilvl w:val="0"/>
          <w:numId w:val="39"/>
        </w:numPr>
        <w:tabs>
          <w:tab w:val="clear" w:pos="720"/>
          <w:tab w:val="left" w:pos="963" w:leader="none"/>
        </w:tabs>
        <w:spacing w:lineRule="auto" w:line="276"/>
        <w:ind w:hanging="283" w:start="737" w:end="0"/>
        <w:jc w:val="both"/>
        <w:rPr>
          <w:rFonts w:ascii="Times New Roman" w:hAnsi="Times New Roman" w:cs="Times New Roman"/>
        </w:rPr>
      </w:pPr>
      <w:r>
        <w:rPr>
          <w:rStyle w:val="Domylnaczcionkaakapitu2"/>
          <w:rFonts w:cs="Times New Roman" w:ascii="Times New Roman" w:hAnsi="Times New Roman"/>
        </w:rPr>
        <w:t xml:space="preserve">podpisana kwalifikowanym podpisem elektronicznym przez osobę/osoby upoważnioną/upoważnione </w:t>
      </w:r>
    </w:p>
    <w:p>
      <w:pPr>
        <w:pStyle w:val="Normal"/>
        <w:numPr>
          <w:ilvl w:val="0"/>
          <w:numId w:val="38"/>
        </w:numPr>
        <w:tabs>
          <w:tab w:val="clear" w:pos="720"/>
          <w:tab w:val="left" w:pos="963" w:leader="none"/>
        </w:tabs>
        <w:spacing w:lineRule="auto" w:line="276"/>
        <w:ind w:hanging="283" w:start="283" w:end="0"/>
        <w:jc w:val="both"/>
        <w:rPr>
          <w:rFonts w:ascii="Times New Roman" w:hAnsi="Times New Roman" w:cs="Times New Roman"/>
        </w:rPr>
      </w:pPr>
      <w:r>
        <w:rPr>
          <w:rFonts w:cs="Times New Roman" w:ascii="Times New Roman" w:hAnsi="Times New Roman"/>
        </w:rPr>
        <w:t>Podpisy kwalifikowane wykorzystywane przez wykonawców do podpisywania wszelkich plików muszą spełniać “Rozporządzenie Parlamentu Europejskiego i Rady w sprawie identyfikacji elektronicznej i usług zaufania w odniesieniu do transakcji elektronicznych na rynku wewnętrznym (eIDAS) (UE) nr 910/2014 - od 1 lipca 2016 roku”.</w:t>
      </w:r>
    </w:p>
    <w:p>
      <w:pPr>
        <w:pStyle w:val="Normal"/>
        <w:numPr>
          <w:ilvl w:val="0"/>
          <w:numId w:val="38"/>
        </w:numPr>
        <w:tabs>
          <w:tab w:val="clear" w:pos="720"/>
          <w:tab w:val="left" w:pos="963" w:leader="none"/>
        </w:tabs>
        <w:spacing w:lineRule="auto" w:line="276"/>
        <w:ind w:hanging="283" w:start="283" w:end="0"/>
        <w:jc w:val="both"/>
        <w:rPr>
          <w:rFonts w:ascii="Times New Roman" w:hAnsi="Times New Roman" w:cs="Times New Roman"/>
        </w:rPr>
      </w:pPr>
      <w:r>
        <w:rPr>
          <w:rFonts w:cs="Times New Roman" w:ascii="Times New Roman" w:hAnsi="Times New Roman"/>
        </w:rPr>
        <w:t>W przypadku wykorzystania formatu podpisu XAdES zewnętrzny. Zamawiający wymaga dołączenia odpowiedniej ilości plików tj. podpisywanych plików z danymi oraz plików podpisu w formacie XadES.</w:t>
      </w:r>
    </w:p>
    <w:p>
      <w:pPr>
        <w:pStyle w:val="Normal"/>
        <w:numPr>
          <w:ilvl w:val="0"/>
          <w:numId w:val="38"/>
        </w:numPr>
        <w:tabs>
          <w:tab w:val="clear" w:pos="720"/>
          <w:tab w:val="left" w:pos="963" w:leader="none"/>
        </w:tabs>
        <w:spacing w:lineRule="auto" w:line="276"/>
        <w:ind w:hanging="283" w:start="283" w:end="0"/>
        <w:jc w:val="both"/>
        <w:rPr>
          <w:rStyle w:val="Domylnaczcionkaakapitu2"/>
          <w:rFonts w:ascii="Times New Roman" w:hAnsi="Times New Roman" w:cs="Times New Roman"/>
        </w:rPr>
      </w:pPr>
      <w:r>
        <w:rPr>
          <w:rFonts w:cs="Times New Roman" w:ascii="Times New Roman" w:hAnsi="Times New Roman"/>
        </w:rPr>
        <w:t>Zgodnie z art. 18 ust. 3 ustawy Pzp, nie ujawnia się informacji stanowiących tajemnicę przedsiębiorstwa, w rozumieniu przepisów o zwalczaniu nieuczciwej konkurencji. Jeżeli wykonawca, nie później niż w terminie składania ofert, w sposób niebudzący wątpliwości zastrzegł, że nie mogą być one udostępniane oraz wykazał, załączając stosowne wyjaśnienia, iż zastrzeżone informacje stanowią tajemnicę przedsiębiorstwa. Na platformie w formularzu składania oferty znajduje się miejsce wyznaczone do dołączenia części oferty stanowiącej tajemnicę przedsiębiorstwa.</w:t>
      </w:r>
    </w:p>
    <w:p>
      <w:pPr>
        <w:pStyle w:val="Normal"/>
        <w:numPr>
          <w:ilvl w:val="0"/>
          <w:numId w:val="38"/>
        </w:numPr>
        <w:tabs>
          <w:tab w:val="clear" w:pos="720"/>
          <w:tab w:val="left" w:pos="963" w:leader="none"/>
        </w:tabs>
        <w:spacing w:lineRule="auto" w:line="276"/>
        <w:ind w:hanging="283" w:start="283" w:end="0"/>
        <w:jc w:val="both"/>
        <w:rPr>
          <w:rStyle w:val="InternetLink"/>
          <w:rFonts w:ascii="Times New Roman" w:hAnsi="Times New Roman" w:cs="Times New Roman"/>
          <w:color w:val="000000"/>
          <w:u w:val="none"/>
        </w:rPr>
      </w:pPr>
      <w:r>
        <w:rPr>
          <w:rStyle w:val="Domylnaczcionkaakapitu2"/>
          <w:rFonts w:cs="Times New Roman" w:ascii="Times New Roman" w:hAnsi="Times New Roman"/>
        </w:rPr>
        <w:t>Wykonawca, za pośrednictwem</w:t>
      </w:r>
      <w:r>
        <w:rPr>
          <w:rStyle w:val="Domylnaczcionkaakapitu2"/>
          <w:rFonts w:cs="Times New Roman" w:ascii="Times New Roman" w:hAnsi="Times New Roman"/>
          <w:color w:val="1155CC"/>
        </w:rPr>
        <w:t xml:space="preserve"> </w:t>
      </w:r>
      <w:hyperlink r:id="rId25" w:tgtFrame="_blank">
        <w:r>
          <w:rPr>
            <w:rStyle w:val="Hyperlink"/>
            <w:rFonts w:cs="Times New Roman" w:ascii="Times New Roman" w:hAnsi="Times New Roman"/>
            <w:color w:val="1155CC"/>
          </w:rPr>
          <w:t>platformazakupowa.pl</w:t>
        </w:r>
        <w:r>
          <w:rPr>
            <w:rStyle w:val="Hyperlink"/>
            <w:rFonts w:cs="Times New Roman" w:ascii="Times New Roman" w:hAnsi="Times New Roman"/>
          </w:rPr>
          <w:t xml:space="preserve"> </w:t>
        </w:r>
      </w:hyperlink>
      <w:r>
        <w:rPr>
          <w:rStyle w:val="Domylnaczcionkaakapitu2"/>
          <w:rFonts w:cs="Times New Roman" w:ascii="Times New Roman" w:hAnsi="Times New Roman"/>
        </w:rPr>
        <w:t>może przed upływem terminu do składania ofert zmienić lub wycofać ofertę. Sposób dokonywania zmiany lub wycofania oferty zamieszczono w instrukcji zamieszczonej na stronie internetowej pod adresem:</w:t>
      </w:r>
      <w:r>
        <w:rPr>
          <w:rStyle w:val="Domylnaczcionkaakapitu2"/>
          <w:rFonts w:cs="Times New Roman" w:ascii="Times New Roman" w:hAnsi="Times New Roman"/>
          <w:color w:val="0563C1"/>
        </w:rPr>
        <w:t xml:space="preserve"> </w:t>
      </w:r>
      <w:hyperlink r:id="rId26">
        <w:r>
          <w:rPr>
            <w:rStyle w:val="Hyperlink"/>
            <w:rFonts w:cs="Times New Roman" w:ascii="Times New Roman" w:hAnsi="Times New Roman"/>
            <w:color w:val="0563C1"/>
          </w:rPr>
          <w:t>https://platformazakupowa.pl/strona/45-instrukcje</w:t>
        </w:r>
      </w:hyperlink>
    </w:p>
    <w:p>
      <w:pPr>
        <w:pStyle w:val="Normal"/>
        <w:numPr>
          <w:ilvl w:val="0"/>
          <w:numId w:val="38"/>
        </w:numPr>
        <w:tabs>
          <w:tab w:val="clear" w:pos="720"/>
          <w:tab w:val="left" w:pos="963" w:leader="none"/>
        </w:tabs>
        <w:spacing w:lineRule="auto" w:line="276"/>
        <w:ind w:hanging="283" w:start="283" w:end="0"/>
        <w:jc w:val="both"/>
        <w:rPr>
          <w:rStyle w:val="InternetLink"/>
          <w:rFonts w:ascii="Times New Roman" w:hAnsi="Times New Roman" w:cs="Times New Roman"/>
          <w:color w:val="000000"/>
          <w:u w:val="none"/>
        </w:rPr>
      </w:pPr>
      <w:r>
        <w:rPr>
          <w:rStyle w:val="InternetLink"/>
          <w:rFonts w:cs="Times New Roman" w:ascii="Times New Roman" w:hAnsi="Times New Roman"/>
          <w:color w:val="000000"/>
          <w:u w:val="none"/>
        </w:rPr>
        <w:t>Wykonawca po upływie terminu do składania ofert nie może skutecznie dokonać zmiany ani wycofać złożonej oferty.</w:t>
      </w:r>
    </w:p>
    <w:p>
      <w:pPr>
        <w:pStyle w:val="Normal"/>
        <w:numPr>
          <w:ilvl w:val="0"/>
          <w:numId w:val="38"/>
        </w:numPr>
        <w:tabs>
          <w:tab w:val="clear" w:pos="720"/>
          <w:tab w:val="left" w:pos="963" w:leader="none"/>
        </w:tabs>
        <w:spacing w:lineRule="auto" w:line="276"/>
        <w:ind w:hanging="283" w:start="283" w:end="0"/>
        <w:jc w:val="both"/>
        <w:rPr>
          <w:rStyle w:val="InternetLink"/>
          <w:rFonts w:ascii="Times New Roman" w:hAnsi="Times New Roman" w:cs="Times New Roman"/>
          <w:color w:val="000000"/>
          <w:u w:val="none"/>
        </w:rPr>
      </w:pPr>
      <w:r>
        <w:rPr>
          <w:rStyle w:val="InternetLink"/>
          <w:rFonts w:cs="Times New Roman" w:ascii="Times New Roman" w:hAnsi="Times New Roman"/>
          <w:color w:val="000000"/>
          <w:u w:val="none"/>
        </w:rPr>
        <w:t>Platforma dopuszcza złożenia oferty po terminie. Oferta wtedy zostanie odrzucona na podstawie art. 226 ust. 1 pkt. 1 Pzp.</w:t>
      </w:r>
    </w:p>
    <w:p>
      <w:pPr>
        <w:pStyle w:val="Normal"/>
        <w:numPr>
          <w:ilvl w:val="0"/>
          <w:numId w:val="38"/>
        </w:numPr>
        <w:tabs>
          <w:tab w:val="clear" w:pos="720"/>
          <w:tab w:val="left" w:pos="390" w:leader="none"/>
        </w:tabs>
        <w:spacing w:lineRule="auto" w:line="276"/>
        <w:ind w:hanging="283" w:start="283" w:end="0"/>
        <w:jc w:val="both"/>
        <w:rPr>
          <w:rStyle w:val="InternetLink"/>
          <w:rFonts w:ascii="Times New Roman" w:hAnsi="Times New Roman" w:cs="Times New Roman"/>
          <w:color w:val="000000"/>
          <w:u w:val="none"/>
        </w:rPr>
      </w:pPr>
      <w:r>
        <w:rPr>
          <w:rStyle w:val="InternetLink"/>
          <w:rFonts w:cs="Times New Roman" w:ascii="Times New Roman" w:hAnsi="Times New Roman"/>
          <w:color w:val="000000"/>
          <w:u w:val="none"/>
        </w:rPr>
        <w:t xml:space="preserve">Każdy z wykonawców może złożyć tylko jedną ofertę na każdą z części. Złożenie większej liczby ofert lub oferty zawierającej propozycje wariantowe spowoduje podlegać będzie odrzuceniu. Dokumenty i oświadczenia składane przez wykonawcę powinny być w języku polskim, chyba że w SWZ dopuszczono inaczej. W przypadku załączenia dokumentów sporządzonych w innym języku niż dopuszczony, wykonawca zobowiązany jest załączyć tłumaczenie na język polski.  </w:t>
      </w:r>
    </w:p>
    <w:p>
      <w:pPr>
        <w:pStyle w:val="Normal"/>
        <w:numPr>
          <w:ilvl w:val="0"/>
          <w:numId w:val="38"/>
        </w:numPr>
        <w:tabs>
          <w:tab w:val="clear" w:pos="720"/>
          <w:tab w:val="left" w:pos="390" w:leader="none"/>
        </w:tabs>
        <w:spacing w:lineRule="auto" w:line="276"/>
        <w:ind w:hanging="283" w:start="283" w:end="0"/>
        <w:jc w:val="both"/>
        <w:rPr>
          <w:rStyle w:val="InternetLink"/>
          <w:rFonts w:ascii="Times New Roman" w:hAnsi="Times New Roman" w:cs="Times New Roman"/>
          <w:color w:val="000000"/>
          <w:u w:val="none"/>
        </w:rPr>
      </w:pPr>
      <w:r>
        <w:rPr>
          <w:rStyle w:val="InternetLink"/>
          <w:rFonts w:cs="Times New Roman" w:ascii="Times New Roman" w:hAnsi="Times New Roman"/>
          <w:color w:val="000000"/>
          <w:u w:val="none"/>
        </w:rPr>
        <w:t>Dokumenty i oświadczenia składane przez wykonawcę powinny być w języku polskim, chyba że w SWZ dopuszczono inaczej. W przypadku załączenia dokumentów sporządzonych w innym języku niż dopuszczony, wykonawca zobowiązany jest załączyć tłumaczenie na język polski.</w:t>
      </w:r>
    </w:p>
    <w:p>
      <w:pPr>
        <w:pStyle w:val="Normal"/>
        <w:numPr>
          <w:ilvl w:val="0"/>
          <w:numId w:val="38"/>
        </w:numPr>
        <w:tabs>
          <w:tab w:val="clear" w:pos="720"/>
          <w:tab w:val="left" w:pos="390" w:leader="none"/>
        </w:tabs>
        <w:spacing w:lineRule="auto" w:line="276"/>
        <w:ind w:hanging="283" w:start="283" w:end="0"/>
        <w:jc w:val="both"/>
        <w:rPr>
          <w:rStyle w:val="InternetLink"/>
          <w:rFonts w:ascii="Times New Roman" w:hAnsi="Times New Roman" w:cs="Times New Roman"/>
          <w:color w:val="000000"/>
          <w:u w:val="none"/>
        </w:rPr>
      </w:pPr>
      <w:r>
        <w:rPr>
          <w:rStyle w:val="InternetLink"/>
          <w:rFonts w:cs="Times New Roman" w:ascii="Times New Roman" w:hAnsi="Times New Roman"/>
          <w:color w:val="000000"/>
          <w:u w:val="none"/>
        </w:rPr>
        <w:t>Zgodnie z definicją dokumentu elektronicznego z art. 3 ustęp 2 Ustawy o informatyzacji działalności podmiotów realizujących zadania publiczne, opatrzenie pliku zawierającego skompresowane dane kwalifikowanym podpisem elektronicznym jest jednoznaczne z podpisaniem oryginału dokumentu, z wyjątkiem kopii poświadczonych odpowiednio przez innego wykonawcę ubiegającego się wspólnie z nim o udzielenie zamówienia, przez podmiot, na którego zdolnościach lub sytuacji polega wykonawca, albo przez podwykonawcę.</w:t>
      </w:r>
    </w:p>
    <w:p>
      <w:pPr>
        <w:pStyle w:val="Normal"/>
        <w:numPr>
          <w:ilvl w:val="0"/>
          <w:numId w:val="38"/>
        </w:numPr>
        <w:tabs>
          <w:tab w:val="clear" w:pos="720"/>
          <w:tab w:val="left" w:pos="390" w:leader="none"/>
        </w:tabs>
        <w:spacing w:lineRule="auto" w:line="276"/>
        <w:ind w:hanging="283" w:start="283" w:end="0"/>
        <w:jc w:val="both"/>
        <w:rPr>
          <w:rFonts w:ascii="Times New Roman" w:hAnsi="Times New Roman" w:cs="Times New Roman"/>
        </w:rPr>
      </w:pPr>
      <w:r>
        <w:rPr>
          <w:rStyle w:val="InternetLink"/>
          <w:rFonts w:cs="Times New Roman" w:ascii="Times New Roman" w:hAnsi="Times New Roman"/>
          <w:color w:val="000000"/>
          <w:u w:val="none"/>
        </w:rPr>
        <w:t>Maksymalny rozmiar jednego pliku przesyłanego za pośrednictwem dedykowanych formularzy do: złożenia, zmiany, wycofania oferty wynosi 150 MB natomiast przy komunikacji wielkość pliku to maksymalnie 500 MB.</w:t>
      </w:r>
    </w:p>
    <w:p>
      <w:pPr>
        <w:pStyle w:val="Normal"/>
        <w:numPr>
          <w:ilvl w:val="0"/>
          <w:numId w:val="38"/>
        </w:numPr>
        <w:tabs>
          <w:tab w:val="clear" w:pos="720"/>
          <w:tab w:val="left" w:pos="390" w:leader="none"/>
        </w:tabs>
        <w:spacing w:lineRule="auto" w:line="276"/>
        <w:ind w:hanging="283" w:start="283" w:end="0"/>
        <w:jc w:val="both"/>
        <w:rPr>
          <w:rFonts w:ascii="Times New Roman" w:hAnsi="Times New Roman" w:cs="Times New Roman"/>
        </w:rPr>
      </w:pPr>
      <w:r>
        <w:rPr>
          <w:rFonts w:cs="Times New Roman" w:ascii="Times New Roman" w:hAnsi="Times New Roman"/>
        </w:rPr>
        <w:t xml:space="preserve">Do oferty należy dołączyć oświadczenie o nie podleganiu wykluczeniu, spełnianiu warunków udziału w postępowaniu w formie elektronicznej lub w postaci elektronicznej opatrzonej podpisem zaufanym lub podpisem osobistym, a następnie zaszyfrować wraz z plikami stanowiącymi ofertę. </w:t>
      </w:r>
    </w:p>
    <w:p>
      <w:pPr>
        <w:pStyle w:val="Normal"/>
        <w:numPr>
          <w:ilvl w:val="0"/>
          <w:numId w:val="38"/>
        </w:numPr>
        <w:tabs>
          <w:tab w:val="clear" w:pos="720"/>
          <w:tab w:val="left" w:pos="390" w:leader="none"/>
        </w:tabs>
        <w:spacing w:lineRule="auto" w:line="276"/>
        <w:ind w:hanging="283" w:start="283" w:end="0"/>
        <w:jc w:val="both"/>
        <w:rPr>
          <w:rFonts w:ascii="Times New Roman" w:hAnsi="Times New Roman" w:cs="Times New Roman"/>
          <w:u w:val="single"/>
        </w:rPr>
      </w:pPr>
      <w:r>
        <w:rPr>
          <w:rFonts w:cs="Times New Roman" w:ascii="Times New Roman" w:hAnsi="Times New Roman"/>
        </w:rPr>
        <w:t>Do przygotowania oferty zaleca się wykorzystanie Formularza Oferty, którego wzór stanowi Z</w:t>
      </w:r>
      <w:r>
        <w:rPr>
          <w:rFonts w:cs="Times New Roman" w:ascii="Times New Roman" w:hAnsi="Times New Roman"/>
          <w:b/>
          <w:bCs/>
        </w:rPr>
        <w:t>ałącznik nr 1</w:t>
      </w:r>
      <w:r>
        <w:rPr>
          <w:rFonts w:cs="Times New Roman" w:ascii="Times New Roman" w:hAnsi="Times New Roman"/>
        </w:rPr>
        <w:t xml:space="preserve"> do SWZ. W przypadku gdy Wykonawca nie korzysta z przygotowanego przez Zamawiającego wzoru, w treści oferty należy zamieścić wszystkie informacje wymagane w Formularzu Ofertowym.</w:t>
      </w:r>
    </w:p>
    <w:p>
      <w:pPr>
        <w:pStyle w:val="Normal"/>
        <w:numPr>
          <w:ilvl w:val="0"/>
          <w:numId w:val="38"/>
        </w:numPr>
        <w:tabs>
          <w:tab w:val="clear" w:pos="720"/>
          <w:tab w:val="left" w:pos="390" w:leader="none"/>
        </w:tabs>
        <w:spacing w:lineRule="auto" w:line="276"/>
        <w:ind w:hanging="283" w:start="283" w:end="0"/>
        <w:jc w:val="both"/>
        <w:rPr>
          <w:rStyle w:val="Domylnaczcionkaakapitu2"/>
          <w:rFonts w:ascii="Times New Roman" w:hAnsi="Times New Roman" w:cs="Times New Roman"/>
        </w:rPr>
      </w:pPr>
      <w:r>
        <w:rPr>
          <w:rFonts w:cs="Times New Roman" w:ascii="Times New Roman" w:hAnsi="Times New Roman"/>
          <w:u w:val="single"/>
        </w:rPr>
        <w:t>Do oferty należy dołączyć:</w:t>
      </w:r>
    </w:p>
    <w:p>
      <w:pPr>
        <w:pStyle w:val="Normal"/>
        <w:numPr>
          <w:ilvl w:val="0"/>
          <w:numId w:val="40"/>
        </w:numPr>
        <w:tabs>
          <w:tab w:val="clear" w:pos="720"/>
          <w:tab w:val="left" w:pos="1077" w:leader="none"/>
        </w:tabs>
        <w:ind w:hanging="283" w:start="567" w:end="0"/>
        <w:jc w:val="both"/>
        <w:rPr>
          <w:rStyle w:val="Domylnaczcionkaakapitu2"/>
          <w:rFonts w:ascii="Times New Roman" w:hAnsi="Times New Roman" w:cs="Times New Roman"/>
        </w:rPr>
      </w:pPr>
      <w:r>
        <w:rPr>
          <w:rStyle w:val="Domylnaczcionkaakapitu2"/>
          <w:rFonts w:cs="Times New Roman" w:ascii="Times New Roman" w:hAnsi="Times New Roman"/>
        </w:rPr>
        <w:t>W celu potwierdzenia, że osoba działająca w imieniu Wykonawcy jest umocowana do jego reprezentowania – odpis lub informację z Krajowego Rejestru Sądowego, Centralnej Ewidencji i Informacji o Działalności Gospodarczej lub innego właściwego rejestru. Wykonawca nie jest zobowiązany do złożenia powyższego dokumentu, jeżeli Zamawiający może je uzyskać za pomocą bezpłatnych i ogólnodostępnych baz danych, o ile Wykonawca wskazał dane umożliwiające dostęp do dokumentów.</w:t>
      </w:r>
    </w:p>
    <w:p>
      <w:pPr>
        <w:pStyle w:val="Normal"/>
        <w:numPr>
          <w:ilvl w:val="0"/>
          <w:numId w:val="40"/>
        </w:numPr>
        <w:tabs>
          <w:tab w:val="clear" w:pos="720"/>
          <w:tab w:val="left" w:pos="1077" w:leader="none"/>
        </w:tabs>
        <w:ind w:hanging="283" w:start="567" w:end="0"/>
        <w:jc w:val="both"/>
        <w:rPr>
          <w:rFonts w:ascii="Times New Roman" w:hAnsi="Times New Roman" w:cs="Times New Roman"/>
        </w:rPr>
      </w:pPr>
      <w:r>
        <w:rPr>
          <w:rStyle w:val="Domylnaczcionkaakapitu2"/>
          <w:rFonts w:cs="Times New Roman" w:ascii="Times New Roman" w:hAnsi="Times New Roman"/>
        </w:rPr>
        <w:t>Jeżeli w imieniu Wykonawcy działa osoba, której umocowanie do jego reprezentowania nie wynika z dokumentów, o których mowa w lit. a) – pełnomocnictwo lub inny dokument (np. akt powołania na stanowisko prezesa zarządu, członka zarządu spółki, umowa spółki cywilnej lub uchwała jej wspólników, wskazująca jednego ze wspólników jako umocowanego do reprezentacji spółki) potwierdzający umocowanie do reprezentowania Wykonawcy.</w:t>
      </w:r>
    </w:p>
    <w:p>
      <w:pPr>
        <w:pStyle w:val="Normal"/>
        <w:numPr>
          <w:ilvl w:val="0"/>
          <w:numId w:val="40"/>
        </w:numPr>
        <w:tabs>
          <w:tab w:val="clear" w:pos="720"/>
          <w:tab w:val="left" w:pos="1077" w:leader="none"/>
        </w:tabs>
        <w:ind w:hanging="283" w:start="567" w:end="0"/>
        <w:jc w:val="both"/>
        <w:rPr>
          <w:rFonts w:ascii="Times New Roman" w:hAnsi="Times New Roman" w:cs="Times New Roman"/>
        </w:rPr>
      </w:pPr>
      <w:r>
        <w:rPr>
          <w:rFonts w:cs="Times New Roman" w:ascii="Times New Roman" w:hAnsi="Times New Roman"/>
        </w:rPr>
        <w:t>Pełnomocnictwo dla pełnomocnika do reprezentowania w postępowaniu Wykonawców wspólnie ubiegających się o udzielenie zamówienia – dotyczy ofert składanych przez Wykonawców wspólnie ubiegających się o udzielenie zamówienia.</w:t>
      </w:r>
    </w:p>
    <w:p>
      <w:pPr>
        <w:pStyle w:val="Normal"/>
        <w:numPr>
          <w:ilvl w:val="0"/>
          <w:numId w:val="40"/>
        </w:numPr>
        <w:tabs>
          <w:tab w:val="clear" w:pos="720"/>
          <w:tab w:val="left" w:pos="1077" w:leader="none"/>
        </w:tabs>
        <w:ind w:hanging="283" w:start="567" w:end="0"/>
        <w:jc w:val="both"/>
        <w:rPr>
          <w:rFonts w:ascii="Times New Roman" w:hAnsi="Times New Roman" w:cs="Times New Roman"/>
        </w:rPr>
      </w:pPr>
      <w:r>
        <w:rPr>
          <w:rFonts w:cs="Times New Roman" w:ascii="Times New Roman" w:hAnsi="Times New Roman"/>
        </w:rPr>
        <w:t>Wykonawca, w przypadku polegania na zdolnościach lub sytuacji podmiotów udostępniających zasoby, przedstawia wraz z oświadczeniem, także oświadczenie podmiotu udostępniającego zasoby, potwierdzające brak podstaw wykluczenia tego podmiotu oraz spełnianie warunków udziału w postępowaniu, w zakresie, w jakim wykonawca powołuje się na jego zasoby,</w:t>
      </w:r>
    </w:p>
    <w:p>
      <w:pPr>
        <w:pStyle w:val="Normal"/>
        <w:numPr>
          <w:ilvl w:val="0"/>
          <w:numId w:val="40"/>
        </w:numPr>
        <w:tabs>
          <w:tab w:val="clear" w:pos="720"/>
          <w:tab w:val="left" w:pos="1077" w:leader="none"/>
        </w:tabs>
        <w:ind w:hanging="283" w:start="567" w:end="0"/>
        <w:jc w:val="both"/>
        <w:rPr>
          <w:rStyle w:val="InternetLink"/>
          <w:rFonts w:ascii="Times New Roman" w:hAnsi="Times New Roman" w:cs="Times New Roman"/>
          <w:color w:val="000000"/>
          <w:u w:val="none"/>
        </w:rPr>
      </w:pPr>
      <w:r>
        <w:rPr>
          <w:rFonts w:cs="Times New Roman" w:ascii="Times New Roman" w:hAnsi="Times New Roman"/>
        </w:rPr>
        <w:t>Wykonawcy wspólnie ubiegający się o udzielenie zamówienia dołączają do oferty oświadczenie, z którego wynika, które dostawy wykonają poszczególni wykonawcy</w:t>
      </w:r>
    </w:p>
    <w:p>
      <w:pPr>
        <w:pStyle w:val="Normal"/>
        <w:numPr>
          <w:ilvl w:val="0"/>
          <w:numId w:val="40"/>
        </w:numPr>
        <w:tabs>
          <w:tab w:val="clear" w:pos="720"/>
          <w:tab w:val="left" w:pos="1077" w:leader="none"/>
        </w:tabs>
        <w:ind w:hanging="283" w:start="567" w:end="0"/>
        <w:jc w:val="both"/>
        <w:rPr>
          <w:rStyle w:val="InternetLink"/>
          <w:rFonts w:ascii="Times New Roman" w:hAnsi="Times New Roman" w:cs="Times New Roman"/>
          <w:color w:val="000000"/>
          <w:u w:val="none"/>
        </w:rPr>
      </w:pPr>
      <w:r>
        <w:rPr>
          <w:rStyle w:val="InternetLink"/>
          <w:rFonts w:cs="Times New Roman" w:ascii="Times New Roman" w:hAnsi="Times New Roman"/>
          <w:color w:val="000000"/>
          <w:u w:val="none"/>
        </w:rPr>
        <w:t>Dokumenty potwierdzające udostępnienie zasobów przez podmiot trzeci, o ile Wykonawca polega na zdolnościach lub sytuacji podmiotów trzecich</w:t>
      </w:r>
      <w:r>
        <w:rPr>
          <w:rStyle w:val="InternetLink"/>
          <w:rFonts w:cs="Times New Roman" w:ascii="Times New Roman" w:hAnsi="Times New Roman"/>
          <w:b/>
          <w:bCs/>
          <w:color w:val="000000"/>
          <w:u w:val="none"/>
        </w:rPr>
        <w:t xml:space="preserve"> (Załącznik nr 4 do SWZ).</w:t>
      </w:r>
    </w:p>
    <w:p>
      <w:pPr>
        <w:pStyle w:val="Normal"/>
        <w:numPr>
          <w:ilvl w:val="0"/>
          <w:numId w:val="40"/>
        </w:numPr>
        <w:tabs>
          <w:tab w:val="clear" w:pos="720"/>
          <w:tab w:val="left" w:pos="1077" w:leader="none"/>
        </w:tabs>
        <w:ind w:hanging="283" w:start="567" w:end="0"/>
        <w:jc w:val="both"/>
        <w:rPr>
          <w:rStyle w:val="InternetLink"/>
          <w:rFonts w:ascii="Times New Roman" w:hAnsi="Times New Roman" w:cs="Times New Roman"/>
          <w:color w:val="000000"/>
          <w:u w:val="none"/>
        </w:rPr>
      </w:pPr>
      <w:r>
        <w:rPr>
          <w:rStyle w:val="InternetLink"/>
          <w:rFonts w:cs="Times New Roman" w:ascii="Times New Roman" w:hAnsi="Times New Roman"/>
          <w:color w:val="000000"/>
          <w:u w:val="none"/>
        </w:rPr>
        <w:t xml:space="preserve">Do oferty należy dołączyć oświadczenie dotyczące podstaw wykluczenia z postępowania oraz spełniania warunków udziału w postępowaniu stanowiące </w:t>
      </w:r>
      <w:r>
        <w:rPr>
          <w:rStyle w:val="InternetLink"/>
          <w:rFonts w:cs="Times New Roman" w:ascii="Times New Roman" w:hAnsi="Times New Roman"/>
          <w:b/>
          <w:bCs/>
          <w:color w:val="000000"/>
          <w:u w:val="none"/>
        </w:rPr>
        <w:t>Załącznik nr 3 do SWZ</w:t>
      </w:r>
      <w:r>
        <w:rPr>
          <w:rStyle w:val="InternetLink"/>
          <w:rFonts w:cs="Times New Roman" w:ascii="Times New Roman" w:hAnsi="Times New Roman"/>
          <w:color w:val="000000"/>
          <w:u w:val="none"/>
        </w:rPr>
        <w:t>.</w:t>
      </w:r>
    </w:p>
    <w:p>
      <w:pPr>
        <w:pStyle w:val="Normal"/>
        <w:numPr>
          <w:ilvl w:val="0"/>
          <w:numId w:val="40"/>
        </w:numPr>
        <w:tabs>
          <w:tab w:val="clear" w:pos="720"/>
          <w:tab w:val="left" w:pos="1077" w:leader="none"/>
        </w:tabs>
        <w:ind w:hanging="283" w:start="567" w:end="0"/>
        <w:jc w:val="both"/>
        <w:rPr>
          <w:rFonts w:ascii="Times New Roman" w:hAnsi="Times New Roman" w:cs="Times New Roman"/>
          <w:b/>
          <w:bCs/>
          <w:color w:val="000000"/>
        </w:rPr>
      </w:pPr>
      <w:r>
        <w:rPr>
          <w:rStyle w:val="InternetLink"/>
          <w:rFonts w:cs="Times New Roman" w:ascii="Times New Roman" w:hAnsi="Times New Roman"/>
          <w:color w:val="000000"/>
          <w:u w:val="none"/>
        </w:rPr>
        <w:t>Dowód wniesienia wadium.</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XVI. Termin składania ofert i termin otwarcia ofert.</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1. Ofertę wraz z wymaganymi załącznikami należy złożyć w terminie do dnia</w:t>
      </w:r>
      <w:r>
        <w:rPr>
          <w:rFonts w:cs="Times New Roman" w:ascii="Times New Roman" w:hAnsi="Times New Roman"/>
          <w:b/>
          <w:bCs/>
          <w:color w:val="000000"/>
        </w:rPr>
        <w:t xml:space="preserve"> 05.08.2025 r. do godz. 12:00</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2. Otwarcie ofert nastąpi w dniu</w:t>
      </w:r>
      <w:r>
        <w:rPr>
          <w:rFonts w:cs="Times New Roman" w:ascii="Times New Roman" w:hAnsi="Times New Roman"/>
          <w:b/>
          <w:color w:val="000000"/>
        </w:rPr>
        <w:t xml:space="preserve"> 05.08.2025 r. </w:t>
      </w:r>
      <w:r>
        <w:rPr>
          <w:rFonts w:cs="Times New Roman" w:ascii="Times New Roman" w:hAnsi="Times New Roman"/>
          <w:b/>
          <w:bCs/>
          <w:color w:val="000000"/>
        </w:rPr>
        <w:t>o godz. 12:15</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3. Otwarcie ofert odbywa się bez udziału Wykonawców.</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4.Zamawiający, najpóźniej przed otwarciem ofert, udostępnia na stronie internetowej prowadzonego postępowania informację o kwocie, jaką zamierza przeznaczyć na sfinansowanie zamówienia.</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5. Zamawiający niezwłocznie po otwarciu ofert, udostępnia na stronie internetowej prowadzonego postępowania informacje o :</w:t>
      </w:r>
    </w:p>
    <w:p>
      <w:pPr>
        <w:pStyle w:val="Standard"/>
        <w:spacing w:lineRule="atLeast" w:line="23"/>
        <w:ind w:hanging="170" w:start="397" w:end="0"/>
        <w:jc w:val="both"/>
        <w:rPr>
          <w:rFonts w:ascii="Times New Roman" w:hAnsi="Times New Roman" w:cs="Times New Roman"/>
          <w:color w:val="000000"/>
        </w:rPr>
      </w:pPr>
      <w:r>
        <w:rPr>
          <w:rFonts w:cs="Times New Roman" w:ascii="Times New Roman" w:hAnsi="Times New Roman"/>
          <w:color w:val="000000"/>
        </w:rPr>
        <w:t>- nazwach albo imionach i nazwiskach oraz siedzibach lub miejscach prowadzonej działalności gospodarczej albo miejscach zamieszkania wykonawców, których oferty zostały otwarte;</w:t>
      </w:r>
    </w:p>
    <w:p>
      <w:pPr>
        <w:pStyle w:val="Standard"/>
        <w:spacing w:lineRule="atLeast" w:line="23"/>
        <w:ind w:start="207" w:end="0"/>
        <w:jc w:val="both"/>
        <w:rPr>
          <w:rFonts w:ascii="Times New Roman" w:hAnsi="Times New Roman" w:cs="Times New Roman"/>
          <w:b/>
          <w:bCs/>
          <w:color w:val="000000"/>
        </w:rPr>
      </w:pPr>
      <w:r>
        <w:rPr>
          <w:rFonts w:cs="Times New Roman" w:ascii="Times New Roman" w:hAnsi="Times New Roman"/>
          <w:color w:val="000000"/>
        </w:rPr>
        <w:t>- cenach zawartych w ofertach.</w:t>
      </w:r>
    </w:p>
    <w:p>
      <w:pPr>
        <w:pStyle w:val="Standard"/>
        <w:spacing w:lineRule="atLeast" w:line="23"/>
        <w:ind w:start="207" w:end="0"/>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XVII. Sposób obliczenia ceny</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1. Wykonawca poda cenę oferty w Formularzu ofertowym sporządzonym według wzoru stanowiącego załącznik nr 1 do SWZ, jako cenę brutto (z uwzględnieniem kwoty podatku od towarów i usług) z wyszczególnieniem stawki podatku od towarów i usług (VAT).</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2.   Cena oferty stanowi wynagrodzenie ryczałtowe.</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3. Podstawą do obliczenia ceny jest dokumentacja techniczna oraz przedmiar robót. Przy dokonywaniu wyceny przedmiotu zamówienia należy uwzględnić wszystkie dane z analizy dokumentacji technicznej oraz przedmiaru robót.</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4. Cena oferty winna zawierać wszelkie koszty niezbędne do zrealizowania zamówienia  z uwzględnieniem ryzyka Wykonawcy, w tym także opłaty związane z kosztem robocizny, materiałów, pracy sprzętu, środków transportu niezbędnego do wykonania robót, koszt nakładów, prac i robót nieprzewidzianych, a niezbędnych do wykonania zamówienia oraz wszystkie inne koszty, które będą musiały być poniesione przy wykonywaniu zamówienia.</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5. Cena musi być wyrażona w złotych polskich (PLN), z dokładnością nie większą niż dwa miejsca po przecinku.</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6. Wykonawca poda w Formularzu ofertowym stawkę podatku od towarów i usług (VAT) właściwą dla przedmiotu zamówienia, obowiązującą według stanu prawnego na dzień składania ofert. Określenie ceny ofertowej z zastosowaniem nieprawidłowej stawki podatku od towarów  i usług (VAT) będzie potraktowane jako błąd w obliczeniu ceny i spowoduje odrzucenie oferty, jeżeli nie ziszczą się ustawowe przesłanki omyłki.</w:t>
      </w:r>
    </w:p>
    <w:p>
      <w:pPr>
        <w:pStyle w:val="Standard"/>
        <w:spacing w:lineRule="atLeast" w:line="23"/>
        <w:ind w:hanging="283" w:start="283" w:end="0"/>
        <w:jc w:val="both"/>
        <w:rPr>
          <w:rFonts w:ascii="Times New Roman" w:hAnsi="Times New Roman" w:cs="Times New Roman"/>
          <w:b/>
          <w:bCs/>
          <w:color w:val="000000"/>
        </w:rPr>
      </w:pPr>
      <w:r>
        <w:rPr>
          <w:rFonts w:cs="Times New Roman" w:ascii="Times New Roman" w:hAnsi="Times New Roman"/>
          <w:color w:val="000000"/>
        </w:rPr>
        <w:t>7. Rozliczenia między Zamawiającym, a Wykonawcą będą prowadzone w złotych polskich (PLN).</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shd w:fill="FFFFFF" w:val="clear"/>
        </w:rPr>
      </w:pPr>
      <w:r>
        <w:rPr>
          <w:rFonts w:cs="Times New Roman" w:ascii="Times New Roman" w:hAnsi="Times New Roman"/>
          <w:b/>
          <w:bCs/>
          <w:color w:val="000000"/>
          <w:shd w:fill="FFFFFF" w:val="clear"/>
        </w:rPr>
        <w:t>XVIII. Opis kryteriów oceny ofert wraz z podaniem wag tych kryteriów i sposobu oceny ofert</w:t>
      </w:r>
    </w:p>
    <w:p>
      <w:pPr>
        <w:pStyle w:val="Standard"/>
        <w:spacing w:lineRule="atLeast" w:line="23"/>
        <w:jc w:val="both"/>
        <w:rPr>
          <w:rFonts w:ascii="Times New Roman" w:hAnsi="Times New Roman" w:cs="Times New Roman"/>
          <w:color w:val="000000"/>
          <w:shd w:fill="FFFFFF" w:val="clear"/>
        </w:rPr>
      </w:pPr>
      <w:r>
        <w:rPr>
          <w:rFonts w:cs="Times New Roman" w:ascii="Times New Roman" w:hAnsi="Times New Roman"/>
          <w:color w:val="000000"/>
          <w:shd w:fill="FFFFFF" w:val="clear"/>
        </w:rPr>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shd w:fill="FFFFFF" w:val="clear"/>
        </w:rPr>
        <w:t>1. Przy wyborze oferty Zamawiający będzie się kierował następującymi kryterium :</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r>
    </w:p>
    <w:p>
      <w:pPr>
        <w:pStyle w:val="Standard"/>
        <w:widowControl/>
        <w:numPr>
          <w:ilvl w:val="0"/>
          <w:numId w:val="20"/>
        </w:numPr>
        <w:tabs>
          <w:tab w:val="clear" w:pos="720"/>
          <w:tab w:val="left" w:pos="165" w:leader="none"/>
          <w:tab w:val="left" w:pos="510" w:leader="none"/>
        </w:tabs>
        <w:suppressAutoHyphens w:val="true"/>
        <w:bidi w:val="0"/>
        <w:spacing w:lineRule="atLeast" w:line="23"/>
        <w:ind w:hanging="0" w:start="170" w:end="0"/>
        <w:jc w:val="both"/>
        <w:textAlignment w:val="baseline"/>
        <w:rPr>
          <w:rFonts w:ascii="Times New Roman" w:hAnsi="Times New Roman" w:cs="Times New Roman"/>
          <w:color w:val="000000"/>
          <w:shd w:fill="FFFFFF" w:val="clear"/>
        </w:rPr>
      </w:pPr>
      <w:r>
        <w:rPr>
          <w:rFonts w:cs="Times New Roman" w:ascii="Times New Roman" w:hAnsi="Times New Roman"/>
          <w:color w:val="000000"/>
          <w:shd w:fill="FFFFFF" w:val="clear"/>
        </w:rPr>
        <w:t>Cena – znaczenie: 60%</w:t>
      </w:r>
    </w:p>
    <w:p>
      <w:pPr>
        <w:pStyle w:val="Standard"/>
        <w:widowControl/>
        <w:numPr>
          <w:ilvl w:val="0"/>
          <w:numId w:val="20"/>
        </w:numPr>
        <w:tabs>
          <w:tab w:val="clear" w:pos="720"/>
          <w:tab w:val="left" w:pos="165" w:leader="none"/>
          <w:tab w:val="left" w:pos="510" w:leader="none"/>
        </w:tabs>
        <w:suppressAutoHyphens w:val="true"/>
        <w:bidi w:val="0"/>
        <w:spacing w:lineRule="atLeast" w:line="23"/>
        <w:ind w:hanging="0" w:start="170" w:end="0"/>
        <w:jc w:val="both"/>
        <w:textAlignment w:val="baseline"/>
        <w:rPr>
          <w:rFonts w:ascii="Times New Roman" w:hAnsi="Times New Roman" w:cs="Times New Roman"/>
          <w:color w:val="000000"/>
          <w:shd w:fill="FFFFFF" w:val="clear"/>
        </w:rPr>
      </w:pPr>
      <w:r>
        <w:rPr>
          <w:rFonts w:cs="Times New Roman" w:ascii="Times New Roman" w:hAnsi="Times New Roman"/>
          <w:color w:val="000000"/>
          <w:shd w:fill="FFFFFF" w:val="clear"/>
        </w:rPr>
        <w:t>Okres gwarancji:  30%</w:t>
      </w:r>
    </w:p>
    <w:p>
      <w:pPr>
        <w:pStyle w:val="Standard"/>
        <w:widowControl/>
        <w:numPr>
          <w:ilvl w:val="0"/>
          <w:numId w:val="20"/>
        </w:numPr>
        <w:tabs>
          <w:tab w:val="clear" w:pos="720"/>
          <w:tab w:val="left" w:pos="165" w:leader="none"/>
          <w:tab w:val="left" w:pos="510" w:leader="none"/>
        </w:tabs>
        <w:suppressAutoHyphens w:val="true"/>
        <w:bidi w:val="0"/>
        <w:spacing w:lineRule="atLeast" w:line="23"/>
        <w:ind w:hanging="0" w:start="170" w:end="0"/>
        <w:jc w:val="both"/>
        <w:textAlignment w:val="baseline"/>
        <w:rPr/>
      </w:pPr>
      <w:r>
        <w:rPr>
          <w:rFonts w:cs="Times New Roman" w:ascii="Times New Roman" w:hAnsi="Times New Roman"/>
          <w:color w:val="000000"/>
          <w:shd w:fill="FFFFFF" w:val="clear"/>
        </w:rPr>
        <w:t>Zatrudnienie osób defaworyzowanych / z grup zagrożonych wykluczeniem społecznym – 10%</w:t>
      </w:r>
    </w:p>
    <w:p>
      <w:pPr>
        <w:pStyle w:val="Standard"/>
        <w:tabs>
          <w:tab w:val="clear" w:pos="720"/>
          <w:tab w:val="left" w:pos="336" w:leader="none"/>
        </w:tabs>
        <w:spacing w:lineRule="atLeast" w:line="23"/>
        <w:ind w:start="340" w:end="0"/>
        <w:jc w:val="both"/>
        <w:rPr/>
      </w:pPr>
      <w:r>
        <w:rPr/>
      </w:r>
    </w:p>
    <w:p>
      <w:pPr>
        <w:pStyle w:val="Standard"/>
        <w:spacing w:lineRule="atLeast" w:line="23"/>
        <w:jc w:val="both"/>
        <w:rPr>
          <w:rFonts w:ascii="Times New Roman" w:hAnsi="Times New Roman" w:cs="Times New Roman"/>
          <w:color w:val="000000"/>
          <w:shd w:fill="FFFFFF" w:val="clear"/>
        </w:rPr>
      </w:pPr>
      <w:r>
        <w:rPr>
          <w:rFonts w:cs="Times New Roman" w:ascii="Times New Roman" w:hAnsi="Times New Roman"/>
          <w:bCs/>
          <w:color w:val="000000"/>
          <w:shd w:fill="FFFFFF" w:val="clear"/>
        </w:rPr>
        <w:t>2.</w:t>
      </w:r>
      <w:r>
        <w:rPr>
          <w:rFonts w:cs="Times New Roman" w:ascii="Times New Roman" w:hAnsi="Times New Roman"/>
          <w:b/>
          <w:bCs/>
          <w:color w:val="000000"/>
          <w:shd w:fill="FFFFFF" w:val="clear"/>
        </w:rPr>
        <w:t xml:space="preserve"> Sposób obliczania </w:t>
      </w:r>
      <w:r>
        <w:rPr>
          <w:rFonts w:cs="Times New Roman" w:ascii="Times New Roman" w:hAnsi="Times New Roman"/>
          <w:color w:val="000000"/>
          <w:shd w:fill="FFFFFF" w:val="clear"/>
        </w:rPr>
        <w:t>:</w:t>
      </w:r>
    </w:p>
    <w:p>
      <w:pPr>
        <w:pStyle w:val="Standard"/>
        <w:spacing w:lineRule="atLeast" w:line="23"/>
        <w:jc w:val="both"/>
        <w:rPr>
          <w:rFonts w:ascii="Times New Roman" w:hAnsi="Times New Roman" w:cs="Times New Roman"/>
          <w:color w:val="000000"/>
          <w:shd w:fill="FFFFFF" w:val="clear"/>
        </w:rPr>
      </w:pPr>
      <w:r>
        <w:rPr>
          <w:rFonts w:cs="Times New Roman" w:ascii="Times New Roman" w:hAnsi="Times New Roman"/>
          <w:color w:val="000000"/>
          <w:shd w:fill="FFFFFF" w:val="clear"/>
        </w:rPr>
        <w:t>Przyjmuje się, że w zakresie każdego kryterium, że 1% wagi kryterium = 1 pkt</w:t>
      </w:r>
    </w:p>
    <w:p>
      <w:pPr>
        <w:pStyle w:val="Standard"/>
        <w:spacing w:lineRule="atLeast" w:line="23"/>
        <w:jc w:val="both"/>
        <w:rPr>
          <w:rFonts w:ascii="Times New Roman" w:hAnsi="Times New Roman" w:cs="Times New Roman"/>
          <w:b/>
          <w:bCs/>
          <w:color w:val="000000"/>
          <w:shd w:fill="FFFFFF" w:val="clear"/>
        </w:rPr>
      </w:pPr>
      <w:r>
        <w:rPr>
          <w:rFonts w:cs="Times New Roman" w:ascii="Times New Roman" w:hAnsi="Times New Roman"/>
          <w:color w:val="000000"/>
          <w:shd w:fill="FFFFFF" w:val="clear"/>
        </w:rPr>
        <w:t>Punkty obliczane są w następujący sposób:</w:t>
      </w:r>
    </w:p>
    <w:p>
      <w:pPr>
        <w:pStyle w:val="Standard"/>
        <w:spacing w:lineRule="atLeast" w:line="23"/>
        <w:jc w:val="both"/>
        <w:rPr>
          <w:rFonts w:ascii="Times New Roman" w:hAnsi="Times New Roman" w:cs="Times New Roman"/>
          <w:color w:val="000000"/>
          <w:shd w:fill="FFFFFF" w:val="clear"/>
        </w:rPr>
      </w:pPr>
      <w:r>
        <w:rPr>
          <w:rFonts w:cs="Times New Roman" w:ascii="Times New Roman" w:hAnsi="Times New Roman"/>
          <w:b/>
          <w:bCs/>
          <w:color w:val="000000"/>
          <w:shd w:fill="FFFFFF" w:val="clear"/>
        </w:rPr>
        <w:t>1) Kryterium „Cena”</w:t>
      </w:r>
    </w:p>
    <w:p>
      <w:pPr>
        <w:pStyle w:val="Standard"/>
        <w:spacing w:lineRule="atLeast" w:line="23"/>
        <w:ind w:start="207" w:end="0"/>
        <w:jc w:val="center"/>
        <w:rPr>
          <w:rFonts w:ascii="Times New Roman" w:hAnsi="Times New Roman" w:cs="Times New Roman"/>
          <w:color w:val="000000"/>
          <w:shd w:fill="FFFFFF" w:val="clear"/>
        </w:rPr>
      </w:pPr>
      <w:r>
        <w:rPr>
          <w:rFonts w:cs="Times New Roman" w:ascii="Times New Roman" w:hAnsi="Times New Roman"/>
          <w:color w:val="000000"/>
          <w:shd w:fill="FFFFFF" w:val="clear"/>
        </w:rPr>
        <w:t>najniższa cena ofertowa brutto</w:t>
      </w:r>
    </w:p>
    <w:p>
      <w:pPr>
        <w:pStyle w:val="Standard"/>
        <w:spacing w:lineRule="atLeast" w:line="23"/>
        <w:ind w:start="207" w:end="0"/>
        <w:jc w:val="both"/>
        <w:rPr>
          <w:rFonts w:ascii="Times New Roman" w:hAnsi="Times New Roman" w:cs="Times New Roman"/>
          <w:color w:val="000000"/>
          <w:shd w:fill="FFFFFF" w:val="clear"/>
        </w:rPr>
      </w:pPr>
      <w:r>
        <w:rPr>
          <w:rFonts w:cs="Times New Roman" w:ascii="Times New Roman" w:hAnsi="Times New Roman"/>
          <w:color w:val="000000"/>
          <w:shd w:fill="FFFFFF" w:val="clear"/>
        </w:rPr>
        <w:t>Ilość punktów za cenę oferty = ---------------------------------------------- x 100 pkt x 60%</w:t>
      </w:r>
    </w:p>
    <w:p>
      <w:pPr>
        <w:pStyle w:val="Standard"/>
        <w:spacing w:lineRule="atLeast" w:line="23"/>
        <w:ind w:start="207" w:end="0"/>
        <w:jc w:val="center"/>
        <w:rPr>
          <w:rFonts w:ascii="Times New Roman" w:hAnsi="Times New Roman" w:cs="Times New Roman"/>
          <w:b/>
          <w:bCs/>
          <w:color w:val="000000"/>
        </w:rPr>
      </w:pPr>
      <w:r>
        <w:rPr>
          <w:rFonts w:cs="Times New Roman" w:ascii="Times New Roman" w:hAnsi="Times New Roman"/>
          <w:color w:val="000000"/>
          <w:shd w:fill="FFFFFF" w:val="clear"/>
        </w:rPr>
        <w:t>cena badanej oferty</w:t>
      </w:r>
    </w:p>
    <w:p>
      <w:pPr>
        <w:pStyle w:val="Standard"/>
        <w:spacing w:lineRule="atLeast" w:line="23"/>
        <w:rPr>
          <w:rFonts w:ascii="Times New Roman" w:hAnsi="Times New Roman" w:cs="Times New Roman"/>
          <w:color w:val="auto"/>
          <w:sz w:val="24"/>
          <w:szCs w:val="24"/>
        </w:rPr>
      </w:pPr>
      <w:r>
        <w:rPr>
          <w:rFonts w:cs="Times New Roman" w:ascii="Times New Roman" w:hAnsi="Times New Roman"/>
          <w:b/>
          <w:bCs/>
          <w:color w:val="000000"/>
        </w:rPr>
        <w:t>2) Kryterium „Okres gwarancji”</w:t>
      </w:r>
    </w:p>
    <w:p>
      <w:pPr>
        <w:pStyle w:val="Standard2"/>
        <w:spacing w:lineRule="atLeast" w:line="23"/>
        <w:jc w:val="both"/>
        <w:rPr>
          <w:rFonts w:ascii="Times New Roman" w:hAnsi="Times New Roman" w:cs="Times New Roman"/>
          <w:color w:val="auto"/>
          <w:sz w:val="24"/>
          <w:szCs w:val="24"/>
        </w:rPr>
      </w:pPr>
      <w:r>
        <w:rPr>
          <w:rFonts w:cs="Times New Roman" w:ascii="Times New Roman" w:hAnsi="Times New Roman"/>
          <w:color w:val="auto"/>
          <w:sz w:val="24"/>
          <w:szCs w:val="24"/>
        </w:rPr>
        <w:t>Ocena ofert w tym kryterium dokonana będzie na podstawie danych zawartych w formularzu oferty stanowiącym załącznik nr 1 do SWZ, w którym Wykonawca zobowiązany jest podać, czy wydłuży okres gwarancji, z zastrzeżeniem, iż minimalny (wymagany) okres liczony od daty odbioru ostatecznego wynosi</w:t>
      </w:r>
      <w:r>
        <w:rPr>
          <w:rFonts w:cs="Times New Roman" w:ascii="Times New Roman" w:hAnsi="Times New Roman"/>
          <w:strike w:val="false"/>
          <w:dstrike w:val="false"/>
          <w:color w:val="auto"/>
          <w:sz w:val="24"/>
          <w:szCs w:val="24"/>
        </w:rPr>
        <w:t xml:space="preserve"> 36 miesięcy</w:t>
      </w:r>
      <w:r>
        <w:rPr>
          <w:rFonts w:cs="Times New Roman" w:ascii="Times New Roman" w:hAnsi="Times New Roman"/>
          <w:color w:val="auto"/>
          <w:sz w:val="24"/>
          <w:szCs w:val="24"/>
        </w:rPr>
        <w:t xml:space="preserve">. Do punktacji Zamawiający przyjmuje okres gwarancji od 37 do 84 miesięcy. W przypadku zaoferowania gwarancji dłuższej niż 84 miesięcy Zamawiający dokona oceny jak za okres gwarancji 84 miesięcy.  </w:t>
      </w:r>
    </w:p>
    <w:p>
      <w:pPr>
        <w:pStyle w:val="Standard2"/>
        <w:spacing w:lineRule="atLeast" w:line="23"/>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tLeast" w:line="23"/>
        <w:jc w:val="both"/>
        <w:rPr>
          <w:rFonts w:ascii="Times New Roman" w:hAnsi="Times New Roman" w:eastAsia="Times New Roman" w:cs="Times New Roman"/>
          <w:color w:val="000000"/>
          <w:sz w:val="24"/>
          <w:szCs w:val="24"/>
          <w:shd w:fill="FFFFFF" w:val="clear"/>
        </w:rPr>
      </w:pPr>
      <w:r>
        <w:rPr>
          <w:rFonts w:cs="Times New Roman" w:ascii="Times New Roman" w:hAnsi="Times New Roman"/>
          <w:sz w:val="24"/>
          <w:szCs w:val="24"/>
        </w:rPr>
        <w:t>Zamawiający przyzna Wykonawcy punkty w danym kryterium oceny ofert, wg następującego wzoru :</w:t>
      </w:r>
    </w:p>
    <w:p>
      <w:pPr>
        <w:pStyle w:val="Standard2"/>
        <w:spacing w:lineRule="atLeast" w:line="23"/>
        <w:ind w:start="207" w:end="0"/>
        <w:jc w:val="center"/>
        <w:rPr>
          <w:rFonts w:ascii="Times New Roman" w:hAnsi="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t xml:space="preserve">                       </w:t>
      </w:r>
      <w:r>
        <w:rPr>
          <w:rFonts w:cs="Times New Roman" w:ascii="Times New Roman" w:hAnsi="Times New Roman"/>
          <w:color w:val="000000"/>
          <w:sz w:val="24"/>
          <w:szCs w:val="24"/>
          <w:shd w:fill="FFFFFF" w:val="clear"/>
        </w:rPr>
        <w:t>okres gwarancji oferty badanej</w:t>
      </w:r>
    </w:p>
    <w:p>
      <w:pPr>
        <w:pStyle w:val="Standard2"/>
        <w:spacing w:lineRule="atLeast" w:line="23"/>
        <w:ind w:start="207" w:end="0"/>
        <w:jc w:val="both"/>
        <w:rPr>
          <w:rFonts w:ascii="Times New Roman" w:hAnsi="Times New Roman" w:eastAsia="Times New Roman" w:cs="Times New Roman"/>
          <w:color w:val="000000"/>
          <w:sz w:val="24"/>
          <w:szCs w:val="24"/>
          <w:shd w:fill="FFFFFF" w:val="clear"/>
        </w:rPr>
      </w:pPr>
      <w:r>
        <w:rPr>
          <w:rFonts w:cs="Times New Roman" w:ascii="Times New Roman" w:hAnsi="Times New Roman"/>
          <w:color w:val="000000"/>
          <w:sz w:val="24"/>
          <w:szCs w:val="24"/>
          <w:shd w:fill="FFFFFF" w:val="clear"/>
        </w:rPr>
        <w:t>Ilość punktów za Okres gwarancji   = ---------------------------------------------- x 100 pkt x 30%</w:t>
      </w:r>
    </w:p>
    <w:p>
      <w:pPr>
        <w:pStyle w:val="Standard2"/>
        <w:spacing w:lineRule="atLeast" w:line="23"/>
        <w:ind w:start="207" w:end="0"/>
        <w:jc w:val="center"/>
        <w:rPr>
          <w:rFonts w:ascii="Times New Roman" w:hAnsi="Times New Roman" w:cs="Times New Roman"/>
          <w:color w:val="000000"/>
          <w:sz w:val="24"/>
          <w:szCs w:val="24"/>
        </w:rPr>
      </w:pPr>
      <w:r>
        <w:rPr>
          <w:rFonts w:eastAsia="Times New Roman" w:cs="Times New Roman" w:ascii="Times New Roman" w:hAnsi="Times New Roman"/>
          <w:color w:val="000000"/>
          <w:sz w:val="24"/>
          <w:szCs w:val="24"/>
          <w:shd w:fill="FFFFFF" w:val="clear"/>
        </w:rPr>
        <w:t xml:space="preserve">                        </w:t>
      </w:r>
      <w:r>
        <w:rPr>
          <w:rFonts w:cs="Times New Roman" w:ascii="Times New Roman" w:hAnsi="Times New Roman"/>
          <w:color w:val="000000"/>
          <w:sz w:val="24"/>
          <w:szCs w:val="24"/>
          <w:shd w:fill="FFFFFF" w:val="clear"/>
        </w:rPr>
        <w:t>okres gwarancji najdłuższej</w:t>
      </w:r>
    </w:p>
    <w:p>
      <w:pPr>
        <w:pStyle w:val="Normal"/>
        <w:spacing w:lineRule="atLeast" w:line="23"/>
        <w:ind w:hanging="170" w:start="170" w:end="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Normal"/>
        <w:spacing w:lineRule="atLeast" w:line="23"/>
        <w:jc w:val="both"/>
        <w:rPr>
          <w:rFonts w:ascii="Times New Roman" w:hAnsi="Times New Roman" w:cs="Times New Roman"/>
          <w:color w:val="000000"/>
        </w:rPr>
      </w:pPr>
      <w:r>
        <w:rPr>
          <w:rFonts w:cs="Times New Roman" w:ascii="Times New Roman" w:hAnsi="Times New Roman"/>
          <w:color w:val="auto"/>
          <w:sz w:val="24"/>
          <w:szCs w:val="24"/>
        </w:rPr>
        <w:t>Punkty zostaną przyznane tylko wtedy, gdy Wykonawca w sposób jednoznaczny wskaże w „Formularzu oferty” okres gwarancji wyrażony w pełnych miesiącach. Jeżeli Wykonawca nie wskaże okresu gwarancji, Zamawiający przyjmie, że Wykonawca oferuje termin gwarancji  równy lub krótszy niż 36 miesiące i nie przyzna punktów w tym kryterium.</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r>
    </w:p>
    <w:p>
      <w:pPr>
        <w:pStyle w:val="Standard"/>
        <w:widowControl/>
        <w:suppressAutoHyphens w:val="true"/>
        <w:bidi w:val="0"/>
        <w:spacing w:lineRule="atLeast" w:line="23"/>
        <w:ind w:hanging="283" w:start="283" w:end="0"/>
        <w:textAlignment w:val="baseline"/>
        <w:rPr>
          <w:rFonts w:ascii="Times New Roman" w:hAnsi="Times New Roman" w:cs="Times New Roman"/>
          <w:color w:val="000000"/>
        </w:rPr>
      </w:pPr>
      <w:r>
        <w:rPr>
          <w:rFonts w:cs="Times New Roman" w:ascii="Times New Roman" w:hAnsi="Times New Roman"/>
          <w:b/>
          <w:bCs/>
          <w:color w:val="000000"/>
        </w:rPr>
        <w:t>3) Kryterium „</w:t>
      </w:r>
      <w:r>
        <w:rPr>
          <w:rFonts w:cs="Times New Roman" w:ascii="Times New Roman" w:hAnsi="Times New Roman"/>
          <w:b/>
          <w:bCs/>
          <w:color w:val="000000"/>
          <w:shd w:fill="FFFFFF" w:val="clear"/>
        </w:rPr>
        <w:t>Zatrudnienie osób defaworyzowanych / z grup zagrożonych wykluczeniem społecznym</w:t>
      </w:r>
      <w:r>
        <w:rPr>
          <w:rFonts w:cs="Times New Roman" w:ascii="Times New Roman" w:hAnsi="Times New Roman"/>
          <w:b/>
          <w:bCs/>
          <w:color w:val="000000"/>
        </w:rPr>
        <w:t>”</w:t>
      </w:r>
    </w:p>
    <w:p>
      <w:pPr>
        <w:pStyle w:val="Normal"/>
        <w:widowControl/>
        <w:suppressAutoHyphens w:val="true"/>
        <w:bidi w:val="0"/>
        <w:spacing w:lineRule="atLeast" w:line="23"/>
        <w:ind w:end="0"/>
        <w:jc w:val="both"/>
        <w:textAlignment w:val="baseline"/>
        <w:rPr>
          <w:rFonts w:ascii="Times New Roman" w:hAnsi="Times New Roman" w:eastAsia="Times New Roman" w:cs="Times New Roman"/>
          <w:color w:val="000000"/>
        </w:rPr>
      </w:pPr>
      <w:r>
        <w:rPr>
          <w:rFonts w:cs="Times New Roman" w:ascii="Times New Roman" w:hAnsi="Times New Roman"/>
          <w:color w:val="000000"/>
        </w:rPr>
        <w:t xml:space="preserve">Zamawiający przyzna Wykonawcy punkty jeżeli zadeklaruje zatrudnienie przy realizacji zamówienia osób z grup takich jak: bezrobotni, osoby z niepełnosprawnościami, osoby młode wchodzące na rynek pracy, osoby długotrwale bezrobotne lub zagrożone wykluczeniem społecznym w sposób następujący </w:t>
      </w:r>
    </w:p>
    <w:p>
      <w:pPr>
        <w:pStyle w:val="Normal"/>
        <w:autoSpaceDE w:val="false"/>
        <w:spacing w:lineRule="auto" w:line="276"/>
        <w:jc w:val="both"/>
        <w:rPr>
          <w:rStyle w:val="Domylnaczcionkaakapitu3"/>
          <w:rFonts w:eastAsia="Times New Roman"/>
          <w:color w:val="000000"/>
        </w:rPr>
      </w:pPr>
      <w:r>
        <w:rPr>
          <w:rFonts w:eastAsia="Times New Roman" w:cs="Times New Roman" w:ascii="Times New Roman" w:hAnsi="Times New Roman"/>
          <w:color w:val="000000"/>
        </w:rPr>
        <w:t xml:space="preserve">TAK – 10% </w:t>
      </w:r>
    </w:p>
    <w:p>
      <w:pPr>
        <w:pStyle w:val="Normal"/>
        <w:autoSpaceDE w:val="false"/>
        <w:spacing w:lineRule="auto" w:line="276"/>
        <w:jc w:val="both"/>
        <w:rPr>
          <w:rFonts w:ascii="Times New Roman" w:hAnsi="Times New Roman" w:cs="Times New Roman"/>
          <w:color w:val="000000"/>
        </w:rPr>
      </w:pPr>
      <w:r>
        <w:rPr>
          <w:rStyle w:val="Domylnaczcionkaakapitu3"/>
          <w:rFonts w:eastAsia="Times New Roman"/>
          <w:color w:val="000000"/>
        </w:rPr>
        <w:t xml:space="preserve">NIE – 0%. </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3. Za najkorzystniejszą zostanie wybrana oferta, która zgodnie z powyższymi kryteriami oceny ofert uzyska najwyższą liczbę punktów spośród ofert niepodlegających odrzuceniu. Obliczenia będą dokonywane z dokładnością do dwóch miejsc po przecinku.</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4. Ocenie będą podlegać wyłącznie oferty nie podlegające odrzuceniu.</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5. Jeżeli nie można wybrać najkorzystniejszej oferty z uwagi na to, że dwie lub więcej ofert przedstawia taki sam bilans ceny i innych kryteriów oceny ofert, zamawiający wybiera spośród tych ofert ofertę, która otrzymała najwyższą ocenę w kryterium o najwyższej wadze.</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6. Jeżeli zostanie złożona oferta, której wybór prowadziłby do powstania u Zamawiającego obowiązku podatkowego zgodnie z ustawą z dnia 11 marca 2004 r. o podatku od towarów i usług, dla celów zastosowania kryterium ceny Zamawiający dolicza do przedstawionej w tej ceny kwotę podatku od towarów i usług, która miałby obowiązek rozliczyć.</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7. W ofercie, o której mowa w ust. 6, Wykonawca ma obowiązek:</w:t>
      </w:r>
    </w:p>
    <w:p>
      <w:pPr>
        <w:pStyle w:val="Standard"/>
        <w:spacing w:lineRule="atLeast" w:line="23"/>
        <w:ind w:hanging="340" w:start="680" w:end="0"/>
        <w:jc w:val="both"/>
        <w:rPr>
          <w:rFonts w:ascii="Times New Roman" w:hAnsi="Times New Roman" w:cs="Times New Roman"/>
          <w:color w:val="000000"/>
        </w:rPr>
      </w:pPr>
      <w:r>
        <w:rPr>
          <w:rFonts w:cs="Times New Roman" w:ascii="Times New Roman" w:hAnsi="Times New Roman"/>
          <w:color w:val="000000"/>
        </w:rPr>
        <w:t>1) poinformowania Zamawiającego, że wybór jego oferty będzie prowadził do powstania u zamawiającego obowiązku podatkowego;</w:t>
      </w:r>
    </w:p>
    <w:p>
      <w:pPr>
        <w:pStyle w:val="Standard"/>
        <w:spacing w:lineRule="atLeast" w:line="23"/>
        <w:ind w:hanging="340" w:start="680" w:end="0"/>
        <w:jc w:val="both"/>
        <w:rPr>
          <w:rFonts w:ascii="Times New Roman" w:hAnsi="Times New Roman" w:cs="Times New Roman"/>
          <w:color w:val="000000"/>
        </w:rPr>
      </w:pPr>
      <w:r>
        <w:rPr>
          <w:rFonts w:cs="Times New Roman" w:ascii="Times New Roman" w:hAnsi="Times New Roman"/>
          <w:color w:val="000000"/>
        </w:rPr>
        <w:t>2) wskazania nazwy (rodzaju) towaru lub usługi, których dostawa lub świadczenie będą prowadziły do powstania obowiązku podatkowego;</w:t>
      </w:r>
    </w:p>
    <w:p>
      <w:pPr>
        <w:pStyle w:val="Standard"/>
        <w:spacing w:lineRule="atLeast" w:line="23"/>
        <w:ind w:hanging="340" w:start="680" w:end="0"/>
        <w:jc w:val="both"/>
        <w:rPr>
          <w:rFonts w:ascii="Times New Roman" w:hAnsi="Times New Roman" w:cs="Times New Roman"/>
          <w:color w:val="000000"/>
        </w:rPr>
      </w:pPr>
      <w:r>
        <w:rPr>
          <w:rFonts w:cs="Times New Roman" w:ascii="Times New Roman" w:hAnsi="Times New Roman"/>
          <w:color w:val="000000"/>
        </w:rPr>
        <w:t>3) wskazania wartości towaru lub usługi objętego obowiązkiem podatkowym zamawiającego, bez kwoty podatku;</w:t>
      </w:r>
    </w:p>
    <w:p>
      <w:pPr>
        <w:pStyle w:val="Standard"/>
        <w:spacing w:lineRule="atLeast" w:line="23"/>
        <w:ind w:hanging="340" w:start="680" w:end="0"/>
        <w:jc w:val="both"/>
        <w:rPr>
          <w:rFonts w:ascii="Times New Roman" w:hAnsi="Times New Roman" w:cs="Times New Roman"/>
          <w:color w:val="000000"/>
        </w:rPr>
      </w:pPr>
      <w:r>
        <w:rPr>
          <w:rFonts w:cs="Times New Roman" w:ascii="Times New Roman" w:hAnsi="Times New Roman"/>
          <w:color w:val="000000"/>
        </w:rPr>
        <w:t>4) wskazania stawki podatku od towarów usług, która zgodnie z wiedzą wykonawcy, będzie miała zastosowanie.</w:t>
      </w:r>
    </w:p>
    <w:p>
      <w:pPr>
        <w:pStyle w:val="Standard"/>
        <w:spacing w:lineRule="atLeast" w:line="23"/>
        <w:ind w:start="-57" w:end="0"/>
        <w:jc w:val="both"/>
        <w:rPr>
          <w:rFonts w:ascii="Times New Roman" w:hAnsi="Times New Roman" w:cs="Times New Roman"/>
          <w:color w:val="000000"/>
        </w:rPr>
      </w:pPr>
      <w:r>
        <w:rPr>
          <w:rFonts w:cs="Times New Roman" w:ascii="Times New Roman" w:hAnsi="Times New Roman"/>
          <w:color w:val="000000"/>
        </w:rPr>
        <w:t>8. Zamawiający wybiera najkorzystniejszą ofertę w terminie związania ofertą określonym w SWZ.</w:t>
      </w:r>
    </w:p>
    <w:p>
      <w:pPr>
        <w:pStyle w:val="Standard"/>
        <w:spacing w:lineRule="atLeast" w:line="23"/>
        <w:ind w:hanging="340" w:start="283" w:end="0"/>
        <w:jc w:val="both"/>
        <w:rPr>
          <w:rFonts w:ascii="Times New Roman" w:hAnsi="Times New Roman" w:cs="Times New Roman"/>
          <w:color w:val="000000"/>
        </w:rPr>
      </w:pPr>
      <w:r>
        <w:rPr>
          <w:rFonts w:cs="Times New Roman" w:ascii="Times New Roman" w:hAnsi="Times New Roman"/>
          <w:color w:val="000000"/>
        </w:rPr>
        <w:t>9. Jeżeli termin związania ofertą upłynie przed wyborem najkorzystniejszej oferty, Zamawiający wezwie Wykonawcę, którego oferta otrzymała najwyższą ocenę, do wyrażenia, w wyznaczonym przez Zamawiającego terminie, pisemnej zgody na wybór jego oferty.</w:t>
      </w:r>
    </w:p>
    <w:p>
      <w:pPr>
        <w:pStyle w:val="Standard"/>
        <w:spacing w:lineRule="atLeast" w:line="23"/>
        <w:ind w:hanging="340" w:start="283" w:end="0"/>
        <w:jc w:val="both"/>
        <w:rPr>
          <w:rFonts w:ascii="Times New Roman" w:hAnsi="Times New Roman" w:cs="Times New Roman"/>
          <w:color w:val="000000"/>
        </w:rPr>
      </w:pPr>
      <w:r>
        <w:rPr>
          <w:rFonts w:cs="Times New Roman" w:ascii="Times New Roman" w:hAnsi="Times New Roman"/>
          <w:color w:val="000000"/>
        </w:rPr>
        <w:t>10. W przypadku braku zgody, o której mowa w ust. 9, oferta podlega odrzuceniu, a Zamawiający zwraca się o wyrażenie takiej zgody do kolejnego Wykonawcy, którego oferta została najwyżej oceniona, chyba że zachodzą przesłanki do unieważnienia postępowania.</w:t>
      </w:r>
    </w:p>
    <w:p>
      <w:pPr>
        <w:pStyle w:val="Standard"/>
        <w:spacing w:lineRule="atLeast" w:line="23"/>
        <w:ind w:hanging="340" w:start="283" w:end="0"/>
        <w:jc w:val="both"/>
        <w:rPr>
          <w:rFonts w:ascii="Times New Roman" w:hAnsi="Times New Roman" w:cs="Times New Roman"/>
          <w:color w:val="000000"/>
        </w:rPr>
      </w:pPr>
      <w:r>
        <w:rPr>
          <w:rFonts w:cs="Times New Roman" w:ascii="Times New Roman" w:hAnsi="Times New Roman"/>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XIX. Informacje o formalnościach, jakie muszą zostać dopełnione po wyborze oferty w celu zawarcia umowy w sprawie zamówienia publicznego</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1. Zamawiający zawiera umowę w sprawie zamówienia publicznego, z uwzględnieniem art. 577 ustawy Pzp, w terminie nie krótszym niż 5 dni od dnia przesłania zawiadomienia o wyborze najkorzystniejszej oferty, jeżeli zawiadomienie to zostało przesłane przy użyciu środków komunikacji elektronicznej, albo 10 dni, jeżeli zostało przesłane w inny sposób.</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2. Zamawiający może zawrzeć umowę w sprawie zamówienia publicznego przed upływem terminu, o którym mowa w ust. 1, jeżeli w postępowaniu o udzielenie zamówienia złożono tylko jedną ofertę.</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3. Wykonawca, którego oferta została wybrana jako najkorzystniejsza, zostanie poinformowany przez Zamawiającego o miejscu i terminie podpisania umowy.</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4. Wykonawca, o którym mowa w ust 1, ma obowiązek zawrzeć umowę w sprawie zamówienia na warunkach określonych w projektowanych postanowieniach umowy. Wzór umowy stanowi załącznik nr 7 do SWZ.</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5. Wykonawca przed podpisaniem umowy dostarczy kosztorys ofertowy podzielony na działy i pozycje zgodnie z załączonymi przedmiarami robót, które stanowią załącznik do SWZ. Kosztorys ofertowy powinien opiewać na kwotę wynikającą z umowy.</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6. Przed podpisaniem umowy Wykonawca, którego oferta została wybrana jako najkorzystniejsza, zobowiązany będzie do wniesienia zabezpieczenia należytego wykonania umowy.</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7. Przed podpisaniem umowy Wykonawcy wspólnie ubiegający się o udzielenie zamówienia (w przypadku wyboru ich oferty jako najkorzystniejszej) przedstawią Zamawiającemu kopię umowy regulującej współpracę tych Wykonawców.</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8. Jeżeli Wykonawca, którego oferta została wybrana jako najkorzystniejsza, uchyla się od zawarcia umowy w sprawie zamówienia publicznego lub nie wnosi wymaganego zabezpieczenia należytego wykonania umowy, Zamawiający może dokonać ponownego badania i oceny ofert spośród ofert pozostałych w postępowaniu wykonawców oraz wybrać najkorzystniejszą ofertę albo unieważnić postępowanie.</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XX. Pouczenie o środkach ochrony prawnej przysługującej wykonawcy</w:t>
      </w:r>
    </w:p>
    <w:p>
      <w:pPr>
        <w:pStyle w:val="Standard"/>
        <w:spacing w:lineRule="atLeast" w:line="23"/>
        <w:jc w:val="both"/>
        <w:rPr>
          <w:rFonts w:ascii="Times New Roman" w:hAnsi="Times New Roman" w:cs="Times New Roman"/>
          <w:b/>
          <w:bCs/>
          <w:color w:val="000000"/>
        </w:rPr>
      </w:pPr>
      <w:r>
        <w:rPr>
          <w:rFonts w:cs="Times New Roman" w:ascii="Times New Roman" w:hAnsi="Times New Roman"/>
          <w:color w:val="000000"/>
        </w:rPr>
        <w:t>Wykonawcom, a także innemu podmiotowi, jeżeli ma lub miał interes w uzyskaniu zamówienia oraz poniósł lub może ponieść szkodę w wyniku naruszenia przez Zamawiającego przepisów ustawy, przysługują środki ochrony prawnej na zasadach przewidzianych w dziale IX ustawy Pzp (art. 505-590).</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XXI. Wymagania dotyczące wadium</w:t>
      </w:r>
    </w:p>
    <w:p>
      <w:pPr>
        <w:pStyle w:val="Standard"/>
        <w:tabs>
          <w:tab w:val="clear" w:pos="720"/>
          <w:tab w:val="left" w:pos="0" w:leader="none"/>
        </w:tabs>
        <w:spacing w:lineRule="atLeast" w:line="23"/>
        <w:jc w:val="both"/>
        <w:rPr>
          <w:rFonts w:ascii="Times New Roman" w:hAnsi="Times New Roman" w:cs="Times New Roman"/>
          <w:color w:val="000000"/>
        </w:rPr>
      </w:pPr>
      <w:r>
        <w:rPr>
          <w:rFonts w:cs="Times New Roman" w:ascii="Times New Roman" w:hAnsi="Times New Roman"/>
          <w:color w:val="000000"/>
        </w:rPr>
        <w:t xml:space="preserve">Wykonawca przystępujący do postępowania jest zobowiązany, przed upływem terminu składania ofert, wnieść wadium w wysokości: 7 100,00 zł </w:t>
      </w:r>
      <w:r>
        <w:rPr>
          <w:rFonts w:cs="Times New Roman" w:ascii="Times New Roman" w:hAnsi="Times New Roman"/>
          <w:i/>
          <w:iCs/>
          <w:color w:val="000000"/>
        </w:rPr>
        <w:t>(słownie: siedem tysięcy sto złotych)</w:t>
      </w:r>
    </w:p>
    <w:p>
      <w:pPr>
        <w:pStyle w:val="Standard"/>
        <w:tabs>
          <w:tab w:val="clear" w:pos="720"/>
          <w:tab w:val="left" w:pos="390" w:leader="none"/>
        </w:tabs>
        <w:spacing w:lineRule="atLeast" w:line="23"/>
        <w:ind w:hanging="340" w:start="340" w:end="0"/>
        <w:jc w:val="both"/>
        <w:rPr>
          <w:rFonts w:ascii="Times New Roman" w:hAnsi="Times New Roman" w:cs="Times New Roman"/>
          <w:color w:val="000000"/>
        </w:rPr>
      </w:pPr>
      <w:r>
        <w:rPr>
          <w:rFonts w:cs="Times New Roman" w:ascii="Times New Roman" w:hAnsi="Times New Roman"/>
          <w:color w:val="000000"/>
        </w:rPr>
      </w:r>
    </w:p>
    <w:p>
      <w:pPr>
        <w:pStyle w:val="Standard"/>
        <w:numPr>
          <w:ilvl w:val="0"/>
          <w:numId w:val="4"/>
        </w:numPr>
        <w:tabs>
          <w:tab w:val="clear" w:pos="720"/>
          <w:tab w:val="left" w:pos="345" w:leader="none"/>
        </w:tabs>
        <w:spacing w:lineRule="atLeast" w:line="23"/>
        <w:jc w:val="both"/>
        <w:rPr>
          <w:rFonts w:ascii="Times New Roman" w:hAnsi="Times New Roman" w:cs="Times New Roman"/>
          <w:color w:val="000000"/>
        </w:rPr>
      </w:pPr>
      <w:r>
        <w:rPr>
          <w:rFonts w:cs="Times New Roman" w:ascii="Times New Roman" w:hAnsi="Times New Roman"/>
          <w:color w:val="000000"/>
        </w:rPr>
        <w:t>Wadium musi obejmować pełen okres związania ofertą.</w:t>
      </w:r>
    </w:p>
    <w:p>
      <w:pPr>
        <w:pStyle w:val="Standard"/>
        <w:numPr>
          <w:ilvl w:val="0"/>
          <w:numId w:val="4"/>
        </w:numPr>
        <w:tabs>
          <w:tab w:val="clear" w:pos="720"/>
          <w:tab w:val="left" w:pos="345" w:leader="none"/>
        </w:tabs>
        <w:spacing w:lineRule="atLeast" w:line="23"/>
        <w:jc w:val="both"/>
        <w:rPr>
          <w:rFonts w:ascii="Times New Roman" w:hAnsi="Times New Roman" w:cs="Times New Roman"/>
          <w:color w:val="000000"/>
        </w:rPr>
      </w:pPr>
      <w:r>
        <w:rPr>
          <w:rFonts w:cs="Times New Roman" w:ascii="Times New Roman" w:hAnsi="Times New Roman"/>
          <w:color w:val="000000"/>
        </w:rPr>
        <w:t>Wadium może być wniesione w jednej lub kilku formach wskazanych w art. 97 ust. 7 ustawy Pzp.</w:t>
      </w:r>
    </w:p>
    <w:p>
      <w:pPr>
        <w:pStyle w:val="Standard"/>
        <w:numPr>
          <w:ilvl w:val="0"/>
          <w:numId w:val="4"/>
        </w:numPr>
        <w:tabs>
          <w:tab w:val="clear" w:pos="720"/>
          <w:tab w:val="left" w:pos="345" w:leader="none"/>
        </w:tabs>
        <w:spacing w:lineRule="atLeast" w:line="23"/>
        <w:jc w:val="both"/>
        <w:rPr>
          <w:rFonts w:ascii="Times New Roman" w:hAnsi="Times New Roman" w:cs="Times New Roman"/>
          <w:color w:val="000000"/>
        </w:rPr>
      </w:pPr>
      <w:r>
        <w:rPr>
          <w:rFonts w:cs="Times New Roman" w:ascii="Times New Roman" w:hAnsi="Times New Roman"/>
          <w:color w:val="000000"/>
        </w:rPr>
        <w:t xml:space="preserve">Wadium wnoszone w pieniądzu należy wpłacić przelewem na rachunek bankowy w banku Pekao S. A. I Oddział w Nowogardzie numer rachunku </w:t>
      </w:r>
      <w:r>
        <w:rPr>
          <w:rFonts w:cs="Times New Roman" w:ascii="Times New Roman" w:hAnsi="Times New Roman"/>
          <w:b/>
          <w:bCs/>
          <w:color w:val="000000"/>
        </w:rPr>
        <w:t>68 1240 3884 1111 0000 4209 2441 .</w:t>
      </w:r>
      <w:r>
        <w:rPr>
          <w:rFonts w:cs="Times New Roman" w:ascii="Times New Roman" w:hAnsi="Times New Roman"/>
          <w:color w:val="000000"/>
        </w:rPr>
        <w:t>Wadium musi wpłynąć na wskazany rachunek bankowy zamawiającego najpóźniej przed upływem terminu składania ofert (decyduje data wpływu na rachunek bankowy zamawiającego).</w:t>
      </w:r>
    </w:p>
    <w:p>
      <w:pPr>
        <w:pStyle w:val="Standard"/>
        <w:numPr>
          <w:ilvl w:val="0"/>
          <w:numId w:val="4"/>
        </w:numPr>
        <w:tabs>
          <w:tab w:val="clear" w:pos="720"/>
          <w:tab w:val="left" w:pos="345" w:leader="none"/>
        </w:tabs>
        <w:spacing w:lineRule="atLeast" w:line="23"/>
        <w:jc w:val="both"/>
        <w:rPr>
          <w:rFonts w:ascii="Times New Roman" w:hAnsi="Times New Roman" w:cs="Times New Roman"/>
          <w:color w:val="000000"/>
        </w:rPr>
      </w:pPr>
      <w:r>
        <w:rPr>
          <w:rFonts w:cs="Times New Roman" w:ascii="Times New Roman" w:hAnsi="Times New Roman"/>
          <w:color w:val="000000"/>
        </w:rPr>
        <w:t>Wadium wnoszone w poręczeniach lub gwarancjach należy załączyć do oferty w oryginale w postaci dokumentu elektronicznego podpisanego kwalifikowanym podpisem elektronicznym przez wystawcę dokumentu i powinno zawierać następujące elementy:</w:t>
      </w:r>
    </w:p>
    <w:p>
      <w:pPr>
        <w:pStyle w:val="Standard"/>
        <w:numPr>
          <w:ilvl w:val="0"/>
          <w:numId w:val="45"/>
        </w:numPr>
        <w:spacing w:lineRule="atLeast" w:line="23"/>
        <w:ind w:hanging="357" w:start="714" w:end="0"/>
        <w:jc w:val="both"/>
        <w:rPr>
          <w:rFonts w:ascii="Times New Roman" w:hAnsi="Times New Roman" w:cs="Times New Roman"/>
          <w:color w:val="000000"/>
        </w:rPr>
      </w:pPr>
      <w:r>
        <w:rPr>
          <w:rFonts w:cs="Times New Roman" w:ascii="Times New Roman" w:hAnsi="Times New Roman"/>
          <w:color w:val="000000"/>
        </w:rPr>
        <w:t>nazwę dającego zlecenie (wykonawcy), beneficjenta gwarancji (zamawiającego), gwaranta/poręczyciela oraz wskazanie ich siedzib. Beneficjentem wskazanym w gwarancji lub poręczeniu musi być Gmina Nowogard,</w:t>
      </w:r>
    </w:p>
    <w:p>
      <w:pPr>
        <w:pStyle w:val="Standard"/>
        <w:numPr>
          <w:ilvl w:val="0"/>
          <w:numId w:val="45"/>
        </w:numPr>
        <w:spacing w:lineRule="atLeast" w:line="23"/>
        <w:ind w:hanging="357" w:start="714" w:end="0"/>
        <w:jc w:val="both"/>
        <w:rPr>
          <w:rFonts w:ascii="Times New Roman" w:hAnsi="Times New Roman" w:cs="Times New Roman"/>
          <w:color w:val="000000"/>
        </w:rPr>
      </w:pPr>
      <w:r>
        <w:rPr>
          <w:rFonts w:cs="Times New Roman" w:ascii="Times New Roman" w:hAnsi="Times New Roman"/>
          <w:color w:val="000000"/>
        </w:rPr>
        <w:t>określenie wierzytelności, która ma być zabezpieczona gwarancją/poręczeniem,</w:t>
      </w:r>
    </w:p>
    <w:p>
      <w:pPr>
        <w:pStyle w:val="Standard"/>
        <w:numPr>
          <w:ilvl w:val="0"/>
          <w:numId w:val="45"/>
        </w:numPr>
        <w:spacing w:lineRule="atLeast" w:line="23"/>
        <w:ind w:hanging="357" w:start="714" w:end="0"/>
        <w:jc w:val="both"/>
        <w:rPr>
          <w:rFonts w:ascii="Times New Roman" w:hAnsi="Times New Roman" w:cs="Times New Roman"/>
          <w:color w:val="000000"/>
        </w:rPr>
      </w:pPr>
      <w:r>
        <w:rPr>
          <w:rFonts w:cs="Times New Roman" w:ascii="Times New Roman" w:hAnsi="Times New Roman"/>
          <w:color w:val="000000"/>
        </w:rPr>
        <w:t>kwotę gwarancji/poręczenia,</w:t>
      </w:r>
    </w:p>
    <w:p>
      <w:pPr>
        <w:pStyle w:val="Standard"/>
        <w:numPr>
          <w:ilvl w:val="0"/>
          <w:numId w:val="45"/>
        </w:numPr>
        <w:spacing w:lineRule="atLeast" w:line="23"/>
        <w:ind w:hanging="357" w:start="714" w:end="0"/>
        <w:jc w:val="both"/>
        <w:rPr>
          <w:rFonts w:ascii="Times New Roman" w:hAnsi="Times New Roman" w:cs="Times New Roman"/>
          <w:color w:val="000000"/>
        </w:rPr>
      </w:pPr>
      <w:r>
        <w:rPr>
          <w:rFonts w:cs="Times New Roman" w:ascii="Times New Roman" w:hAnsi="Times New Roman"/>
          <w:color w:val="000000"/>
        </w:rPr>
        <w:t>termin ważności gwarancji/poręczenia,</w:t>
      </w:r>
    </w:p>
    <w:p>
      <w:pPr>
        <w:pStyle w:val="Standard"/>
        <w:numPr>
          <w:ilvl w:val="0"/>
          <w:numId w:val="45"/>
        </w:numPr>
        <w:spacing w:lineRule="atLeast" w:line="23"/>
        <w:ind w:hanging="357" w:start="714" w:end="0"/>
        <w:jc w:val="both"/>
        <w:rPr>
          <w:rFonts w:ascii="Times New Roman" w:hAnsi="Times New Roman" w:cs="Times New Roman"/>
          <w:color w:val="000000"/>
        </w:rPr>
      </w:pPr>
      <w:r>
        <w:rPr>
          <w:rFonts w:cs="Times New Roman" w:ascii="Times New Roman" w:hAnsi="Times New Roman"/>
          <w:color w:val="000000"/>
        </w:rPr>
        <w:t>zobowiązanie gwaranta do zapłacenia kwoty gwarancji/poręczenia bezwarunkowo, na pierwsze pisemne żądanie zamawiającego, w sytuacjach określonych w art. 98 ust. 6 ustawy Pzp.</w:t>
      </w:r>
    </w:p>
    <w:p>
      <w:pPr>
        <w:pStyle w:val="Standard"/>
        <w:tabs>
          <w:tab w:val="clear" w:pos="720"/>
          <w:tab w:val="left" w:pos="450" w:leader="none"/>
        </w:tabs>
        <w:spacing w:lineRule="atLeast" w:line="23"/>
        <w:ind w:hanging="340" w:start="340" w:end="0"/>
        <w:jc w:val="both"/>
        <w:rPr>
          <w:rFonts w:ascii="Times New Roman" w:hAnsi="Times New Roman" w:cs="Times New Roman"/>
          <w:color w:val="000000"/>
        </w:rPr>
      </w:pPr>
      <w:r>
        <w:rPr>
          <w:rFonts w:cs="Times New Roman" w:ascii="Times New Roman" w:hAnsi="Times New Roman"/>
          <w:color w:val="000000"/>
        </w:rPr>
        <w:t>6. W przypadku, gdy wykonawca nie wniósł wadium lub wniósł w sposób nieprawidłowy lub nie utrzymywał wadium nieprzerwanie do upływu terminu związania ofertą lub złożył wniosek o zwrot wadium, w przypadku o którym mowa w art. 98 ust. 2 pkt 3 ustawy Pzp, zamawiający odrzuci ofertę na podstawie art. 226 ust. 1 pkt 14 ustawy Pzp.</w:t>
      </w:r>
    </w:p>
    <w:p>
      <w:pPr>
        <w:pStyle w:val="Standard"/>
        <w:tabs>
          <w:tab w:val="clear" w:pos="720"/>
          <w:tab w:val="left" w:pos="450" w:leader="none"/>
        </w:tabs>
        <w:spacing w:lineRule="atLeast" w:line="23"/>
        <w:ind w:hanging="340" w:start="340" w:end="0"/>
        <w:jc w:val="both"/>
        <w:rPr>
          <w:rFonts w:ascii="Times New Roman" w:hAnsi="Times New Roman" w:cs="Times New Roman"/>
          <w:color w:val="000000"/>
        </w:rPr>
      </w:pPr>
      <w:r>
        <w:rPr>
          <w:rFonts w:cs="Times New Roman" w:ascii="Times New Roman" w:hAnsi="Times New Roman"/>
          <w:color w:val="000000"/>
        </w:rPr>
        <w:t>7. Zamawiający dokona zwrotu wadium na zasadach określonych w art. 98 ust. 1–5 ustawy Pzp.</w:t>
      </w:r>
    </w:p>
    <w:p>
      <w:pPr>
        <w:pStyle w:val="Standard"/>
        <w:tabs>
          <w:tab w:val="clear" w:pos="720"/>
          <w:tab w:val="left" w:pos="450" w:leader="none"/>
        </w:tabs>
        <w:spacing w:lineRule="atLeast" w:line="23"/>
        <w:ind w:hanging="340" w:start="340" w:end="0"/>
        <w:jc w:val="both"/>
        <w:rPr>
          <w:rFonts w:ascii="Times New Roman" w:hAnsi="Times New Roman" w:cs="Times New Roman"/>
          <w:b/>
          <w:bCs/>
          <w:color w:val="000000"/>
        </w:rPr>
      </w:pPr>
      <w:r>
        <w:rPr>
          <w:rFonts w:cs="Times New Roman" w:ascii="Times New Roman" w:hAnsi="Times New Roman"/>
          <w:color w:val="000000"/>
        </w:rPr>
        <w:t>8. Zamawiający zatrzymuje wadium wraz z odsetkami na podstawie art. 98 ust. 6 ustawy Pzp.</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XXII. Informacja dotycząca zabezpieczenia należytego wykonania umowy</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 xml:space="preserve">1. Od wykonawcy, którego oferta zostanie wybrana jako najkorzystniejsza, wymagane będzie wniesienie, przed zawarciem umowy, zabezpieczenie należytego wykonania umowy w wysokości </w:t>
      </w:r>
      <w:r>
        <w:rPr>
          <w:rFonts w:cs="Times New Roman" w:ascii="Times New Roman" w:hAnsi="Times New Roman"/>
          <w:b/>
          <w:bCs/>
          <w:color w:val="000000"/>
        </w:rPr>
        <w:t xml:space="preserve">5% </w:t>
      </w:r>
      <w:r>
        <w:rPr>
          <w:rFonts w:cs="Times New Roman" w:ascii="Times New Roman" w:hAnsi="Times New Roman"/>
          <w:color w:val="000000"/>
        </w:rPr>
        <w:t>ceny całkowitej (brutto) podanej w ofercie za wykonanie całości przedmiotu zamówienia. Zabezpieczenie służy pokryciu roszczeń z tytułu niewykonania lub nienależytego wykonania umowy.</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2. Zabezpieczenie może być wnoszone, według wyboru Wykonawcy, w jednej lub w kilku następujących formach:</w:t>
      </w:r>
    </w:p>
    <w:p>
      <w:pPr>
        <w:pStyle w:val="Standard"/>
        <w:spacing w:lineRule="atLeast" w:line="23"/>
        <w:ind w:start="207" w:end="0"/>
        <w:jc w:val="both"/>
        <w:rPr>
          <w:rFonts w:ascii="Times New Roman" w:hAnsi="Times New Roman" w:cs="Times New Roman"/>
          <w:color w:val="000000"/>
        </w:rPr>
      </w:pPr>
      <w:r>
        <w:rPr>
          <w:rFonts w:cs="Times New Roman" w:ascii="Times New Roman" w:hAnsi="Times New Roman"/>
          <w:color w:val="000000"/>
        </w:rPr>
        <w:t>1) pieniądzu</w:t>
      </w:r>
    </w:p>
    <w:p>
      <w:pPr>
        <w:pStyle w:val="Standard"/>
        <w:spacing w:lineRule="atLeast" w:line="23"/>
        <w:ind w:hanging="227" w:start="454" w:end="0"/>
        <w:jc w:val="both"/>
        <w:rPr>
          <w:rFonts w:ascii="Times New Roman" w:hAnsi="Times New Roman" w:cs="Times New Roman"/>
          <w:color w:val="000000"/>
        </w:rPr>
      </w:pPr>
      <w:r>
        <w:rPr>
          <w:rFonts w:cs="Times New Roman" w:ascii="Times New Roman" w:hAnsi="Times New Roman"/>
          <w:color w:val="000000"/>
        </w:rPr>
        <w:t>2) poręczeniach bankowych lub poręczeniach spółdzielczej kasy oszczędnościowo – kredytowej, z tym że zobowiązanie kasy jest zawsze zobowiązaniem pieniężnym;</w:t>
      </w:r>
    </w:p>
    <w:p>
      <w:pPr>
        <w:pStyle w:val="Standard"/>
        <w:spacing w:lineRule="atLeast" w:line="23"/>
        <w:ind w:hanging="227" w:start="454" w:end="0"/>
        <w:jc w:val="both"/>
        <w:rPr>
          <w:rFonts w:ascii="Times New Roman" w:hAnsi="Times New Roman" w:cs="Times New Roman"/>
          <w:color w:val="000000"/>
        </w:rPr>
      </w:pPr>
      <w:r>
        <w:rPr>
          <w:rFonts w:cs="Times New Roman" w:ascii="Times New Roman" w:hAnsi="Times New Roman"/>
          <w:color w:val="000000"/>
        </w:rPr>
        <w:t>3) gwarancjach bankowych;</w:t>
      </w:r>
    </w:p>
    <w:p>
      <w:pPr>
        <w:pStyle w:val="Standard"/>
        <w:spacing w:lineRule="atLeast" w:line="23"/>
        <w:ind w:hanging="227" w:start="454" w:end="0"/>
        <w:jc w:val="both"/>
        <w:rPr>
          <w:rFonts w:ascii="Times New Roman" w:hAnsi="Times New Roman" w:cs="Times New Roman"/>
          <w:color w:val="000000"/>
        </w:rPr>
      </w:pPr>
      <w:r>
        <w:rPr>
          <w:rFonts w:cs="Times New Roman" w:ascii="Times New Roman" w:hAnsi="Times New Roman"/>
          <w:color w:val="000000"/>
        </w:rPr>
        <w:t>4) gwarancjach ubezpieczeniowych;</w:t>
      </w:r>
    </w:p>
    <w:p>
      <w:pPr>
        <w:pStyle w:val="Standard"/>
        <w:spacing w:lineRule="atLeast" w:line="23"/>
        <w:ind w:hanging="227" w:start="454" w:end="0"/>
        <w:jc w:val="both"/>
        <w:rPr>
          <w:rFonts w:ascii="Times New Roman" w:hAnsi="Times New Roman" w:cs="Times New Roman"/>
          <w:color w:val="000000"/>
        </w:rPr>
      </w:pPr>
      <w:r>
        <w:rPr>
          <w:rFonts w:cs="Times New Roman" w:ascii="Times New Roman" w:hAnsi="Times New Roman"/>
          <w:color w:val="000000"/>
        </w:rPr>
        <w:t>5) poręczeniach udzielanych przez podmioty, o których mowa w art. 6b ust. 5 pkt 2 ustawy z dnia 9 listopada 2000 r. o utworzeniu Polskiej Agencji Rozwoju Przedsiębiorczości.</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3. Zamawiający nie wyraża zgody na wniesienie zabezpieczenia w formach wskazanych w art. 450 ust 2 ustawy Pzp.</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t>4. Do zmiany formy zabezpieczenia w trakcie realizacji umowy stosuje się art. 451 ustawy Pzp.</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t>5. Zamawiający zwróci zabezpieczenie w następujących terminach:</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- 70 % wysokości zabezpieczenia w terminie 30 dni od dnia podpisania protokołu odbioru końcowego przedmiotu zamówienia, tj. od dnia wykonania zamówienia i uznania przez zamawiającego za należycie wykonane;</w:t>
      </w:r>
    </w:p>
    <w:p>
      <w:pPr>
        <w:pStyle w:val="Standard"/>
        <w:spacing w:lineRule="atLeast" w:line="23"/>
        <w:ind w:hanging="283" w:start="567" w:end="0"/>
        <w:jc w:val="both"/>
        <w:rPr>
          <w:rFonts w:ascii="Times New Roman" w:hAnsi="Times New Roman" w:cs="Times New Roman"/>
          <w:color w:val="000000"/>
        </w:rPr>
      </w:pPr>
      <w:r>
        <w:rPr>
          <w:rFonts w:cs="Times New Roman" w:ascii="Times New Roman" w:hAnsi="Times New Roman"/>
          <w:color w:val="000000"/>
        </w:rPr>
        <w:t>- 30 % wysokości zabezpieczenia w terminie 15 dni od dnia, w którym upływa okres gwarancji, liczony zgodnie z postanowieniami zawartej umowy.</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 xml:space="preserve">6. Zabezpieczenie wnoszone w pieniądzu powinno zostać wpłacone przelewem na rachunek bankowy Zamawiającego  w banku Pekao S. A. I Oddział w Nowogardzie numer rachunku </w:t>
      </w:r>
      <w:r>
        <w:rPr>
          <w:rFonts w:cs="Times New Roman" w:ascii="Times New Roman" w:hAnsi="Times New Roman"/>
          <w:b/>
          <w:bCs/>
          <w:color w:val="000000"/>
        </w:rPr>
        <w:t>68 1240 3884 1111 0000 4209 2441.</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7. Zabezpieczenie wnoszone w formie innej niż pieniężna powinno być dostarczone w formie oryginału, przez wykonawcę do siedziby zamawiającego, najpóźniej w dniu podpisania umowy – do chwili jej podpisania.</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8. Treść oświadczenia zawartego w gwarancji lub w poręczeniu musi zostać zaakceptowana przez zamawiającego przed podpisaniem umowy.</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t>9. Z treści gwarancji lub poręczenia musi jednocześnie wynikać:</w:t>
      </w:r>
    </w:p>
    <w:p>
      <w:pPr>
        <w:pStyle w:val="Standard"/>
        <w:spacing w:lineRule="atLeast" w:line="23"/>
        <w:ind w:hanging="170" w:start="397" w:end="0"/>
        <w:jc w:val="both"/>
        <w:rPr>
          <w:rFonts w:ascii="Times New Roman" w:hAnsi="Times New Roman" w:cs="Times New Roman"/>
          <w:color w:val="000000"/>
        </w:rPr>
      </w:pPr>
      <w:r>
        <w:rPr>
          <w:rFonts w:cs="Times New Roman" w:ascii="Times New Roman" w:hAnsi="Times New Roman"/>
          <w:color w:val="000000"/>
        </w:rPr>
        <w:t>- nazwa zleceniodawcy (wykonawcy), beneficjenta gwarancji lub poręczenia (zamawiającego), gwaranta lub poręczyciela (podmiotu udzielającego gwarancji lub poręczenia) oraz adresy ich siedzib,</w:t>
      </w:r>
    </w:p>
    <w:p>
      <w:pPr>
        <w:pStyle w:val="Standard"/>
        <w:spacing w:lineRule="atLeast" w:line="23"/>
        <w:ind w:hanging="170" w:start="397" w:end="0"/>
        <w:jc w:val="both"/>
        <w:rPr>
          <w:rFonts w:ascii="Times New Roman" w:hAnsi="Times New Roman" w:cs="Times New Roman"/>
          <w:color w:val="000000"/>
        </w:rPr>
      </w:pPr>
      <w:r>
        <w:rPr>
          <w:rFonts w:cs="Times New Roman" w:ascii="Times New Roman" w:hAnsi="Times New Roman"/>
          <w:color w:val="000000"/>
        </w:rPr>
        <w:t>- określenie wierzytelności, która ma być zabezpieczona gwarancją lub poręczeniem,</w:t>
      </w:r>
    </w:p>
    <w:p>
      <w:pPr>
        <w:pStyle w:val="Standard"/>
        <w:spacing w:lineRule="atLeast" w:line="23"/>
        <w:ind w:hanging="170" w:start="397" w:end="0"/>
        <w:jc w:val="both"/>
        <w:rPr>
          <w:rFonts w:ascii="Times New Roman" w:hAnsi="Times New Roman" w:cs="Times New Roman"/>
          <w:color w:val="000000"/>
        </w:rPr>
      </w:pPr>
      <w:r>
        <w:rPr>
          <w:rFonts w:cs="Times New Roman" w:ascii="Times New Roman" w:hAnsi="Times New Roman"/>
          <w:color w:val="000000"/>
        </w:rPr>
        <w:t>- kwota gwarancji lub poręczenia,</w:t>
      </w:r>
    </w:p>
    <w:p>
      <w:pPr>
        <w:pStyle w:val="Standard"/>
        <w:spacing w:lineRule="atLeast" w:line="23"/>
        <w:ind w:hanging="170" w:start="397" w:end="0"/>
        <w:jc w:val="both"/>
        <w:rPr>
          <w:rFonts w:ascii="Times New Roman" w:hAnsi="Times New Roman" w:cs="Times New Roman"/>
          <w:color w:val="000000"/>
        </w:rPr>
      </w:pPr>
      <w:r>
        <w:rPr>
          <w:rFonts w:cs="Times New Roman" w:ascii="Times New Roman" w:hAnsi="Times New Roman"/>
          <w:color w:val="000000"/>
        </w:rPr>
        <w:t>- termin ważności gwarancji lub poręczenia, obejmujący cały okres wykonania zamówienia, począwszy co najmniej od dnia wyznaczonego na dzień zawarcia umowy,</w:t>
      </w:r>
    </w:p>
    <w:p>
      <w:pPr>
        <w:pStyle w:val="Standard"/>
        <w:spacing w:lineRule="atLeast" w:line="23"/>
        <w:ind w:hanging="170" w:start="397" w:end="0"/>
        <w:jc w:val="both"/>
        <w:rPr>
          <w:rFonts w:ascii="Times New Roman" w:hAnsi="Times New Roman" w:cs="Times New Roman"/>
          <w:b/>
          <w:bCs/>
          <w:color w:val="000000"/>
        </w:rPr>
      </w:pPr>
      <w:r>
        <w:rPr>
          <w:rFonts w:cs="Times New Roman" w:ascii="Times New Roman" w:hAnsi="Times New Roman"/>
          <w:color w:val="000000"/>
        </w:rPr>
        <w:t>- bezwarunkowe, nieodwołalne, płatne na pierwsze żądanie, zobowiązanie gwaranta do wypłaty zamawiającemu pełnej kwoty zabezpieczenia lub do wypłat łącznie do pełnej kwoty zabezpieczenia w przypadku realizacji zamówienia w sposób niezgodny z umową.</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XXIII. Podwykonawstwo</w:t>
      </w:r>
    </w:p>
    <w:p>
      <w:pPr>
        <w:pStyle w:val="Standard"/>
        <w:spacing w:lineRule="atLeast" w:line="23"/>
        <w:jc w:val="both"/>
        <w:rPr>
          <w:rFonts w:ascii="Times New Roman" w:hAnsi="Times New Roman" w:cs="Times New Roman"/>
          <w:color w:val="000000"/>
        </w:rPr>
      </w:pPr>
      <w:r>
        <w:rPr>
          <w:rFonts w:cs="Times New Roman" w:ascii="Times New Roman" w:hAnsi="Times New Roman"/>
          <w:color w:val="000000"/>
        </w:rPr>
        <w:t>1. Wykonawca może powierzyć wykonanie części zamówienia podwykonawcy.</w:t>
      </w:r>
    </w:p>
    <w:p>
      <w:pPr>
        <w:pStyle w:val="Standard"/>
        <w:spacing w:lineRule="atLeast" w:line="23"/>
        <w:ind w:hanging="283" w:start="283" w:end="0"/>
        <w:jc w:val="both"/>
        <w:rPr>
          <w:rFonts w:ascii="Times New Roman" w:hAnsi="Times New Roman" w:cs="Times New Roman"/>
          <w:b/>
          <w:bCs/>
          <w:color w:val="000000"/>
        </w:rPr>
      </w:pPr>
      <w:r>
        <w:rPr>
          <w:rFonts w:cs="Times New Roman" w:ascii="Times New Roman" w:hAnsi="Times New Roman"/>
          <w:color w:val="000000"/>
        </w:rPr>
        <w:t>2. Zamawiający żąda wskazania przez wykonawcę w ofercie części zamówienia, których wykonanie zamierza powierzyć podwykonawcom oraz podania nazw ewentualnych podwykonawców, jeżeli są już znani.</w:t>
      </w:r>
    </w:p>
    <w:p>
      <w:pPr>
        <w:pStyle w:val="Standard"/>
        <w:spacing w:lineRule="atLeast" w:line="23"/>
        <w:jc w:val="both"/>
        <w:rPr>
          <w:rFonts w:ascii="Times New Roman" w:hAnsi="Times New Roman" w:cs="Times New Roman"/>
          <w:b/>
          <w:bCs/>
          <w:color w:val="000000"/>
        </w:rPr>
      </w:pPr>
      <w:r>
        <w:rPr>
          <w:rFonts w:cs="Times New Roman" w:ascii="Times New Roman" w:hAnsi="Times New Roman"/>
          <w:b/>
          <w:bCs/>
          <w:color w:val="000000"/>
        </w:rPr>
      </w:r>
    </w:p>
    <w:p>
      <w:pPr>
        <w:pStyle w:val="Standard"/>
        <w:spacing w:lineRule="atLeast" w:line="23"/>
        <w:jc w:val="both"/>
        <w:rPr>
          <w:rFonts w:ascii="Times New Roman" w:hAnsi="Times New Roman" w:cs="Times New Roman"/>
          <w:color w:val="000000"/>
        </w:rPr>
      </w:pPr>
      <w:r>
        <w:rPr>
          <w:rFonts w:cs="Times New Roman" w:ascii="Times New Roman" w:hAnsi="Times New Roman"/>
          <w:b/>
          <w:bCs/>
          <w:color w:val="000000"/>
        </w:rPr>
        <w:t>XXIV. Informacje dodatkowe</w:t>
      </w:r>
    </w:p>
    <w:p>
      <w:pPr>
        <w:pStyle w:val="Standard"/>
        <w:spacing w:lineRule="atLeast" w:line="23"/>
        <w:ind w:hanging="283" w:start="283" w:end="0"/>
        <w:jc w:val="both"/>
        <w:rPr>
          <w:rFonts w:ascii="Times New Roman" w:hAnsi="Times New Roman" w:cs="Times New Roman"/>
          <w:color w:val="000000"/>
        </w:rPr>
      </w:pPr>
      <w:r>
        <w:rPr>
          <w:rFonts w:cs="Times New Roman" w:ascii="Times New Roman" w:hAnsi="Times New Roman"/>
          <w:color w:val="000000"/>
        </w:rPr>
        <w:t>1. Zamawiający z uwagi na  objęcie jedną gwarancją całości przedmiotu zamówienia nie dokonał podziału na części celem zachowania spójność przedsięwzięcia.</w:t>
      </w:r>
    </w:p>
    <w:p>
      <w:pPr>
        <w:pStyle w:val="Standard"/>
        <w:spacing w:lineRule="atLeast" w:line="23"/>
        <w:ind w:hanging="283" w:start="283" w:end="0"/>
        <w:jc w:val="both"/>
        <w:rPr>
          <w:rFonts w:cs="Arial"/>
          <w:b/>
          <w:bCs/>
          <w:color w:val="000000"/>
        </w:rPr>
      </w:pPr>
      <w:r>
        <w:rPr>
          <w:rFonts w:cs="Times New Roman" w:ascii="Times New Roman" w:hAnsi="Times New Roman"/>
          <w:color w:val="000000"/>
        </w:rPr>
        <w:t>2 Zamawiający nie zastrzega możliwości ubiegania się o udzielenie zamówienia wyłącznie przez wykonawców, o których mowa w art. 94 ustawy Pzp</w:t>
      </w:r>
    </w:p>
    <w:p>
      <w:pPr>
        <w:pStyle w:val="Standard"/>
        <w:tabs>
          <w:tab w:val="clear" w:pos="720"/>
          <w:tab w:val="left" w:pos="375" w:leader="none"/>
        </w:tabs>
        <w:spacing w:lineRule="atLeast" w:line="23"/>
        <w:jc w:val="both"/>
        <w:rPr>
          <w:rFonts w:cs="Arial"/>
          <w:b/>
          <w:bCs/>
          <w:color w:val="000000"/>
        </w:rPr>
      </w:pPr>
      <w:r>
        <w:rPr>
          <w:rFonts w:cs="Arial"/>
          <w:b/>
          <w:bCs/>
          <w:color w:val="000000"/>
        </w:rPr>
      </w:r>
    </w:p>
    <w:p>
      <w:pPr>
        <w:pStyle w:val="Standard"/>
        <w:tabs>
          <w:tab w:val="clear" w:pos="720"/>
          <w:tab w:val="left" w:pos="375" w:leader="none"/>
        </w:tabs>
        <w:spacing w:lineRule="atLeast" w:line="23"/>
        <w:jc w:val="both"/>
        <w:rPr>
          <w:rFonts w:ascii="Times New Roman" w:hAnsi="Times New Roman" w:cs="Times New Roman"/>
          <w:color w:val="000000"/>
        </w:rPr>
      </w:pPr>
      <w:r>
        <w:rPr>
          <w:rFonts w:cs="Times New Roman" w:ascii="Times New Roman" w:hAnsi="Times New Roman"/>
          <w:b/>
          <w:bCs/>
          <w:color w:val="000000"/>
        </w:rPr>
        <w:t>XXV.  Klauzula RODO</w:t>
      </w:r>
    </w:p>
    <w:p>
      <w:pPr>
        <w:pStyle w:val="Textbody"/>
        <w:shd w:fill="FFFFFF" w:val="clear"/>
        <w:spacing w:lineRule="atLeast" w:line="23" w:before="0" w:after="0"/>
        <w:jc w:val="both"/>
        <w:rPr>
          <w:rFonts w:ascii="Times New Roman" w:hAnsi="Times New Roman" w:eastAsia="Lucida Sans Unicode" w:cs="Times New Roman"/>
          <w:color w:val="000000"/>
        </w:rPr>
      </w:pPr>
      <w:r>
        <w:rPr>
          <w:rFonts w:cs="Times New Roman" w:ascii="Times New Roman" w:hAnsi="Times New Roman"/>
          <w:color w:val="000000"/>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(zwanego dalej RODO), informujemy:</w:t>
      </w:r>
    </w:p>
    <w:p>
      <w:pPr>
        <w:pStyle w:val="Textbody"/>
        <w:numPr>
          <w:ilvl w:val="0"/>
          <w:numId w:val="5"/>
        </w:numPr>
        <w:shd w:fill="FFFFFF" w:val="clear"/>
        <w:tabs>
          <w:tab w:val="clear" w:pos="720"/>
          <w:tab w:val="left" w:pos="375" w:leader="none"/>
        </w:tabs>
        <w:spacing w:lineRule="atLeast" w:line="23" w:before="0" w:after="0"/>
        <w:ind w:hanging="283" w:start="283" w:end="0"/>
        <w:jc w:val="both"/>
        <w:rPr>
          <w:rFonts w:ascii="Times New Roman" w:hAnsi="Times New Roman" w:cs="Times New Roman"/>
          <w:color w:val="000000"/>
        </w:rPr>
      </w:pPr>
      <w:r>
        <w:rPr>
          <w:rFonts w:eastAsia="Lucida Sans Unicode" w:cs="Times New Roman" w:ascii="Times New Roman" w:hAnsi="Times New Roman"/>
          <w:color w:val="000000"/>
        </w:rPr>
        <w:t>A</w:t>
      </w:r>
      <w:r>
        <w:rPr>
          <w:rFonts w:cs="Times New Roman" w:ascii="Times New Roman" w:hAnsi="Times New Roman"/>
          <w:color w:val="000000"/>
        </w:rPr>
        <w:t>dministratorem danych osobowych jest Gmina Nowogard, reprezentowana przez Burmistrza Nowogardu, adres: Plac Wolności 1, 72-200 Nowogard, tel. 91 39 26 200, email: sekretariat</w:t>
      </w:r>
      <w:r>
        <w:rPr>
          <w:rStyle w:val="InternetLink"/>
          <w:rFonts w:cs="Times New Roman" w:ascii="Times New Roman" w:hAnsi="Times New Roman"/>
          <w:color w:val="000000"/>
        </w:rPr>
        <w:t>@nowogard.pl.</w:t>
      </w:r>
    </w:p>
    <w:p>
      <w:pPr>
        <w:pStyle w:val="Textbody"/>
        <w:numPr>
          <w:ilvl w:val="0"/>
          <w:numId w:val="5"/>
        </w:numPr>
        <w:shd w:fill="FFFFFF" w:val="clear"/>
        <w:tabs>
          <w:tab w:val="clear" w:pos="720"/>
          <w:tab w:val="left" w:pos="375" w:leader="none"/>
        </w:tabs>
        <w:spacing w:lineRule="atLeast" w:line="23" w:before="0" w:after="0"/>
        <w:ind w:hanging="283" w:start="283" w:end="0"/>
        <w:jc w:val="both"/>
        <w:rPr>
          <w:rFonts w:ascii="Times New Roman" w:hAnsi="Times New Roman" w:cs="Times New Roman"/>
          <w:color w:val="000000"/>
        </w:rPr>
      </w:pPr>
      <w:r>
        <w:rPr>
          <w:rFonts w:cs="Times New Roman" w:ascii="Times New Roman" w:hAnsi="Times New Roman"/>
          <w:color w:val="000000"/>
        </w:rPr>
        <w:t>2.Kontakt z Inspektorem Ochrony Danych - Urząd Miejski w Nowogardzie, Plac Wolności 1, 72-200 Nowogard, tel. 91 39 26 201, e-mail: </w:t>
      </w:r>
      <w:r>
        <w:rPr>
          <w:rStyle w:val="InternetLink"/>
          <w:rFonts w:cs="Times New Roman" w:ascii="Times New Roman" w:hAnsi="Times New Roman"/>
          <w:color w:val="000000"/>
        </w:rPr>
        <w:t xml:space="preserve">iodo@nowogard.pl. </w:t>
      </w:r>
    </w:p>
    <w:p>
      <w:pPr>
        <w:pStyle w:val="Textbody"/>
        <w:shd w:fill="FFFFFF" w:val="clear"/>
        <w:tabs>
          <w:tab w:val="clear" w:pos="720"/>
          <w:tab w:val="left" w:pos="375" w:leader="none"/>
        </w:tabs>
        <w:spacing w:lineRule="atLeast" w:line="23" w:before="0" w:after="0"/>
        <w:jc w:val="both"/>
        <w:rPr>
          <w:rFonts w:ascii="Times New Roman" w:hAnsi="Times New Roman" w:cs="Times New Roman"/>
          <w:color w:val="000000"/>
        </w:rPr>
      </w:pPr>
      <w:r>
        <w:rPr>
          <w:rFonts w:cs="Times New Roman" w:ascii="Times New Roman" w:hAnsi="Times New Roman"/>
          <w:color w:val="000000"/>
        </w:rPr>
        <w:t>3.Dane osobowe przetwarzane są:</w:t>
      </w:r>
    </w:p>
    <w:p>
      <w:pPr>
        <w:pStyle w:val="Textbody"/>
        <w:shd w:fill="FFFFFF" w:val="clear"/>
        <w:tabs>
          <w:tab w:val="clear" w:pos="720"/>
          <w:tab w:val="left" w:pos="1095" w:leader="none"/>
        </w:tabs>
        <w:spacing w:lineRule="atLeast" w:line="23" w:before="0" w:after="0"/>
        <w:ind w:start="283" w:end="0"/>
        <w:jc w:val="both"/>
        <w:rPr>
          <w:rFonts w:ascii="Times New Roman" w:hAnsi="Times New Roman" w:cs="Times New Roman"/>
          <w:color w:val="000000"/>
        </w:rPr>
      </w:pPr>
      <w:r>
        <w:rPr>
          <w:rFonts w:cs="Times New Roman" w:ascii="Times New Roman" w:hAnsi="Times New Roman"/>
          <w:color w:val="000000"/>
        </w:rPr>
        <w:t>- na podstawie art. 6 ust. 1 lit. a) RODO - to jest na podstawie zgody osoby, której dane dotyczą</w:t>
      </w:r>
    </w:p>
    <w:p>
      <w:pPr>
        <w:pStyle w:val="Textbody"/>
        <w:shd w:fill="FFFFFF" w:val="clear"/>
        <w:tabs>
          <w:tab w:val="clear" w:pos="720"/>
          <w:tab w:val="left" w:pos="1095" w:leader="none"/>
        </w:tabs>
        <w:spacing w:lineRule="atLeast" w:line="23" w:before="0" w:after="0"/>
        <w:ind w:hanging="113" w:start="397" w:end="0"/>
        <w:jc w:val="both"/>
        <w:rPr>
          <w:rFonts w:ascii="Times New Roman" w:hAnsi="Times New Roman" w:cs="Times New Roman"/>
          <w:color w:val="000000"/>
        </w:rPr>
      </w:pPr>
      <w:r>
        <w:rPr>
          <w:rFonts w:cs="Times New Roman" w:ascii="Times New Roman" w:hAnsi="Times New Roman"/>
          <w:color w:val="000000"/>
        </w:rPr>
        <w:t>- na podstawie art. 6 ust. 1 lit. b) RODO - w celu realizacji umów, których stroną jest osoba, której dane dotyczą</w:t>
      </w:r>
    </w:p>
    <w:p>
      <w:pPr>
        <w:pStyle w:val="Textbody"/>
        <w:shd w:fill="FFFFFF" w:val="clear"/>
        <w:tabs>
          <w:tab w:val="clear" w:pos="720"/>
          <w:tab w:val="left" w:pos="1095" w:leader="none"/>
        </w:tabs>
        <w:spacing w:lineRule="atLeast" w:line="23" w:before="0" w:after="0"/>
        <w:ind w:hanging="113" w:start="397" w:end="0"/>
        <w:jc w:val="both"/>
        <w:rPr>
          <w:rFonts w:ascii="Times New Roman" w:hAnsi="Times New Roman" w:cs="Times New Roman"/>
          <w:color w:val="000000"/>
        </w:rPr>
      </w:pPr>
      <w:r>
        <w:rPr>
          <w:rFonts w:cs="Times New Roman" w:ascii="Times New Roman" w:hAnsi="Times New Roman"/>
          <w:color w:val="000000"/>
        </w:rPr>
        <w:t>- na podstawie art. 6 ust. 1 lit. c) RODO - w celu wypełnienia obowiązku prawnego ciążącego na administratorze</w:t>
      </w:r>
    </w:p>
    <w:p>
      <w:pPr>
        <w:pStyle w:val="Textbody"/>
        <w:shd w:fill="FFFFFF" w:val="clear"/>
        <w:tabs>
          <w:tab w:val="clear" w:pos="720"/>
          <w:tab w:val="left" w:pos="1095" w:leader="none"/>
        </w:tabs>
        <w:spacing w:lineRule="atLeast" w:line="23" w:before="0" w:after="0"/>
        <w:ind w:hanging="113" w:start="397" w:end="0"/>
        <w:jc w:val="both"/>
        <w:rPr>
          <w:rFonts w:ascii="Times New Roman" w:hAnsi="Times New Roman" w:cs="Times New Roman"/>
          <w:color w:val="000000"/>
        </w:rPr>
      </w:pPr>
      <w:r>
        <w:rPr>
          <w:rFonts w:cs="Times New Roman" w:ascii="Times New Roman" w:hAnsi="Times New Roman"/>
          <w:color w:val="000000"/>
        </w:rPr>
        <w:t>- na podstawie art. 6 ust. 1 lit. e) RODO - w celu wykonania zadań realizowanych w interesie publicznym lub w ramach sprawowania władzy publicznej powierzonej administratorowi</w:t>
      </w:r>
    </w:p>
    <w:p>
      <w:pPr>
        <w:pStyle w:val="Textbody"/>
        <w:shd w:fill="FFFFFF" w:val="clear"/>
        <w:tabs>
          <w:tab w:val="clear" w:pos="720"/>
          <w:tab w:val="left" w:pos="390" w:leader="none"/>
        </w:tabs>
        <w:spacing w:lineRule="atLeast" w:line="23" w:before="0" w:after="0"/>
        <w:ind w:hanging="283" w:start="283" w:end="0"/>
        <w:jc w:val="both"/>
        <w:rPr>
          <w:rFonts w:ascii="Times New Roman" w:hAnsi="Times New Roman" w:cs="Times New Roman"/>
          <w:color w:val="000000"/>
        </w:rPr>
      </w:pPr>
      <w:r>
        <w:rPr>
          <w:rFonts w:cs="Times New Roman" w:ascii="Times New Roman" w:hAnsi="Times New Roman"/>
          <w:color w:val="000000"/>
        </w:rPr>
        <w:t>4. Dane osobowe należące do kategorii szczególnych danych osobowych wymienionych w art. 9 ust. 1 RODO przetwarzane są</w:t>
      </w:r>
    </w:p>
    <w:p>
      <w:pPr>
        <w:pStyle w:val="Textbody"/>
        <w:shd w:fill="FFFFFF" w:val="clear"/>
        <w:tabs>
          <w:tab w:val="clear" w:pos="720"/>
          <w:tab w:val="left" w:pos="1110" w:leader="none"/>
        </w:tabs>
        <w:spacing w:lineRule="atLeast" w:line="23" w:before="0" w:after="0"/>
        <w:ind w:start="283" w:end="0"/>
        <w:jc w:val="both"/>
        <w:rPr>
          <w:rFonts w:ascii="Times New Roman" w:hAnsi="Times New Roman" w:cs="Times New Roman"/>
          <w:color w:val="000000"/>
        </w:rPr>
      </w:pPr>
      <w:r>
        <w:rPr>
          <w:rFonts w:cs="Times New Roman" w:ascii="Times New Roman" w:hAnsi="Times New Roman"/>
          <w:color w:val="000000"/>
        </w:rPr>
        <w:t>- na podstawie art. 9 ust. 2 lit. a) RODO - to jest na podstawie zgody osoby, której dane dotyczą</w:t>
      </w:r>
    </w:p>
    <w:p>
      <w:pPr>
        <w:pStyle w:val="Textbody"/>
        <w:shd w:fill="FFFFFF" w:val="clear"/>
        <w:tabs>
          <w:tab w:val="clear" w:pos="720"/>
          <w:tab w:val="left" w:pos="1110" w:leader="none"/>
        </w:tabs>
        <w:spacing w:lineRule="atLeast" w:line="23" w:before="0" w:after="0"/>
        <w:ind w:hanging="170" w:start="454" w:end="0"/>
        <w:jc w:val="both"/>
        <w:rPr>
          <w:rFonts w:ascii="Times New Roman" w:hAnsi="Times New Roman" w:cs="Times New Roman"/>
          <w:color w:val="000000"/>
        </w:rPr>
      </w:pPr>
      <w:r>
        <w:rPr>
          <w:rFonts w:cs="Times New Roman" w:ascii="Times New Roman" w:hAnsi="Times New Roman"/>
          <w:color w:val="000000"/>
        </w:rPr>
        <w:t>- na podstawie art. 9 ust. 2 lit. b) RODO - do wypełnienia obowiązków i wykonywania szczególnych praw przez administratora w dziedzinie prawa pracy, zabezpieczenia społecznego i ochrony socjalnej,</w:t>
      </w:r>
    </w:p>
    <w:p>
      <w:pPr>
        <w:pStyle w:val="Textbody"/>
        <w:shd w:fill="FFFFFF" w:val="clear"/>
        <w:tabs>
          <w:tab w:val="clear" w:pos="720"/>
          <w:tab w:val="left" w:pos="1110" w:leader="none"/>
        </w:tabs>
        <w:spacing w:lineRule="atLeast" w:line="23" w:before="0" w:after="0"/>
        <w:ind w:hanging="170" w:start="454" w:end="0"/>
        <w:jc w:val="both"/>
        <w:rPr>
          <w:rFonts w:ascii="Times New Roman" w:hAnsi="Times New Roman" w:cs="Times New Roman"/>
          <w:color w:val="000000"/>
        </w:rPr>
      </w:pPr>
      <w:r>
        <w:rPr>
          <w:rFonts w:cs="Times New Roman" w:ascii="Times New Roman" w:hAnsi="Times New Roman"/>
          <w:color w:val="000000"/>
        </w:rPr>
        <w:t>- na podstawie art. 9 ust. 2 lit. d) RODO- dla ochrony żywotnych interesów osoby, której dane dotyczą, lub innej osoby fizycznej, a osoba, której dane dotyczą, jest fizycznie lub prawnie niezdolna do wyrażenia zgody</w:t>
      </w:r>
    </w:p>
    <w:p>
      <w:pPr>
        <w:pStyle w:val="Textbody"/>
        <w:shd w:fill="FFFFFF" w:val="clear"/>
        <w:tabs>
          <w:tab w:val="clear" w:pos="720"/>
          <w:tab w:val="left" w:pos="1110" w:leader="none"/>
        </w:tabs>
        <w:spacing w:lineRule="atLeast" w:line="23" w:before="0" w:after="0"/>
        <w:ind w:hanging="170" w:start="454" w:end="0"/>
        <w:jc w:val="both"/>
        <w:rPr>
          <w:rFonts w:ascii="Times New Roman" w:hAnsi="Times New Roman" w:cs="Times New Roman"/>
          <w:color w:val="000000"/>
        </w:rPr>
      </w:pPr>
      <w:r>
        <w:rPr>
          <w:rFonts w:cs="Times New Roman" w:ascii="Times New Roman" w:hAnsi="Times New Roman"/>
          <w:color w:val="000000"/>
        </w:rPr>
        <w:t>- na podstawie art. 9 ust. 2 lit. g) RODO - gdy przetwarzanie jest niezbędne ze względów związanych z ważnym interesem publicznym na podstawie przepisów prawa</w:t>
      </w:r>
    </w:p>
    <w:p>
      <w:pPr>
        <w:pStyle w:val="Textbody"/>
        <w:shd w:fill="FFFFFF" w:val="clear"/>
        <w:tabs>
          <w:tab w:val="clear" w:pos="720"/>
          <w:tab w:val="left" w:pos="1110" w:leader="none"/>
        </w:tabs>
        <w:spacing w:lineRule="atLeast" w:line="23" w:before="0" w:after="0"/>
        <w:ind w:hanging="170" w:start="454" w:end="0"/>
        <w:jc w:val="both"/>
        <w:rPr>
          <w:rFonts w:ascii="Times New Roman" w:hAnsi="Times New Roman" w:cs="Times New Roman"/>
          <w:color w:val="000000"/>
        </w:rPr>
      </w:pPr>
      <w:r>
        <w:rPr>
          <w:rFonts w:cs="Times New Roman" w:ascii="Times New Roman" w:hAnsi="Times New Roman"/>
          <w:color w:val="000000"/>
        </w:rPr>
        <w:t>- na podstawie art. 9 ust. 2 lit. h) RODO - gdy przetwarzanie jest niezbędne do celów profilaktyki zdrowotnej lub medycyny pracy</w:t>
      </w:r>
    </w:p>
    <w:p>
      <w:pPr>
        <w:pStyle w:val="Textbody"/>
        <w:shd w:fill="FFFFFF" w:val="clear"/>
        <w:tabs>
          <w:tab w:val="clear" w:pos="720"/>
          <w:tab w:val="left" w:pos="1110" w:leader="none"/>
        </w:tabs>
        <w:spacing w:lineRule="atLeast" w:line="23" w:before="0" w:after="0"/>
        <w:ind w:hanging="170" w:start="454" w:end="0"/>
        <w:jc w:val="both"/>
        <w:rPr>
          <w:rFonts w:ascii="Times New Roman" w:hAnsi="Times New Roman" w:cs="Times New Roman"/>
          <w:color w:val="000000"/>
        </w:rPr>
      </w:pPr>
      <w:r>
        <w:rPr>
          <w:rFonts w:cs="Times New Roman" w:ascii="Times New Roman" w:hAnsi="Times New Roman"/>
          <w:color w:val="000000"/>
        </w:rPr>
        <w:t>- na podstawie art. 9 ust. 2 lit. h) RODO- gdy przetwarzanie jest niezbędne do celów archiwalnych w interesie publicznym lub statystycznych na podstawie przepisów prawa</w:t>
      </w:r>
    </w:p>
    <w:p>
      <w:pPr>
        <w:pStyle w:val="Textbody"/>
        <w:shd w:fill="FFFFFF" w:val="clear"/>
        <w:tabs>
          <w:tab w:val="clear" w:pos="720"/>
          <w:tab w:val="left" w:pos="390" w:leader="none"/>
        </w:tabs>
        <w:spacing w:lineRule="atLeast" w:line="23" w:before="0" w:after="0"/>
        <w:jc w:val="both"/>
        <w:rPr>
          <w:rFonts w:ascii="Times New Roman" w:hAnsi="Times New Roman" w:cs="Times New Roman"/>
          <w:color w:val="000000"/>
        </w:rPr>
      </w:pPr>
      <w:r>
        <w:rPr>
          <w:rFonts w:cs="Times New Roman" w:ascii="Times New Roman" w:hAnsi="Times New Roman"/>
          <w:color w:val="000000"/>
        </w:rPr>
        <w:t>5. Dane udostępniane są wyłącznie podmiotom upoważnionym na mocy przepisów prawa.</w:t>
      </w:r>
    </w:p>
    <w:p>
      <w:pPr>
        <w:pStyle w:val="Textbody"/>
        <w:shd w:fill="FFFFFF" w:val="clear"/>
        <w:tabs>
          <w:tab w:val="clear" w:pos="720"/>
          <w:tab w:val="left" w:pos="390" w:leader="none"/>
        </w:tabs>
        <w:spacing w:lineRule="atLeast" w:line="23" w:before="0" w:after="0"/>
        <w:ind w:hanging="283" w:start="283" w:end="0"/>
        <w:jc w:val="both"/>
        <w:rPr>
          <w:rFonts w:ascii="Times New Roman" w:hAnsi="Times New Roman" w:cs="Times New Roman"/>
          <w:color w:val="000000"/>
        </w:rPr>
      </w:pPr>
      <w:r>
        <w:rPr>
          <w:rFonts w:cs="Times New Roman" w:ascii="Times New Roman" w:hAnsi="Times New Roman"/>
          <w:color w:val="000000"/>
        </w:rPr>
        <w:t>6. Dane będą przechowywane zgodnie z przepisami prawa, w szczególności zgodnie z wymogami Ustawy z dnia 14 lipca 1983 r. o narodowym zasobie archiwalnym i archiwach.</w:t>
      </w:r>
    </w:p>
    <w:p>
      <w:pPr>
        <w:pStyle w:val="Textbody"/>
        <w:shd w:fill="FFFFFF" w:val="clear"/>
        <w:tabs>
          <w:tab w:val="clear" w:pos="720"/>
          <w:tab w:val="left" w:pos="390" w:leader="none"/>
        </w:tabs>
        <w:spacing w:lineRule="atLeast" w:line="23" w:before="0" w:after="0"/>
        <w:ind w:hanging="283" w:start="283" w:end="0"/>
        <w:jc w:val="both"/>
        <w:rPr>
          <w:rFonts w:ascii="Times New Roman" w:hAnsi="Times New Roman" w:cs="Times New Roman"/>
          <w:color w:val="000000"/>
        </w:rPr>
      </w:pPr>
      <w:r>
        <w:rPr>
          <w:rFonts w:cs="Times New Roman" w:ascii="Times New Roman" w:hAnsi="Times New Roman"/>
          <w:color w:val="000000"/>
        </w:rPr>
        <w:t>7.Osoba, której dane są przetwarzane, ma prawo do żądania od administratora dostępu do danych osobowych, prawo do ich sprostowania, usunięcia lub ograniczenia przetwarzania, prawo do wniesienia sprzeciwu wobec przetwarzania, prawo do przenoszenia danych, prawo do cofnięcia zgody w dowolnym momencie. Prawo to może podlegać ograniczeniu na podstawie przepisów prawa.</w:t>
      </w:r>
    </w:p>
    <w:p>
      <w:pPr>
        <w:pStyle w:val="Textbody"/>
        <w:shd w:fill="FFFFFF" w:val="clear"/>
        <w:tabs>
          <w:tab w:val="clear" w:pos="720"/>
          <w:tab w:val="left" w:pos="390" w:leader="none"/>
        </w:tabs>
        <w:spacing w:lineRule="atLeast" w:line="23" w:before="0" w:after="0"/>
        <w:ind w:hanging="283" w:start="283" w:end="0"/>
        <w:jc w:val="both"/>
        <w:rPr>
          <w:rFonts w:ascii="Times New Roman" w:hAnsi="Times New Roman" w:cs="Times New Roman"/>
          <w:color w:val="000000"/>
        </w:rPr>
      </w:pPr>
      <w:r>
        <w:rPr>
          <w:rFonts w:cs="Times New Roman" w:ascii="Times New Roman" w:hAnsi="Times New Roman"/>
          <w:color w:val="000000"/>
        </w:rPr>
        <w:t>8. W przypadku zbierania danych niezbędnych do realizacji zadań nałożonych na Gminę przepisami prawa podanie ich jest obowiązkowe, w pozostałych przypadkach dobrowolne, jednak ich nie podanie może skutkować brakiem możliwości realizacji umów wniosków itp.</w:t>
      </w:r>
    </w:p>
    <w:p>
      <w:pPr>
        <w:pStyle w:val="Textbody"/>
        <w:shd w:fill="FFFFFF" w:val="clear"/>
        <w:tabs>
          <w:tab w:val="clear" w:pos="720"/>
          <w:tab w:val="left" w:pos="390" w:leader="none"/>
        </w:tabs>
        <w:spacing w:lineRule="atLeast" w:line="23" w:before="0" w:after="0"/>
        <w:ind w:hanging="283" w:start="283" w:end="0"/>
        <w:jc w:val="both"/>
        <w:rPr>
          <w:rFonts w:ascii="Times New Roman" w:hAnsi="Times New Roman" w:cs="Times New Roman"/>
          <w:color w:val="000000"/>
        </w:rPr>
      </w:pPr>
      <w:r>
        <w:rPr>
          <w:rFonts w:cs="Times New Roman" w:ascii="Times New Roman" w:hAnsi="Times New Roman"/>
          <w:color w:val="000000"/>
        </w:rPr>
        <w:t>9. Osoba, której dane są przetwarzane,  ma prawo wniesienia skargi do organu nadzorczego – Prezesa Urzędu Ochrony Danych Osobowych.</w:t>
      </w:r>
    </w:p>
    <w:p>
      <w:pPr>
        <w:pStyle w:val="Normal"/>
        <w:rPr/>
      </w:pPr>
      <w:r>
        <w:rPr/>
      </w:r>
    </w:p>
    <w:p>
      <w:pPr>
        <w:pStyle w:val="Normal"/>
        <w:rPr>
          <w:rFonts w:ascii="Times New Roman" w:hAnsi="Times New Roman" w:eastAsia="SimSun;宋体" w:cs="Times New Roman"/>
        </w:rPr>
      </w:pPr>
      <w:r>
        <w:rPr>
          <w:rFonts w:eastAsia="SimSun;宋体" w:cs="Times New Roman" w:ascii="Times New Roman" w:hAnsi="Times New Roman"/>
        </w:rPr>
      </w:r>
    </w:p>
    <w:p>
      <w:pPr>
        <w:sectPr>
          <w:headerReference w:type="even" r:id="rId27"/>
          <w:headerReference w:type="default" r:id="rId28"/>
          <w:headerReference w:type="first" r:id="rId29"/>
          <w:footerReference w:type="even" r:id="rId30"/>
          <w:footerReference w:type="default" r:id="rId31"/>
          <w:footerReference w:type="first" r:id="rId32"/>
          <w:type w:val="nextPage"/>
          <w:pgSz w:w="11906" w:h="16838"/>
          <w:pgMar w:left="1134" w:right="1134" w:gutter="0" w:header="1134" w:top="3349" w:footer="1134" w:bottom="1785"/>
          <w:pgNumType w:fmt="decimal"/>
          <w:formProt w:val="false"/>
          <w:titlePg/>
          <w:textDirection w:val="lrTb"/>
          <w:docGrid w:type="default" w:linePitch="360" w:charSpace="0"/>
        </w:sectPr>
        <w:pStyle w:val="Normal"/>
        <w:tabs>
          <w:tab w:val="clear" w:pos="720"/>
          <w:tab w:val="left" w:pos="1960" w:leader="none"/>
        </w:tabs>
        <w:rPr>
          <w:rFonts w:ascii="Times New Roman" w:hAnsi="Times New Roman" w:cs="Times New Roman"/>
          <w:b/>
          <w:color w:val="000000"/>
          <w:sz w:val="20"/>
          <w:szCs w:val="20"/>
        </w:rPr>
      </w:pPr>
      <w:r>
        <w:rPr>
          <w:rFonts w:eastAsia="SimSun;宋体" w:cs="Times New Roman" w:ascii="Times New Roman" w:hAnsi="Times New Roman"/>
        </w:rPr>
        <w:tab/>
      </w:r>
    </w:p>
    <w:p>
      <w:pPr>
        <w:pStyle w:val="Standard"/>
        <w:jc w:val="end"/>
        <w:rPr>
          <w:rFonts w:ascii="Times New Roman" w:hAnsi="Times New Roman" w:cs="Times New Roman"/>
          <w:b/>
          <w:color w:val="000000"/>
          <w:sz w:val="20"/>
          <w:szCs w:val="20"/>
        </w:rPr>
      </w:pPr>
      <w:r>
        <w:rPr>
          <w:rFonts w:cs="Times New Roman" w:ascii="Times New Roman" w:hAnsi="Times New Roman"/>
          <w:b/>
          <w:color w:val="000000"/>
          <w:sz w:val="20"/>
          <w:szCs w:val="20"/>
        </w:rPr>
        <w:t>Załącznik nr 1 do SWZ</w:t>
      </w:r>
    </w:p>
    <w:p>
      <w:pPr>
        <w:pStyle w:val="Nagwek2"/>
        <w:rPr>
          <w:rFonts w:ascii="Times New Roman" w:hAnsi="Times New Roman" w:cs="Times New Roman"/>
          <w:b/>
          <w:color w:val="000000"/>
        </w:rPr>
      </w:pPr>
      <w:r>
        <w:rPr>
          <w:rFonts w:cs="Times New Roman" w:ascii="Times New Roman" w:hAnsi="Times New Roman"/>
          <w:b/>
          <w:color w:val="000000"/>
          <w:sz w:val="20"/>
          <w:szCs w:val="20"/>
        </w:rPr>
        <w:t>WZP.271.19.2025.AA.MT</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Zamawiający :</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Gmina Nowogard</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Plac Wolności 1</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72-200 Nowogard</w:t>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r>
    </w:p>
    <w:tbl>
      <w:tblPr>
        <w:tblW w:w="9740" w:type="dxa"/>
        <w:jc w:val="start"/>
        <w:tblInd w:w="113" w:type="dxa"/>
        <w:tblLayout w:type="fixed"/>
        <w:tblCellMar>
          <w:top w:w="0" w:type="dxa"/>
          <w:start w:w="108" w:type="dxa"/>
          <w:bottom w:w="0" w:type="dxa"/>
          <w:end w:w="108" w:type="dxa"/>
        </w:tblCellMar>
      </w:tblPr>
      <w:tblGrid>
        <w:gridCol w:w="9740"/>
      </w:tblGrid>
      <w:tr>
        <w:trPr>
          <w:trHeight w:val="710" w:hRule="atLeast"/>
        </w:trPr>
        <w:tc>
          <w:tcPr>
            <w:tcW w:w="9740" w:type="dxa"/>
            <w:tcBorders>
              <w:top w:val="single" w:sz="4" w:space="0" w:color="000000"/>
              <w:start w:val="single" w:sz="4" w:space="0" w:color="000000"/>
              <w:bottom w:val="single" w:sz="4" w:space="0" w:color="000000"/>
              <w:end w:val="single" w:sz="4" w:space="0" w:color="000000"/>
            </w:tcBorders>
            <w:shd w:fill="D9D9D9" w:val="clear"/>
          </w:tcPr>
          <w:p>
            <w:pPr>
              <w:pStyle w:val="Standard"/>
              <w:widowControl w:val="false"/>
              <w:snapToGrid w:val="false"/>
              <w:jc w:val="center"/>
              <w:rPr>
                <w:rFonts w:ascii="Times New Roman" w:hAnsi="Times New Roman" w:cs="Times New Roman"/>
                <w:b/>
                <w:color w:val="000000"/>
              </w:rPr>
            </w:pPr>
            <w:r>
              <w:rPr>
                <w:rFonts w:cs="Times New Roman" w:ascii="Times New Roman" w:hAnsi="Times New Roman"/>
                <w:b/>
                <w:color w:val="000000"/>
              </w:rPr>
            </w:r>
          </w:p>
          <w:p>
            <w:pPr>
              <w:pStyle w:val="Standard"/>
              <w:widowControl w:val="false"/>
              <w:jc w:val="center"/>
              <w:rPr>
                <w:rFonts w:ascii="Times New Roman" w:hAnsi="Times New Roman" w:cs="Times New Roman"/>
                <w:b/>
                <w:color w:val="000000"/>
              </w:rPr>
            </w:pPr>
            <w:r>
              <w:rPr>
                <w:rFonts w:cs="Times New Roman" w:ascii="Times New Roman" w:hAnsi="Times New Roman"/>
                <w:b/>
                <w:color w:val="000000"/>
              </w:rPr>
              <w:t>FORMULARZ OFERTY</w:t>
            </w:r>
          </w:p>
          <w:p>
            <w:pPr>
              <w:pStyle w:val="Standard"/>
              <w:widowControl w:val="false"/>
              <w:jc w:val="center"/>
              <w:rPr>
                <w:rFonts w:ascii="Times New Roman" w:hAnsi="Times New Roman" w:cs="Times New Roman"/>
                <w:b/>
                <w:color w:val="000000"/>
              </w:rPr>
            </w:pPr>
            <w:r>
              <w:rPr>
                <w:rFonts w:cs="Times New Roman" w:ascii="Times New Roman" w:hAnsi="Times New Roman"/>
                <w:b/>
                <w:color w:val="000000"/>
              </w:rPr>
            </w:r>
          </w:p>
        </w:tc>
      </w:tr>
    </w:tbl>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ascii="Times New Roman" w:hAnsi="Times New Roman" w:cs="Times New Roman"/>
          <w:color w:val="000000"/>
        </w:rPr>
      </w:pPr>
      <w:r>
        <w:rPr>
          <w:rFonts w:cs="Times New Roman" w:ascii="Times New Roman" w:hAnsi="Times New Roman"/>
          <w:color w:val="000000"/>
        </w:rPr>
        <w:t>Ja/my niżej podpisani :</w:t>
      </w:r>
    </w:p>
    <w:p>
      <w:pPr>
        <w:pStyle w:val="Standard"/>
        <w:rPr>
          <w:rFonts w:ascii="Times New Roman" w:hAnsi="Times New Roman" w:cs="Times New Roman"/>
          <w:color w:val="000000"/>
        </w:rPr>
      </w:pPr>
      <w:r>
        <w:rPr>
          <w:rFonts w:cs="Times New Roman" w:ascii="Times New Roman" w:hAnsi="Times New Roman"/>
          <w:color w:val="000000"/>
        </w:rPr>
        <w:t>…………………………………………………………………………………………………………</w:t>
      </w:r>
    </w:p>
    <w:p>
      <w:pPr>
        <w:pStyle w:val="Standard"/>
        <w:jc w:val="center"/>
        <w:rPr>
          <w:rFonts w:ascii="Times New Roman" w:hAnsi="Times New Roman" w:cs="Times New Roman"/>
          <w:color w:val="000000"/>
        </w:rPr>
      </w:pPr>
      <w:r>
        <w:rPr>
          <w:rFonts w:cs="Times New Roman" w:ascii="Times New Roman" w:hAnsi="Times New Roman"/>
          <w:color w:val="000000"/>
        </w:rPr>
        <w:t>(imię, nazwisko, stanowisko/podstawa do reprezentacji)</w:t>
      </w:r>
    </w:p>
    <w:p>
      <w:pPr>
        <w:pStyle w:val="Standard"/>
        <w:rPr>
          <w:rFonts w:ascii="Times New Roman" w:hAnsi="Times New Roman" w:cs="Times New Roman"/>
          <w:color w:val="000000"/>
        </w:rPr>
      </w:pPr>
      <w:r>
        <w:rPr>
          <w:rFonts w:cs="Times New Roman" w:ascii="Times New Roman" w:hAnsi="Times New Roman"/>
          <w:color w:val="000000"/>
        </w:rPr>
        <w:t>działając w imieniu i na rzecz:</w:t>
      </w:r>
    </w:p>
    <w:p>
      <w:pPr>
        <w:pStyle w:val="Standard"/>
        <w:rPr>
          <w:rFonts w:ascii="Times New Roman" w:hAnsi="Times New Roman" w:cs="Times New Roman"/>
          <w:color w:val="000000"/>
        </w:rPr>
      </w:pPr>
      <w:r>
        <w:rPr>
          <w:rFonts w:cs="Times New Roman" w:ascii="Times New Roman" w:hAnsi="Times New Roman"/>
          <w:color w:val="000000"/>
        </w:rPr>
        <w:t>……………………………………………………………………………………………………………………………………………………………………………………………………………………</w:t>
      </w:r>
    </w:p>
    <w:p>
      <w:pPr>
        <w:pStyle w:val="Standard"/>
        <w:jc w:val="center"/>
        <w:rPr>
          <w:rFonts w:ascii="Times New Roman" w:hAnsi="Times New Roman" w:cs="Times New Roman"/>
          <w:color w:val="000000"/>
          <w:lang w:val="de-AT"/>
        </w:rPr>
      </w:pPr>
      <w:r>
        <w:rPr>
          <w:rFonts w:cs="Times New Roman" w:ascii="Times New Roman" w:hAnsi="Times New Roman"/>
          <w:color w:val="000000"/>
        </w:rPr>
        <w:t>(pełna nazwa Wykonawcy/ Wykonawców w przypadku wykonawców wspólnie ubiegających się o udzielenie zamówienia)</w:t>
      </w:r>
    </w:p>
    <w:p>
      <w:pPr>
        <w:pStyle w:val="Standard"/>
        <w:rPr>
          <w:rFonts w:ascii="Times New Roman" w:hAnsi="Times New Roman" w:cs="Times New Roman"/>
          <w:color w:val="000000"/>
          <w:lang w:val="de-AT"/>
        </w:rPr>
      </w:pPr>
      <w:r>
        <w:rPr>
          <w:rFonts w:cs="Times New Roman" w:ascii="Times New Roman" w:hAnsi="Times New Roman"/>
          <w:color w:val="000000"/>
          <w:lang w:val="de-AT"/>
        </w:rPr>
        <w:t>Adres : …………………………………………………………………………………………………………</w:t>
      </w:r>
    </w:p>
    <w:p>
      <w:pPr>
        <w:pStyle w:val="Standard"/>
        <w:rPr>
          <w:rFonts w:ascii="Times New Roman" w:hAnsi="Times New Roman" w:cs="Times New Roman"/>
          <w:color w:val="000000"/>
          <w:lang w:val="de-AT"/>
        </w:rPr>
      </w:pPr>
      <w:r>
        <w:rPr>
          <w:rFonts w:cs="Times New Roman" w:ascii="Times New Roman" w:hAnsi="Times New Roman"/>
          <w:color w:val="000000"/>
          <w:lang w:val="de-AT"/>
        </w:rPr>
        <w:t>REGON : …………………………………………………………………………………………………………</w:t>
      </w:r>
    </w:p>
    <w:p>
      <w:pPr>
        <w:pStyle w:val="Standard"/>
        <w:rPr>
          <w:rFonts w:ascii="Times New Roman" w:hAnsi="Times New Roman" w:cs="Times New Roman"/>
          <w:color w:val="000000"/>
          <w:lang w:val="de-AT"/>
        </w:rPr>
      </w:pPr>
      <w:r>
        <w:rPr>
          <w:rFonts w:cs="Times New Roman" w:ascii="Times New Roman" w:hAnsi="Times New Roman"/>
          <w:color w:val="000000"/>
          <w:lang w:val="de-AT"/>
        </w:rPr>
        <w:t>NIP : …………………………………………………………………………………………………………</w:t>
      </w:r>
    </w:p>
    <w:p>
      <w:pPr>
        <w:pStyle w:val="Standard"/>
        <w:rPr>
          <w:rFonts w:ascii="Times New Roman" w:hAnsi="Times New Roman" w:cs="Times New Roman"/>
          <w:color w:val="000000"/>
        </w:rPr>
      </w:pPr>
      <w:r>
        <w:rPr>
          <w:rFonts w:cs="Times New Roman" w:ascii="Times New Roman" w:hAnsi="Times New Roman"/>
          <w:color w:val="000000"/>
          <w:lang w:val="de-AT"/>
        </w:rPr>
        <w:t>Numer tel.: …………………………………………………………………………………………………………</w:t>
      </w:r>
    </w:p>
    <w:p>
      <w:pPr>
        <w:pStyle w:val="Standard"/>
        <w:rPr>
          <w:rFonts w:ascii="Times New Roman" w:hAnsi="Times New Roman" w:cs="Times New Roman"/>
          <w:color w:val="000000"/>
        </w:rPr>
      </w:pPr>
      <w:r>
        <w:rPr>
          <w:rFonts w:cs="Times New Roman" w:ascii="Times New Roman" w:hAnsi="Times New Roman"/>
          <w:color w:val="000000"/>
        </w:rPr>
        <w:t>Adres skrzynki ePUAP: …………………………………………………………………………………………………………</w:t>
      </w:r>
    </w:p>
    <w:p>
      <w:pPr>
        <w:pStyle w:val="Standard"/>
        <w:rPr>
          <w:rFonts w:ascii="Times New Roman" w:hAnsi="Times New Roman" w:cs="Times New Roman"/>
          <w:color w:val="000000"/>
        </w:rPr>
      </w:pPr>
      <w:r>
        <w:rPr>
          <w:rFonts w:cs="Times New Roman" w:ascii="Times New Roman" w:hAnsi="Times New Roman"/>
          <w:color w:val="000000"/>
        </w:rPr>
        <w:t>Adres e-mail : …………………………………………………………………………………………………………</w:t>
      </w:r>
    </w:p>
    <w:p>
      <w:pPr>
        <w:pStyle w:val="Standard"/>
        <w:rPr>
          <w:rFonts w:ascii="Times New Roman" w:hAnsi="Times New Roman" w:cs="Times New Roman"/>
          <w:color w:val="000000"/>
        </w:rPr>
      </w:pPr>
      <w:r>
        <w:rPr>
          <w:rFonts w:cs="Times New Roman" w:ascii="Times New Roman" w:hAnsi="Times New Roman"/>
          <w:color w:val="000000"/>
        </w:rPr>
        <w:t>(na które Zamawiający ma przesłać korespondencję)</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cs="Arial"/>
          <w:color w:val="000000"/>
        </w:rPr>
      </w:pPr>
      <w:r>
        <w:rPr>
          <w:rFonts w:cs="Times New Roman" w:ascii="Times New Roman" w:hAnsi="Times New Roman"/>
          <w:color w:val="000000"/>
        </w:rPr>
        <w:t>Bezpłatne i ogólnodostępne bazy danych (np. numer KRS, CEiDG) : ...............................................................</w:t>
      </w:r>
    </w:p>
    <w:p>
      <w:pPr>
        <w:pStyle w:val="Standard"/>
        <w:rPr>
          <w:rFonts w:cs="Arial"/>
          <w:color w:val="000000"/>
        </w:rPr>
      </w:pPr>
      <w:r>
        <w:rPr>
          <w:rFonts w:cs="Arial"/>
          <w:color w:val="000000"/>
        </w:rPr>
      </w:r>
    </w:p>
    <w:p>
      <w:pPr>
        <w:pStyle w:val="Standard"/>
        <w:suppressLineNumbers/>
        <w:jc w:val="both"/>
        <w:rPr>
          <w:rFonts w:ascii="Times New Roman" w:hAnsi="Times New Roman" w:cs="Times New Roman"/>
          <w:color w:val="000000"/>
        </w:rPr>
      </w:pPr>
      <w:r>
        <w:rPr>
          <w:rFonts w:cs="Times New Roman" w:ascii="Times New Roman" w:hAnsi="Times New Roman"/>
          <w:color w:val="000000"/>
        </w:rPr>
        <w:t>Ubiegając się o udzielenie zamówienia publicznego na:</w:t>
      </w:r>
    </w:p>
    <w:p>
      <w:pPr>
        <w:pStyle w:val="Standard"/>
        <w:suppressLineNumbers/>
        <w:jc w:val="both"/>
        <w:rPr>
          <w:rFonts w:ascii="Times New Roman" w:hAnsi="Times New Roman" w:cs="Times New Roman"/>
          <w:color w:val="000000"/>
        </w:rPr>
      </w:pPr>
      <w:r>
        <w:rPr>
          <w:rFonts w:cs="Times New Roman" w:ascii="Times New Roman" w:hAnsi="Times New Roman"/>
          <w:color w:val="000000"/>
        </w:rPr>
      </w:r>
    </w:p>
    <w:p>
      <w:pPr>
        <w:pStyle w:val="Default"/>
        <w:jc w:val="center"/>
        <w:rPr>
          <w:rFonts w:ascii="Times New Roman" w:hAnsi="Times New Roman" w:cs="Times New Roman"/>
          <w:b/>
          <w:bCs/>
          <w:color w:val="000000"/>
          <w:sz w:val="28"/>
          <w:szCs w:val="28"/>
        </w:rPr>
      </w:pPr>
      <w:r>
        <w:rPr>
          <w:rStyle w:val="Domylnaczcionkaakapitu1"/>
          <w:rFonts w:eastAsia="Times New Roman" w:cs="Times New Roman" w:ascii="Times New Roman" w:hAnsi="Times New Roman"/>
          <w:b/>
          <w:bCs/>
          <w:color w:val="000000"/>
          <w:sz w:val="28"/>
          <w:szCs w:val="28"/>
          <w:shd w:fill="FFFFFF" w:val="clear"/>
          <w:lang w:eastAsia="zxx" w:bidi="hi-IN"/>
        </w:rPr>
        <w:t>„</w:t>
      </w:r>
      <w:r>
        <w:rPr>
          <w:rStyle w:val="Domylnaczcionkaakapitu1"/>
          <w:rFonts w:eastAsia="Times New Roman" w:cs="Times New Roman" w:ascii="Times New Roman" w:hAnsi="Times New Roman"/>
          <w:b/>
          <w:bCs/>
          <w:color w:val="000000"/>
          <w:sz w:val="28"/>
          <w:szCs w:val="28"/>
          <w:shd w:fill="FFFFFF" w:val="clear"/>
          <w:lang w:eastAsia="zxx" w:bidi="hi-IN"/>
        </w:rPr>
        <w:t>Remont i przystosowanie sali pod potrzeby dzieci 5-6 lat”</w:t>
      </w:r>
      <w:r>
        <w:rPr>
          <w:rStyle w:val="Domylnaczcionkaakapitu1"/>
          <w:rFonts w:eastAsia="Times New Roman" w:cs="Times New Roman" w:ascii="Times New Roman" w:hAnsi="Times New Roman"/>
          <w:b/>
          <w:bCs/>
          <w:color w:val="212529"/>
          <w:sz w:val="28"/>
          <w:szCs w:val="28"/>
          <w:shd w:fill="FFFFFF" w:val="clear"/>
          <w:lang w:eastAsia="zxx" w:bidi="hi-IN"/>
        </w:rPr>
        <w:t xml:space="preserve"> </w:t>
      </w:r>
    </w:p>
    <w:p>
      <w:pPr>
        <w:pStyle w:val="Standard"/>
        <w:suppressLineNumbers/>
        <w:rPr>
          <w:rFonts w:ascii="Times New Roman" w:hAnsi="Times New Roman" w:cs="Times New Roman"/>
          <w:b/>
          <w:bCs/>
          <w:color w:val="000000"/>
          <w:sz w:val="28"/>
          <w:szCs w:val="28"/>
        </w:rPr>
      </w:pPr>
      <w:r>
        <w:rPr>
          <w:rFonts w:cs="Times New Roman" w:ascii="Times New Roman" w:hAnsi="Times New Roman"/>
          <w:b/>
          <w:bCs/>
          <w:color w:val="000000"/>
          <w:sz w:val="28"/>
          <w:szCs w:val="28"/>
        </w:rPr>
      </w:r>
    </w:p>
    <w:p>
      <w:pPr>
        <w:pStyle w:val="Standard"/>
        <w:suppressLineNumbers/>
        <w:jc w:val="both"/>
        <w:rPr>
          <w:rFonts w:ascii="Times New Roman" w:hAnsi="Times New Roman" w:cs="Times New Roman"/>
          <w:color w:val="000000"/>
        </w:rPr>
      </w:pPr>
      <w:r>
        <w:rPr>
          <w:rFonts w:cs="Times New Roman" w:ascii="Times New Roman" w:hAnsi="Times New Roman"/>
          <w:color w:val="000000"/>
        </w:rPr>
        <w:t>składamy ofertę na realizację przedmiotu zamówienia w zakresie określonym w Specyfikacji Warunków Zamówienia na następujących warunkach:</w:t>
      </w:r>
    </w:p>
    <w:p>
      <w:pPr>
        <w:pStyle w:val="Standard"/>
        <w:suppressLineNumbers/>
        <w:jc w:val="both"/>
        <w:rPr>
          <w:rFonts w:ascii="Times New Roman" w:hAnsi="Times New Roman" w:cs="Times New Roman"/>
          <w:color w:val="000000"/>
        </w:rPr>
      </w:pPr>
      <w:r>
        <w:rPr>
          <w:rFonts w:cs="Times New Roman" w:ascii="Times New Roman" w:hAnsi="Times New Roman"/>
          <w:color w:val="000000"/>
        </w:rPr>
      </w:r>
    </w:p>
    <w:p>
      <w:pPr>
        <w:pStyle w:val="Standard"/>
        <w:suppressLineNumbers/>
        <w:rPr>
          <w:rFonts w:ascii="Times New Roman" w:hAnsi="Times New Roman" w:cs="Times New Roman"/>
          <w:b/>
          <w:color w:val="000000"/>
        </w:rPr>
      </w:pPr>
      <w:r>
        <w:rPr>
          <w:rFonts w:cs="Times New Roman" w:ascii="Times New Roman" w:hAnsi="Times New Roman"/>
          <w:b/>
          <w:color w:val="000000"/>
        </w:rPr>
        <w:t>1. Cena oferty brutto za realizację całego zamówienia wynosi : …………………………………………………. zł, w tym podatek od towarów i usług (VAT), wg stawki :………. %, tj ……………………………………………….zł</w:t>
      </w:r>
    </w:p>
    <w:p>
      <w:pPr>
        <w:pStyle w:val="Standard"/>
        <w:suppressLineNumbers/>
        <w:jc w:val="both"/>
        <w:rPr>
          <w:rFonts w:ascii="Times New Roman" w:hAnsi="Times New Roman" w:cs="Times New Roman"/>
          <w:b/>
          <w:color w:val="000000"/>
        </w:rPr>
      </w:pPr>
      <w:r>
        <w:rPr>
          <w:rFonts w:cs="Times New Roman" w:ascii="Times New Roman" w:hAnsi="Times New Roman"/>
          <w:b/>
          <w:color w:val="000000"/>
        </w:rPr>
      </w:r>
    </w:p>
    <w:p>
      <w:pPr>
        <w:pStyle w:val="Standard"/>
        <w:suppressLineNumbers/>
        <w:ind w:hanging="283" w:start="283" w:end="0"/>
        <w:jc w:val="both"/>
        <w:rPr>
          <w:rFonts w:ascii="Times New Roman" w:hAnsi="Times New Roman" w:cs="Times New Roman"/>
          <w:b/>
          <w:color w:val="000000"/>
        </w:rPr>
      </w:pPr>
      <w:r>
        <w:rPr>
          <w:rFonts w:cs="Times New Roman" w:ascii="Times New Roman" w:hAnsi="Times New Roman"/>
          <w:b/>
          <w:color w:val="000000"/>
        </w:rPr>
      </w:r>
    </w:p>
    <w:p>
      <w:pPr>
        <w:pStyle w:val="Standard"/>
        <w:spacing w:lineRule="atLeast" w:line="23"/>
        <w:rPr/>
      </w:pPr>
      <w:r>
        <w:rPr>
          <w:rFonts w:cs="Times New Roman" w:ascii="Times New Roman" w:hAnsi="Times New Roman"/>
          <w:b/>
          <w:bCs/>
          <w:color w:val="000000"/>
        </w:rPr>
        <w:t>2.</w:t>
      </w:r>
      <w:r>
        <w:rPr>
          <w:rFonts w:cs="Times New Roman" w:ascii="Times New Roman" w:hAnsi="Times New Roman"/>
          <w:b/>
          <w:color w:val="000000"/>
        </w:rPr>
        <w:t xml:space="preserve">Oferowany okres gwarancji wynosi: ………….…… miesięcy od daty ostatecznego odbioru przedmiotu zamówienia. </w:t>
      </w:r>
    </w:p>
    <w:p>
      <w:pPr>
        <w:pStyle w:val="Standard"/>
        <w:spacing w:lineRule="atLeast" w:line="23"/>
        <w:rPr/>
      </w:pPr>
      <w:r>
        <w:rPr/>
      </w:r>
    </w:p>
    <w:p>
      <w:pPr>
        <w:pStyle w:val="Standard"/>
        <w:spacing w:lineRule="auto" w:line="240"/>
        <w:rPr>
          <w:rFonts w:ascii="Times New Roman" w:hAnsi="Times New Roman" w:cs="Times New Roman"/>
          <w:color w:val="000000"/>
        </w:rPr>
      </w:pPr>
      <w:r>
        <w:rPr>
          <w:rFonts w:cs="Times New Roman" w:ascii="Times New Roman" w:hAnsi="Times New Roman"/>
          <w:b/>
          <w:color w:val="000000"/>
        </w:rPr>
        <w:t xml:space="preserve">3. Zobowiązuję się do zatrudnienia przy realizacji zamówienia: </w:t>
      </w:r>
      <w:r>
        <w:rPr>
          <w:rStyle w:val="Strong"/>
          <w:rFonts w:cs="Times New Roman" w:ascii="Times New Roman" w:hAnsi="Times New Roman"/>
          <w:color w:val="000000"/>
        </w:rPr>
        <w:t>……….. (liczba) osób</w:t>
      </w:r>
      <w:r>
        <w:rPr>
          <w:rFonts w:cs="Times New Roman" w:ascii="Times New Roman" w:hAnsi="Times New Roman"/>
          <w:color w:val="000000"/>
        </w:rPr>
        <w:t xml:space="preserve"> należących do grup defaworyzowanych / zagrożonych wykluczeniem społecznym, tj.:</w:t>
      </w:r>
    </w:p>
    <w:p>
      <w:pPr>
        <w:pStyle w:val="BodyText"/>
        <w:numPr>
          <w:ilvl w:val="0"/>
          <w:numId w:val="46"/>
        </w:numPr>
        <w:tabs>
          <w:tab w:val="clear" w:pos="720"/>
          <w:tab w:val="left" w:pos="0" w:leader="none"/>
        </w:tabs>
        <w:spacing w:lineRule="auto" w:line="240" w:before="0" w:after="26"/>
        <w:ind w:hanging="283" w:start="709" w:end="0"/>
        <w:rPr>
          <w:rFonts w:ascii="Times New Roman" w:hAnsi="Times New Roman" w:cs="Times New Roman"/>
          <w:color w:val="000000"/>
        </w:rPr>
      </w:pPr>
      <w:r>
        <w:rPr>
          <w:rFonts w:cs="Times New Roman" w:ascii="Times New Roman" w:hAnsi="Times New Roman"/>
          <w:color w:val="000000"/>
        </w:rPr>
        <w:t>osób bezrobotnych,</w:t>
      </w:r>
    </w:p>
    <w:p>
      <w:pPr>
        <w:pStyle w:val="BodyText"/>
        <w:numPr>
          <w:ilvl w:val="0"/>
          <w:numId w:val="46"/>
        </w:numPr>
        <w:tabs>
          <w:tab w:val="clear" w:pos="720"/>
          <w:tab w:val="left" w:pos="0" w:leader="none"/>
        </w:tabs>
        <w:spacing w:lineRule="auto" w:line="240" w:before="0" w:after="26"/>
        <w:ind w:hanging="283" w:start="709" w:end="0"/>
        <w:rPr>
          <w:rFonts w:ascii="Times New Roman" w:hAnsi="Times New Roman" w:cs="Times New Roman"/>
          <w:color w:val="000000"/>
        </w:rPr>
      </w:pPr>
      <w:r>
        <w:rPr>
          <w:rFonts w:cs="Times New Roman" w:ascii="Times New Roman" w:hAnsi="Times New Roman"/>
          <w:color w:val="000000"/>
        </w:rPr>
        <w:t>osób z niepełnosprawnościami,</w:t>
      </w:r>
    </w:p>
    <w:p>
      <w:pPr>
        <w:pStyle w:val="BodyText"/>
        <w:numPr>
          <w:ilvl w:val="0"/>
          <w:numId w:val="46"/>
        </w:numPr>
        <w:tabs>
          <w:tab w:val="clear" w:pos="720"/>
          <w:tab w:val="left" w:pos="0" w:leader="none"/>
        </w:tabs>
        <w:spacing w:lineRule="auto" w:line="240" w:before="0" w:after="26"/>
        <w:ind w:hanging="283" w:start="709" w:end="0"/>
        <w:rPr>
          <w:rFonts w:ascii="Times New Roman" w:hAnsi="Times New Roman" w:cs="Times New Roman"/>
          <w:color w:val="000000"/>
        </w:rPr>
      </w:pPr>
      <w:r>
        <w:rPr>
          <w:rFonts w:cs="Times New Roman" w:ascii="Times New Roman" w:hAnsi="Times New Roman"/>
          <w:color w:val="000000"/>
        </w:rPr>
        <w:t>osób długotrwale bezrobotnych,</w:t>
      </w:r>
    </w:p>
    <w:p>
      <w:pPr>
        <w:pStyle w:val="BodyText"/>
        <w:numPr>
          <w:ilvl w:val="0"/>
          <w:numId w:val="46"/>
        </w:numPr>
        <w:tabs>
          <w:tab w:val="clear" w:pos="720"/>
          <w:tab w:val="left" w:pos="0" w:leader="none"/>
        </w:tabs>
        <w:spacing w:lineRule="auto" w:line="240" w:before="0" w:after="26"/>
        <w:ind w:hanging="283" w:start="709" w:end="0"/>
        <w:rPr>
          <w:rFonts w:ascii="Times New Roman" w:hAnsi="Times New Roman" w:cs="Times New Roman"/>
          <w:color w:val="000000"/>
        </w:rPr>
      </w:pPr>
      <w:r>
        <w:rPr>
          <w:rFonts w:cs="Times New Roman" w:ascii="Times New Roman" w:hAnsi="Times New Roman"/>
          <w:color w:val="000000"/>
        </w:rPr>
        <w:t>osób korzystających ze świadczeń pomocy społecznej,</w:t>
      </w:r>
    </w:p>
    <w:p>
      <w:pPr>
        <w:pStyle w:val="BodyText"/>
        <w:numPr>
          <w:ilvl w:val="0"/>
          <w:numId w:val="46"/>
        </w:numPr>
        <w:tabs>
          <w:tab w:val="clear" w:pos="720"/>
          <w:tab w:val="left" w:pos="0" w:leader="none"/>
        </w:tabs>
        <w:spacing w:lineRule="auto" w:line="240" w:before="0" w:after="0"/>
        <w:ind w:hanging="283" w:start="709" w:end="0"/>
        <w:rPr>
          <w:rFonts w:ascii="Times New Roman" w:hAnsi="Times New Roman" w:cs="Times New Roman"/>
          <w:color w:val="000000"/>
        </w:rPr>
      </w:pPr>
      <w:r>
        <w:rPr>
          <w:rFonts w:cs="Times New Roman" w:ascii="Times New Roman" w:hAnsi="Times New Roman"/>
          <w:color w:val="000000"/>
        </w:rPr>
        <w:t>osób młodych wchodzących na rynek pracy,</w:t>
      </w:r>
    </w:p>
    <w:p>
      <w:pPr>
        <w:pStyle w:val="BodyText"/>
        <w:numPr>
          <w:ilvl w:val="0"/>
          <w:numId w:val="46"/>
        </w:numPr>
        <w:tabs>
          <w:tab w:val="clear" w:pos="720"/>
          <w:tab w:val="left" w:pos="0" w:leader="none"/>
        </w:tabs>
        <w:spacing w:lineRule="auto" w:line="240"/>
        <w:ind w:hanging="283" w:start="709" w:end="0"/>
        <w:rPr>
          <w:rFonts w:ascii="Times New Roman" w:hAnsi="Times New Roman" w:cs="Times New Roman"/>
          <w:color w:val="000000"/>
        </w:rPr>
      </w:pPr>
      <w:r>
        <w:rPr>
          <w:rFonts w:cs="Times New Roman" w:ascii="Times New Roman" w:hAnsi="Times New Roman"/>
          <w:color w:val="000000"/>
        </w:rPr>
        <w:t>innych osób znajdujących się w trudnej sytuacji życiowej lub zawodowej.</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ind w:hanging="283" w:start="283" w:end="0"/>
        <w:rPr>
          <w:rFonts w:ascii="Times New Roman" w:hAnsi="Times New Roman" w:cs="Times New Roman"/>
          <w:color w:val="000000"/>
        </w:rPr>
      </w:pPr>
      <w:r>
        <w:rPr>
          <w:rFonts w:cs="Times New Roman" w:ascii="Times New Roman" w:hAnsi="Times New Roman"/>
          <w:color w:val="000000"/>
        </w:rPr>
        <w:t>4. Oświadczamy, że zapoznaliśmy się ze Specyfikacją Warunków Zamówienia i akceptujemy wszystkie warunki w niej zawarte.</w:t>
      </w:r>
    </w:p>
    <w:p>
      <w:pPr>
        <w:pStyle w:val="Standard"/>
        <w:ind w:hanging="283" w:start="283" w:end="0"/>
        <w:rPr>
          <w:rFonts w:ascii="Times New Roman" w:hAnsi="Times New Roman" w:cs="Times New Roman"/>
          <w:color w:val="000000"/>
        </w:rPr>
      </w:pPr>
      <w:r>
        <w:rPr>
          <w:rFonts w:cs="Times New Roman" w:ascii="Times New Roman" w:hAnsi="Times New Roman"/>
          <w:color w:val="000000"/>
        </w:rPr>
        <w:t>5. Oświadczamy, że uzyskaliśmy wszelkie informacje niezbędne do prawidłowego przygotowania i  złożenia oferty.</w:t>
      </w:r>
    </w:p>
    <w:p>
      <w:pPr>
        <w:pStyle w:val="Standard"/>
        <w:ind w:hanging="283" w:start="283" w:end="0"/>
        <w:rPr>
          <w:rFonts w:ascii="Times New Roman" w:hAnsi="Times New Roman" w:cs="Times New Roman"/>
          <w:color w:val="000000"/>
        </w:rPr>
      </w:pPr>
      <w:r>
        <w:rPr>
          <w:rFonts w:cs="Times New Roman" w:ascii="Times New Roman" w:hAnsi="Times New Roman"/>
          <w:color w:val="000000"/>
        </w:rPr>
        <w:t>6. Oświadczamy, że jesteśmy związani niniejszą ofertą w terminie wskazanym w Specyfikacji Warunków Zamówienia.</w:t>
      </w:r>
    </w:p>
    <w:p>
      <w:pPr>
        <w:pStyle w:val="Standard"/>
        <w:ind w:hanging="283" w:start="283" w:end="0"/>
        <w:rPr>
          <w:rFonts w:ascii="Times New Roman" w:hAnsi="Times New Roman" w:eastAsia="Times New Roman" w:cs="Times New Roman"/>
          <w:b/>
          <w:bCs/>
          <w:color w:val="000000"/>
          <w:lang w:eastAsia="pl-PL"/>
        </w:rPr>
      </w:pPr>
      <w:r>
        <w:rPr>
          <w:rFonts w:cs="Times New Roman" w:ascii="Times New Roman" w:hAnsi="Times New Roman"/>
          <w:color w:val="000000"/>
        </w:rPr>
        <w:t>7. Oświadczamy, że zapoznaliśmy się ze wzorem umowy, stanowiącym załącznik nr 7 do SWZ i zobowiązujemy się, w przypadku wyboru naszej oferty, do zawarcia umowy zgodnej z niniejszą ofertą, na warunkach w niej określonych.</w:t>
      </w:r>
    </w:p>
    <w:p>
      <w:pPr>
        <w:pStyle w:val="Standard"/>
        <w:widowControl w:val="false"/>
        <w:spacing w:lineRule="auto" w:line="360"/>
        <w:rPr>
          <w:rFonts w:ascii="Times New Roman" w:hAnsi="Times New Roman" w:eastAsia="Times New Roman" w:cs="Times New Roman"/>
          <w:b/>
          <w:bCs/>
          <w:color w:val="000000"/>
          <w:lang w:eastAsia="pl-PL"/>
        </w:rPr>
      </w:pPr>
      <w:r>
        <w:rPr>
          <w:rFonts w:eastAsia="Times New Roman" w:cs="Times New Roman" w:ascii="Times New Roman" w:hAnsi="Times New Roman"/>
          <w:b/>
          <w:bCs/>
          <w:color w:val="000000"/>
          <w:lang w:eastAsia="pl-PL"/>
        </w:rPr>
      </w:r>
    </w:p>
    <w:p>
      <w:pPr>
        <w:pStyle w:val="Standard"/>
        <w:widowControl w:val="false"/>
        <w:spacing w:lineRule="auto" w:line="360"/>
        <w:rPr>
          <w:rFonts w:ascii="Times New Roman" w:hAnsi="Times New Roman" w:eastAsia="Times New Roman" w:cs="Times New Roman"/>
          <w:b/>
          <w:bCs/>
          <w:color w:val="000000"/>
          <w:lang w:eastAsia="pl-PL"/>
        </w:rPr>
      </w:pPr>
      <w:r>
        <w:rPr>
          <w:rFonts w:eastAsia="Times New Roman" w:cs="Times New Roman" w:ascii="Times New Roman" w:hAnsi="Times New Roman"/>
          <w:b/>
          <w:bCs/>
          <w:color w:val="000000"/>
          <w:lang w:eastAsia="pl-PL"/>
        </w:rPr>
        <w:t>8. Oświadczenie dotyczące podwykonawstwa (należy zaznaczyć właściwą odpowiedź):</w:t>
      </w:r>
    </w:p>
    <w:p>
      <w:pPr>
        <w:pStyle w:val="Standard"/>
        <w:widowControl w:val="false"/>
        <w:spacing w:lineRule="auto" w:line="360"/>
        <w:ind w:hanging="12" w:start="720" w:end="0"/>
        <w:rPr>
          <w:rFonts w:ascii="Times New Roman" w:hAnsi="Times New Roman" w:eastAsia="Times New Roman" w:cs="Times New Roman"/>
          <w:b/>
          <w:bCs/>
          <w:color w:val="000000"/>
          <w:lang w:eastAsia="pl-PL"/>
        </w:rPr>
      </w:pPr>
      <w:r>
        <w:rPr>
          <w:rFonts w:eastAsia="Times New Roman" w:cs="Times New Roman" w:ascii="Times New Roman" w:hAnsi="Times New Roman"/>
          <w:b/>
          <w:bCs/>
          <w:color w:val="000000"/>
          <w:lang w:eastAsia="pl-PL"/>
        </w:rPr>
        <w:t xml:space="preserve">Nie zamierzam(-y)  powierzyć podwykonawcom żadnej części zamówienia           </w:t>
      </w:r>
    </w:p>
    <w:p>
      <w:pPr>
        <w:pStyle w:val="Standard"/>
        <w:widowControl w:val="false"/>
        <w:spacing w:lineRule="auto" w:line="360"/>
        <w:ind w:hanging="12" w:start="720" w:end="0"/>
        <w:rPr>
          <w:rFonts w:ascii="Times New Roman" w:hAnsi="Times New Roman" w:eastAsia="Times New Roman" w:cs="Times New Roman"/>
          <w:b/>
          <w:color w:val="000000"/>
          <w:lang w:eastAsia="pl-PL"/>
        </w:rPr>
      </w:pPr>
      <w:r>
        <w:rPr>
          <w:rFonts w:eastAsia="Times New Roman" w:cs="Times New Roman" w:ascii="Times New Roman" w:hAnsi="Times New Roman"/>
          <w:b/>
          <w:bCs/>
          <w:color w:val="000000"/>
          <w:lang w:eastAsia="pl-PL"/>
        </w:rPr>
        <w:t>Zamierzam(-y) następujące części zamówienia powierzyć podwykonawcom:</w:t>
      </w:r>
    </w:p>
    <w:tbl>
      <w:tblPr>
        <w:tblW w:w="5000" w:type="pct"/>
        <w:jc w:val="start"/>
        <w:tblInd w:w="113" w:type="dxa"/>
        <w:tblLayout w:type="fixed"/>
        <w:tblCellMar>
          <w:top w:w="0" w:type="dxa"/>
          <w:start w:w="108" w:type="dxa"/>
          <w:bottom w:w="0" w:type="dxa"/>
          <w:end w:w="108" w:type="dxa"/>
        </w:tblCellMar>
      </w:tblPr>
      <w:tblGrid>
        <w:gridCol w:w="635"/>
        <w:gridCol w:w="3464"/>
        <w:gridCol w:w="3887"/>
        <w:gridCol w:w="1652"/>
      </w:tblGrid>
      <w:tr>
        <w:trPr>
          <w:trHeight w:val="567" w:hRule="atLeast"/>
        </w:trPr>
        <w:tc>
          <w:tcPr>
            <w:tcW w:w="635"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pacing w:lineRule="auto" w:line="36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L.p.</w:t>
            </w:r>
          </w:p>
        </w:tc>
        <w:tc>
          <w:tcPr>
            <w:tcW w:w="3464"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pacing w:lineRule="auto" w:line="36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Nazwa/firma, adres podwykonawcy</w:t>
            </w:r>
          </w:p>
        </w:tc>
        <w:tc>
          <w:tcPr>
            <w:tcW w:w="3887"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pacing w:lineRule="auto" w:line="36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Powierzane czynności</w:t>
            </w:r>
          </w:p>
        </w:tc>
        <w:tc>
          <w:tcPr>
            <w:tcW w:w="1652"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pacing w:lineRule="auto" w:line="36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Uwagi</w:t>
            </w:r>
          </w:p>
        </w:tc>
      </w:tr>
      <w:tr>
        <w:trPr>
          <w:trHeight w:val="567" w:hRule="atLeast"/>
        </w:trPr>
        <w:tc>
          <w:tcPr>
            <w:tcW w:w="635"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napToGrid w:val="false"/>
              <w:spacing w:lineRule="auto" w:line="360"/>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tc>
        <w:tc>
          <w:tcPr>
            <w:tcW w:w="3464"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spacing w:lineRule="auto" w:line="360"/>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tc>
        <w:tc>
          <w:tcPr>
            <w:tcW w:w="3887"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napToGrid w:val="false"/>
              <w:spacing w:lineRule="auto" w:line="360"/>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tc>
        <w:tc>
          <w:tcPr>
            <w:tcW w:w="1652"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napToGrid w:val="false"/>
              <w:spacing w:lineRule="auto" w:line="360"/>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tc>
      </w:tr>
    </w:tbl>
    <w:p>
      <w:pPr>
        <w:pStyle w:val="Standard"/>
        <w:widowControl w:val="false"/>
        <w:spacing w:lineRule="auto" w:line="360"/>
        <w:rPr>
          <w:rFonts w:ascii="Times New Roman" w:hAnsi="Times New Roman" w:cs="Times New Roman"/>
          <w:b/>
          <w:color w:val="000000"/>
        </w:rPr>
      </w:pPr>
      <w:r>
        <w:rPr>
          <w:rFonts w:eastAsia="Times New Roman" w:cs="Times New Roman" w:ascii="Times New Roman" w:hAnsi="Times New Roman"/>
          <w:i/>
          <w:color w:val="000000"/>
          <w:lang w:eastAsia="pl-PL"/>
        </w:rPr>
        <w:t>(wypełnić, jeżeli Wykonawca zamierza powierzyć prace podwykonawcom)</w:t>
      </w:r>
    </w:p>
    <w:p>
      <w:pPr>
        <w:pStyle w:val="Standard"/>
        <w:rPr>
          <w:rFonts w:ascii="Times New Roman" w:hAnsi="Times New Roman" w:cs="Times New Roman"/>
          <w:b/>
          <w:color w:val="000000"/>
        </w:rPr>
      </w:pPr>
      <w:r>
        <w:rPr>
          <w:rFonts w:cs="Times New Roman" w:ascii="Times New Roman" w:hAnsi="Times New Roman"/>
          <w:b/>
          <w:color w:val="000000"/>
        </w:rPr>
        <w:t xml:space="preserve">9. W przypadku Wykonawców </w:t>
      </w:r>
      <w:r>
        <w:rPr>
          <w:rFonts w:cs="Times New Roman" w:ascii="Times New Roman" w:hAnsi="Times New Roman"/>
          <w:b/>
          <w:color w:val="000000"/>
          <w:u w:val="single"/>
        </w:rPr>
        <w:t>wspólnie ubiegających się o udzielenie zamówienia*</w:t>
      </w:r>
      <w:r>
        <w:rPr>
          <w:rFonts w:cs="Times New Roman" w:ascii="Times New Roman" w:hAnsi="Times New Roman"/>
          <w:b/>
          <w:color w:val="000000"/>
        </w:rPr>
        <w:t>:</w:t>
      </w:r>
    </w:p>
    <w:p>
      <w:pPr>
        <w:pStyle w:val="Standard"/>
        <w:rPr>
          <w:rFonts w:ascii="Times New Roman" w:hAnsi="Times New Roman" w:cs="Times New Roman"/>
          <w:b/>
          <w:color w:val="000000"/>
        </w:rPr>
      </w:pPr>
      <w:r>
        <w:rPr>
          <w:rFonts w:cs="Times New Roman" w:ascii="Times New Roman" w:hAnsi="Times New Roman"/>
          <w:b/>
          <w:color w:val="000000"/>
        </w:rPr>
      </w:r>
    </w:p>
    <w:tbl>
      <w:tblPr>
        <w:tblW w:w="9062" w:type="dxa"/>
        <w:jc w:val="start"/>
        <w:tblInd w:w="113" w:type="dxa"/>
        <w:tblLayout w:type="fixed"/>
        <w:tblCellMar>
          <w:top w:w="0" w:type="dxa"/>
          <w:start w:w="108" w:type="dxa"/>
          <w:bottom w:w="0" w:type="dxa"/>
          <w:end w:w="108" w:type="dxa"/>
        </w:tblCellMar>
      </w:tblPr>
      <w:tblGrid>
        <w:gridCol w:w="607"/>
        <w:gridCol w:w="4521"/>
        <w:gridCol w:w="3934"/>
      </w:tblGrid>
      <w:tr>
        <w:trPr/>
        <w:tc>
          <w:tcPr>
            <w:tcW w:w="607" w:type="dxa"/>
            <w:tcBorders>
              <w:top w:val="single" w:sz="4" w:space="0" w:color="000000"/>
              <w:start w:val="single" w:sz="4" w:space="0" w:color="000000"/>
              <w:bottom w:val="single" w:sz="4" w:space="0" w:color="000000"/>
              <w:end w:val="single" w:sz="4" w:space="0" w:color="000000"/>
            </w:tcBorders>
          </w:tcPr>
          <w:p>
            <w:pPr>
              <w:pStyle w:val="Standard"/>
              <w:widowControl w:val="false"/>
              <w:rPr>
                <w:rFonts w:ascii="Times New Roman" w:hAnsi="Times New Roman" w:cs="Times New Roman"/>
                <w:b/>
                <w:color w:val="000000"/>
              </w:rPr>
            </w:pPr>
            <w:r>
              <w:rPr>
                <w:rFonts w:cs="Times New Roman" w:ascii="Times New Roman" w:hAnsi="Times New Roman"/>
                <w:b/>
                <w:color w:val="000000"/>
              </w:rPr>
              <w:t>L.p.</w:t>
            </w:r>
          </w:p>
        </w:tc>
        <w:tc>
          <w:tcPr>
            <w:tcW w:w="4521" w:type="dxa"/>
            <w:tcBorders>
              <w:top w:val="single" w:sz="4" w:space="0" w:color="000000"/>
              <w:start w:val="single" w:sz="4" w:space="0" w:color="000000"/>
              <w:bottom w:val="single" w:sz="4" w:space="0" w:color="000000"/>
              <w:end w:val="single" w:sz="4" w:space="0" w:color="000000"/>
            </w:tcBorders>
          </w:tcPr>
          <w:p>
            <w:pPr>
              <w:pStyle w:val="Standard"/>
              <w:widowControl w:val="false"/>
              <w:rPr>
                <w:rFonts w:ascii="Times New Roman" w:hAnsi="Times New Roman" w:cs="Times New Roman"/>
                <w:b/>
                <w:color w:val="000000"/>
              </w:rPr>
            </w:pPr>
            <w:r>
              <w:rPr>
                <w:rFonts w:cs="Times New Roman" w:ascii="Times New Roman" w:hAnsi="Times New Roman"/>
                <w:b/>
                <w:color w:val="000000"/>
              </w:rPr>
              <w:t>Zakres robót jaki wykonają poszczególni wykonawcy</w:t>
            </w:r>
          </w:p>
        </w:tc>
        <w:tc>
          <w:tcPr>
            <w:tcW w:w="3934" w:type="dxa"/>
            <w:tcBorders>
              <w:top w:val="single" w:sz="4" w:space="0" w:color="000000"/>
              <w:start w:val="single" w:sz="4" w:space="0" w:color="000000"/>
              <w:bottom w:val="single" w:sz="4" w:space="0" w:color="000000"/>
              <w:end w:val="single" w:sz="4" w:space="0" w:color="000000"/>
            </w:tcBorders>
          </w:tcPr>
          <w:p>
            <w:pPr>
              <w:pStyle w:val="Standard"/>
              <w:widowControl w:val="false"/>
              <w:rPr>
                <w:rFonts w:ascii="Times New Roman" w:hAnsi="Times New Roman" w:cs="Times New Roman"/>
                <w:b/>
                <w:color w:val="000000"/>
              </w:rPr>
            </w:pPr>
            <w:r>
              <w:rPr>
                <w:rFonts w:cs="Times New Roman" w:ascii="Times New Roman" w:hAnsi="Times New Roman"/>
                <w:b/>
                <w:color w:val="000000"/>
              </w:rPr>
              <w:t>Nazwa poszczególnego Wykonawcy</w:t>
            </w:r>
          </w:p>
        </w:tc>
      </w:tr>
      <w:tr>
        <w:trPr/>
        <w:tc>
          <w:tcPr>
            <w:tcW w:w="607"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rPr>
                <w:rFonts w:ascii="Times New Roman" w:hAnsi="Times New Roman" w:cs="Times New Roman"/>
                <w:b/>
                <w:color w:val="000000"/>
              </w:rPr>
            </w:pPr>
            <w:r>
              <w:rPr>
                <w:rFonts w:cs="Times New Roman" w:ascii="Times New Roman" w:hAnsi="Times New Roman"/>
                <w:b/>
                <w:color w:val="000000"/>
              </w:rPr>
            </w:r>
          </w:p>
        </w:tc>
        <w:tc>
          <w:tcPr>
            <w:tcW w:w="4521"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rPr>
                <w:rFonts w:ascii="Times New Roman" w:hAnsi="Times New Roman" w:cs="Times New Roman"/>
                <w:b/>
                <w:color w:val="000000"/>
              </w:rPr>
            </w:pPr>
            <w:r>
              <w:rPr>
                <w:rFonts w:cs="Times New Roman" w:ascii="Times New Roman" w:hAnsi="Times New Roman"/>
                <w:b/>
                <w:color w:val="000000"/>
              </w:rPr>
            </w:r>
          </w:p>
        </w:tc>
        <w:tc>
          <w:tcPr>
            <w:tcW w:w="3934"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rPr>
                <w:rFonts w:ascii="Times New Roman" w:hAnsi="Times New Roman" w:cs="Times New Roman"/>
                <w:b/>
                <w:color w:val="000000"/>
              </w:rPr>
            </w:pPr>
            <w:r>
              <w:rPr>
                <w:rFonts w:cs="Times New Roman" w:ascii="Times New Roman" w:hAnsi="Times New Roman"/>
                <w:b/>
                <w:color w:val="000000"/>
              </w:rPr>
            </w:r>
          </w:p>
        </w:tc>
      </w:tr>
    </w:tbl>
    <w:p>
      <w:pPr>
        <w:pStyle w:val="Standard"/>
        <w:rPr>
          <w:rFonts w:ascii="Times New Roman" w:hAnsi="Times New Roman" w:cs="Times New Roman"/>
          <w:b/>
          <w:color w:val="000000"/>
        </w:rPr>
      </w:pPr>
      <w:r>
        <w:rPr>
          <w:rFonts w:cs="Times New Roman" w:ascii="Times New Roman" w:hAnsi="Times New Roman"/>
          <w:b/>
          <w:color w:val="000000"/>
        </w:rPr>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10. Oświadczam, że wypełniłem obowiązki informacyjne przewidziane w art. 13 lub art. 14 RODO wobec osób fizycznych, od których dane osobowe bezpośrednio lub pośrednio pozyskałem w celu ubiegania się o udzielenie zamówienia publicznego w niniejszym postępowaniu**.</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ascii="Times New Roman" w:hAnsi="Times New Roman" w:cs="Times New Roman"/>
          <w:color w:val="000000"/>
        </w:rPr>
      </w:pPr>
      <w:r>
        <w:rPr>
          <w:rFonts w:cs="Times New Roman" w:ascii="Times New Roman" w:hAnsi="Times New Roman"/>
          <w:color w:val="000000"/>
        </w:rPr>
        <w:t>11. Wykonawca jest (zaznaczyć właściwe) :</w:t>
      </w:r>
    </w:p>
    <w:p>
      <w:pPr>
        <w:pStyle w:val="Standard"/>
        <w:rPr>
          <w:rFonts w:ascii="Times New Roman" w:hAnsi="Times New Roman" w:cs="Times New Roman"/>
          <w:color w:val="000000"/>
        </w:rPr>
      </w:pPr>
      <w:r>
        <w:rPr>
          <w:rFonts w:cs="Times New Roman" w:ascii="Times New Roman" w:hAnsi="Times New Roman"/>
          <w:color w:val="000000"/>
        </w:rPr>
        <w:t>- mikroprzedsiębiorstwem,</w:t>
      </w:r>
    </w:p>
    <w:p>
      <w:pPr>
        <w:pStyle w:val="Standard"/>
        <w:rPr>
          <w:rFonts w:ascii="Times New Roman" w:hAnsi="Times New Roman" w:cs="Times New Roman"/>
          <w:color w:val="000000"/>
        </w:rPr>
      </w:pPr>
      <w:r>
        <w:rPr>
          <w:rFonts w:cs="Times New Roman" w:ascii="Times New Roman" w:hAnsi="Times New Roman"/>
          <w:color w:val="000000"/>
        </w:rPr>
        <w:t>- małym przedsiębiorstwem,</w:t>
      </w:r>
    </w:p>
    <w:p>
      <w:pPr>
        <w:pStyle w:val="Standard"/>
        <w:rPr>
          <w:rFonts w:ascii="Times New Roman" w:hAnsi="Times New Roman" w:cs="Times New Roman"/>
          <w:color w:val="000000"/>
        </w:rPr>
      </w:pPr>
      <w:r>
        <w:rPr>
          <w:rFonts w:cs="Times New Roman" w:ascii="Times New Roman" w:hAnsi="Times New Roman"/>
          <w:color w:val="000000"/>
        </w:rPr>
        <w:t>- średnim przedsiębiorstwem,</w:t>
      </w:r>
    </w:p>
    <w:p>
      <w:pPr>
        <w:pStyle w:val="Standard"/>
        <w:rPr>
          <w:rFonts w:ascii="Times New Roman" w:hAnsi="Times New Roman" w:cs="Times New Roman"/>
          <w:color w:val="000000"/>
        </w:rPr>
      </w:pPr>
      <w:r>
        <w:rPr>
          <w:rFonts w:cs="Times New Roman" w:ascii="Times New Roman" w:hAnsi="Times New Roman"/>
          <w:color w:val="000000"/>
        </w:rPr>
        <w:t>- jednoosobową działalnością gospodarczą,</w:t>
      </w:r>
    </w:p>
    <w:p>
      <w:pPr>
        <w:pStyle w:val="Standard"/>
        <w:rPr>
          <w:rFonts w:ascii="Times New Roman" w:hAnsi="Times New Roman" w:cs="Times New Roman"/>
          <w:color w:val="000000"/>
        </w:rPr>
      </w:pPr>
      <w:r>
        <w:rPr>
          <w:rFonts w:cs="Times New Roman" w:ascii="Times New Roman" w:hAnsi="Times New Roman"/>
          <w:color w:val="000000"/>
        </w:rPr>
        <w:t>- osobą fizyczną nieprowadzącą działalności gospodarczej,</w:t>
      </w:r>
    </w:p>
    <w:p>
      <w:pPr>
        <w:pStyle w:val="Standard"/>
        <w:rPr>
          <w:rFonts w:ascii="Times New Roman" w:hAnsi="Times New Roman" w:cs="Times New Roman"/>
          <w:color w:val="000000"/>
        </w:rPr>
      </w:pPr>
      <w:r>
        <w:rPr>
          <w:rFonts w:cs="Times New Roman" w:ascii="Times New Roman" w:hAnsi="Times New Roman"/>
          <w:color w:val="000000"/>
        </w:rPr>
        <w:t>- innym rodzajem</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ascii="Times New Roman" w:hAnsi="Times New Roman" w:cs="Times New Roman"/>
          <w:color w:val="000000"/>
        </w:rPr>
      </w:pPr>
      <w:r>
        <w:rPr>
          <w:rFonts w:cs="Times New Roman" w:ascii="Times New Roman" w:hAnsi="Times New Roman"/>
          <w:color w:val="000000"/>
        </w:rPr>
        <w:t>12. Składamy ofertę na ………….. stronach.</w:t>
      </w:r>
    </w:p>
    <w:p>
      <w:pPr>
        <w:pStyle w:val="Standard"/>
        <w:spacing w:lineRule="auto" w:line="264" w:before="120" w:after="140"/>
        <w:ind w:end="-284"/>
        <w:jc w:val="both"/>
        <w:rPr>
          <w:rFonts w:ascii="Times New Roman" w:hAnsi="Times New Roman" w:eastAsia="Calibri" w:cs="Times New Roman"/>
          <w:color w:val="000000"/>
        </w:rPr>
      </w:pPr>
      <w:r>
        <w:rPr>
          <w:rFonts w:cs="Times New Roman" w:ascii="Times New Roman" w:hAnsi="Times New Roman"/>
          <w:color w:val="000000"/>
        </w:rPr>
        <w:t>13. Tajemnica przedsiębiorstwa :</w:t>
      </w:r>
    </w:p>
    <w:p>
      <w:pPr>
        <w:pStyle w:val="Standard"/>
        <w:spacing w:lineRule="auto" w:line="264" w:before="120" w:after="140"/>
        <w:ind w:end="-284"/>
        <w:jc w:val="both"/>
        <w:rPr>
          <w:rFonts w:ascii="Times New Roman" w:hAnsi="Times New Roman" w:eastAsia="Verdana" w:cs="Times New Roman"/>
          <w:b/>
          <w:color w:val="000000"/>
        </w:rPr>
      </w:pPr>
      <w:r>
        <w:rPr>
          <w:rFonts w:eastAsia="Calibri" w:cs="Times New Roman" w:ascii="Times New Roman" w:hAnsi="Times New Roman"/>
          <w:color w:val="000000"/>
        </w:rPr>
        <w:t xml:space="preserve">Oświadczamy, iż informacje i dokumenty zawarte na stronach nr od ………… do …………….. stanowią tajemnice przedsiębiorstwa w rozumieniu przepisów o zwalczaniu nieuczciwej konkurencji i zastrzegamy, że nie mogą być udostępniane. Uzasadnienie zastrzeżenia ww. dokumentów i informacji jako tajemnicy przedsiębiorstwa zostało zawarte na stronach </w:t>
        <w:br/>
        <w:t>nr od …….. do………... (jeżeli dotyczy).</w:t>
      </w:r>
    </w:p>
    <w:p>
      <w:pPr>
        <w:pStyle w:val="Standard"/>
        <w:spacing w:lineRule="auto" w:line="264" w:before="120" w:after="140"/>
        <w:ind w:end="-284"/>
        <w:jc w:val="both"/>
        <w:rPr>
          <w:rFonts w:ascii="Times New Roman" w:hAnsi="Times New Roman" w:eastAsia="Verdana" w:cs="Times New Roman"/>
          <w:b/>
          <w:color w:val="000000"/>
        </w:rPr>
      </w:pPr>
      <w:r>
        <w:rPr>
          <w:rFonts w:eastAsia="Verdana" w:cs="Times New Roman" w:ascii="Times New Roman" w:hAnsi="Times New Roman"/>
          <w:b/>
          <w:color w:val="000000"/>
        </w:rPr>
        <w:t>14. Informacje dodatkowe :</w:t>
      </w:r>
    </w:p>
    <w:p>
      <w:pPr>
        <w:pStyle w:val="Standard"/>
        <w:spacing w:lineRule="auto" w:line="264" w:before="120" w:after="140"/>
        <w:ind w:end="-284"/>
        <w:jc w:val="both"/>
        <w:rPr>
          <w:rFonts w:ascii="Times New Roman" w:hAnsi="Times New Roman" w:eastAsia="Verdana" w:cs="Times New Roman"/>
          <w:b/>
          <w:color w:val="000000"/>
        </w:rPr>
      </w:pPr>
      <w:r>
        <w:rPr>
          <w:rFonts w:eastAsia="Verdana" w:cs="Times New Roman" w:ascii="Times New Roman" w:hAnsi="Times New Roman"/>
          <w:b/>
          <w:color w:val="000000"/>
        </w:rPr>
        <w:t>……………………………………………………………………………………………………………</w:t>
      </w:r>
    </w:p>
    <w:p>
      <w:pPr>
        <w:pStyle w:val="Standard"/>
        <w:spacing w:lineRule="auto" w:line="264" w:before="120" w:after="140"/>
        <w:ind w:end="-284"/>
        <w:jc w:val="both"/>
        <w:rPr>
          <w:rFonts w:ascii="Times New Roman" w:hAnsi="Times New Roman" w:cs="Times New Roman"/>
          <w:b/>
          <w:color w:val="000000"/>
        </w:rPr>
      </w:pPr>
      <w:r>
        <w:rPr>
          <w:rFonts w:eastAsia="Verdana" w:cs="Times New Roman" w:ascii="Times New Roman" w:hAnsi="Times New Roman"/>
          <w:b/>
          <w:color w:val="000000"/>
        </w:rPr>
        <w:t>……………………………………………………………………………………………………………</w:t>
      </w:r>
      <w:r>
        <w:rPr>
          <w:rFonts w:eastAsia="Verdana" w:cs="Times New Roman" w:ascii="Times New Roman" w:hAnsi="Times New Roman"/>
          <w:b/>
          <w:color w:val="000000"/>
        </w:rPr>
        <w:t>.</w:t>
      </w:r>
    </w:p>
    <w:p>
      <w:pPr>
        <w:pStyle w:val="Standard"/>
        <w:rPr>
          <w:rFonts w:ascii="Times New Roman" w:hAnsi="Times New Roman" w:cs="Times New Roman"/>
          <w:b/>
          <w:color w:val="000000"/>
        </w:rPr>
      </w:pPr>
      <w:r>
        <w:rPr>
          <w:rFonts w:cs="Times New Roman" w:ascii="Times New Roman" w:hAnsi="Times New Roman"/>
          <w:b/>
          <w:color w:val="000000"/>
        </w:rPr>
        <w:t>15. Wraz z ofertą składamy następujące oświadczenia i dokumenty :</w:t>
      </w:r>
    </w:p>
    <w:p>
      <w:pPr>
        <w:pStyle w:val="Standard"/>
        <w:rPr>
          <w:rFonts w:ascii="Times New Roman" w:hAnsi="Times New Roman" w:cs="Times New Roman"/>
          <w:b/>
          <w:color w:val="000000"/>
        </w:rPr>
      </w:pPr>
      <w:r>
        <w:rPr>
          <w:rFonts w:cs="Times New Roman" w:ascii="Times New Roman" w:hAnsi="Times New Roman"/>
          <w:b/>
          <w:color w:val="000000"/>
        </w:rPr>
        <w:t>……………………………………………………………………………………………………………………………………………………………………………………………………………………</w:t>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rPr>
          <w:rFonts w:ascii="Times New Roman" w:hAnsi="Times New Roman" w:cs="Times New Roman"/>
          <w:b/>
          <w:color w:val="000000"/>
        </w:rPr>
      </w:pPr>
      <w:r>
        <w:rPr>
          <w:rFonts w:cs="Times New Roman" w:ascii="Times New Roman" w:hAnsi="Times New Roman"/>
          <w:b/>
          <w:color w:val="000000"/>
        </w:rPr>
        <w:t>…………………………</w:t>
      </w:r>
      <w:r>
        <w:rPr>
          <w:rFonts w:cs="Times New Roman" w:ascii="Times New Roman" w:hAnsi="Times New Roman"/>
          <w:b/>
          <w:color w:val="000000"/>
        </w:rPr>
        <w:t>, dnia …………………</w:t>
      </w:r>
    </w:p>
    <w:p>
      <w:pPr>
        <w:pStyle w:val="Standard"/>
        <w:rPr>
          <w:rFonts w:ascii="Times New Roman" w:hAnsi="Times New Roman" w:cs="Times New Roman"/>
          <w:b/>
          <w:color w:val="000000"/>
        </w:rPr>
      </w:pPr>
      <w:r>
        <w:rPr>
          <w:rFonts w:cs="Times New Roman" w:ascii="Times New Roman" w:hAnsi="Times New Roman"/>
          <w:b/>
          <w:color w:val="000000"/>
        </w:rPr>
        <w:t>(miejscowość, data)</w:t>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i/>
          <w:i/>
          <w:color w:val="FF0000"/>
        </w:rPr>
      </w:pPr>
      <w:r>
        <w:rPr>
          <w:rFonts w:cs="Times New Roman" w:ascii="Times New Roman" w:hAnsi="Times New Roman"/>
          <w:b/>
          <w:i/>
          <w:color w:val="FF0000"/>
        </w:rPr>
      </w:r>
    </w:p>
    <w:p>
      <w:pPr>
        <w:pStyle w:val="Standard"/>
        <w:jc w:val="both"/>
        <w:rPr>
          <w:rFonts w:ascii="Times New Roman" w:hAnsi="Times New Roman" w:cs="Times New Roman"/>
          <w:b/>
          <w:color w:val="000000"/>
        </w:rPr>
      </w:pPr>
      <w:r>
        <w:rPr>
          <w:rFonts w:cs="Times New Roman" w:ascii="Times New Roman" w:hAnsi="Times New Roman"/>
          <w:b/>
          <w:i/>
          <w:color w:val="FF0000"/>
        </w:rPr>
        <w:t>Informacja dla Wykonawcy : Formularz oferty musi być opatrzony przez osobę lub osoby uprawnione do reprezentowania firmy kwalifikowanym podpisem elektronicznym, podpisem zaufanym lub podpisem osobistym i przekazany Zamawiającemu wraz z dokumentem (-ami) potwierdzającymi prawo do reprezentacji Wykonawcy przez osobę podpisującą ofertę.</w:t>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jc w:val="both"/>
        <w:rPr>
          <w:rFonts w:ascii="Times New Roman" w:hAnsi="Times New Roman" w:cs="Times New Roman"/>
          <w:b/>
          <w:color w:val="000000"/>
        </w:rPr>
      </w:pPr>
      <w:r>
        <w:rPr>
          <w:rFonts w:cs="Times New Roman" w:ascii="Times New Roman" w:hAnsi="Times New Roman"/>
          <w:b/>
          <w:color w:val="000000"/>
        </w:rPr>
      </w:r>
    </w:p>
    <w:p>
      <w:pPr>
        <w:pStyle w:val="Standard"/>
        <w:jc w:val="both"/>
        <w:rPr>
          <w:rFonts w:ascii="Times New Roman" w:hAnsi="Times New Roman" w:cs="Times New Roman"/>
          <w:b/>
          <w:color w:val="000000"/>
        </w:rPr>
      </w:pPr>
      <w:r>
        <w:rPr>
          <w:rFonts w:cs="Times New Roman" w:ascii="Times New Roman" w:hAnsi="Times New Roman"/>
          <w:b/>
          <w:color w:val="000000"/>
        </w:rPr>
      </w:r>
    </w:p>
    <w:p>
      <w:pPr>
        <w:pStyle w:val="Standard"/>
        <w:jc w:val="both"/>
        <w:rPr>
          <w:rFonts w:ascii="Times New Roman" w:hAnsi="Times New Roman" w:cs="Times New Roman"/>
          <w:b/>
          <w:color w:val="000000"/>
        </w:rPr>
      </w:pPr>
      <w:r>
        <w:rPr>
          <w:rFonts w:cs="Times New Roman" w:ascii="Times New Roman" w:hAnsi="Times New Roman"/>
          <w:b/>
          <w:color w:val="000000"/>
        </w:rPr>
      </w:r>
    </w:p>
    <w:p>
      <w:pPr>
        <w:pStyle w:val="Standard"/>
        <w:jc w:val="both"/>
        <w:rPr>
          <w:rFonts w:ascii="Times New Roman" w:hAnsi="Times New Roman" w:cs="Times New Roman"/>
          <w:b/>
          <w:color w:val="000000"/>
        </w:rPr>
      </w:pPr>
      <w:r>
        <w:rPr>
          <w:rFonts w:cs="Times New Roman" w:ascii="Times New Roman" w:hAnsi="Times New Roman"/>
          <w:b/>
          <w:color w:val="000000"/>
        </w:rPr>
      </w:r>
    </w:p>
    <w:p>
      <w:pPr>
        <w:pStyle w:val="Standard"/>
        <w:jc w:val="both"/>
        <w:rPr>
          <w:rFonts w:ascii="Times New Roman" w:hAnsi="Times New Roman" w:eastAsia="Verdana" w:cs="Times New Roman"/>
          <w:color w:val="000000"/>
          <w:lang w:eastAsia="pl-PL"/>
        </w:rPr>
      </w:pPr>
      <w:r>
        <w:rPr>
          <w:rFonts w:cs="Times New Roman" w:ascii="Times New Roman" w:hAnsi="Times New Roman"/>
          <w:color w:val="000000"/>
        </w:rPr>
        <w:t>* Wykonawcy wspólnie ubiegający się o udzielenie zamówienia zobowiązani są na podstawie art. 117 ust 4 ustawy Pzp złożyć oświadczenie, z którego wynika, które roboty budowlane wykonają poszczególni wykonawcy. Wymóg zostanie zrealizowany jeżeli zostanie prawidłowo wypełniona powyższa tabela.</w:t>
      </w:r>
    </w:p>
    <w:p>
      <w:pPr>
        <w:sectPr>
          <w:headerReference w:type="even" r:id="rId33"/>
          <w:headerReference w:type="default" r:id="rId34"/>
          <w:headerReference w:type="first" r:id="rId35"/>
          <w:footerReference w:type="even" r:id="rId36"/>
          <w:footerReference w:type="default" r:id="rId37"/>
          <w:footerReference w:type="first" r:id="rId38"/>
          <w:type w:val="nextPage"/>
          <w:pgSz w:w="11906" w:h="16838"/>
          <w:pgMar w:left="1134" w:right="1134" w:gutter="0" w:header="708" w:top="1134" w:footer="708" w:bottom="1134"/>
          <w:pgNumType w:fmt="decimal"/>
          <w:formProt w:val="false"/>
          <w:textDirection w:val="lrTb"/>
          <w:docGrid w:type="default" w:linePitch="100" w:charSpace="0"/>
        </w:sectPr>
        <w:pStyle w:val="Standard"/>
        <w:ind w:end="-1"/>
        <w:jc w:val="both"/>
        <w:rPr>
          <w:rFonts w:ascii="Times New Roman" w:hAnsi="Times New Roman" w:cs="Times New Roman"/>
          <w:b/>
          <w:bCs/>
          <w:color w:val="000000"/>
        </w:rPr>
      </w:pPr>
      <w:r>
        <w:rPr>
          <w:rFonts w:eastAsia="Verdana" w:cs="Times New Roman" w:ascii="Times New Roman" w:hAnsi="Times New Roman"/>
          <w:color w:val="000000"/>
          <w:lang w:eastAsia="pl-PL"/>
        </w:rPr>
        <w:t>**W przypadku, gdy Wykonawca nie przekazuje danych osobowych innych niż bezpośrednio jego dotyczących lub zachodzi wyłączenie stosowania obowiązku informacyjnego, stosownie do art. 13 ust. 4 lub art. 14 ust. 5 RODO Wykonawca nie składa oświadczenia (usunięcie treści oświadczenia następuje np. przez jego wykreślenie).</w:t>
      </w:r>
    </w:p>
    <w:p>
      <w:pPr>
        <w:pStyle w:val="Standard"/>
        <w:jc w:val="end"/>
        <w:rPr>
          <w:rFonts w:ascii="Times New Roman" w:hAnsi="Times New Roman" w:eastAsia="Verdana" w:cs="Times New Roman"/>
          <w:b/>
          <w:color w:val="000000"/>
          <w:sz w:val="20"/>
          <w:szCs w:val="20"/>
          <w:lang w:eastAsia="pl-PL"/>
        </w:rPr>
      </w:pPr>
      <w:r>
        <w:rPr>
          <w:rFonts w:cs="Times New Roman" w:ascii="Times New Roman" w:hAnsi="Times New Roman"/>
          <w:b/>
          <w:bCs/>
          <w:color w:val="000000"/>
        </w:rPr>
        <w:t>Załącznik nr 2 do SWZ</w:t>
      </w:r>
    </w:p>
    <w:p>
      <w:pPr>
        <w:pStyle w:val="Nagwek2"/>
        <w:rPr>
          <w:rFonts w:ascii="Times New Roman" w:hAnsi="Times New Roman" w:cs="Times New Roman"/>
          <w:b/>
          <w:bCs/>
          <w:color w:val="000000"/>
        </w:rPr>
      </w:pPr>
      <w:r>
        <w:rPr>
          <w:rFonts w:eastAsia="Verdana" w:cs="Times New Roman" w:ascii="Times New Roman" w:hAnsi="Times New Roman"/>
          <w:b/>
          <w:color w:val="000000"/>
          <w:sz w:val="20"/>
          <w:szCs w:val="20"/>
          <w:lang w:eastAsia="pl-PL"/>
        </w:rPr>
        <w:t>WZP.271.19.2025.AA.MT</w:t>
      </w:r>
    </w:p>
    <w:p>
      <w:pPr>
        <w:pStyle w:val="Standard"/>
        <w:rPr>
          <w:rFonts w:ascii="Times New Roman" w:hAnsi="Times New Roman" w:cs="Times New Roman"/>
          <w:b/>
          <w:bCs/>
          <w:color w:val="000000"/>
        </w:rPr>
      </w:pPr>
      <w:r>
        <w:rPr>
          <w:rFonts w:cs="Times New Roman" w:ascii="Times New Roman" w:hAnsi="Times New Roman"/>
          <w:b/>
          <w:bCs/>
          <w:color w:val="000000"/>
        </w:rPr>
      </w:r>
    </w:p>
    <w:p>
      <w:pPr>
        <w:pStyle w:val="Standard"/>
        <w:ind w:firstLine="708" w:start="5664" w:end="0"/>
        <w:rPr>
          <w:rFonts w:ascii="Times New Roman" w:hAnsi="Times New Roman" w:cs="Times New Roman"/>
          <w:b/>
          <w:bCs/>
          <w:color w:val="000000"/>
        </w:rPr>
      </w:pPr>
      <w:r>
        <w:rPr>
          <w:rFonts w:cs="Times New Roman" w:ascii="Times New Roman" w:hAnsi="Times New Roman"/>
          <w:b/>
          <w:bCs/>
          <w:color w:val="000000"/>
        </w:rPr>
        <w:t>Zamawiający :</w:t>
      </w:r>
    </w:p>
    <w:p>
      <w:pPr>
        <w:pStyle w:val="Standard"/>
        <w:ind w:firstLine="708" w:start="5664" w:end="0"/>
        <w:rPr>
          <w:rFonts w:ascii="Times New Roman" w:hAnsi="Times New Roman" w:cs="Times New Roman"/>
          <w:b/>
          <w:bCs/>
          <w:color w:val="000000"/>
        </w:rPr>
      </w:pPr>
      <w:r>
        <w:rPr>
          <w:rFonts w:cs="Times New Roman" w:ascii="Times New Roman" w:hAnsi="Times New Roman"/>
          <w:b/>
          <w:bCs/>
          <w:color w:val="000000"/>
        </w:rPr>
        <w:t>Gmina Nowogard</w:t>
      </w:r>
    </w:p>
    <w:p>
      <w:pPr>
        <w:pStyle w:val="Standard"/>
        <w:ind w:firstLine="708" w:start="5664" w:end="0"/>
        <w:rPr>
          <w:rFonts w:ascii="Times New Roman" w:hAnsi="Times New Roman" w:cs="Times New Roman"/>
          <w:b/>
          <w:bCs/>
          <w:color w:val="000000"/>
        </w:rPr>
      </w:pPr>
      <w:r>
        <w:rPr>
          <w:rFonts w:cs="Times New Roman" w:ascii="Times New Roman" w:hAnsi="Times New Roman"/>
          <w:b/>
          <w:bCs/>
          <w:color w:val="000000"/>
        </w:rPr>
        <w:t>Plac Wolności 1</w:t>
      </w:r>
    </w:p>
    <w:p>
      <w:pPr>
        <w:pStyle w:val="Standard"/>
        <w:ind w:firstLine="708" w:start="5664" w:end="0"/>
        <w:rPr>
          <w:rFonts w:ascii="Times New Roman" w:hAnsi="Times New Roman" w:cs="Times New Roman"/>
          <w:color w:val="000000"/>
        </w:rPr>
      </w:pPr>
      <w:r>
        <w:rPr>
          <w:rFonts w:cs="Times New Roman" w:ascii="Times New Roman" w:hAnsi="Times New Roman"/>
          <w:b/>
          <w:bCs/>
          <w:color w:val="000000"/>
        </w:rPr>
        <w:t>72-200 Nowogard</w:t>
      </w:r>
    </w:p>
    <w:p>
      <w:pPr>
        <w:pStyle w:val="Standard"/>
        <w:rPr>
          <w:rFonts w:ascii="Times New Roman" w:hAnsi="Times New Roman" w:cs="Times New Roman"/>
          <w:color w:val="000000"/>
        </w:rPr>
      </w:pPr>
      <w:r>
        <w:rPr>
          <w:rFonts w:cs="Times New Roman" w:ascii="Times New Roman" w:hAnsi="Times New Roman"/>
          <w:color w:val="000000"/>
        </w:rPr>
        <w:t>Wykonawca :</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(pełna nazwa/firma, adres, w zależności od podmiotu,</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ascii="Times New Roman" w:hAnsi="Times New Roman" w:cs="Times New Roman"/>
          <w:color w:val="000000"/>
        </w:rPr>
      </w:pPr>
      <w:r>
        <w:rPr>
          <w:rFonts w:cs="Times New Roman" w:ascii="Times New Roman" w:hAnsi="Times New Roman"/>
          <w:color w:val="000000"/>
        </w:rPr>
        <w:t>NIP/PESEL, KRS/CEIDG) ………………………………………………………………..……….</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ascii="Times New Roman" w:hAnsi="Times New Roman" w:cs="Times New Roman"/>
          <w:color w:val="000000"/>
        </w:rPr>
      </w:pPr>
      <w:r>
        <w:rPr>
          <w:rFonts w:cs="Times New Roman" w:ascii="Times New Roman" w:hAnsi="Times New Roman"/>
          <w:color w:val="000000"/>
        </w:rPr>
        <w:t>reprezentowany przez :</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(Imię, nazwisko, stanowisko/podstawa do reprezentacji)</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Oświadczenie Wykonawcy</w:t>
      </w:r>
    </w:p>
    <w:p>
      <w:pPr>
        <w:pStyle w:val="Standard"/>
        <w:jc w:val="center"/>
        <w:rPr>
          <w:rFonts w:ascii="Times New Roman" w:hAnsi="Times New Roman" w:cs="Times New Roman"/>
          <w:b/>
          <w:bCs/>
          <w:color w:val="000000"/>
        </w:rPr>
      </w:pPr>
      <w:r>
        <w:rPr>
          <w:rFonts w:cs="Times New Roman" w:ascii="Times New Roman" w:hAnsi="Times New Roman"/>
          <w:b/>
          <w:bCs/>
          <w:color w:val="000000"/>
        </w:rPr>
        <w:t>składane na podstawie art. 125 ust. 1 ustawy z dnia 11 września 2019 r. Prawo zamówień publicznych, zwanej dalej jako „ustawa Pzp”</w:t>
      </w:r>
    </w:p>
    <w:p>
      <w:pPr>
        <w:pStyle w:val="Standard"/>
        <w:jc w:val="both"/>
        <w:rPr>
          <w:rFonts w:ascii="Times New Roman" w:hAnsi="Times New Roman" w:cs="Times New Roman"/>
          <w:b/>
          <w:bCs/>
          <w:color w:val="000000"/>
        </w:rPr>
      </w:pPr>
      <w:r>
        <w:rPr>
          <w:rFonts w:cs="Times New Roman" w:ascii="Times New Roman" w:hAnsi="Times New Roman"/>
          <w:b/>
          <w:bCs/>
          <w:color w:val="000000"/>
        </w:rPr>
      </w:r>
    </w:p>
    <w:p>
      <w:pPr>
        <w:pStyle w:val="Standard"/>
        <w:jc w:val="both"/>
        <w:rPr>
          <w:rFonts w:ascii="Times New Roman" w:hAnsi="Times New Roman" w:cs="Times New Roman"/>
          <w:b/>
          <w:bCs/>
          <w:color w:val="000000"/>
        </w:rPr>
      </w:pPr>
      <w:r>
        <w:rPr>
          <w:rFonts w:cs="Times New Roman" w:ascii="Times New Roman" w:hAnsi="Times New Roman"/>
          <w:b/>
          <w:bCs/>
          <w:color w:val="000000"/>
        </w:rPr>
        <w:t>Wykluczenie z postępowania o udzielenie zamówienia publicznego lub konkursu zgodnie art.7 ust. 1 ustawy z dnia 13 kwietnia 2022 r., o szczególnych rozwiązaniach w zakresie przeciwdziałania wspieraniu agresji na Ukrainę oraz służących ochronie bezpieczeństwa narodowego (Dz.U. z 2022 r., poz. 835).</w:t>
      </w:r>
    </w:p>
    <w:p>
      <w:pPr>
        <w:pStyle w:val="Standard"/>
        <w:jc w:val="both"/>
        <w:rPr>
          <w:rFonts w:ascii="Times New Roman" w:hAnsi="Times New Roman" w:cs="Times New Roman"/>
          <w:b/>
          <w:bCs/>
          <w:color w:val="000000"/>
        </w:rPr>
      </w:pPr>
      <w:r>
        <w:rPr>
          <w:rFonts w:cs="Times New Roman" w:ascii="Times New Roman" w:hAnsi="Times New Roman"/>
          <w:b/>
          <w:bCs/>
          <w:color w:val="000000"/>
        </w:rPr>
      </w:r>
    </w:p>
    <w:p>
      <w:pPr>
        <w:pStyle w:val="Standard"/>
        <w:jc w:val="center"/>
        <w:rPr>
          <w:rFonts w:ascii="Times New Roman" w:hAnsi="Times New Roman" w:cs="Times New Roman"/>
          <w:color w:val="000000"/>
        </w:rPr>
      </w:pPr>
      <w:r>
        <w:rPr>
          <w:rFonts w:cs="Times New Roman" w:ascii="Times New Roman" w:hAnsi="Times New Roman"/>
          <w:b/>
          <w:bCs/>
          <w:color w:val="000000"/>
        </w:rPr>
        <w:t>DOTYCZĄCE PODSTAW WYKLUCZENIA Z POSTĘPOWANIA ORAZ SPEŁNIANIA WARUNKÓW UDZIAŁU W POSTĘPOWANIU</w:t>
      </w:r>
    </w:p>
    <w:p>
      <w:pPr>
        <w:pStyle w:val="Standard"/>
        <w:jc w:val="center"/>
        <w:rPr>
          <w:rFonts w:ascii="Times New Roman" w:hAnsi="Times New Roman" w:cs="Times New Roman"/>
          <w:color w:val="000000"/>
        </w:rPr>
      </w:pPr>
      <w:r>
        <w:rPr>
          <w:rFonts w:cs="Times New Roman" w:ascii="Times New Roman" w:hAnsi="Times New Roman"/>
          <w:color w:val="000000"/>
        </w:rPr>
      </w:r>
    </w:p>
    <w:p>
      <w:pPr>
        <w:pStyle w:val="Default"/>
        <w:jc w:val="center"/>
        <w:rPr>
          <w:rStyle w:val="Domylnaczcionkaakapitu1"/>
          <w:rFonts w:ascii="Times New Roman" w:hAnsi="Times New Roman" w:eastAsia="Times New Roman" w:cs="Times New Roman"/>
          <w:b/>
          <w:bCs/>
          <w:i/>
          <w:i/>
          <w:iCs/>
          <w:color w:val="000000"/>
          <w:sz w:val="28"/>
          <w:szCs w:val="28"/>
          <w:shd w:fill="FFFFFF" w:val="clear"/>
          <w:lang w:eastAsia="zxx" w:bidi="hi-IN"/>
        </w:rPr>
      </w:pPr>
      <w:r>
        <w:rPr>
          <w:rFonts w:cs="Times New Roman" w:ascii="Times New Roman" w:hAnsi="Times New Roman"/>
          <w:color w:val="000000"/>
        </w:rPr>
        <w:t xml:space="preserve">Na potrzeby postępowania o udzielenie zamówienia publicznego pn: </w:t>
      </w:r>
    </w:p>
    <w:p>
      <w:pPr>
        <w:pStyle w:val="Default"/>
        <w:jc w:val="center"/>
        <w:rPr>
          <w:rFonts w:ascii="Times New Roman" w:hAnsi="Times New Roman" w:eastAsia="Times New Roman" w:cs="Times New Roman"/>
          <w:b/>
          <w:bCs/>
          <w:i/>
          <w:i/>
          <w:iCs/>
          <w:color w:val="000000"/>
          <w:lang w:bidi="ar-SA"/>
        </w:rPr>
      </w:pPr>
      <w:r>
        <w:rPr>
          <w:rStyle w:val="Domylnaczcionkaakapitu1"/>
          <w:rFonts w:eastAsia="Times New Roman" w:cs="Times New Roman" w:ascii="Times New Roman" w:hAnsi="Times New Roman"/>
          <w:b/>
          <w:bCs/>
          <w:i/>
          <w:iCs/>
          <w:color w:val="000000"/>
          <w:sz w:val="28"/>
          <w:szCs w:val="28"/>
          <w:shd w:fill="FFFFFF" w:val="clear"/>
          <w:lang w:eastAsia="zxx" w:bidi="hi-IN"/>
        </w:rPr>
        <w:t>„</w:t>
      </w:r>
      <w:r>
        <w:rPr>
          <w:rStyle w:val="Domylnaczcionkaakapitu1"/>
          <w:rFonts w:eastAsia="Times New Roman" w:cs="Times New Roman" w:ascii="Times New Roman" w:hAnsi="Times New Roman"/>
          <w:b/>
          <w:bCs/>
          <w:i/>
          <w:iCs/>
          <w:color w:val="000000"/>
          <w:sz w:val="28"/>
          <w:szCs w:val="28"/>
          <w:shd w:fill="FFFFFF" w:val="clear"/>
          <w:lang w:eastAsia="zxx" w:bidi="hi-IN"/>
        </w:rPr>
        <w:t>Remont i przystosowanie sali pod potrzeby dzieci 5-6 lat”</w:t>
      </w:r>
      <w:r>
        <w:rPr>
          <w:rStyle w:val="Domylnaczcionkaakapitu1"/>
          <w:rFonts w:eastAsia="Times New Roman" w:cs="Times New Roman" w:ascii="Times New Roman" w:hAnsi="Times New Roman"/>
          <w:b/>
          <w:bCs/>
          <w:i/>
          <w:iCs/>
          <w:color w:val="212529"/>
          <w:sz w:val="28"/>
          <w:szCs w:val="28"/>
          <w:shd w:fill="FFFFFF" w:val="clear"/>
          <w:lang w:eastAsia="zxx" w:bidi="hi-IN"/>
        </w:rPr>
        <w:t xml:space="preserve"> </w:t>
      </w:r>
    </w:p>
    <w:p>
      <w:pPr>
        <w:pStyle w:val="Standard"/>
        <w:suppressLineNumbers/>
        <w:spacing w:lineRule="auto" w:line="360"/>
        <w:jc w:val="both"/>
        <w:rPr>
          <w:rFonts w:ascii="Times New Roman" w:hAnsi="Times New Roman" w:cs="Times New Roman"/>
          <w:color w:val="000000"/>
        </w:rPr>
      </w:pPr>
      <w:r>
        <w:rPr>
          <w:rFonts w:eastAsia="Times New Roman" w:cs="Times New Roman" w:ascii="Times New Roman" w:hAnsi="Times New Roman"/>
          <w:b/>
          <w:bCs/>
          <w:i/>
          <w:iCs/>
          <w:color w:val="000000"/>
          <w:lang w:bidi="ar-SA"/>
        </w:rPr>
        <w:t xml:space="preserve"> </w:t>
      </w:r>
    </w:p>
    <w:p>
      <w:pPr>
        <w:pStyle w:val="Standard"/>
        <w:jc w:val="both"/>
        <w:rPr>
          <w:rFonts w:ascii="Times New Roman" w:hAnsi="Times New Roman" w:cs="Times New Roman"/>
          <w:color w:val="000000"/>
        </w:rPr>
      </w:pPr>
      <w:r>
        <w:rPr>
          <w:rFonts w:cs="Times New Roman" w:ascii="Times New Roman" w:hAnsi="Times New Roman"/>
          <w:color w:val="000000"/>
        </w:rPr>
        <w:t>1. Oświadczam, że nie podlegam wykluczeniu z postępowania na podstawie art. 108 ust. 1 oraz art. 109 ust. 1 pkt 4 i 5 ustawy Pzp, ani na podstawie art.7 ust. 1 ustawy z dnia 13 kwietnia 2022 r., o szczególnych rozwiązaniach w zakresie przeciwdziałania wspieraniu agresji na Ukrainę oraz służących ochronie bezpieczeństwa narodowego (Dz.U. z 2022 r., poz. 835).</w:t>
        <w:tab/>
        <w:tab/>
        <w:tab/>
        <w:tab/>
        <w:tab/>
        <w:tab/>
        <w:tab/>
        <w:tab/>
        <w:tab/>
      </w:r>
    </w:p>
    <w:p>
      <w:pPr>
        <w:pStyle w:val="Standard"/>
        <w:jc w:val="both"/>
        <w:rPr>
          <w:rFonts w:ascii="Times New Roman" w:hAnsi="Times New Roman" w:cs="Times New Roman"/>
          <w:color w:val="000000"/>
        </w:rPr>
      </w:pPr>
      <w:r>
        <w:rPr>
          <w:rFonts w:cs="Times New Roman" w:ascii="Times New Roman" w:hAnsi="Times New Roman"/>
          <w:color w:val="000000"/>
        </w:rPr>
        <w:t>2. Oświadczam, że zachodzą w stosunku do mnie podstawy wykluczenia z postępowania na podstawie art. ………………….. ustawy Pzp. Jednocześnie oświadczam,  że w związku z ww. okolicznością, na podstawie art. 110 ust 2 ustawy Pzp podjąłem następujące środki naprawcze:</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ab/>
        <w:tab/>
        <w:tab/>
        <w:tab/>
        <w:tab/>
        <w:tab/>
        <w:tab/>
        <w:tab/>
        <w:tab/>
        <w:tab/>
        <w:tab/>
        <w:tab/>
      </w:r>
    </w:p>
    <w:p>
      <w:pPr>
        <w:sectPr>
          <w:headerReference w:type="even" r:id="rId39"/>
          <w:headerReference w:type="default" r:id="rId40"/>
          <w:headerReference w:type="first" r:id="rId41"/>
          <w:footerReference w:type="even" r:id="rId42"/>
          <w:footerReference w:type="default" r:id="rId43"/>
          <w:footerReference w:type="first" r:id="rId44"/>
          <w:type w:val="nextPage"/>
          <w:pgSz w:w="11906" w:h="16838"/>
          <w:pgMar w:left="1134" w:right="1134" w:gutter="0" w:header="0" w:top="1134" w:footer="0" w:bottom="1134"/>
          <w:pgNumType w:fmt="decimal"/>
          <w:formProt w:val="false"/>
          <w:textDirection w:val="lrTb"/>
          <w:docGrid w:type="default" w:linePitch="100" w:charSpace="0"/>
        </w:sectPr>
        <w:pStyle w:val="Standard"/>
        <w:spacing w:lineRule="auto" w:line="360"/>
        <w:jc w:val="both"/>
        <w:rPr>
          <w:rFonts w:ascii="Times New Roman" w:hAnsi="Times New Roman" w:cs="Times New Roman"/>
          <w:color w:val="000000"/>
        </w:rPr>
      </w:pPr>
      <w:r>
        <w:rPr>
          <w:rFonts w:cs="Times New Roman" w:ascii="Times New Roman" w:hAnsi="Times New Roman"/>
          <w:color w:val="000000"/>
        </w:rPr>
        <w:t>3. Oświadczam, że spełniam warunki udziału w postępowaniu określone przez zamawiającego w ogłoszeniu o zamówieniu oraz specyfikacji warunków zamówienia.</w:t>
      </w:r>
    </w:p>
    <w:p>
      <w:pPr>
        <w:pStyle w:val="Standard"/>
        <w:spacing w:lineRule="auto" w:line="360"/>
        <w:jc w:val="both"/>
        <w:rPr>
          <w:rFonts w:ascii="Times New Roman" w:hAnsi="Times New Roman" w:cs="Times New Roman"/>
          <w:color w:val="000000"/>
        </w:rPr>
      </w:pPr>
      <w:r>
        <w:rPr>
          <w:rFonts w:cs="Times New Roman" w:ascii="Times New Roman" w:hAnsi="Times New Roman"/>
          <w:color w:val="000000"/>
        </w:rPr>
      </w:r>
    </w:p>
    <w:p>
      <w:pPr>
        <w:pStyle w:val="Standard"/>
        <w:spacing w:lineRule="auto" w:line="360"/>
        <w:jc w:val="both"/>
        <w:rPr>
          <w:rFonts w:ascii="Times New Roman" w:hAnsi="Times New Roman" w:cs="Times New Roman"/>
          <w:color w:val="000000"/>
        </w:rPr>
      </w:pPr>
      <w:r>
        <w:rPr>
          <w:rFonts w:cs="Times New Roman" w:ascii="Times New Roman" w:hAnsi="Times New Roman"/>
          <w:color w:val="000000"/>
        </w:rPr>
        <w:t>4. Oświadczam, że w celu wykazania spełniania warunków udziału w postępowaniu, określonych przez zamawiającego w ogłoszeniu o zamówieniu oraz specyfikacji  warunków zamówienia</w:t>
      </w:r>
      <w:r>
        <w:rPr>
          <w:rFonts w:cs="Times New Roman" w:ascii="Times New Roman" w:hAnsi="Times New Roman"/>
          <w:i/>
          <w:color w:val="000000"/>
        </w:rPr>
        <w:t>,</w:t>
      </w:r>
      <w:r>
        <w:rPr>
          <w:rFonts w:cs="Times New Roman" w:ascii="Times New Roman" w:hAnsi="Times New Roman"/>
          <w:color w:val="000000"/>
        </w:rPr>
        <w:t xml:space="preserve"> polegam na zasobach następującego/ych  podmiotu/ów: </w:t>
      </w:r>
      <w:r>
        <w:rPr>
          <w:rFonts w:cs="Times New Roman" w:ascii="Times New Roman" w:hAnsi="Times New Roman"/>
          <w:color w:val="000000"/>
          <w:sz w:val="22"/>
          <w:szCs w:val="22"/>
        </w:rPr>
        <w:t>……</w:t>
      </w:r>
      <w:r>
        <w:rPr>
          <w:rFonts w:cs="Times New Roman" w:ascii="Times New Roman" w:hAnsi="Times New Roman"/>
          <w:color w:val="000000"/>
        </w:rPr>
        <w:t>……………………………………….</w:t>
      </w:r>
    </w:p>
    <w:p>
      <w:pPr>
        <w:pStyle w:val="Standard"/>
        <w:spacing w:lineRule="auto" w:line="360"/>
        <w:jc w:val="both"/>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 xml:space="preserve">, w następującym zakresie: ……………………….…….. </w:t>
      </w:r>
      <w:r>
        <w:rPr>
          <w:rFonts w:cs="Times New Roman" w:ascii="Times New Roman" w:hAnsi="Times New Roman"/>
          <w:i/>
          <w:color w:val="000000"/>
        </w:rPr>
        <w:t>(wskazać podmiot i określić odpowiedni zakres dla wskazanego podmiotu).</w:t>
      </w:r>
      <w:r>
        <w:rPr>
          <w:rFonts w:cs="Times New Roman" w:ascii="Times New Roman" w:hAnsi="Times New Roman"/>
          <w:color w:val="000000"/>
        </w:rPr>
        <w:tab/>
        <w:tab/>
        <w:tab/>
        <w:tab/>
        <w:tab/>
        <w:tab/>
        <w:tab/>
        <w:tab/>
      </w:r>
    </w:p>
    <w:p>
      <w:pPr>
        <w:pStyle w:val="Standard"/>
        <w:rPr>
          <w:rFonts w:ascii="Times New Roman" w:hAnsi="Times New Roman" w:cs="Times New Roman"/>
          <w:color w:val="000000"/>
        </w:rPr>
      </w:pPr>
      <w:r>
        <w:rPr>
          <w:rFonts w:cs="Times New Roman" w:ascii="Times New Roman" w:hAnsi="Times New Roman"/>
          <w:color w:val="000000"/>
        </w:rPr>
      </w:r>
    </w:p>
    <w:p>
      <w:pPr>
        <w:pStyle w:val="Standard"/>
        <w:spacing w:lineRule="auto" w:line="360"/>
        <w:jc w:val="both"/>
        <w:rPr>
          <w:rFonts w:ascii="Times New Roman" w:hAnsi="Times New Roman" w:cs="Times New Roman"/>
          <w:color w:val="000000"/>
        </w:rPr>
      </w:pPr>
      <w:r>
        <w:rPr>
          <w:rFonts w:cs="Times New Roman" w:ascii="Times New Roman" w:hAnsi="Times New Roman"/>
          <w:color w:val="000000"/>
        </w:rPr>
        <w:t xml:space="preserve">5. Oświadczam, że wszystkie informacje podane w powyższych oświadczeniach są aktualne </w:t>
        <w:br/>
        <w:t>i zgodne z prawdą oraz zostały przedstawione z pełną świadomością konsekwencji wprowadzenia zamawiającego w błąd przy przedstawianiu informacji.</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 dnia ……………………...…………..</w:t>
      </w:r>
    </w:p>
    <w:p>
      <w:pPr>
        <w:pStyle w:val="Standard"/>
        <w:rPr>
          <w:rFonts w:ascii="Times New Roman" w:hAnsi="Times New Roman" w:cs="Times New Roman"/>
          <w:color w:val="000000"/>
        </w:rPr>
      </w:pPr>
      <w:r>
        <w:rPr>
          <w:rFonts w:cs="Times New Roman" w:ascii="Times New Roman" w:hAnsi="Times New Roman"/>
          <w:color w:val="000000"/>
        </w:rPr>
        <w:t>(miejscowość, data)</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rPr>
          <w:rFonts w:ascii="Arial" w:hAnsi="Arial" w:cs="Arial"/>
          <w:b/>
          <w:color w:val="000000"/>
          <w:sz w:val="20"/>
          <w:szCs w:val="20"/>
        </w:rPr>
      </w:pPr>
      <w:r>
        <w:rPr>
          <w:rFonts w:cs="Arial" w:ascii="Arial" w:hAnsi="Arial"/>
          <w:b/>
          <w:color w:val="000000"/>
          <w:sz w:val="20"/>
          <w:szCs w:val="20"/>
        </w:rPr>
      </w:r>
    </w:p>
    <w:p>
      <w:pPr>
        <w:pStyle w:val="Standard"/>
        <w:ind w:end="527"/>
        <w:jc w:val="both"/>
        <w:rPr>
          <w:rFonts w:ascii="Arial" w:hAnsi="Arial" w:cs="Arial"/>
          <w:b/>
          <w:color w:val="000000"/>
          <w:sz w:val="20"/>
          <w:szCs w:val="20"/>
        </w:rPr>
      </w:pPr>
      <w:r>
        <w:rPr>
          <w:rFonts w:eastAsia="Arial" w:cs="Arial" w:ascii="Arial" w:hAnsi="Arial"/>
          <w:b/>
          <w:i/>
          <w:color w:val="FF0000"/>
          <w:sz w:val="20"/>
          <w:szCs w:val="20"/>
        </w:rPr>
        <w:t>UWAGA! Dokument należy wypełnić i podpisać kwalifikowanym podpisem elektronicznym lub podpisem   zaufanym lub podpisem osobistym.</w:t>
      </w:r>
    </w:p>
    <w:p>
      <w:pPr>
        <w:pStyle w:val="Standard"/>
        <w:rPr>
          <w:rFonts w:ascii="Arial" w:hAnsi="Arial" w:cs="Arial"/>
          <w:b/>
          <w:color w:val="000000"/>
          <w:sz w:val="20"/>
          <w:szCs w:val="20"/>
        </w:rPr>
      </w:pPr>
      <w:r>
        <w:rPr>
          <w:rFonts w:cs="Arial" w:ascii="Arial" w:hAnsi="Arial"/>
          <w:b/>
          <w:color w:val="000000"/>
          <w:sz w:val="20"/>
          <w:szCs w:val="20"/>
        </w:rPr>
      </w:r>
    </w:p>
    <w:p>
      <w:pPr>
        <w:pStyle w:val="Standar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Arial" w:hAnsi="Arial" w:cs="Arial"/>
          <w:b/>
          <w:color w:val="000000"/>
          <w:sz w:val="20"/>
          <w:szCs w:val="20"/>
        </w:rPr>
      </w:pPr>
      <w:r>
        <w:rPr>
          <w:rFonts w:cs="Arial" w:ascii="Arial" w:hAnsi="Arial"/>
          <w:b/>
          <w:color w:val="000000"/>
          <w:sz w:val="20"/>
          <w:szCs w:val="20"/>
        </w:rPr>
      </w:r>
      <w:r>
        <w:br w:type="page"/>
      </w:r>
    </w:p>
    <w:p>
      <w:pPr>
        <w:pStyle w:val="Standard"/>
        <w:jc w:val="end"/>
        <w:rPr>
          <w:rFonts w:ascii="Arial" w:hAnsi="Arial" w:cs="Arial"/>
          <w:b/>
          <w:color w:val="000000"/>
          <w:sz w:val="20"/>
          <w:szCs w:val="20"/>
        </w:rPr>
      </w:pPr>
      <w:r>
        <w:rPr>
          <w:rFonts w:cs="Arial" w:ascii="Arial" w:hAnsi="Arial"/>
          <w:b/>
          <w:color w:val="000000"/>
          <w:sz w:val="20"/>
          <w:szCs w:val="20"/>
        </w:rPr>
      </w:r>
    </w:p>
    <w:p>
      <w:pPr>
        <w:pStyle w:val="Standard"/>
        <w:jc w:val="end"/>
        <w:rPr>
          <w:rFonts w:ascii="Times New Roman" w:hAnsi="Times New Roman" w:cs="Times New Roman"/>
          <w:b/>
          <w:color w:val="000000"/>
        </w:rPr>
      </w:pPr>
      <w:r>
        <w:rPr>
          <w:rFonts w:cs="Times New Roman" w:ascii="Times New Roman" w:hAnsi="Times New Roman"/>
          <w:b/>
          <w:color w:val="000000"/>
        </w:rPr>
        <w:t>Załącznik nr 3 do SWZ</w:t>
      </w:r>
    </w:p>
    <w:p>
      <w:pPr>
        <w:pStyle w:val="Nagwek2"/>
        <w:rPr>
          <w:rFonts w:ascii="Times New Roman" w:hAnsi="Times New Roman" w:cs="Times New Roman"/>
          <w:b/>
          <w:color w:val="000000"/>
        </w:rPr>
      </w:pPr>
      <w:r>
        <w:rPr>
          <w:rFonts w:cs="Times New Roman" w:ascii="Times New Roman" w:hAnsi="Times New Roman"/>
          <w:b/>
          <w:color w:val="000000"/>
        </w:rPr>
        <w:t>WZP.271.19.2025.AA.MT</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Zamawiający :</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Gmina Nowogard</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Plac Wolności 1</w:t>
      </w:r>
    </w:p>
    <w:p>
      <w:pPr>
        <w:pStyle w:val="Standard"/>
        <w:ind w:firstLine="708" w:start="5664" w:end="0"/>
        <w:rPr>
          <w:rFonts w:ascii="Times New Roman" w:hAnsi="Times New Roman" w:cs="Times New Roman"/>
          <w:color w:val="000000"/>
        </w:rPr>
      </w:pPr>
      <w:r>
        <w:rPr>
          <w:rFonts w:cs="Times New Roman" w:ascii="Times New Roman" w:hAnsi="Times New Roman"/>
          <w:b/>
          <w:color w:val="000000"/>
        </w:rPr>
        <w:t>72-200 Nowogard</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b/>
          <w:color w:val="000000"/>
        </w:rPr>
      </w:pPr>
      <w:r>
        <w:rPr>
          <w:rFonts w:cs="Times New Roman" w:ascii="Times New Roman" w:hAnsi="Times New Roman"/>
          <w:color w:val="000000"/>
        </w:rPr>
        <w:t>(nazwa oraz adres podmiotu trzeciego)</w:t>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spacing w:lineRule="auto" w:line="264"/>
        <w:ind w:end="1"/>
        <w:jc w:val="center"/>
        <w:rPr>
          <w:rFonts w:ascii="Times New Roman" w:hAnsi="Times New Roman" w:cs="Times New Roman"/>
          <w:b/>
          <w:color w:val="000000"/>
        </w:rPr>
      </w:pPr>
      <w:r>
        <w:rPr>
          <w:rFonts w:cs="Times New Roman" w:ascii="Times New Roman" w:hAnsi="Times New Roman"/>
          <w:b/>
          <w:color w:val="000000"/>
        </w:rPr>
        <w:t>OŚWIADCZENIE PODMIOTU TRZECIEGO</w:t>
      </w:r>
    </w:p>
    <w:p>
      <w:pPr>
        <w:pStyle w:val="Standard"/>
        <w:spacing w:lineRule="auto" w:line="264"/>
        <w:ind w:end="1"/>
        <w:jc w:val="center"/>
        <w:rPr>
          <w:rFonts w:ascii="Times New Roman" w:hAnsi="Times New Roman" w:cs="Times New Roman"/>
          <w:b/>
          <w:color w:val="000000"/>
        </w:rPr>
      </w:pPr>
      <w:r>
        <w:rPr>
          <w:rFonts w:cs="Times New Roman" w:ascii="Times New Roman" w:hAnsi="Times New Roman"/>
          <w:b/>
          <w:color w:val="000000"/>
        </w:rPr>
        <w:t>składane na podstawie art. 125 ust. 1 ustawy z dnia 11 września 2019 r.</w:t>
      </w:r>
    </w:p>
    <w:p>
      <w:pPr>
        <w:pStyle w:val="Standard"/>
        <w:spacing w:lineRule="auto" w:line="264"/>
        <w:ind w:end="1"/>
        <w:jc w:val="center"/>
        <w:rPr>
          <w:rFonts w:ascii="Times New Roman" w:hAnsi="Times New Roman" w:cs="Times New Roman"/>
          <w:b/>
          <w:color w:val="000000"/>
          <w:u w:val="single"/>
        </w:rPr>
      </w:pPr>
      <w:r>
        <w:rPr>
          <w:rFonts w:cs="Times New Roman" w:ascii="Times New Roman" w:hAnsi="Times New Roman"/>
          <w:b/>
          <w:color w:val="000000"/>
        </w:rPr>
        <w:t>Prawo zamówień publicznych (dalej jako: „ustawa Pzp”)</w:t>
      </w:r>
    </w:p>
    <w:p>
      <w:pPr>
        <w:pStyle w:val="Standard"/>
        <w:spacing w:lineRule="auto" w:line="264"/>
        <w:ind w:end="1"/>
        <w:jc w:val="both"/>
        <w:rPr>
          <w:rFonts w:ascii="Times New Roman" w:hAnsi="Times New Roman" w:cs="Times New Roman"/>
          <w:b/>
          <w:color w:val="000000"/>
          <w:u w:val="single"/>
        </w:rPr>
      </w:pPr>
      <w:r>
        <w:rPr>
          <w:rFonts w:cs="Times New Roman" w:ascii="Times New Roman" w:hAnsi="Times New Roman"/>
          <w:b/>
          <w:color w:val="000000"/>
          <w:u w:val="single"/>
        </w:rPr>
      </w:r>
    </w:p>
    <w:p>
      <w:pPr>
        <w:pStyle w:val="Standard"/>
        <w:suppressLineNumbers/>
        <w:spacing w:lineRule="auto" w:line="360"/>
        <w:jc w:val="both"/>
        <w:rPr>
          <w:rStyle w:val="Domylnaczcionkaakapitu1"/>
          <w:rFonts w:ascii="Times New Roman" w:hAnsi="Times New Roman" w:eastAsia="Times New Roman" w:cs="Times New Roman"/>
          <w:b/>
          <w:bCs/>
          <w:color w:val="000000"/>
          <w:sz w:val="28"/>
          <w:szCs w:val="28"/>
          <w:shd w:fill="FFFFFF" w:val="clear"/>
          <w:lang w:eastAsia="zxx" w:bidi="hi-IN"/>
        </w:rPr>
      </w:pPr>
      <w:r>
        <w:rPr>
          <w:rFonts w:cs="Times New Roman" w:ascii="Times New Roman" w:hAnsi="Times New Roman"/>
          <w:color w:val="000000"/>
        </w:rPr>
        <w:t>Na potrzeby postępowania o udzielenie zamówienia publicznego pn.</w:t>
      </w:r>
    </w:p>
    <w:p>
      <w:pPr>
        <w:pStyle w:val="Default"/>
        <w:jc w:val="center"/>
        <w:rPr>
          <w:rFonts w:ascii="Times New Roman" w:hAnsi="Times New Roman" w:cs="Times New Roman"/>
          <w:color w:val="000000"/>
        </w:rPr>
      </w:pPr>
      <w:r>
        <w:rPr>
          <w:rStyle w:val="Domylnaczcionkaakapitu1"/>
          <w:rFonts w:eastAsia="Times New Roman" w:cs="Times New Roman" w:ascii="Times New Roman" w:hAnsi="Times New Roman"/>
          <w:b/>
          <w:bCs/>
          <w:color w:val="000000"/>
          <w:sz w:val="28"/>
          <w:szCs w:val="28"/>
          <w:shd w:fill="FFFFFF" w:val="clear"/>
          <w:lang w:eastAsia="zxx" w:bidi="hi-IN"/>
        </w:rPr>
        <w:t>„</w:t>
      </w:r>
      <w:r>
        <w:rPr>
          <w:rStyle w:val="Domylnaczcionkaakapitu1"/>
          <w:rFonts w:eastAsia="Times New Roman" w:cs="Times New Roman" w:ascii="Times New Roman" w:hAnsi="Times New Roman"/>
          <w:b/>
          <w:bCs/>
          <w:color w:val="000000"/>
          <w:sz w:val="28"/>
          <w:szCs w:val="28"/>
          <w:shd w:fill="FFFFFF" w:val="clear"/>
          <w:lang w:eastAsia="zxx" w:bidi="hi-IN"/>
        </w:rPr>
        <w:t>Remont i przystosowanie sali pod potrzeby dzieci 5-6 lat”</w:t>
      </w:r>
      <w:r>
        <w:rPr>
          <w:rStyle w:val="Domylnaczcionkaakapitu1"/>
          <w:rFonts w:eastAsia="Times New Roman" w:cs="Times New Roman" w:ascii="Times New Roman" w:hAnsi="Times New Roman"/>
          <w:b/>
          <w:bCs/>
          <w:color w:val="212529"/>
          <w:sz w:val="28"/>
          <w:szCs w:val="28"/>
          <w:shd w:fill="FFFFFF" w:val="clear"/>
          <w:lang w:eastAsia="zxx" w:bidi="hi-IN"/>
        </w:rPr>
        <w:t xml:space="preserve"> </w:t>
      </w:r>
    </w:p>
    <w:p>
      <w:pPr>
        <w:pStyle w:val="Standard"/>
        <w:suppressLineNumbers/>
        <w:spacing w:lineRule="auto" w:line="360"/>
        <w:jc w:val="center"/>
        <w:rPr>
          <w:rFonts w:ascii="Times New Roman" w:hAnsi="Times New Roman" w:cs="Times New Roman"/>
          <w:color w:val="000000"/>
        </w:rPr>
      </w:pPr>
      <w:r>
        <w:rPr>
          <w:rFonts w:cs="Times New Roman" w:ascii="Times New Roman" w:hAnsi="Times New Roman"/>
          <w:color w:val="000000"/>
        </w:rPr>
      </w:r>
    </w:p>
    <w:p>
      <w:pPr>
        <w:pStyle w:val="Standard"/>
        <w:suppressLineNumbers/>
        <w:spacing w:lineRule="auto" w:line="360"/>
        <w:jc w:val="both"/>
        <w:rPr>
          <w:rFonts w:ascii="Times New Roman" w:hAnsi="Times New Roman" w:cs="Times New Roman"/>
          <w:b/>
          <w:color w:val="000000"/>
        </w:rPr>
      </w:pPr>
      <w:r>
        <w:rPr>
          <w:rFonts w:cs="Times New Roman" w:ascii="Times New Roman" w:hAnsi="Times New Roman"/>
          <w:color w:val="000000"/>
        </w:rPr>
        <w:t>oświadczam/-y, że reprezentowany przeze mnie/przez nas podmiot, udostępniający Wykonawcy zasób w postaci</w:t>
      </w:r>
    </w:p>
    <w:p>
      <w:pPr>
        <w:pStyle w:val="Standard"/>
        <w:suppressLineNumbers/>
        <w:spacing w:lineRule="auto" w:line="360"/>
        <w:jc w:val="both"/>
        <w:rPr>
          <w:rFonts w:ascii="Times New Roman" w:hAnsi="Times New Roman" w:cs="Times New Roman"/>
          <w:b/>
          <w:color w:val="000000"/>
        </w:rPr>
      </w:pPr>
      <w:r>
        <w:rPr>
          <w:rFonts w:cs="Times New Roman" w:ascii="Times New Roman" w:hAnsi="Times New Roman"/>
          <w:b/>
          <w:color w:val="000000"/>
        </w:rPr>
        <w:t>………………………………………………………………………</w:t>
      </w:r>
      <w:r>
        <w:rPr>
          <w:rFonts w:cs="Times New Roman" w:ascii="Times New Roman" w:hAnsi="Times New Roman"/>
          <w:b/>
          <w:color w:val="000000"/>
        </w:rPr>
        <w:t>..………………………………..</w:t>
      </w:r>
    </w:p>
    <w:p>
      <w:pPr>
        <w:pStyle w:val="Standard"/>
        <w:jc w:val="both"/>
        <w:rPr>
          <w:rFonts w:ascii="Times New Roman" w:hAnsi="Times New Roman" w:cs="Times New Roman"/>
          <w:b/>
          <w:color w:val="000000"/>
        </w:rPr>
      </w:pPr>
      <w:r>
        <w:rPr>
          <w:rFonts w:cs="Times New Roman" w:ascii="Times New Roman" w:hAnsi="Times New Roman"/>
          <w:b/>
          <w:color w:val="000000"/>
        </w:rPr>
        <w:t>…………………………………………………………………………………………………………</w:t>
      </w:r>
    </w:p>
    <w:p>
      <w:pPr>
        <w:pStyle w:val="Standard"/>
        <w:jc w:val="both"/>
        <w:rPr>
          <w:rFonts w:ascii="Times New Roman" w:hAnsi="Times New Roman" w:cs="Times New Roman"/>
          <w:b/>
          <w:color w:val="000000"/>
        </w:rPr>
      </w:pPr>
      <w:r>
        <w:rPr>
          <w:rFonts w:cs="Times New Roman" w:ascii="Times New Roman" w:hAnsi="Times New Roman"/>
          <w:b/>
          <w:color w:val="000000"/>
        </w:rPr>
      </w:r>
    </w:p>
    <w:p>
      <w:pPr>
        <w:pStyle w:val="ListParagraph"/>
        <w:spacing w:before="0" w:after="0"/>
        <w:ind w:start="0" w:end="0"/>
        <w:jc w:val="both"/>
        <w:rPr>
          <w:rFonts w:ascii="Times New Roman" w:hAnsi="Times New Roman" w:cs="Times New Roman"/>
          <w:b/>
          <w:color w:val="000000"/>
        </w:rPr>
      </w:pPr>
      <w:r>
        <w:rPr>
          <w:rFonts w:cs="Times New Roman" w:ascii="Times New Roman" w:hAnsi="Times New Roman"/>
          <w:b/>
          <w:color w:val="000000"/>
        </w:rPr>
        <w:t>1)  Nie podlega wykluczeniu z postępowania na podstawie art. 108 ust. 1 ustawy Pzp;</w:t>
      </w:r>
    </w:p>
    <w:p>
      <w:pPr>
        <w:pStyle w:val="Standard"/>
        <w:jc w:val="both"/>
        <w:rPr>
          <w:rFonts w:ascii="Times New Roman" w:hAnsi="Times New Roman" w:cs="Times New Roman"/>
          <w:b/>
          <w:color w:val="000000"/>
        </w:rPr>
      </w:pPr>
      <w:r>
        <w:rPr>
          <w:rFonts w:cs="Times New Roman" w:ascii="Times New Roman" w:hAnsi="Times New Roman"/>
          <w:b/>
          <w:color w:val="000000"/>
        </w:rPr>
      </w:r>
    </w:p>
    <w:p>
      <w:pPr>
        <w:pStyle w:val="Standard"/>
        <w:jc w:val="both"/>
        <w:rPr>
          <w:rFonts w:ascii="Times New Roman" w:hAnsi="Times New Roman" w:cs="Times New Roman"/>
          <w:color w:val="000000"/>
        </w:rPr>
      </w:pPr>
      <w:r>
        <w:rPr>
          <w:rFonts w:cs="Times New Roman" w:ascii="Times New Roman" w:hAnsi="Times New Roman"/>
          <w:color w:val="000000"/>
        </w:rPr>
        <w:t>Oświadczam, że zachodzą w stosunku do mnie podstawy wykluczenia z postępowania na podstawie art. ………………….. ustawy Pzp (podać mającą zastosowanie podstawę wykluczenia spośród wymienionych w art. 108 ust. 1 pkt 1,2,5 lub 6 ustawy Pzp). Jednocześnie oświadczam, że w związku z ww. okolicznością, na podstawie art. 110 ust 2 ustawy Pzp podjąłem następujące środki naprawcze:</w:t>
      </w:r>
    </w:p>
    <w:p>
      <w:pPr>
        <w:pStyle w:val="Standard"/>
        <w:jc w:val="both"/>
        <w:rPr>
          <w:rFonts w:ascii="Times New Roman" w:hAnsi="Times New Roman" w:cs="Times New Roman"/>
          <w:color w:val="000000"/>
        </w:rPr>
      </w:pPr>
      <w:r>
        <w:rPr>
          <w:rFonts w:cs="Times New Roman" w:ascii="Times New Roman" w:hAnsi="Times New Roman"/>
          <w:color w:val="000000"/>
        </w:rPr>
        <w:t>…………………………………………………………………………………………………………</w:t>
      </w:r>
    </w:p>
    <w:p>
      <w:pPr>
        <w:pStyle w:val="Standard"/>
        <w:jc w:val="both"/>
        <w:rPr>
          <w:rFonts w:ascii="Times New Roman" w:hAnsi="Times New Roman" w:cs="Times New Roman"/>
          <w:color w:val="000000"/>
        </w:rPr>
      </w:pPr>
      <w:r>
        <w:rPr>
          <w:rFonts w:cs="Times New Roman" w:ascii="Times New Roman" w:hAnsi="Times New Roman"/>
          <w:color w:val="000000"/>
        </w:rPr>
        <w:t>…………………………………………………………………………………………………………</w:t>
      </w:r>
    </w:p>
    <w:p>
      <w:pPr>
        <w:pStyle w:val="Standard"/>
        <w:jc w:val="both"/>
        <w:rPr>
          <w:rFonts w:ascii="Times New Roman" w:hAnsi="Times New Roman" w:cs="Times New Roman"/>
          <w:color w:val="000000"/>
        </w:rPr>
      </w:pPr>
      <w:r>
        <w:rPr>
          <w:rFonts w:cs="Times New Roman" w:ascii="Times New Roman" w:hAnsi="Times New Roman"/>
          <w:color w:val="000000"/>
        </w:rPr>
        <w:t>2) Spełnia warunki udziału w postępowaniu określone w specyfikacji warunków zamówienia w zakresie, w jakim Wykonawca powołuje się na te zasoby.</w:t>
      </w:r>
    </w:p>
    <w:p>
      <w:pPr>
        <w:pStyle w:val="Standard"/>
        <w:jc w:val="both"/>
        <w:rPr>
          <w:rFonts w:ascii="Times New Roman" w:hAnsi="Times New Roman" w:cs="Times New Roman"/>
          <w:color w:val="000000"/>
        </w:rPr>
      </w:pPr>
      <w:r>
        <w:rPr>
          <w:rFonts w:cs="Times New Roman" w:ascii="Times New Roman" w:hAnsi="Times New Roman"/>
          <w:color w:val="000000"/>
        </w:rPr>
      </w:r>
    </w:p>
    <w:p>
      <w:pPr>
        <w:pStyle w:val="Standard"/>
        <w:jc w:val="both"/>
        <w:rPr>
          <w:rFonts w:ascii="Times New Roman" w:hAnsi="Times New Roman" w:cs="Times New Roman"/>
          <w:b/>
          <w:color w:val="000000"/>
        </w:rPr>
      </w:pPr>
      <w:r>
        <w:rPr>
          <w:rFonts w:cs="Times New Roman" w:ascii="Times New Roman" w:hAnsi="Times New Roman"/>
          <w:color w:val="000000"/>
        </w:rPr>
        <w:t>3) Wszystkie informacje podane w powyższych oświadczeniach są aktualne i zgodne z prawdą oraz zostały przedstawione z pełną świadomością konsekwencji wprowadzenia zamawiającego w błąd przy przedstawianiu informacji.</w:t>
      </w:r>
    </w:p>
    <w:p>
      <w:pPr>
        <w:pStyle w:val="ListParagraph"/>
        <w:spacing w:lineRule="auto" w:line="264" w:before="0" w:after="0"/>
        <w:ind w:start="284" w:end="1"/>
        <w:jc w:val="both"/>
        <w:rPr>
          <w:rFonts w:ascii="Times New Roman" w:hAnsi="Times New Roman" w:cs="Times New Roman"/>
          <w:b/>
          <w:color w:val="000000"/>
        </w:rPr>
      </w:pPr>
      <w:r>
        <w:rPr>
          <w:rFonts w:cs="Times New Roman" w:ascii="Times New Roman" w:hAnsi="Times New Roman"/>
          <w:b/>
          <w:color w:val="000000"/>
        </w:rPr>
      </w:r>
    </w:p>
    <w:p>
      <w:pPr>
        <w:pStyle w:val="Standard"/>
        <w:spacing w:lineRule="auto" w:line="264"/>
        <w:rPr>
          <w:rFonts w:ascii="Times New Roman" w:hAnsi="Times New Roman" w:eastAsia="Times New Roman" w:cs="Times New Roman"/>
          <w:b/>
          <w:i/>
          <w:i/>
          <w:iCs/>
          <w:color w:val="000000"/>
        </w:rPr>
      </w:pPr>
      <w:r>
        <w:rPr>
          <w:rFonts w:eastAsia="Times New Roman" w:cs="Times New Roman" w:ascii="Times New Roman" w:hAnsi="Times New Roman"/>
          <w:b/>
          <w:i/>
          <w:iCs/>
          <w:color w:val="000000"/>
        </w:rPr>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 dnia …………………..</w:t>
      </w:r>
    </w:p>
    <w:p>
      <w:pPr>
        <w:pStyle w:val="Standard"/>
        <w:rPr>
          <w:rFonts w:ascii="Times New Roman" w:hAnsi="Times New Roman" w:cs="Times New Roman"/>
          <w:color w:val="000000"/>
        </w:rPr>
      </w:pPr>
      <w:r>
        <w:rPr>
          <w:rFonts w:cs="Times New Roman" w:ascii="Times New Roman" w:hAnsi="Times New Roman"/>
          <w:color w:val="000000"/>
        </w:rPr>
        <w:t>(miejscowość, data)</w:t>
      </w:r>
    </w:p>
    <w:p>
      <w:pPr>
        <w:pStyle w:val="Standard"/>
        <w:rPr>
          <w:rFonts w:ascii="Arial" w:hAnsi="Arial" w:eastAsia="Arial" w:cs="Arial"/>
          <w:b/>
          <w:i/>
          <w:i/>
          <w:color w:val="000000"/>
          <w:sz w:val="20"/>
          <w:szCs w:val="20"/>
        </w:rPr>
      </w:pPr>
      <w:r>
        <w:rPr>
          <w:rFonts w:cs="Times New Roman" w:ascii="Times New Roman" w:hAnsi="Times New Roman"/>
          <w:color w:val="000000"/>
        </w:rPr>
        <w:tab/>
        <w:tab/>
        <w:tab/>
        <w:tab/>
        <w:tab/>
      </w:r>
      <w:r>
        <w:rPr>
          <w:rFonts w:cs="Times New Roman" w:ascii="Times New Roman" w:hAnsi="Times New Roman"/>
          <w:b/>
          <w:color w:val="000000"/>
        </w:rPr>
        <w:tab/>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sectPr>
          <w:headerReference w:type="even" r:id="rId45"/>
          <w:headerReference w:type="default" r:id="rId46"/>
          <w:headerReference w:type="first" r:id="rId47"/>
          <w:footerReference w:type="even" r:id="rId48"/>
          <w:footerReference w:type="default" r:id="rId49"/>
          <w:footerReference w:type="first" r:id="rId50"/>
          <w:type w:val="nextPage"/>
          <w:pgSz w:w="11906" w:h="16838"/>
          <w:pgMar w:left="1134" w:right="1134" w:gutter="0" w:header="708" w:top="1134" w:footer="708" w:bottom="1134"/>
          <w:pgNumType w:fmt="decimal"/>
          <w:formProt w:val="false"/>
          <w:textDirection w:val="lrTb"/>
          <w:docGrid w:type="default" w:linePitch="100" w:charSpace="0"/>
        </w:sectPr>
        <w:pStyle w:val="Standard"/>
        <w:tabs>
          <w:tab w:val="clear" w:pos="720"/>
          <w:tab w:val="left" w:pos="1978" w:leader="none"/>
          <w:tab w:val="left" w:pos="3828" w:leader="none"/>
          <w:tab w:val="center" w:pos="4677" w:leader="none"/>
        </w:tabs>
        <w:ind w:end="527"/>
        <w:jc w:val="both"/>
        <w:rPr>
          <w:rFonts w:ascii="Times New Roman" w:hAnsi="Times New Roman" w:cs="Times New Roman"/>
          <w:b/>
          <w:color w:val="000000"/>
        </w:rPr>
      </w:pPr>
      <w:r>
        <w:rPr>
          <w:rFonts w:eastAsia="Arial" w:cs="Arial" w:ascii="Arial" w:hAnsi="Arial"/>
          <w:b/>
          <w:i/>
          <w:color w:val="FF0000"/>
          <w:sz w:val="20"/>
          <w:szCs w:val="20"/>
        </w:rPr>
        <w:t>UWAGA! Dokument należy wypełnić i podpisać kwalifikowanym podpisem elektronicznym lub podpisem   zaufanym lub podpisem osobistym.</w:t>
      </w:r>
    </w:p>
    <w:p>
      <w:pPr>
        <w:pStyle w:val="Standard"/>
        <w:ind w:firstLine="708" w:start="5664" w:end="527"/>
        <w:jc w:val="end"/>
        <w:rPr>
          <w:rFonts w:ascii="Times New Roman" w:hAnsi="Times New Roman" w:cs="Times New Roman"/>
          <w:color w:val="000000"/>
          <w:sz w:val="20"/>
          <w:szCs w:val="20"/>
        </w:rPr>
      </w:pPr>
      <w:r>
        <w:rPr>
          <w:rFonts w:cs="Times New Roman" w:ascii="Times New Roman" w:hAnsi="Times New Roman"/>
          <w:b/>
          <w:color w:val="000000"/>
        </w:rPr>
        <w:t>Załącznik nr 4 do SWZ</w:t>
      </w:r>
    </w:p>
    <w:p>
      <w:pPr>
        <w:pStyle w:val="Nagwek2"/>
        <w:rPr>
          <w:rFonts w:ascii="Times New Roman" w:hAnsi="Times New Roman" w:cs="Times New Roman"/>
          <w:b/>
          <w:color w:val="000000"/>
        </w:rPr>
      </w:pPr>
      <w:r>
        <w:rPr>
          <w:rFonts w:cs="Times New Roman" w:ascii="Times New Roman" w:hAnsi="Times New Roman"/>
          <w:color w:val="000000"/>
          <w:sz w:val="20"/>
          <w:szCs w:val="20"/>
        </w:rPr>
        <w:t>WZP.271.19.2025.AA.MT</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Zamawiający :</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Gmina Nowogard</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Plac Wolności 1</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72-200 Nowogard</w:t>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rPr>
          <w:rFonts w:ascii="Times New Roman" w:hAnsi="Times New Roman" w:cs="Times New Roman"/>
          <w:color w:val="000000"/>
        </w:rPr>
      </w:pPr>
      <w:r>
        <w:rPr>
          <w:rFonts w:cs="Times New Roman" w:ascii="Times New Roman" w:hAnsi="Times New Roman"/>
          <w:b/>
          <w:color w:val="000000"/>
        </w:rPr>
        <w:t>………………………………………………………………………</w:t>
      </w:r>
      <w:r>
        <w:rPr>
          <w:rFonts w:cs="Times New Roman" w:ascii="Times New Roman" w:hAnsi="Times New Roman"/>
          <w:b/>
          <w:color w:val="000000"/>
        </w:rPr>
        <w:t>.…….……..</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(pełna nazwa/firma, adres, w zależności od podmiotu,</w:t>
      </w:r>
    </w:p>
    <w:p>
      <w:pPr>
        <w:pStyle w:val="Standard"/>
        <w:rPr>
          <w:rFonts w:ascii="Times New Roman" w:hAnsi="Times New Roman" w:cs="Times New Roman"/>
          <w:color w:val="000000"/>
        </w:rPr>
      </w:pPr>
      <w:r>
        <w:rPr>
          <w:rFonts w:cs="Times New Roman" w:ascii="Times New Roman" w:hAnsi="Times New Roman"/>
          <w:color w:val="000000"/>
        </w:rPr>
        <w:t>NIP/PESEL, KRS/CEiDG)</w:t>
      </w:r>
    </w:p>
    <w:p>
      <w:pPr>
        <w:pStyle w:val="Standard"/>
        <w:rPr>
          <w:rFonts w:ascii="Times New Roman" w:hAnsi="Times New Roman" w:cs="Times New Roman"/>
          <w:color w:val="000000"/>
        </w:rPr>
      </w:pPr>
      <w:r>
        <w:rPr>
          <w:rFonts w:cs="Times New Roman" w:ascii="Times New Roman" w:hAnsi="Times New Roman"/>
          <w:color w:val="000000"/>
        </w:rPr>
        <w:t>reprezentowany przez :</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b/>
          <w:color w:val="000000"/>
        </w:rPr>
      </w:pPr>
      <w:r>
        <w:rPr>
          <w:rFonts w:cs="Times New Roman" w:ascii="Times New Roman" w:hAnsi="Times New Roman"/>
          <w:color w:val="000000"/>
        </w:rPr>
        <w:t>(Imię, nazwisko, stanowisko/podstawa do reprezentacj</w:t>
      </w:r>
      <w:r>
        <w:rPr>
          <w:rFonts w:cs="Times New Roman" w:ascii="Times New Roman" w:hAnsi="Times New Roman"/>
          <w:b/>
          <w:color w:val="000000"/>
        </w:rPr>
        <w:t>i)</w:t>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jc w:val="center"/>
        <w:rPr>
          <w:rFonts w:ascii="Times New Roman" w:hAnsi="Times New Roman" w:cs="Times New Roman"/>
          <w:b/>
          <w:color w:val="000000"/>
        </w:rPr>
      </w:pPr>
      <w:r>
        <w:rPr>
          <w:rFonts w:cs="Times New Roman" w:ascii="Times New Roman" w:hAnsi="Times New Roman"/>
          <w:b/>
          <w:color w:val="000000"/>
        </w:rPr>
        <w:t>Oświadczenie o aktualności informacji zawartych w oświadczeniu, o którym mowa w art. 125 ust. 1 ustawy z dnia 11 września 2019 r. Prawo zamówień publicznych, zwanej dalej „ustawą Pzp” w zakresie podstaw wykluczenia z postępowania wskazanych przez zamawiającego.</w:t>
      </w:r>
    </w:p>
    <w:p>
      <w:pPr>
        <w:pStyle w:val="Standard"/>
        <w:jc w:val="end"/>
        <w:rPr>
          <w:rFonts w:ascii="Times New Roman" w:hAnsi="Times New Roman" w:cs="Times New Roman"/>
          <w:b/>
          <w:color w:val="000000"/>
        </w:rPr>
      </w:pPr>
      <w:r>
        <w:rPr>
          <w:rFonts w:cs="Times New Roman" w:ascii="Times New Roman" w:hAnsi="Times New Roman"/>
          <w:b/>
          <w:color w:val="000000"/>
        </w:rPr>
      </w:r>
    </w:p>
    <w:p>
      <w:pPr>
        <w:pStyle w:val="Standard"/>
        <w:jc w:val="center"/>
        <w:rPr>
          <w:rFonts w:ascii="Times New Roman" w:hAnsi="Times New Roman" w:cs="Times New Roman"/>
          <w:b/>
          <w:bCs/>
          <w:color w:val="000000"/>
        </w:rPr>
      </w:pPr>
      <w:r>
        <w:rPr>
          <w:rFonts w:cs="Times New Roman" w:ascii="Times New Roman" w:hAnsi="Times New Roman"/>
          <w:color w:val="000000"/>
        </w:rPr>
        <w:t>Na potrzeby postępowania o udzielenie zamówienia publicznego pn.</w:t>
      </w:r>
    </w:p>
    <w:p>
      <w:pPr>
        <w:pStyle w:val="Standard"/>
        <w:jc w:val="center"/>
        <w:rPr>
          <w:rFonts w:ascii="Times New Roman" w:hAnsi="Times New Roman" w:cs="Times New Roman"/>
          <w:b/>
          <w:bCs/>
          <w:color w:val="000000"/>
        </w:rPr>
      </w:pPr>
      <w:r>
        <w:rPr>
          <w:rFonts w:cs="Times New Roman" w:ascii="Times New Roman" w:hAnsi="Times New Roman"/>
          <w:b/>
          <w:bCs/>
          <w:color w:val="000000"/>
        </w:rPr>
      </w:r>
    </w:p>
    <w:p>
      <w:pPr>
        <w:pStyle w:val="Default"/>
        <w:jc w:val="center"/>
        <w:rPr>
          <w:rFonts w:ascii="Times New Roman" w:hAnsi="Times New Roman" w:cs="Times New Roman"/>
          <w:b/>
          <w:color w:val="000000"/>
        </w:rPr>
      </w:pPr>
      <w:r>
        <w:rPr>
          <w:rStyle w:val="Domylnaczcionkaakapitu1"/>
          <w:rFonts w:eastAsia="Times New Roman" w:cs="Times New Roman" w:ascii="Times New Roman" w:hAnsi="Times New Roman"/>
          <w:b/>
          <w:bCs/>
          <w:color w:val="000000"/>
          <w:sz w:val="28"/>
          <w:szCs w:val="28"/>
          <w:shd w:fill="FFFFFF" w:val="clear"/>
          <w:lang w:eastAsia="zxx" w:bidi="hi-IN"/>
        </w:rPr>
        <w:t>„</w:t>
      </w:r>
      <w:r>
        <w:rPr>
          <w:rStyle w:val="Domylnaczcionkaakapitu1"/>
          <w:rFonts w:eastAsia="Times New Roman" w:cs="Times New Roman" w:ascii="Times New Roman" w:hAnsi="Times New Roman"/>
          <w:b/>
          <w:bCs/>
          <w:color w:val="000000"/>
          <w:sz w:val="28"/>
          <w:szCs w:val="28"/>
          <w:shd w:fill="FFFFFF" w:val="clear"/>
          <w:lang w:eastAsia="zxx" w:bidi="hi-IN"/>
        </w:rPr>
        <w:t>Remont i przystosowanie sali pod potrzeby dzieci 5-6 lat”</w:t>
      </w:r>
      <w:r>
        <w:rPr>
          <w:rStyle w:val="Domylnaczcionkaakapitu1"/>
          <w:rFonts w:eastAsia="Times New Roman" w:cs="Times New Roman" w:ascii="Times New Roman" w:hAnsi="Times New Roman"/>
          <w:b/>
          <w:bCs/>
          <w:color w:val="212529"/>
          <w:sz w:val="28"/>
          <w:szCs w:val="28"/>
          <w:shd w:fill="FFFFFF" w:val="clear"/>
          <w:lang w:eastAsia="zxx" w:bidi="hi-IN"/>
        </w:rPr>
        <w:t xml:space="preserve"> </w:t>
      </w:r>
    </w:p>
    <w:p>
      <w:pPr>
        <w:pStyle w:val="Standard"/>
        <w:jc w:val="center"/>
        <w:rPr>
          <w:rFonts w:ascii="Times New Roman" w:hAnsi="Times New Roman" w:cs="Times New Roman"/>
          <w:b/>
          <w:color w:val="000000"/>
        </w:rPr>
      </w:pPr>
      <w:r>
        <w:rPr>
          <w:rFonts w:cs="Times New Roman" w:ascii="Times New Roman" w:hAnsi="Times New Roman"/>
          <w:b/>
          <w:color w:val="000000"/>
        </w:rPr>
      </w:r>
    </w:p>
    <w:p>
      <w:pPr>
        <w:pStyle w:val="Standard"/>
        <w:jc w:val="center"/>
        <w:rPr>
          <w:rFonts w:ascii="Times New Roman" w:hAnsi="Times New Roman" w:cs="Times New Roman"/>
          <w:b/>
          <w:color w:val="000000"/>
        </w:rPr>
      </w:pPr>
      <w:r>
        <w:rPr>
          <w:rFonts w:cs="Times New Roman" w:ascii="Times New Roman" w:hAnsi="Times New Roman"/>
          <w:b/>
          <w:color w:val="000000"/>
        </w:rPr>
        <w:t>Oświadczam, że informacje zawarte w oświadczeniu wstępnym, o którym mowa w art. 125 ust. 1 ustawy Pzp, w zakresie podstaw wykluczenia z postępowania wskazanych przez zamawiającego (art. 108 ust. 1 ustawy Pzp) są aktualne.</w:t>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 dnia …………………..</w:t>
      </w:r>
    </w:p>
    <w:p>
      <w:pPr>
        <w:pStyle w:val="Standard"/>
        <w:rPr>
          <w:rFonts w:ascii="Times New Roman" w:hAnsi="Times New Roman" w:cs="Times New Roman"/>
          <w:b/>
          <w:i/>
          <w:i/>
          <w:color w:val="000000"/>
        </w:rPr>
      </w:pPr>
      <w:r>
        <w:rPr>
          <w:rFonts w:cs="Times New Roman" w:ascii="Times New Roman" w:hAnsi="Times New Roman"/>
          <w:color w:val="000000"/>
        </w:rPr>
        <w:t xml:space="preserve">(miejscowość, data) </w:t>
        <w:tab/>
        <w:tab/>
        <w:tab/>
      </w:r>
      <w:r>
        <w:rPr>
          <w:rFonts w:cs="Times New Roman" w:ascii="Times New Roman" w:hAnsi="Times New Roman"/>
          <w:b/>
          <w:color w:val="000000"/>
        </w:rPr>
        <w:tab/>
        <w:tab/>
        <w:tab/>
        <w:tab/>
        <w:tab/>
        <w:tab/>
      </w:r>
    </w:p>
    <w:p>
      <w:pPr>
        <w:pStyle w:val="Standard"/>
        <w:rPr>
          <w:rFonts w:ascii="Times New Roman" w:hAnsi="Times New Roman" w:cs="Times New Roman"/>
          <w:b/>
          <w:i/>
          <w:i/>
          <w:color w:val="000000"/>
        </w:rPr>
      </w:pPr>
      <w:r>
        <w:rPr>
          <w:rFonts w:cs="Times New Roman" w:ascii="Times New Roman" w:hAnsi="Times New Roman"/>
          <w:b/>
          <w:i/>
          <w:color w:val="000000"/>
        </w:rPr>
      </w:r>
    </w:p>
    <w:p>
      <w:pPr>
        <w:pStyle w:val="Standard"/>
        <w:tabs>
          <w:tab w:val="clear" w:pos="720"/>
          <w:tab w:val="left" w:pos="1978" w:leader="none"/>
          <w:tab w:val="left" w:pos="3828" w:leader="none"/>
          <w:tab w:val="center" w:pos="4677" w:leader="none"/>
        </w:tabs>
        <w:ind w:end="527"/>
        <w:jc w:val="both"/>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tabs>
          <w:tab w:val="clear" w:pos="720"/>
          <w:tab w:val="left" w:pos="1978" w:leader="none"/>
          <w:tab w:val="left" w:pos="3828" w:leader="none"/>
          <w:tab w:val="center" w:pos="4677" w:leader="none"/>
        </w:tabs>
        <w:ind w:end="527"/>
        <w:jc w:val="both"/>
        <w:rPr>
          <w:rFonts w:ascii="Arial" w:hAnsi="Arial" w:eastAsia="Arial" w:cs="Arial"/>
          <w:b/>
          <w:i/>
          <w:i/>
          <w:color w:val="000000"/>
          <w:sz w:val="20"/>
          <w:szCs w:val="20"/>
        </w:rPr>
      </w:pPr>
      <w:r>
        <w:rPr>
          <w:rFonts w:eastAsia="Arial" w:cs="Arial" w:ascii="Arial" w:hAnsi="Arial"/>
          <w:b/>
          <w:i/>
          <w:color w:val="000000"/>
          <w:sz w:val="20"/>
          <w:szCs w:val="20"/>
        </w:rPr>
      </w:r>
    </w:p>
    <w:p>
      <w:pPr>
        <w:sectPr>
          <w:headerReference w:type="even" r:id="rId51"/>
          <w:headerReference w:type="default" r:id="rId52"/>
          <w:headerReference w:type="first" r:id="rId53"/>
          <w:footerReference w:type="even" r:id="rId54"/>
          <w:footerReference w:type="default" r:id="rId55"/>
          <w:footerReference w:type="first" r:id="rId56"/>
          <w:type w:val="nextPage"/>
          <w:pgSz w:w="11906" w:h="16838"/>
          <w:pgMar w:left="1134" w:right="1134" w:gutter="0" w:header="708" w:top="1134" w:footer="708" w:bottom="1134"/>
          <w:pgNumType w:fmt="decimal"/>
          <w:formProt w:val="false"/>
          <w:textDirection w:val="lrTb"/>
          <w:docGrid w:type="default" w:linePitch="100" w:charSpace="0"/>
        </w:sectPr>
        <w:pStyle w:val="Standard"/>
        <w:tabs>
          <w:tab w:val="clear" w:pos="720"/>
          <w:tab w:val="left" w:pos="1978" w:leader="none"/>
          <w:tab w:val="left" w:pos="3828" w:leader="none"/>
          <w:tab w:val="center" w:pos="4677" w:leader="none"/>
        </w:tabs>
        <w:ind w:end="527"/>
        <w:jc w:val="both"/>
        <w:rPr>
          <w:rFonts w:ascii="Times New Roman" w:hAnsi="Times New Roman" w:cs="Times New Roman"/>
          <w:b/>
          <w:bCs/>
          <w:color w:val="000000"/>
          <w:sz w:val="20"/>
          <w:szCs w:val="20"/>
        </w:rPr>
      </w:pPr>
      <w:r>
        <w:rPr>
          <w:rFonts w:eastAsia="Arial" w:cs="Arial" w:ascii="Arial" w:hAnsi="Arial"/>
          <w:b/>
          <w:i/>
          <w:color w:val="FF0000"/>
          <w:sz w:val="20"/>
          <w:szCs w:val="20"/>
        </w:rPr>
        <w:t>Dokument należy wypełnić i podpisać kwalifikowanym podpisem elektronicznym lub podpisem zaufanym lub podpisem osobistym.</w:t>
      </w:r>
    </w:p>
    <w:p>
      <w:pPr>
        <w:pStyle w:val="Standard"/>
        <w:jc w:val="end"/>
        <w:rPr>
          <w:rFonts w:ascii="Times New Roman" w:hAnsi="Times New Roman" w:cs="Times New Roman"/>
          <w:color w:val="000000"/>
          <w:sz w:val="20"/>
          <w:szCs w:val="20"/>
        </w:rPr>
      </w:pPr>
      <w:r>
        <w:rPr>
          <w:rFonts w:cs="Times New Roman" w:ascii="Times New Roman" w:hAnsi="Times New Roman"/>
          <w:b/>
          <w:bCs/>
          <w:color w:val="000000"/>
          <w:sz w:val="20"/>
          <w:szCs w:val="20"/>
        </w:rPr>
        <w:t>Załącznik nr 5 do SWZ</w:t>
      </w:r>
    </w:p>
    <w:p>
      <w:pPr>
        <w:pStyle w:val="Nagwek2"/>
        <w:rPr>
          <w:rFonts w:ascii="Times New Roman" w:hAnsi="Times New Roman" w:cs="Times New Roman"/>
          <w:b/>
          <w:color w:val="000000"/>
        </w:rPr>
      </w:pPr>
      <w:r>
        <w:rPr>
          <w:rFonts w:cs="Times New Roman" w:ascii="Times New Roman" w:hAnsi="Times New Roman"/>
          <w:color w:val="000000"/>
          <w:sz w:val="20"/>
          <w:szCs w:val="20"/>
        </w:rPr>
        <w:t>WZP.271.19.2025.AA.MT</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Zamawiający :</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Gmina Nowogard</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Plac Wolności 1</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72-200 Nowogard</w:t>
      </w:r>
    </w:p>
    <w:p>
      <w:pPr>
        <w:pStyle w:val="Standard"/>
        <w:jc w:val="end"/>
        <w:rPr>
          <w:rFonts w:ascii="Times New Roman" w:hAnsi="Times New Roman" w:cs="Times New Roman"/>
          <w:b/>
          <w:color w:val="000000"/>
        </w:rPr>
      </w:pPr>
      <w:r>
        <w:rPr>
          <w:rFonts w:cs="Times New Roman" w:ascii="Times New Roman" w:hAnsi="Times New Roman"/>
          <w:b/>
          <w:color w:val="000000"/>
        </w:rPr>
      </w:r>
    </w:p>
    <w:p>
      <w:pPr>
        <w:pStyle w:val="Standard"/>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w:t>
      </w:r>
    </w:p>
    <w:p>
      <w:pPr>
        <w:pStyle w:val="Standard"/>
        <w:rPr>
          <w:rFonts w:ascii="Times New Roman" w:hAnsi="Times New Roman" w:cs="Times New Roman"/>
          <w:color w:val="000000"/>
        </w:rPr>
      </w:pPr>
      <w:r>
        <w:rPr>
          <w:rFonts w:cs="Times New Roman" w:ascii="Times New Roman" w:hAnsi="Times New Roman"/>
          <w:color w:val="000000"/>
        </w:rPr>
        <w:t>(nazwa oraz adres Wykonawcy)</w:t>
      </w:r>
    </w:p>
    <w:p>
      <w:pPr>
        <w:pStyle w:val="Standard"/>
        <w:rPr>
          <w:rFonts w:ascii="Times New Roman" w:hAnsi="Times New Roman" w:cs="Times New Roman"/>
          <w:color w:val="000000"/>
        </w:rPr>
      </w:pPr>
      <w:r>
        <w:rPr>
          <w:rFonts w:cs="Times New Roman" w:ascii="Times New Roman" w:hAnsi="Times New Roman"/>
          <w:color w:val="000000"/>
        </w:rPr>
      </w:r>
    </w:p>
    <w:p>
      <w:pPr>
        <w:pStyle w:val="Standard"/>
        <w:widowControl w:val="false"/>
        <w:spacing w:lineRule="auto" w:line="360" w:before="240" w:after="140"/>
        <w:jc w:val="center"/>
        <w:rPr>
          <w:rStyle w:val="Domylnaczcionkaakapitu1"/>
          <w:b/>
          <w:sz w:val="28"/>
          <w:szCs w:val="28"/>
          <w:shd w:fill="FFFFFF" w:val="clear"/>
          <w:lang w:bidi="hi-IN"/>
        </w:rPr>
      </w:pPr>
      <w:r>
        <w:rPr>
          <w:rFonts w:eastAsia="Times New Roman" w:cs="Times New Roman" w:ascii="Times New Roman" w:hAnsi="Times New Roman"/>
          <w:b/>
          <w:color w:val="000000"/>
          <w:lang w:eastAsia="pl-PL"/>
        </w:rPr>
        <w:t>Wykaz robót budowlanych, w celu oceny spełniania warunku w zakresie zdolności technicznej lub zawodowej w postępowaniu pn:</w:t>
      </w:r>
    </w:p>
    <w:p>
      <w:pPr>
        <w:pStyle w:val="Default"/>
        <w:jc w:val="center"/>
        <w:rPr>
          <w:rFonts w:ascii="Times New Roman" w:hAnsi="Times New Roman" w:eastAsia="Verdana" w:cs="Times New Roman"/>
          <w:b/>
          <w:bCs/>
          <w:lang w:eastAsia="pl-PL"/>
        </w:rPr>
      </w:pPr>
      <w:r>
        <w:rPr>
          <w:rStyle w:val="Domylnaczcionkaakapitu1"/>
          <w:b/>
          <w:sz w:val="28"/>
          <w:szCs w:val="28"/>
          <w:shd w:fill="FFFFFF" w:val="clear"/>
          <w:lang w:bidi="hi-IN"/>
        </w:rPr>
        <w:t>„</w:t>
      </w:r>
      <w:r>
        <w:rPr>
          <w:rStyle w:val="Domylnaczcionkaakapitu1"/>
          <w:b/>
          <w:sz w:val="28"/>
          <w:szCs w:val="28"/>
          <w:shd w:fill="FFFFFF" w:val="clear"/>
          <w:lang w:bidi="hi-IN"/>
        </w:rPr>
        <w:t>Remont i przystosowanie sali pod potrzeby dzieci 5-6 lat”</w:t>
      </w:r>
      <w:r>
        <w:rPr>
          <w:rStyle w:val="Domylnaczcionkaakapitu1"/>
          <w:b/>
          <w:color w:val="212529"/>
          <w:sz w:val="28"/>
          <w:szCs w:val="28"/>
          <w:shd w:fill="FFFFFF" w:val="clear"/>
          <w:lang w:bidi="hi-IN"/>
        </w:rPr>
        <w:t xml:space="preserve"> </w:t>
      </w:r>
    </w:p>
    <w:p>
      <w:pPr>
        <w:pStyle w:val="Normal"/>
        <w:widowControl w:val="false"/>
        <w:spacing w:lineRule="auto" w:line="276"/>
        <w:jc w:val="center"/>
        <w:rPr>
          <w:rFonts w:ascii="Times New Roman" w:hAnsi="Times New Roman" w:eastAsia="Verdana" w:cs="Times New Roman"/>
          <w:b/>
          <w:bCs/>
          <w:lang w:eastAsia="pl-PL"/>
        </w:rPr>
      </w:pPr>
      <w:r>
        <w:rPr>
          <w:rFonts w:eastAsia="Verdana" w:cs="Times New Roman" w:ascii="Times New Roman" w:hAnsi="Times New Roman"/>
          <w:b/>
          <w:bCs/>
          <w:lang w:eastAsia="pl-PL"/>
        </w:rPr>
      </w:r>
    </w:p>
    <w:tbl>
      <w:tblPr>
        <w:tblW w:w="10934" w:type="dxa"/>
        <w:jc w:val="start"/>
        <w:tblInd w:w="-496" w:type="dxa"/>
        <w:tblLayout w:type="fixed"/>
        <w:tblCellMar>
          <w:top w:w="0" w:type="dxa"/>
          <w:start w:w="108" w:type="dxa"/>
          <w:bottom w:w="0" w:type="dxa"/>
          <w:end w:w="108" w:type="dxa"/>
        </w:tblCellMar>
      </w:tblPr>
      <w:tblGrid>
        <w:gridCol w:w="625"/>
        <w:gridCol w:w="2257"/>
        <w:gridCol w:w="1900"/>
        <w:gridCol w:w="2100"/>
        <w:gridCol w:w="1825"/>
        <w:gridCol w:w="2227"/>
      </w:tblGrid>
      <w:tr>
        <w:trPr/>
        <w:tc>
          <w:tcPr>
            <w:tcW w:w="625"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tabs>
                <w:tab w:val="clear" w:pos="720"/>
                <w:tab w:val="center" w:pos="5016" w:leader="none"/>
                <w:tab w:val="right" w:pos="9552" w:leader="none"/>
              </w:tabs>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L.p.</w:t>
            </w:r>
          </w:p>
        </w:tc>
        <w:tc>
          <w:tcPr>
            <w:tcW w:w="2257"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jc w:val="center"/>
              <w:rPr>
                <w:rFonts w:ascii="Times New Roman" w:hAnsi="Times New Roman" w:eastAsia="Times New Roman" w:cs="Times New Roman"/>
                <w:color w:val="000000"/>
                <w:lang w:eastAsia="pl-PL"/>
              </w:rPr>
            </w:pPr>
            <w:r>
              <w:rPr>
                <w:rFonts w:eastAsia="Times New Roman" w:cs="Times New Roman" w:ascii="Times New Roman" w:hAnsi="Times New Roman"/>
                <w:b/>
                <w:color w:val="000000"/>
                <w:lang w:eastAsia="pl-PL"/>
              </w:rPr>
              <w:t>Zakres/opis wykonanych robót budowlanych</w:t>
            </w:r>
          </w:p>
          <w:p>
            <w:pPr>
              <w:pStyle w:val="Standard"/>
              <w:widowControl w:val="false"/>
              <w:jc w:val="center"/>
              <w:rPr>
                <w:rFonts w:ascii="Times New Roman" w:hAnsi="Times New Roman" w:eastAsia="Times New Roman" w:cs="Times New Roman"/>
                <w:color w:val="000000"/>
                <w:lang w:eastAsia="pl-PL"/>
              </w:rPr>
            </w:pPr>
            <w:r>
              <w:rPr>
                <w:rFonts w:eastAsia="Times New Roman" w:cs="Times New Roman" w:ascii="Times New Roman" w:hAnsi="Times New Roman"/>
                <w:color w:val="000000"/>
                <w:lang w:eastAsia="pl-PL"/>
              </w:rPr>
            </w:r>
          </w:p>
        </w:tc>
        <w:tc>
          <w:tcPr>
            <w:tcW w:w="1900"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Wartość wykonanej roboty budowlanej</w:t>
            </w:r>
          </w:p>
        </w:tc>
        <w:tc>
          <w:tcPr>
            <w:tcW w:w="2100"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Miejsce wykonania roboty budowlanej</w:t>
            </w:r>
          </w:p>
        </w:tc>
        <w:tc>
          <w:tcPr>
            <w:tcW w:w="1825"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jc w:val="center"/>
              <w:rPr>
                <w:rFonts w:ascii="Times New Roman" w:hAnsi="Times New Roman" w:eastAsia="Times New Roman" w:cs="Times New Roman"/>
                <w:color w:val="000000"/>
                <w:lang w:eastAsia="pl-PL"/>
              </w:rPr>
            </w:pPr>
            <w:r>
              <w:rPr>
                <w:rFonts w:eastAsia="Times New Roman" w:cs="Times New Roman" w:ascii="Times New Roman" w:hAnsi="Times New Roman"/>
                <w:b/>
                <w:color w:val="000000"/>
                <w:lang w:eastAsia="pl-PL"/>
              </w:rPr>
              <w:t xml:space="preserve">Data wykonania roboty (zamówienia) – </w:t>
            </w:r>
            <w:r>
              <w:rPr>
                <w:rFonts w:eastAsia="Times New Roman" w:cs="Times New Roman" w:ascii="Times New Roman" w:hAnsi="Times New Roman"/>
                <w:color w:val="000000"/>
                <w:lang w:eastAsia="pl-PL"/>
              </w:rPr>
              <w:t>zakończenie</w:t>
            </w:r>
          </w:p>
          <w:p>
            <w:pPr>
              <w:pStyle w:val="Standard"/>
              <w:widowControl w:val="false"/>
              <w:jc w:val="center"/>
              <w:rPr>
                <w:rFonts w:ascii="Times New Roman" w:hAnsi="Times New Roman" w:eastAsia="Times New Roman" w:cs="Times New Roman"/>
                <w:color w:val="000000"/>
                <w:lang w:eastAsia="pl-PL"/>
              </w:rPr>
            </w:pPr>
            <w:r>
              <w:rPr>
                <w:rFonts w:eastAsia="Times New Roman" w:cs="Times New Roman" w:ascii="Times New Roman" w:hAnsi="Times New Roman"/>
                <w:color w:val="000000"/>
                <w:lang w:eastAsia="pl-PL"/>
              </w:rPr>
              <w:t>(dzień – miesiąc – rok)</w:t>
            </w:r>
          </w:p>
        </w:tc>
        <w:tc>
          <w:tcPr>
            <w:tcW w:w="2227"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jc w:val="center"/>
              <w:rPr/>
            </w:pPr>
            <w:r>
              <w:rPr>
                <w:rFonts w:eastAsia="Times New Roman" w:cs="Times New Roman" w:ascii="Times New Roman" w:hAnsi="Times New Roman"/>
                <w:b/>
                <w:color w:val="000000"/>
                <w:lang w:eastAsia="pl-PL"/>
              </w:rPr>
              <w:t xml:space="preserve">Podmiot (odbiorca) - </w:t>
              <w:br/>
            </w:r>
            <w:r>
              <w:rPr>
                <w:rFonts w:eastAsia="Times New Roman" w:cs="Times New Roman" w:ascii="Times New Roman" w:hAnsi="Times New Roman"/>
                <w:color w:val="000000"/>
                <w:lang w:eastAsia="pl-PL"/>
              </w:rPr>
              <w:t>nazwa</w:t>
              <w:br/>
              <w:t>- dla którego wykonano zamówienie</w:t>
            </w:r>
          </w:p>
        </w:tc>
      </w:tr>
      <w:tr>
        <w:trPr/>
        <w:tc>
          <w:tcPr>
            <w:tcW w:w="625"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rPr>
                <w:rFonts w:ascii="Times New Roman" w:hAnsi="Times New Roman" w:cs="Times New Roman"/>
                <w:color w:val="000000"/>
              </w:rPr>
            </w:pPr>
            <w:r>
              <w:rPr>
                <w:rFonts w:cs="Times New Roman" w:ascii="Times New Roman" w:hAnsi="Times New Roman"/>
                <w:color w:val="000000"/>
              </w:rPr>
            </w:r>
          </w:p>
        </w:tc>
        <w:tc>
          <w:tcPr>
            <w:tcW w:w="2257"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rPr>
                <w:rFonts w:ascii="Times New Roman" w:hAnsi="Times New Roman" w:cs="Times New Roman"/>
                <w:color w:val="000000"/>
              </w:rPr>
            </w:pPr>
            <w:r>
              <w:rPr>
                <w:rFonts w:cs="Times New Roman" w:ascii="Times New Roman" w:hAnsi="Times New Roman"/>
                <w:color w:val="000000"/>
              </w:rPr>
            </w:r>
          </w:p>
        </w:tc>
        <w:tc>
          <w:tcPr>
            <w:tcW w:w="1900"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rPr>
                <w:rFonts w:ascii="Times New Roman" w:hAnsi="Times New Roman" w:cs="Times New Roman"/>
                <w:color w:val="000000"/>
              </w:rPr>
            </w:pPr>
            <w:r>
              <w:rPr>
                <w:rFonts w:cs="Times New Roman" w:ascii="Times New Roman" w:hAnsi="Times New Roman"/>
                <w:color w:val="000000"/>
              </w:rPr>
            </w:r>
          </w:p>
          <w:p>
            <w:pPr>
              <w:pStyle w:val="Standard"/>
              <w:widowControl w:val="false"/>
              <w:rPr>
                <w:rFonts w:ascii="Times New Roman" w:hAnsi="Times New Roman" w:cs="Times New Roman"/>
                <w:color w:val="000000"/>
              </w:rPr>
            </w:pPr>
            <w:r>
              <w:rPr>
                <w:rFonts w:cs="Times New Roman" w:ascii="Times New Roman" w:hAnsi="Times New Roman"/>
                <w:color w:val="000000"/>
              </w:rPr>
            </w:r>
          </w:p>
          <w:p>
            <w:pPr>
              <w:pStyle w:val="Standard"/>
              <w:widowControl w:val="false"/>
              <w:rPr>
                <w:rFonts w:ascii="Times New Roman" w:hAnsi="Times New Roman" w:cs="Times New Roman"/>
                <w:color w:val="000000"/>
              </w:rPr>
            </w:pPr>
            <w:r>
              <w:rPr>
                <w:rFonts w:cs="Times New Roman" w:ascii="Times New Roman" w:hAnsi="Times New Roman"/>
                <w:color w:val="000000"/>
              </w:rPr>
            </w:r>
          </w:p>
        </w:tc>
        <w:tc>
          <w:tcPr>
            <w:tcW w:w="2100"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rPr>
                <w:rFonts w:ascii="Times New Roman" w:hAnsi="Times New Roman" w:cs="Times New Roman"/>
                <w:color w:val="000000"/>
              </w:rPr>
            </w:pPr>
            <w:r>
              <w:rPr>
                <w:rFonts w:cs="Times New Roman" w:ascii="Times New Roman" w:hAnsi="Times New Roman"/>
                <w:color w:val="000000"/>
              </w:rPr>
            </w:r>
          </w:p>
        </w:tc>
        <w:tc>
          <w:tcPr>
            <w:tcW w:w="1825"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rPr>
                <w:rFonts w:ascii="Times New Roman" w:hAnsi="Times New Roman" w:cs="Times New Roman"/>
                <w:color w:val="000000"/>
              </w:rPr>
            </w:pPr>
            <w:r>
              <w:rPr>
                <w:rFonts w:cs="Times New Roman" w:ascii="Times New Roman" w:hAnsi="Times New Roman"/>
                <w:color w:val="000000"/>
              </w:rPr>
            </w:r>
          </w:p>
        </w:tc>
        <w:tc>
          <w:tcPr>
            <w:tcW w:w="2227"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rPr>
                <w:rFonts w:ascii="Times New Roman" w:hAnsi="Times New Roman" w:cs="Times New Roman"/>
                <w:color w:val="000000"/>
              </w:rPr>
            </w:pPr>
            <w:r>
              <w:rPr>
                <w:rFonts w:cs="Times New Roman" w:ascii="Times New Roman" w:hAnsi="Times New Roman"/>
                <w:color w:val="000000"/>
              </w:rPr>
            </w:r>
          </w:p>
        </w:tc>
      </w:tr>
    </w:tbl>
    <w:p>
      <w:pPr>
        <w:pStyle w:val="Standard"/>
        <w:widowControl w:val="false"/>
        <w:spacing w:lineRule="auto" w:line="360" w:before="69" w:after="69"/>
        <w:jc w:val="both"/>
        <w:rPr>
          <w:rFonts w:ascii="Times New Roman" w:hAnsi="Times New Roman" w:eastAsia="Times New Roman" w:cs="Times New Roman"/>
          <w:b/>
          <w:color w:val="000000"/>
          <w:lang w:eastAsia="pl-PL"/>
        </w:rPr>
      </w:pPr>
      <w:r>
        <w:rPr>
          <w:rFonts w:eastAsia="Times New Roman" w:cs="Times New Roman" w:ascii="Times New Roman" w:hAnsi="Times New Roman"/>
          <w:color w:val="000000"/>
          <w:lang w:eastAsia="pl-PL"/>
        </w:rPr>
        <w:t>Do wykazu załączam(my) dowody określające, czy wykazane roboty budowlane zostały wykonane w sposób należyty.</w:t>
      </w:r>
    </w:p>
    <w:p>
      <w:pPr>
        <w:pStyle w:val="Standard"/>
        <w:widowControl w:val="false"/>
        <w:spacing w:lineRule="auto" w:line="360"/>
        <w:rPr>
          <w:rFonts w:ascii="Times New Roman" w:hAnsi="Times New Roman" w:eastAsia="Times New Roman" w:cs="Times New Roman"/>
          <w:color w:val="000000"/>
          <w:lang w:eastAsia="pl-PL"/>
        </w:rPr>
      </w:pPr>
      <w:r>
        <w:rPr>
          <w:rFonts w:eastAsia="Times New Roman" w:cs="Times New Roman" w:ascii="Times New Roman" w:hAnsi="Times New Roman"/>
          <w:b/>
          <w:color w:val="000000"/>
          <w:lang w:eastAsia="pl-PL"/>
        </w:rPr>
        <w:t>Oświadczam(y), że:</w:t>
      </w:r>
    </w:p>
    <w:p>
      <w:pPr>
        <w:pStyle w:val="Standard"/>
        <w:widowControl w:val="false"/>
        <w:numPr>
          <w:ilvl w:val="0"/>
          <w:numId w:val="6"/>
        </w:numPr>
        <w:spacing w:lineRule="auto" w:line="360"/>
        <w:jc w:val="both"/>
        <w:rPr>
          <w:rFonts w:ascii="Times New Roman" w:hAnsi="Times New Roman" w:eastAsia="Times New Roman" w:cs="Times New Roman"/>
          <w:color w:val="000000"/>
          <w:lang w:eastAsia="pl-PL"/>
        </w:rPr>
      </w:pPr>
      <w:r>
        <w:rPr>
          <w:rFonts w:eastAsia="Times New Roman" w:cs="Times New Roman" w:ascii="Times New Roman" w:hAnsi="Times New Roman"/>
          <w:color w:val="000000"/>
          <w:lang w:eastAsia="pl-PL"/>
        </w:rPr>
        <w:t>poz. nr ............... wykazu stanowi doświadczenie Wykonawcy składającego ofertę*</w:t>
      </w:r>
    </w:p>
    <w:p>
      <w:pPr>
        <w:pStyle w:val="Standard"/>
        <w:widowControl w:val="false"/>
        <w:spacing w:lineRule="auto" w:line="360"/>
        <w:jc w:val="both"/>
        <w:rPr>
          <w:rFonts w:ascii="Times New Roman" w:hAnsi="Times New Roman" w:eastAsia="Times New Roman" w:cs="Times New Roman"/>
          <w:b/>
          <w:bCs/>
          <w:color w:val="000000"/>
          <w:lang w:eastAsia="pl-PL"/>
        </w:rPr>
      </w:pPr>
      <w:r>
        <w:rPr>
          <w:rFonts w:eastAsia="Times New Roman" w:cs="Times New Roman" w:ascii="Times New Roman" w:hAnsi="Times New Roman"/>
          <w:color w:val="000000"/>
          <w:lang w:eastAsia="pl-PL"/>
        </w:rPr>
        <w:t>poz. nr ............... wykazu jest doświadczeniem oddanym do dyspozycji przez inny/inne podmiot/y, na potwierdzenie czego załączyłem/am pisemne zobowiązanie tego/tych podmiotu/ów do oddania do dyspozycji swoich zasobów*</w:t>
      </w:r>
    </w:p>
    <w:p>
      <w:pPr>
        <w:pStyle w:val="Standard"/>
        <w:widowControl w:val="false"/>
        <w:spacing w:lineRule="auto" w:line="360"/>
        <w:jc w:val="both"/>
        <w:rPr>
          <w:rFonts w:ascii="Times New Roman" w:hAnsi="Times New Roman" w:eastAsia="Times New Roman" w:cs="Times New Roman"/>
          <w:b/>
          <w:bCs/>
          <w:color w:val="000000"/>
          <w:lang w:eastAsia="pl-PL"/>
        </w:rPr>
      </w:pPr>
      <w:r>
        <w:rPr>
          <w:rFonts w:eastAsia="Times New Roman" w:cs="Times New Roman" w:ascii="Times New Roman" w:hAnsi="Times New Roman"/>
          <w:b/>
          <w:bCs/>
          <w:color w:val="000000"/>
          <w:lang w:eastAsia="pl-PL"/>
        </w:rPr>
      </w:r>
    </w:p>
    <w:p>
      <w:pPr>
        <w:pStyle w:val="Standard"/>
        <w:ind w:start="360" w:end="0"/>
        <w:rPr>
          <w:rFonts w:ascii="Times New Roman" w:hAnsi="Times New Roman" w:cs="Times New Roman"/>
          <w:color w:val="000000"/>
        </w:rPr>
      </w:pPr>
      <w:r>
        <w:rPr>
          <w:rFonts w:cs="Times New Roman" w:ascii="Times New Roman" w:hAnsi="Times New Roman"/>
          <w:color w:val="000000"/>
        </w:rPr>
        <w:t>…………………………………</w:t>
      </w:r>
      <w:r>
        <w:rPr>
          <w:rFonts w:cs="Times New Roman" w:ascii="Times New Roman" w:hAnsi="Times New Roman"/>
          <w:color w:val="000000"/>
        </w:rPr>
        <w:t>, dnia …………………..</w:t>
      </w:r>
    </w:p>
    <w:p>
      <w:pPr>
        <w:pStyle w:val="Standard"/>
        <w:rPr>
          <w:rFonts w:ascii="Times New Roman" w:hAnsi="Times New Roman" w:eastAsia="Times New Roman" w:cs="Times New Roman"/>
          <w:color w:val="000000"/>
          <w:lang w:eastAsia="pl-PL"/>
        </w:rPr>
      </w:pPr>
      <w:r>
        <w:rPr>
          <w:rFonts w:cs="Times New Roman" w:ascii="Times New Roman" w:hAnsi="Times New Roman"/>
          <w:color w:val="000000"/>
        </w:rPr>
        <w:t>(miejscowość, data)</w:t>
      </w:r>
    </w:p>
    <w:p>
      <w:pPr>
        <w:pStyle w:val="Standard"/>
        <w:widowControl w:val="false"/>
        <w:spacing w:lineRule="auto" w:line="360" w:before="240" w:after="140"/>
        <w:rPr>
          <w:rFonts w:ascii="Arial" w:hAnsi="Arial" w:eastAsia="Arial" w:cs="Arial"/>
          <w:b/>
          <w:i/>
          <w:i/>
          <w:color w:val="FF0000"/>
          <w:sz w:val="20"/>
          <w:szCs w:val="20"/>
        </w:rPr>
      </w:pPr>
      <w:r>
        <w:rPr>
          <w:rFonts w:eastAsia="Times New Roman" w:cs="Times New Roman" w:ascii="Times New Roman" w:hAnsi="Times New Roman"/>
          <w:color w:val="000000"/>
          <w:lang w:eastAsia="pl-PL"/>
        </w:rPr>
        <w:t>*niewłaściwe skreślić</w:t>
      </w:r>
    </w:p>
    <w:p>
      <w:pPr>
        <w:sectPr>
          <w:headerReference w:type="even" r:id="rId57"/>
          <w:headerReference w:type="default" r:id="rId58"/>
          <w:headerReference w:type="first" r:id="rId59"/>
          <w:footerReference w:type="even" r:id="rId60"/>
          <w:footerReference w:type="default" r:id="rId61"/>
          <w:footerReference w:type="first" r:id="rId62"/>
          <w:type w:val="nextPage"/>
          <w:pgSz w:w="11906" w:h="16838"/>
          <w:pgMar w:left="1134" w:right="1134" w:gutter="0" w:header="708" w:top="1134" w:footer="708" w:bottom="1134"/>
          <w:pgNumType w:fmt="decimal"/>
          <w:formProt w:val="false"/>
          <w:textDirection w:val="lrTb"/>
          <w:docGrid w:type="default" w:linePitch="100" w:charSpace="0"/>
        </w:sectPr>
        <w:pStyle w:val="Standard"/>
        <w:widowControl w:val="false"/>
        <w:spacing w:lineRule="auto" w:line="276" w:before="240" w:after="140"/>
        <w:rPr>
          <w:rFonts w:ascii="Times New Roman" w:hAnsi="Times New Roman" w:cs="Times New Roman"/>
          <w:b/>
          <w:color w:val="000000"/>
          <w:sz w:val="20"/>
          <w:szCs w:val="20"/>
        </w:rPr>
      </w:pPr>
      <w:r>
        <w:rPr>
          <w:rFonts w:eastAsia="Arial" w:cs="Arial" w:ascii="Arial" w:hAnsi="Arial"/>
          <w:b/>
          <w:i/>
          <w:color w:val="FF0000"/>
          <w:sz w:val="20"/>
          <w:szCs w:val="20"/>
        </w:rPr>
        <w:t>UWAGA!  Należy złożyć na wezwanie Zamawiającego. Dokument należy wypełnić i podpisać kwalifikowanym podpisem elektronicznym lub podpisem zaufanym lub podpisem osobistym.</w:t>
      </w:r>
    </w:p>
    <w:p>
      <w:pPr>
        <w:pStyle w:val="Standard"/>
        <w:jc w:val="end"/>
        <w:rPr>
          <w:rFonts w:ascii="Times New Roman" w:hAnsi="Times New Roman" w:cs="Times New Roman"/>
          <w:color w:val="000000"/>
          <w:sz w:val="20"/>
          <w:szCs w:val="20"/>
        </w:rPr>
      </w:pPr>
      <w:r>
        <w:rPr>
          <w:rFonts w:cs="Times New Roman" w:ascii="Times New Roman" w:hAnsi="Times New Roman"/>
          <w:b/>
          <w:color w:val="000000"/>
          <w:sz w:val="20"/>
          <w:szCs w:val="20"/>
        </w:rPr>
        <w:t>Załącznik nr 6 do SWZ</w:t>
      </w:r>
    </w:p>
    <w:p>
      <w:pPr>
        <w:pStyle w:val="Nagwek2"/>
        <w:rPr>
          <w:rFonts w:ascii="Times New Roman" w:hAnsi="Times New Roman" w:cs="Times New Roman"/>
          <w:b/>
          <w:color w:val="000000"/>
        </w:rPr>
      </w:pPr>
      <w:r>
        <w:rPr>
          <w:rFonts w:cs="Times New Roman" w:ascii="Times New Roman" w:hAnsi="Times New Roman"/>
          <w:color w:val="000000"/>
          <w:sz w:val="20"/>
          <w:szCs w:val="20"/>
        </w:rPr>
        <w:t>WZP.271.19.2025.AA.MT</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Zamawiający :</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Gmina Nowogard</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Plac Wolności 1</w:t>
      </w:r>
    </w:p>
    <w:p>
      <w:pPr>
        <w:pStyle w:val="Standard"/>
        <w:ind w:firstLine="708" w:start="5664" w:end="0"/>
        <w:rPr>
          <w:rFonts w:ascii="Times New Roman" w:hAnsi="Times New Roman" w:cs="Times New Roman"/>
          <w:b/>
          <w:color w:val="000000"/>
        </w:rPr>
      </w:pPr>
      <w:r>
        <w:rPr>
          <w:rFonts w:cs="Times New Roman" w:ascii="Times New Roman" w:hAnsi="Times New Roman"/>
          <w:b/>
          <w:color w:val="000000"/>
        </w:rPr>
        <w:t>72-200 Nowogard</w:t>
      </w:r>
    </w:p>
    <w:p>
      <w:pPr>
        <w:pStyle w:val="Standard"/>
        <w:rPr>
          <w:rFonts w:ascii="Times New Roman" w:hAnsi="Times New Roman" w:cs="Times New Roman"/>
          <w:b/>
          <w:color w:val="000000"/>
        </w:rPr>
      </w:pPr>
      <w:r>
        <w:rPr>
          <w:rFonts w:cs="Times New Roman" w:ascii="Times New Roman" w:hAnsi="Times New Roman"/>
          <w:b/>
          <w:color w:val="000000"/>
        </w:rPr>
        <w:t>………………………………………………</w:t>
      </w:r>
      <w:r>
        <w:rPr>
          <w:rFonts w:cs="Times New Roman" w:ascii="Times New Roman" w:hAnsi="Times New Roman"/>
          <w:b/>
          <w:color w:val="000000"/>
        </w:rPr>
        <w:t>.</w:t>
      </w:r>
    </w:p>
    <w:p>
      <w:pPr>
        <w:pStyle w:val="Standard"/>
        <w:rPr>
          <w:rFonts w:ascii="Times New Roman" w:hAnsi="Times New Roman" w:cs="Times New Roman"/>
          <w:b/>
          <w:color w:val="000000"/>
        </w:rPr>
      </w:pPr>
      <w:r>
        <w:rPr>
          <w:rFonts w:cs="Times New Roman" w:ascii="Times New Roman" w:hAnsi="Times New Roman"/>
          <w:b/>
          <w:color w:val="000000"/>
        </w:rPr>
        <w:t>………………………………………………</w:t>
      </w:r>
    </w:p>
    <w:p>
      <w:pPr>
        <w:pStyle w:val="Standard"/>
        <w:rPr>
          <w:rFonts w:ascii="Times New Roman" w:hAnsi="Times New Roman" w:cs="Times New Roman"/>
          <w:b/>
          <w:color w:val="000000"/>
        </w:rPr>
      </w:pPr>
      <w:r>
        <w:rPr>
          <w:rFonts w:cs="Times New Roman" w:ascii="Times New Roman" w:hAnsi="Times New Roman"/>
          <w:b/>
          <w:color w:val="000000"/>
        </w:rPr>
        <w:t>(nazwa oraz adres Wykonawcy)</w:t>
      </w:r>
    </w:p>
    <w:p>
      <w:pPr>
        <w:pStyle w:val="Standard"/>
        <w:rPr>
          <w:rFonts w:ascii="Times New Roman" w:hAnsi="Times New Roman" w:cs="Times New Roman"/>
          <w:b/>
          <w:color w:val="000000"/>
        </w:rPr>
      </w:pPr>
      <w:r>
        <w:rPr>
          <w:rFonts w:cs="Times New Roman" w:ascii="Times New Roman" w:hAnsi="Times New Roman"/>
          <w:b/>
          <w:color w:val="000000"/>
        </w:rPr>
      </w:r>
    </w:p>
    <w:p>
      <w:pPr>
        <w:pStyle w:val="Standard"/>
        <w:widowControl w:val="false"/>
        <w:spacing w:lineRule="auto" w:line="360" w:before="240" w:after="140"/>
        <w:jc w:val="center"/>
        <w:rPr>
          <w:rStyle w:val="Domylnaczcionkaakapitu1"/>
          <w:rFonts w:ascii="Times New Roman" w:hAnsi="Times New Roman" w:eastAsia="Times New Roman" w:cs="Times New Roman"/>
          <w:b/>
          <w:bCs/>
          <w:color w:val="000000"/>
          <w:sz w:val="28"/>
          <w:szCs w:val="28"/>
          <w:shd w:fill="FFFFFF" w:val="clear"/>
          <w:lang w:eastAsia="zxx" w:bidi="hi-IN"/>
        </w:rPr>
      </w:pPr>
      <w:r>
        <w:rPr>
          <w:rFonts w:eastAsia="Times New Roman" w:cs="Times New Roman" w:ascii="Times New Roman" w:hAnsi="Times New Roman"/>
          <w:b/>
          <w:color w:val="000000"/>
          <w:lang w:eastAsia="pl-PL"/>
        </w:rPr>
        <w:t xml:space="preserve">Wykaz osób skierowanych przez wykonawcę do realizacji zamówienia   </w:t>
        <w:br/>
        <w:t>w postępowaniu pn</w:t>
      </w:r>
    </w:p>
    <w:p>
      <w:pPr>
        <w:pStyle w:val="Default"/>
        <w:jc w:val="center"/>
        <w:rPr>
          <w:rFonts w:ascii="Times New Roman" w:hAnsi="Times New Roman" w:cs="Times New Roman"/>
          <w:b/>
          <w:bCs/>
          <w:sz w:val="28"/>
          <w:szCs w:val="28"/>
        </w:rPr>
      </w:pPr>
      <w:r>
        <w:rPr>
          <w:rStyle w:val="Domylnaczcionkaakapitu1"/>
          <w:rFonts w:eastAsia="Times New Roman" w:cs="Times New Roman" w:ascii="Times New Roman" w:hAnsi="Times New Roman"/>
          <w:b/>
          <w:bCs/>
          <w:color w:val="000000"/>
          <w:sz w:val="28"/>
          <w:szCs w:val="28"/>
          <w:shd w:fill="FFFFFF" w:val="clear"/>
          <w:lang w:eastAsia="zxx" w:bidi="hi-IN"/>
        </w:rPr>
        <w:t>„</w:t>
      </w:r>
      <w:r>
        <w:rPr>
          <w:rStyle w:val="Domylnaczcionkaakapitu1"/>
          <w:rFonts w:eastAsia="Times New Roman" w:cs="Times New Roman" w:ascii="Times New Roman" w:hAnsi="Times New Roman"/>
          <w:b/>
          <w:bCs/>
          <w:color w:val="000000"/>
          <w:sz w:val="28"/>
          <w:szCs w:val="28"/>
          <w:shd w:fill="FFFFFF" w:val="clear"/>
          <w:lang w:eastAsia="zxx" w:bidi="hi-IN"/>
        </w:rPr>
        <w:t>Remont i przystosowanie sali pod potrzeby dzieci 5-6 lat”</w:t>
      </w:r>
      <w:r>
        <w:rPr>
          <w:rStyle w:val="Domylnaczcionkaakapitu1"/>
          <w:rFonts w:eastAsia="Times New Roman" w:cs="Times New Roman" w:ascii="Times New Roman" w:hAnsi="Times New Roman"/>
          <w:b/>
          <w:bCs/>
          <w:color w:val="212529"/>
          <w:sz w:val="28"/>
          <w:szCs w:val="28"/>
          <w:shd w:fill="FFFFFF" w:val="clear"/>
          <w:lang w:eastAsia="zxx" w:bidi="hi-IN"/>
        </w:rPr>
        <w:t xml:space="preserve"> </w:t>
      </w:r>
    </w:p>
    <w:p>
      <w:pPr>
        <w:pStyle w:val="Normal"/>
        <w:widowControl w:val="false"/>
        <w:spacing w:lineRule="auto" w:line="276"/>
        <w:jc w:val="center"/>
        <w:rPr>
          <w:rFonts w:ascii="Times New Roman" w:hAnsi="Times New Roman" w:cs="Times New Roman"/>
          <w:b/>
          <w:bCs/>
          <w:sz w:val="28"/>
          <w:szCs w:val="28"/>
        </w:rPr>
      </w:pPr>
      <w:r>
        <w:rPr>
          <w:rFonts w:cs="Times New Roman" w:ascii="Times New Roman" w:hAnsi="Times New Roman"/>
          <w:b/>
          <w:bCs/>
          <w:sz w:val="28"/>
          <w:szCs w:val="28"/>
        </w:rPr>
      </w:r>
    </w:p>
    <w:p>
      <w:pPr>
        <w:pStyle w:val="Standard"/>
        <w:widowControl w:val="false"/>
        <w:spacing w:lineRule="auto" w:line="360"/>
        <w:rPr>
          <w:rFonts w:ascii="Times New Roman" w:hAnsi="Times New Roman" w:eastAsia="Times New Roman" w:cs="Times New Roman"/>
          <w:b/>
          <w:bCs/>
          <w:color w:val="000000"/>
          <w:sz w:val="28"/>
          <w:szCs w:val="28"/>
          <w:lang w:eastAsia="pl-PL"/>
        </w:rPr>
      </w:pPr>
      <w:r>
        <w:rPr>
          <w:rFonts w:eastAsia="Times New Roman" w:cs="Times New Roman" w:ascii="Times New Roman" w:hAnsi="Times New Roman"/>
          <w:b/>
          <w:bCs/>
          <w:color w:val="000000"/>
          <w:sz w:val="28"/>
          <w:szCs w:val="28"/>
          <w:lang w:eastAsia="pl-PL"/>
        </w:rPr>
      </w:r>
    </w:p>
    <w:tbl>
      <w:tblPr>
        <w:tblW w:w="4950" w:type="pct"/>
        <w:jc w:val="start"/>
        <w:tblInd w:w="113" w:type="dxa"/>
        <w:tblLayout w:type="fixed"/>
        <w:tblCellMar>
          <w:top w:w="0" w:type="dxa"/>
          <w:start w:w="108" w:type="dxa"/>
          <w:bottom w:w="0" w:type="dxa"/>
          <w:end w:w="108" w:type="dxa"/>
        </w:tblCellMar>
      </w:tblPr>
      <w:tblGrid>
        <w:gridCol w:w="635"/>
        <w:gridCol w:w="2534"/>
        <w:gridCol w:w="3497"/>
        <w:gridCol w:w="2875"/>
      </w:tblGrid>
      <w:tr>
        <w:trPr>
          <w:trHeight w:val="1321" w:hRule="exact"/>
        </w:trPr>
        <w:tc>
          <w:tcPr>
            <w:tcW w:w="635"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spacing w:lineRule="auto" w:line="360" w:before="120" w:after="12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L.p.</w:t>
            </w:r>
          </w:p>
        </w:tc>
        <w:tc>
          <w:tcPr>
            <w:tcW w:w="2534"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spacing w:lineRule="auto" w:line="360" w:before="120" w:after="12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 xml:space="preserve">Zakres wykonywanych czynności / </w:t>
              <w:br/>
              <w:t>Imię i nazwisko</w:t>
            </w:r>
          </w:p>
        </w:tc>
        <w:tc>
          <w:tcPr>
            <w:tcW w:w="3497"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spacing w:lineRule="auto" w:line="36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Opis posiadanych kwalifikacji zawodowych (data uzyskania uprawnień, nr, opis uprawnień)</w:t>
            </w:r>
          </w:p>
        </w:tc>
        <w:tc>
          <w:tcPr>
            <w:tcW w:w="2875" w:type="dxa"/>
            <w:tcBorders>
              <w:top w:val="single" w:sz="4" w:space="0" w:color="000000"/>
              <w:start w:val="single" w:sz="4" w:space="0" w:color="000000"/>
              <w:bottom w:val="single" w:sz="4" w:space="0" w:color="000000"/>
              <w:end w:val="single" w:sz="4" w:space="0" w:color="000000"/>
            </w:tcBorders>
            <w:shd w:fill="D9D9D9" w:val="clear"/>
            <w:vAlign w:val="center"/>
          </w:tcPr>
          <w:p>
            <w:pPr>
              <w:pStyle w:val="Standard"/>
              <w:widowControl w:val="false"/>
              <w:spacing w:lineRule="auto" w:line="360" w:before="120" w:after="12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Podstawa do dysponowania osobą</w:t>
            </w:r>
          </w:p>
        </w:tc>
      </w:tr>
      <w:tr>
        <w:trPr>
          <w:trHeight w:val="819" w:hRule="exact"/>
        </w:trPr>
        <w:tc>
          <w:tcPr>
            <w:tcW w:w="635"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pacing w:lineRule="auto" w:line="360" w:before="120" w:after="12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1.</w:t>
            </w:r>
          </w:p>
        </w:tc>
        <w:tc>
          <w:tcPr>
            <w:tcW w:w="2534"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napToGrid w:val="false"/>
              <w:spacing w:lineRule="auto" w:line="360"/>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tc>
        <w:tc>
          <w:tcPr>
            <w:tcW w:w="3497" w:type="dxa"/>
            <w:tcBorders>
              <w:top w:val="single" w:sz="4" w:space="0" w:color="000000"/>
              <w:start w:val="single" w:sz="4" w:space="0" w:color="000000"/>
              <w:bottom w:val="single" w:sz="4" w:space="0" w:color="000000"/>
              <w:end w:val="single" w:sz="4" w:space="0" w:color="000000"/>
            </w:tcBorders>
            <w:vAlign w:val="center"/>
          </w:tcPr>
          <w:p>
            <w:pPr>
              <w:pStyle w:val="Standard"/>
              <w:widowControl w:val="false"/>
              <w:snapToGrid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widowControl w:val="false"/>
              <w:spacing w:lineRule="auto" w:line="36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tc>
        <w:tc>
          <w:tcPr>
            <w:tcW w:w="2875" w:type="dxa"/>
            <w:tcBorders>
              <w:top w:val="single" w:sz="4" w:space="0" w:color="000000"/>
              <w:start w:val="single" w:sz="4" w:space="0" w:color="000000"/>
              <w:bottom w:val="single" w:sz="4" w:space="0" w:color="000000"/>
              <w:end w:val="single" w:sz="4" w:space="0" w:color="000000"/>
            </w:tcBorders>
          </w:tcPr>
          <w:p>
            <w:pPr>
              <w:pStyle w:val="Standard"/>
              <w:widowControl w:val="false"/>
              <w:snapToGrid w:val="false"/>
              <w:spacing w:lineRule="auto" w:line="360" w:before="120" w:after="120"/>
              <w:jc w:val="both"/>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tc>
      </w:tr>
    </w:tbl>
    <w:p>
      <w:pPr>
        <w:pStyle w:val="Standard"/>
        <w:tabs>
          <w:tab w:val="clear" w:pos="720"/>
          <w:tab w:val="left" w:pos="1978" w:leader="none"/>
          <w:tab w:val="left" w:pos="3828" w:leader="none"/>
          <w:tab w:val="center" w:pos="4677" w:leader="none"/>
        </w:tabs>
        <w:jc w:val="both"/>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tabs>
          <w:tab w:val="clear" w:pos="720"/>
          <w:tab w:val="left" w:pos="1978" w:leader="none"/>
          <w:tab w:val="left" w:pos="3828" w:leader="none"/>
          <w:tab w:val="center" w:pos="4677" w:leader="none"/>
        </w:tabs>
        <w:jc w:val="both"/>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tabs>
          <w:tab w:val="clear" w:pos="720"/>
          <w:tab w:val="left" w:pos="1978" w:leader="none"/>
          <w:tab w:val="left" w:pos="3828" w:leader="none"/>
          <w:tab w:val="center" w:pos="4677" w:leader="none"/>
        </w:tabs>
        <w:jc w:val="both"/>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ind w:start="360" w:end="0"/>
        <w:rPr>
          <w:rFonts w:ascii="Times New Roman" w:hAnsi="Times New Roman" w:eastAsia="Times New Roman" w:cs="Times New Roman"/>
          <w:b/>
          <w:color w:val="000000"/>
        </w:rPr>
      </w:pPr>
      <w:r>
        <w:rPr>
          <w:rFonts w:cs="Times New Roman" w:ascii="Times New Roman" w:hAnsi="Times New Roman"/>
          <w:b/>
          <w:color w:val="000000"/>
        </w:rPr>
        <w:t>…………………………………</w:t>
      </w:r>
      <w:r>
        <w:rPr>
          <w:rFonts w:cs="Times New Roman" w:ascii="Times New Roman" w:hAnsi="Times New Roman"/>
          <w:b/>
          <w:color w:val="000000"/>
        </w:rPr>
        <w:t>,                                                               dnia …………………..</w:t>
      </w:r>
    </w:p>
    <w:p>
      <w:pPr>
        <w:pStyle w:val="Standard"/>
        <w:rPr>
          <w:rFonts w:ascii="Times New Roman" w:hAnsi="Times New Roman" w:eastAsia="Arial" w:cs="Times New Roman"/>
          <w:b/>
          <w:i/>
          <w:i/>
          <w:color w:val="000000"/>
        </w:rPr>
      </w:pPr>
      <w:r>
        <w:rPr>
          <w:rFonts w:eastAsia="Times New Roman" w:cs="Times New Roman" w:ascii="Times New Roman" w:hAnsi="Times New Roman"/>
          <w:b/>
          <w:color w:val="000000"/>
        </w:rPr>
        <w:t xml:space="preserve">                </w:t>
      </w:r>
      <w:r>
        <w:rPr>
          <w:rFonts w:cs="Times New Roman" w:ascii="Times New Roman" w:hAnsi="Times New Roman"/>
          <w:b/>
          <w:color w:val="000000"/>
        </w:rPr>
        <w:t>(miejscowość, data)</w:t>
      </w:r>
    </w:p>
    <w:p>
      <w:pPr>
        <w:pStyle w:val="Standard"/>
        <w:tabs>
          <w:tab w:val="clear" w:pos="720"/>
          <w:tab w:val="left" w:pos="1978" w:leader="none"/>
          <w:tab w:val="left" w:pos="3828" w:leader="none"/>
          <w:tab w:val="center" w:pos="4677" w:leader="none"/>
        </w:tabs>
        <w:jc w:val="both"/>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tabs>
          <w:tab w:val="clear" w:pos="720"/>
          <w:tab w:val="left" w:pos="1978" w:leader="none"/>
          <w:tab w:val="left" w:pos="3828" w:leader="none"/>
          <w:tab w:val="center" w:pos="4677" w:leader="none"/>
        </w:tabs>
        <w:jc w:val="both"/>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tabs>
          <w:tab w:val="clear" w:pos="720"/>
          <w:tab w:val="left" w:pos="1978" w:leader="none"/>
          <w:tab w:val="left" w:pos="3828" w:leader="none"/>
          <w:tab w:val="center" w:pos="4677" w:leader="none"/>
        </w:tabs>
        <w:jc w:val="both"/>
        <w:rPr>
          <w:rFonts w:ascii="Times New Roman" w:hAnsi="Times New Roman" w:eastAsia="Arial" w:cs="Times New Roman"/>
          <w:b/>
          <w:i/>
          <w:i/>
          <w:color w:val="000000"/>
          <w:sz w:val="20"/>
          <w:szCs w:val="20"/>
        </w:rPr>
      </w:pPr>
      <w:r>
        <w:rPr>
          <w:rFonts w:eastAsia="Arial" w:cs="Times New Roman" w:ascii="Times New Roman" w:hAnsi="Times New Roman"/>
          <w:b/>
          <w:i/>
          <w:color w:val="000000"/>
          <w:sz w:val="20"/>
          <w:szCs w:val="20"/>
        </w:rPr>
      </w:r>
    </w:p>
    <w:p>
      <w:pPr>
        <w:pStyle w:val="Standard"/>
        <w:widowControl w:val="false"/>
        <w:tabs>
          <w:tab w:val="clear" w:pos="720"/>
          <w:tab w:val="left" w:pos="1978" w:leader="none"/>
          <w:tab w:val="left" w:pos="3828" w:leader="none"/>
          <w:tab w:val="center" w:pos="4677" w:leader="none"/>
        </w:tabs>
        <w:jc w:val="both"/>
        <w:rPr>
          <w:rFonts w:ascii="Arial" w:hAnsi="Arial" w:eastAsia="Arial" w:cs="Arial"/>
          <w:b/>
          <w:i/>
          <w:i/>
          <w:color w:val="000000"/>
          <w:sz w:val="20"/>
          <w:szCs w:val="20"/>
        </w:rPr>
      </w:pPr>
      <w:r>
        <w:rPr>
          <w:rFonts w:eastAsia="Arial" w:cs="Arial" w:ascii="Arial" w:hAnsi="Arial"/>
          <w:b/>
          <w:i/>
          <w:color w:val="FF0000"/>
          <w:sz w:val="20"/>
          <w:szCs w:val="20"/>
        </w:rPr>
        <w:t>UWAGA!  Należy złożyć na wezwanie Zamawiającego. Dokument należy wypełnić i podpisać kwalifikowanym podpisem elektronicznym lub podpisem zaufanym lub podpisem osobistym.</w:t>
      </w:r>
    </w:p>
    <w:p>
      <w:pPr>
        <w:pStyle w:val="Standard"/>
        <w:widowControl w:val="false"/>
        <w:tabs>
          <w:tab w:val="clear" w:pos="720"/>
          <w:tab w:val="left" w:pos="1978" w:leader="none"/>
          <w:tab w:val="left" w:pos="3828" w:leader="none"/>
          <w:tab w:val="center" w:pos="4677" w:leader="none"/>
        </w:tabs>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widowControl w:val="false"/>
        <w:tabs>
          <w:tab w:val="clear" w:pos="720"/>
          <w:tab w:val="left" w:pos="1978" w:leader="none"/>
          <w:tab w:val="left" w:pos="3828" w:leader="none"/>
          <w:tab w:val="center" w:pos="4677" w:leader="none"/>
        </w:tabs>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widowControl w:val="false"/>
        <w:tabs>
          <w:tab w:val="clear" w:pos="720"/>
          <w:tab w:val="left" w:pos="1978" w:leader="none"/>
          <w:tab w:val="left" w:pos="3828" w:leader="none"/>
          <w:tab w:val="center" w:pos="4677" w:leader="none"/>
        </w:tabs>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widowControl w:val="false"/>
        <w:tabs>
          <w:tab w:val="clear" w:pos="720"/>
          <w:tab w:val="left" w:pos="1978" w:leader="none"/>
          <w:tab w:val="left" w:pos="3828" w:leader="none"/>
          <w:tab w:val="center" w:pos="4677" w:leader="none"/>
        </w:tabs>
        <w:jc w:val="both"/>
        <w:rPr>
          <w:rFonts w:ascii="Arial" w:hAnsi="Arial" w:eastAsia="Arial" w:cs="Arial"/>
          <w:b/>
          <w:i/>
          <w:i/>
          <w:color w:val="000000"/>
          <w:sz w:val="20"/>
          <w:szCs w:val="20"/>
        </w:rPr>
      </w:pPr>
      <w:r>
        <w:rPr>
          <w:rFonts w:eastAsia="Arial" w:cs="Arial" w:ascii="Arial" w:hAnsi="Arial"/>
          <w:b/>
          <w:i/>
          <w:color w:val="000000"/>
          <w:sz w:val="20"/>
          <w:szCs w:val="20"/>
        </w:rPr>
      </w:r>
    </w:p>
    <w:p>
      <w:pPr>
        <w:sectPr>
          <w:headerReference w:type="even" r:id="rId63"/>
          <w:headerReference w:type="default" r:id="rId64"/>
          <w:headerReference w:type="first" r:id="rId65"/>
          <w:footerReference w:type="even" r:id="rId66"/>
          <w:footerReference w:type="default" r:id="rId67"/>
          <w:footerReference w:type="first" r:id="rId68"/>
          <w:type w:val="nextPage"/>
          <w:pgSz w:w="11906" w:h="16838"/>
          <w:pgMar w:left="1134" w:right="1134" w:gutter="0" w:header="708" w:top="1134" w:footer="708" w:bottom="993"/>
          <w:pgNumType w:fmt="decimal"/>
          <w:formProt w:val="false"/>
          <w:textDirection w:val="lrTb"/>
          <w:docGrid w:type="default" w:linePitch="100" w:charSpace="0"/>
        </w:sectPr>
        <w:pStyle w:val="Standard"/>
        <w:widowControl w:val="false"/>
        <w:tabs>
          <w:tab w:val="clear" w:pos="720"/>
          <w:tab w:val="left" w:pos="1978" w:leader="none"/>
          <w:tab w:val="left" w:pos="3828" w:leader="none"/>
          <w:tab w:val="center" w:pos="4677" w:leader="none"/>
        </w:tabs>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spacing w:lineRule="auto" w:line="240"/>
        <w:jc w:val="end"/>
        <w:rPr>
          <w:rFonts w:ascii="Times New Roman" w:hAnsi="Times New Roman" w:cs="Times New Roman"/>
          <w:color w:val="000000"/>
          <w:sz w:val="24"/>
          <w:szCs w:val="24"/>
        </w:rPr>
      </w:pPr>
      <w:r>
        <w:rPr>
          <w:rFonts w:cs="Times New Roman" w:ascii="Times New Roman" w:hAnsi="Times New Roman"/>
          <w:b/>
          <w:color w:val="000000"/>
          <w:sz w:val="24"/>
          <w:szCs w:val="24"/>
        </w:rPr>
        <w:t>Załącznik nr 6a do SWZ</w:t>
      </w:r>
    </w:p>
    <w:p>
      <w:pPr>
        <w:pStyle w:val="Nagwek2"/>
        <w:spacing w:lineRule="auto" w:line="240"/>
        <w:rPr>
          <w:rFonts w:ascii="Times New Roman" w:hAnsi="Times New Roman" w:cs="Times New Roman"/>
          <w:b/>
          <w:color w:val="000000"/>
          <w:sz w:val="24"/>
          <w:szCs w:val="24"/>
        </w:rPr>
      </w:pPr>
      <w:r>
        <w:rPr>
          <w:rFonts w:cs="Times New Roman" w:ascii="Times New Roman" w:hAnsi="Times New Roman"/>
          <w:color w:val="000000"/>
          <w:sz w:val="24"/>
          <w:szCs w:val="24"/>
        </w:rPr>
        <w:t>WZP.271.10.2025.AA.MT</w:t>
      </w:r>
    </w:p>
    <w:p>
      <w:pPr>
        <w:pStyle w:val="Standard"/>
        <w:spacing w:lineRule="auto" w:line="240"/>
        <w:ind w:firstLine="708" w:start="5664" w:end="0"/>
        <w:rPr>
          <w:rFonts w:ascii="Times New Roman" w:hAnsi="Times New Roman" w:cs="Times New Roman"/>
          <w:b/>
          <w:color w:val="000000"/>
          <w:sz w:val="24"/>
          <w:szCs w:val="24"/>
        </w:rPr>
      </w:pPr>
      <w:r>
        <w:rPr>
          <w:rFonts w:cs="Times New Roman" w:ascii="Times New Roman" w:hAnsi="Times New Roman"/>
          <w:b/>
          <w:color w:val="000000"/>
          <w:sz w:val="24"/>
          <w:szCs w:val="24"/>
        </w:rPr>
        <w:t>Zamawiający :</w:t>
      </w:r>
    </w:p>
    <w:p>
      <w:pPr>
        <w:pStyle w:val="Standard"/>
        <w:spacing w:lineRule="auto" w:line="240"/>
        <w:ind w:firstLine="708" w:start="5664" w:end="0"/>
        <w:rPr>
          <w:rFonts w:ascii="Times New Roman" w:hAnsi="Times New Roman" w:cs="Times New Roman"/>
          <w:b/>
          <w:color w:val="000000"/>
          <w:sz w:val="24"/>
          <w:szCs w:val="24"/>
        </w:rPr>
      </w:pPr>
      <w:r>
        <w:rPr>
          <w:rFonts w:cs="Times New Roman" w:ascii="Times New Roman" w:hAnsi="Times New Roman"/>
          <w:b/>
          <w:color w:val="000000"/>
          <w:sz w:val="24"/>
          <w:szCs w:val="24"/>
        </w:rPr>
        <w:t>Gmina Nowogard</w:t>
      </w:r>
    </w:p>
    <w:p>
      <w:pPr>
        <w:pStyle w:val="Standard"/>
        <w:spacing w:lineRule="auto" w:line="240"/>
        <w:ind w:firstLine="708" w:start="5664" w:end="0"/>
        <w:rPr>
          <w:rFonts w:ascii="Times New Roman" w:hAnsi="Times New Roman" w:cs="Times New Roman"/>
          <w:b/>
          <w:color w:val="000000"/>
          <w:sz w:val="24"/>
          <w:szCs w:val="24"/>
        </w:rPr>
      </w:pPr>
      <w:r>
        <w:rPr>
          <w:rFonts w:cs="Times New Roman" w:ascii="Times New Roman" w:hAnsi="Times New Roman"/>
          <w:b/>
          <w:color w:val="000000"/>
          <w:sz w:val="24"/>
          <w:szCs w:val="24"/>
        </w:rPr>
        <w:t>Plac Wolności 1</w:t>
      </w:r>
    </w:p>
    <w:p>
      <w:pPr>
        <w:pStyle w:val="Standard"/>
        <w:spacing w:lineRule="auto" w:line="240"/>
        <w:ind w:firstLine="708" w:start="5664" w:end="0"/>
        <w:rPr>
          <w:rFonts w:ascii="Times New Roman" w:hAnsi="Times New Roman" w:cs="Times New Roman"/>
          <w:b/>
          <w:color w:val="000000"/>
        </w:rPr>
      </w:pPr>
      <w:r>
        <w:rPr>
          <w:rFonts w:cs="Times New Roman" w:ascii="Times New Roman" w:hAnsi="Times New Roman"/>
          <w:b/>
          <w:color w:val="000000"/>
          <w:sz w:val="24"/>
          <w:szCs w:val="24"/>
        </w:rPr>
        <w:t>72-200 Nowogard</w:t>
      </w:r>
    </w:p>
    <w:p>
      <w:pPr>
        <w:pStyle w:val="Standard"/>
        <w:spacing w:lineRule="auto" w:line="240"/>
        <w:rPr>
          <w:rFonts w:ascii="Times New Roman" w:hAnsi="Times New Roman" w:cs="Times New Roman"/>
          <w:b/>
          <w:color w:val="000000"/>
        </w:rPr>
      </w:pPr>
      <w:r>
        <w:rPr>
          <w:rFonts w:cs="Times New Roman" w:ascii="Times New Roman" w:hAnsi="Times New Roman"/>
          <w:b/>
          <w:color w:val="000000"/>
        </w:rPr>
        <w:t>………………………………………………</w:t>
      </w:r>
      <w:r>
        <w:rPr>
          <w:rFonts w:cs="Times New Roman" w:ascii="Times New Roman" w:hAnsi="Times New Roman"/>
          <w:b/>
          <w:color w:val="000000"/>
        </w:rPr>
        <w:t>.</w:t>
      </w:r>
    </w:p>
    <w:p>
      <w:pPr>
        <w:pStyle w:val="Standard"/>
        <w:spacing w:lineRule="auto" w:line="240"/>
        <w:rPr>
          <w:rFonts w:ascii="Times New Roman" w:hAnsi="Times New Roman" w:cs="Times New Roman"/>
          <w:b/>
          <w:color w:val="000000"/>
        </w:rPr>
      </w:pPr>
      <w:r>
        <w:rPr>
          <w:rFonts w:cs="Times New Roman" w:ascii="Times New Roman" w:hAnsi="Times New Roman"/>
          <w:b/>
          <w:color w:val="000000"/>
        </w:rPr>
        <w:t>………………………………………………</w:t>
      </w:r>
    </w:p>
    <w:p>
      <w:pPr>
        <w:pStyle w:val="Standard"/>
        <w:spacing w:lineRule="auto" w:line="240"/>
        <w:rPr>
          <w:rFonts w:ascii="Times New Roman" w:hAnsi="Times New Roman" w:cs="Times New Roman"/>
          <w:b/>
          <w:color w:val="000000"/>
        </w:rPr>
      </w:pPr>
      <w:r>
        <w:rPr>
          <w:rFonts w:cs="Times New Roman" w:ascii="Times New Roman" w:hAnsi="Times New Roman"/>
          <w:b/>
          <w:color w:val="000000"/>
        </w:rPr>
        <w:t>(nazwa oraz adres Wykonawcy)</w:t>
      </w:r>
    </w:p>
    <w:p>
      <w:pPr>
        <w:pStyle w:val="Standard"/>
        <w:spacing w:lineRule="auto" w:line="240"/>
        <w:rPr>
          <w:rFonts w:ascii="Times New Roman" w:hAnsi="Times New Roman" w:cs="Times New Roman"/>
          <w:b/>
          <w:color w:val="000000"/>
        </w:rPr>
      </w:pPr>
      <w:r>
        <w:rPr>
          <w:rFonts w:cs="Times New Roman" w:ascii="Times New Roman" w:hAnsi="Times New Roman"/>
          <w:b/>
          <w:color w:val="000000"/>
        </w:rPr>
      </w:r>
    </w:p>
    <w:p>
      <w:pPr>
        <w:pStyle w:val="Standard"/>
        <w:widowControl w:val="false"/>
        <w:spacing w:lineRule="auto" w:line="240" w:before="240" w:after="140"/>
        <w:jc w:val="center"/>
        <w:rPr>
          <w:rStyle w:val="Domylnaczcionkaakapitu1"/>
          <w:rFonts w:ascii="Times New Roman" w:hAnsi="Times New Roman" w:eastAsia="Times New Roman" w:cs="Times New Roman"/>
          <w:b/>
          <w:bCs/>
          <w:color w:val="000000"/>
          <w:sz w:val="28"/>
          <w:szCs w:val="28"/>
          <w:shd w:fill="FFFFFF" w:val="clear"/>
          <w:lang w:eastAsia="zxx" w:bidi="hi-IN"/>
        </w:rPr>
      </w:pPr>
      <w:r>
        <w:rPr>
          <w:rStyle w:val="Strong"/>
          <w:rFonts w:eastAsia="Times New Roman" w:cs="Times New Roman" w:ascii="Times New Roman" w:hAnsi="Times New Roman"/>
          <w:color w:val="000000"/>
          <w:lang w:eastAsia="pl-PL"/>
        </w:rPr>
        <w:t>OŚWIADCZENIE WYKONAWCY</w:t>
      </w:r>
      <w:r>
        <w:rPr>
          <w:rFonts w:eastAsia="Times New Roman" w:cs="Times New Roman" w:ascii="Times New Roman" w:hAnsi="Times New Roman"/>
          <w:b/>
          <w:color w:val="000000"/>
          <w:lang w:eastAsia="pl-PL"/>
        </w:rPr>
        <w:br/>
        <w:t>o zatrudnieniu osób defaworyzowanych / z grup zagrożonych wykluczeniem społecznym</w:t>
        <w:br/>
        <w:t>w postępowaniu pn</w:t>
      </w:r>
    </w:p>
    <w:p>
      <w:pPr>
        <w:pStyle w:val="Default"/>
        <w:jc w:val="center"/>
        <w:rPr>
          <w:rFonts w:ascii="Times New Roman" w:hAnsi="Times New Roman" w:cs="Times New Roman"/>
          <w:color w:val="000000"/>
          <w:sz w:val="24"/>
          <w:szCs w:val="24"/>
        </w:rPr>
      </w:pPr>
      <w:r>
        <w:rPr>
          <w:rStyle w:val="Domylnaczcionkaakapitu1"/>
          <w:rFonts w:eastAsia="Times New Roman" w:cs="Times New Roman" w:ascii="Times New Roman" w:hAnsi="Times New Roman"/>
          <w:b/>
          <w:bCs/>
          <w:color w:val="000000"/>
          <w:sz w:val="28"/>
          <w:szCs w:val="28"/>
          <w:shd w:fill="FFFFFF" w:val="clear"/>
          <w:lang w:eastAsia="zxx" w:bidi="hi-IN"/>
        </w:rPr>
        <w:t>„</w:t>
      </w:r>
      <w:r>
        <w:rPr>
          <w:rStyle w:val="Domylnaczcionkaakapitu1"/>
          <w:rFonts w:eastAsia="Times New Roman" w:cs="Times New Roman" w:ascii="Times New Roman" w:hAnsi="Times New Roman"/>
          <w:b/>
          <w:bCs/>
          <w:color w:val="000000"/>
          <w:sz w:val="28"/>
          <w:szCs w:val="28"/>
          <w:shd w:fill="FFFFFF" w:val="clear"/>
          <w:lang w:eastAsia="zxx" w:bidi="hi-IN"/>
        </w:rPr>
        <w:t>Remont i przystosowanie sali pod potrzeby dzieci 5-6 lat”</w:t>
      </w:r>
      <w:r>
        <w:rPr>
          <w:rStyle w:val="Domylnaczcionkaakapitu1"/>
          <w:rFonts w:eastAsia="Times New Roman" w:cs="Times New Roman" w:ascii="Times New Roman" w:hAnsi="Times New Roman"/>
          <w:b/>
          <w:bCs/>
          <w:color w:val="212529"/>
          <w:sz w:val="28"/>
          <w:szCs w:val="28"/>
          <w:shd w:fill="FFFFFF" w:val="clear"/>
          <w:lang w:eastAsia="zxx" w:bidi="hi-IN"/>
        </w:rPr>
        <w:t xml:space="preserve"> </w:t>
      </w:r>
    </w:p>
    <w:p>
      <w:pPr>
        <w:pStyle w:val="BodyText"/>
        <w:spacing w:lineRule="auto" w:line="240"/>
        <w:rPr>
          <w:rStyle w:val="Strong"/>
          <w:rFonts w:ascii="Times New Roman" w:hAnsi="Times New Roman" w:cs="Times New Roman"/>
          <w:color w:val="000000"/>
          <w:sz w:val="24"/>
          <w:szCs w:val="24"/>
        </w:rPr>
      </w:pPr>
      <w:r>
        <w:rPr>
          <w:rFonts w:cs="Times New Roman" w:ascii="Times New Roman" w:hAnsi="Times New Roman"/>
          <w:color w:val="000000"/>
          <w:sz w:val="24"/>
          <w:szCs w:val="24"/>
        </w:rPr>
        <w:t>Ja, niżej podpisany/a, działając w imieniu i na rzecz:</w:t>
      </w:r>
    </w:p>
    <w:p>
      <w:pPr>
        <w:pStyle w:val="BodyText"/>
        <w:spacing w:lineRule="auto" w:line="240"/>
        <w:rPr>
          <w:rFonts w:ascii="Times New Roman" w:hAnsi="Times New Roman" w:cs="Times New Roman"/>
          <w:color w:val="000000"/>
          <w:sz w:val="24"/>
          <w:szCs w:val="24"/>
        </w:rPr>
      </w:pPr>
      <w:r>
        <w:rPr>
          <w:rStyle w:val="Strong"/>
          <w:rFonts w:cs="Times New Roman" w:ascii="Times New Roman" w:hAnsi="Times New Roman"/>
          <w:color w:val="000000"/>
          <w:sz w:val="24"/>
          <w:szCs w:val="24"/>
        </w:rPr>
        <w:t>Nazwa wykonawcy:</w:t>
      </w:r>
      <w:r>
        <w:rPr>
          <w:rFonts w:cs="Times New Roman" w:ascii="Times New Roman" w:hAnsi="Times New Roman"/>
          <w:color w:val="000000"/>
          <w:sz w:val="24"/>
          <w:szCs w:val="24"/>
        </w:rPr>
        <w:t xml:space="preserve"> .....................................................</w:t>
        <w:br/>
      </w:r>
      <w:r>
        <w:rPr>
          <w:rStyle w:val="Strong"/>
          <w:rFonts w:cs="Times New Roman" w:ascii="Times New Roman" w:hAnsi="Times New Roman"/>
          <w:color w:val="000000"/>
          <w:sz w:val="24"/>
          <w:szCs w:val="24"/>
        </w:rPr>
        <w:t>Adres:</w:t>
      </w:r>
      <w:r>
        <w:rPr>
          <w:rFonts w:cs="Times New Roman" w:ascii="Times New Roman" w:hAnsi="Times New Roman"/>
          <w:color w:val="000000"/>
          <w:sz w:val="24"/>
          <w:szCs w:val="24"/>
        </w:rPr>
        <w:t xml:space="preserve"> .....................................................</w:t>
        <w:br/>
      </w:r>
      <w:r>
        <w:rPr>
          <w:rStyle w:val="Strong"/>
          <w:rFonts w:cs="Times New Roman" w:ascii="Times New Roman" w:hAnsi="Times New Roman"/>
          <w:color w:val="000000"/>
          <w:sz w:val="24"/>
          <w:szCs w:val="24"/>
        </w:rPr>
        <w:t>NIP / REGON:</w:t>
      </w:r>
      <w:r>
        <w:rPr>
          <w:rFonts w:cs="Times New Roman" w:ascii="Times New Roman" w:hAnsi="Times New Roman"/>
          <w:color w:val="000000"/>
          <w:sz w:val="24"/>
          <w:szCs w:val="24"/>
        </w:rPr>
        <w:t xml:space="preserve"> .....................................................</w:t>
      </w:r>
    </w:p>
    <w:p>
      <w:pPr>
        <w:pStyle w:val="BodyText"/>
        <w:spacing w:lineRule="auto" w:line="240"/>
        <w:rPr>
          <w:rStyle w:val="Strong"/>
          <w:rFonts w:ascii="Times New Roman" w:hAnsi="Times New Roman" w:cs="Times New Roman"/>
          <w:b/>
          <w:bCs/>
          <w:color w:val="000000"/>
          <w:sz w:val="28"/>
          <w:szCs w:val="28"/>
          <w:shd w:fill="FFFFFF" w:val="clear"/>
          <w:lang w:bidi="hi-IN"/>
        </w:rPr>
      </w:pPr>
      <w:r>
        <w:rPr>
          <w:rFonts w:cs="Times New Roman" w:ascii="Times New Roman" w:hAnsi="Times New Roman"/>
          <w:color w:val="000000"/>
          <w:sz w:val="24"/>
          <w:szCs w:val="24"/>
        </w:rPr>
        <w:t>oświadczam, że w przypadku uzyskania zamówienia pn.:</w:t>
      </w:r>
    </w:p>
    <w:p>
      <w:pPr>
        <w:pStyle w:val="Default"/>
        <w:jc w:val="center"/>
        <w:rPr>
          <w:rFonts w:ascii="Times New Roman" w:hAnsi="Times New Roman" w:cs="Times New Roman"/>
          <w:b/>
          <w:bCs/>
          <w:color w:val="000000"/>
          <w:sz w:val="24"/>
          <w:szCs w:val="24"/>
        </w:rPr>
      </w:pPr>
      <w:r>
        <w:rPr>
          <w:rStyle w:val="Strong"/>
          <w:rFonts w:cs="Times New Roman" w:ascii="Times New Roman" w:hAnsi="Times New Roman"/>
          <w:b/>
          <w:bCs/>
          <w:color w:val="000000"/>
          <w:sz w:val="28"/>
          <w:szCs w:val="28"/>
          <w:shd w:fill="FFFFFF" w:val="clear"/>
          <w:lang w:bidi="hi-IN"/>
        </w:rPr>
        <w:t>„</w:t>
      </w:r>
      <w:r>
        <w:rPr>
          <w:rStyle w:val="Strong"/>
          <w:rFonts w:cs="Times New Roman" w:ascii="Times New Roman" w:hAnsi="Times New Roman"/>
          <w:b/>
          <w:bCs/>
          <w:color w:val="000000"/>
          <w:sz w:val="28"/>
          <w:szCs w:val="28"/>
          <w:shd w:fill="FFFFFF" w:val="clear"/>
          <w:lang w:bidi="hi-IN"/>
        </w:rPr>
        <w:t>Remont i przystosowanie sali pod potrzeby dzieci 5-6 lat”</w:t>
      </w:r>
      <w:r>
        <w:rPr>
          <w:rStyle w:val="Strong"/>
          <w:rFonts w:cs="Times New Roman" w:ascii="Times New Roman" w:hAnsi="Times New Roman"/>
          <w:b/>
          <w:bCs/>
          <w:color w:val="212529"/>
          <w:sz w:val="28"/>
          <w:szCs w:val="28"/>
          <w:shd w:fill="FFFFFF" w:val="clear"/>
          <w:lang w:bidi="hi-IN"/>
        </w:rPr>
        <w:t xml:space="preserve"> </w:t>
      </w:r>
    </w:p>
    <w:p>
      <w:pPr>
        <w:pStyle w:val="BodyText"/>
        <w:spacing w:lineRule="auto" w:line="240"/>
        <w:rPr>
          <w:rFonts w:ascii="Times New Roman" w:hAnsi="Times New Roman" w:cs="Times New Roman"/>
          <w:color w:val="000000"/>
          <w:sz w:val="24"/>
          <w:szCs w:val="24"/>
        </w:rPr>
      </w:pPr>
      <w:r>
        <w:rPr>
          <w:rFonts w:cs="Times New Roman" w:ascii="Times New Roman" w:hAnsi="Times New Roman"/>
          <w:b/>
          <w:bCs/>
          <w:color w:val="000000"/>
          <w:sz w:val="24"/>
          <w:szCs w:val="24"/>
        </w:rPr>
        <w:t>zobowiązuję się do zatrudnienia przy realizacji zamówienia osób</w:t>
      </w:r>
      <w:r>
        <w:rPr>
          <w:rFonts w:cs="Times New Roman" w:ascii="Times New Roman" w:hAnsi="Times New Roman"/>
          <w:color w:val="000000"/>
          <w:sz w:val="24"/>
          <w:szCs w:val="24"/>
        </w:rPr>
        <w:t xml:space="preserve"> należących do grup defaworyzowanych / zagrożonych wykluczeniem społecznym, tj.:</w:t>
      </w:r>
    </w:p>
    <w:p>
      <w:pPr>
        <w:pStyle w:val="BodyText"/>
        <w:numPr>
          <w:ilvl w:val="0"/>
          <w:numId w:val="47"/>
        </w:numPr>
        <w:tabs>
          <w:tab w:val="clear" w:pos="720"/>
          <w:tab w:val="left" w:pos="0" w:leader="none"/>
        </w:tabs>
        <w:spacing w:lineRule="auto" w:line="240" w:before="0" w:after="26"/>
        <w:ind w:hanging="283" w:start="709" w:end="0"/>
        <w:rPr>
          <w:rFonts w:ascii="Times New Roman" w:hAnsi="Times New Roman" w:cs="Times New Roman"/>
          <w:color w:val="000000"/>
          <w:sz w:val="24"/>
          <w:szCs w:val="24"/>
        </w:rPr>
      </w:pPr>
      <w:r>
        <w:rPr>
          <w:rFonts w:cs="Times New Roman" w:ascii="Times New Roman" w:hAnsi="Times New Roman"/>
          <w:color w:val="000000"/>
          <w:sz w:val="24"/>
          <w:szCs w:val="24"/>
        </w:rPr>
        <w:t>osób bezrobotnych,</w:t>
      </w:r>
    </w:p>
    <w:p>
      <w:pPr>
        <w:pStyle w:val="BodyText"/>
        <w:numPr>
          <w:ilvl w:val="0"/>
          <w:numId w:val="47"/>
        </w:numPr>
        <w:tabs>
          <w:tab w:val="clear" w:pos="720"/>
          <w:tab w:val="left" w:pos="0" w:leader="none"/>
        </w:tabs>
        <w:spacing w:lineRule="auto" w:line="240" w:before="0" w:after="0"/>
        <w:ind w:hanging="283" w:start="709" w:end="0"/>
        <w:rPr>
          <w:rFonts w:ascii="Times New Roman" w:hAnsi="Times New Roman" w:cs="Times New Roman"/>
          <w:color w:val="000000"/>
          <w:sz w:val="24"/>
          <w:szCs w:val="24"/>
        </w:rPr>
      </w:pPr>
      <w:r>
        <w:rPr>
          <w:rFonts w:cs="Times New Roman" w:ascii="Times New Roman" w:hAnsi="Times New Roman"/>
          <w:color w:val="000000"/>
          <w:sz w:val="24"/>
          <w:szCs w:val="24"/>
        </w:rPr>
        <w:t>osób z niepełnosprawnościami,</w:t>
      </w:r>
    </w:p>
    <w:p>
      <w:pPr>
        <w:pStyle w:val="BodyText"/>
        <w:numPr>
          <w:ilvl w:val="0"/>
          <w:numId w:val="47"/>
        </w:numPr>
        <w:tabs>
          <w:tab w:val="clear" w:pos="720"/>
          <w:tab w:val="left" w:pos="0" w:leader="none"/>
        </w:tabs>
        <w:spacing w:lineRule="auto" w:line="240" w:before="0" w:after="0"/>
        <w:ind w:hanging="283" w:start="709" w:end="0"/>
        <w:rPr>
          <w:rFonts w:ascii="Times New Roman" w:hAnsi="Times New Roman" w:cs="Times New Roman"/>
          <w:color w:val="000000"/>
          <w:sz w:val="24"/>
          <w:szCs w:val="24"/>
        </w:rPr>
      </w:pPr>
      <w:r>
        <w:rPr>
          <w:rFonts w:cs="Times New Roman" w:ascii="Times New Roman" w:hAnsi="Times New Roman"/>
          <w:color w:val="000000"/>
          <w:sz w:val="24"/>
          <w:szCs w:val="24"/>
        </w:rPr>
        <w:t>osób długotrwale bezrobotnych,</w:t>
      </w:r>
    </w:p>
    <w:p>
      <w:pPr>
        <w:pStyle w:val="BodyText"/>
        <w:numPr>
          <w:ilvl w:val="0"/>
          <w:numId w:val="47"/>
        </w:numPr>
        <w:tabs>
          <w:tab w:val="clear" w:pos="720"/>
          <w:tab w:val="left" w:pos="0" w:leader="none"/>
        </w:tabs>
        <w:spacing w:lineRule="auto" w:line="240" w:before="0" w:after="0"/>
        <w:ind w:hanging="283" w:start="709" w:end="0"/>
        <w:rPr>
          <w:rFonts w:ascii="Times New Roman" w:hAnsi="Times New Roman" w:cs="Times New Roman"/>
          <w:color w:val="000000"/>
          <w:sz w:val="24"/>
          <w:szCs w:val="24"/>
        </w:rPr>
      </w:pPr>
      <w:r>
        <w:rPr>
          <w:rFonts w:cs="Times New Roman" w:ascii="Times New Roman" w:hAnsi="Times New Roman"/>
          <w:color w:val="000000"/>
          <w:sz w:val="24"/>
          <w:szCs w:val="24"/>
        </w:rPr>
        <w:t>osób korzystających ze świadczeń pomocy społecznej,</w:t>
      </w:r>
    </w:p>
    <w:p>
      <w:pPr>
        <w:pStyle w:val="BodyText"/>
        <w:numPr>
          <w:ilvl w:val="0"/>
          <w:numId w:val="47"/>
        </w:numPr>
        <w:tabs>
          <w:tab w:val="clear" w:pos="720"/>
          <w:tab w:val="left" w:pos="0" w:leader="none"/>
        </w:tabs>
        <w:spacing w:lineRule="auto" w:line="240" w:before="0" w:after="0"/>
        <w:ind w:hanging="283" w:start="709" w:end="0"/>
        <w:rPr>
          <w:rFonts w:ascii="Times New Roman" w:hAnsi="Times New Roman" w:cs="Times New Roman"/>
          <w:color w:val="000000"/>
          <w:sz w:val="24"/>
          <w:szCs w:val="24"/>
        </w:rPr>
      </w:pPr>
      <w:r>
        <w:rPr>
          <w:rFonts w:cs="Times New Roman" w:ascii="Times New Roman" w:hAnsi="Times New Roman"/>
          <w:color w:val="000000"/>
          <w:sz w:val="24"/>
          <w:szCs w:val="24"/>
        </w:rPr>
        <w:t>osób młodych wchodzących na rynek pracy,</w:t>
      </w:r>
    </w:p>
    <w:p>
      <w:pPr>
        <w:pStyle w:val="BodyText"/>
        <w:numPr>
          <w:ilvl w:val="0"/>
          <w:numId w:val="47"/>
        </w:numPr>
        <w:tabs>
          <w:tab w:val="clear" w:pos="720"/>
          <w:tab w:val="left" w:pos="0" w:leader="none"/>
        </w:tabs>
        <w:spacing w:lineRule="auto" w:line="240"/>
        <w:ind w:hanging="283" w:start="709" w:end="0"/>
        <w:rPr>
          <w:rFonts w:ascii="Times New Roman" w:hAnsi="Times New Roman" w:cs="Times New Roman"/>
          <w:color w:val="000000"/>
          <w:sz w:val="24"/>
          <w:szCs w:val="24"/>
        </w:rPr>
      </w:pPr>
      <w:r>
        <w:rPr>
          <w:rFonts w:cs="Times New Roman" w:ascii="Times New Roman" w:hAnsi="Times New Roman"/>
          <w:color w:val="000000"/>
          <w:sz w:val="24"/>
          <w:szCs w:val="24"/>
        </w:rPr>
        <w:t>innych osób znajdujących się w trudnej sytuacji życiowej lub zawodowej.</w:t>
      </w:r>
    </w:p>
    <w:p>
      <w:pPr>
        <w:pStyle w:val="BodyText"/>
        <w:spacing w:lineRule="auto" w:line="240"/>
        <w:rPr>
          <w:rFonts w:ascii="Times New Roman" w:hAnsi="Times New Roman" w:cs="Times New Roman"/>
          <w:color w:val="000000"/>
          <w:sz w:val="24"/>
          <w:szCs w:val="24"/>
        </w:rPr>
      </w:pPr>
      <w:r>
        <w:rPr>
          <w:rFonts w:cs="Times New Roman" w:ascii="Times New Roman" w:hAnsi="Times New Roman"/>
          <w:color w:val="000000"/>
          <w:sz w:val="24"/>
          <w:szCs w:val="24"/>
        </w:rPr>
        <w:t>Powyższe osoby zostaną zatrudnione na podstawie:</w:t>
        <w:br/>
        <w:t>☐ umowy o pracę</w:t>
        <w:br/>
        <w:t>☐ umowy zlecenia</w:t>
        <w:br/>
        <w:t>☐ innej formy zatrudnienia zgodnej z przepisami prawa</w:t>
      </w:r>
    </w:p>
    <w:p>
      <w:pPr>
        <w:pStyle w:val="BodyText"/>
        <w:spacing w:lineRule="auto" w:line="240"/>
        <w:rPr>
          <w:rFonts w:ascii="Times New Roman" w:hAnsi="Times New Roman" w:cs="Times New Roman"/>
          <w:color w:val="000000"/>
          <w:sz w:val="24"/>
          <w:szCs w:val="24"/>
        </w:rPr>
      </w:pPr>
      <w:r>
        <w:rPr>
          <w:rFonts w:cs="Times New Roman" w:ascii="Times New Roman" w:hAnsi="Times New Roman"/>
          <w:color w:val="000000"/>
          <w:sz w:val="24"/>
          <w:szCs w:val="24"/>
        </w:rPr>
        <w:t>Zobowiązuję się do przedstawienia na żądanie Zamawiającego dokumentów potwierdzających status ww. osób oraz fakt ich zatrudnienia.</w:t>
      </w:r>
    </w:p>
    <w:p>
      <w:pPr>
        <w:pStyle w:val="BodyText"/>
        <w:spacing w:lineRule="auto" w:line="240"/>
        <w:rPr>
          <w:rFonts w:ascii="Times New Roman" w:hAnsi="Times New Roman" w:eastAsia="Times New Roman" w:cs="Times New Roman"/>
          <w:color w:val="000000"/>
          <w:sz w:val="24"/>
          <w:szCs w:val="24"/>
        </w:rPr>
      </w:pPr>
      <w:r>
        <w:rPr>
          <w:rFonts w:cs="Times New Roman" w:ascii="Times New Roman" w:hAnsi="Times New Roman"/>
          <w:color w:val="000000"/>
          <w:sz w:val="24"/>
          <w:szCs w:val="24"/>
        </w:rPr>
        <w:t>..............................................................</w:t>
        <w:br/>
      </w:r>
      <w:r>
        <w:rPr>
          <w:rStyle w:val="Emphasis"/>
          <w:rFonts w:cs="Times New Roman" w:ascii="Times New Roman" w:hAnsi="Times New Roman"/>
          <w:color w:val="000000"/>
          <w:sz w:val="24"/>
          <w:szCs w:val="24"/>
        </w:rPr>
        <w:t>(miejscowość, data)</w:t>
      </w:r>
    </w:p>
    <w:p>
      <w:pPr>
        <w:pStyle w:val="BodyText"/>
        <w:spacing w:lineRule="auto" w:line="240"/>
        <w:rPr>
          <w:rFonts w:ascii="Times New Roman" w:hAnsi="Times New Roman" w:eastAsia="Arial" w:cs="Times New Roman"/>
          <w:b/>
          <w:i/>
          <w:i/>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color w:val="000000"/>
          <w:sz w:val="24"/>
          <w:szCs w:val="24"/>
        </w:rPr>
        <w:t>..............................................................</w:t>
        <w:br/>
        <w:t xml:space="preserve">                                                                                   </w:t>
      </w:r>
      <w:r>
        <w:rPr>
          <w:rStyle w:val="Emphasis"/>
          <w:rFonts w:cs="Times New Roman" w:ascii="Times New Roman" w:hAnsi="Times New Roman"/>
          <w:color w:val="000000"/>
          <w:sz w:val="24"/>
          <w:szCs w:val="24"/>
        </w:rPr>
        <w:t>(czytelny podpis i pieczęć wykonawcy)</w:t>
      </w:r>
    </w:p>
    <w:p>
      <w:pPr>
        <w:pStyle w:val="Standard"/>
        <w:widowControl w:val="false"/>
        <w:tabs>
          <w:tab w:val="clear" w:pos="720"/>
          <w:tab w:val="left" w:pos="1978" w:leader="none"/>
          <w:tab w:val="left" w:pos="3828" w:leader="none"/>
          <w:tab w:val="center" w:pos="4677" w:leader="none"/>
        </w:tabs>
        <w:spacing w:lineRule="auto" w:line="240"/>
        <w:jc w:val="both"/>
        <w:rPr>
          <w:rFonts w:ascii="Times New Roman" w:hAnsi="Times New Roman" w:eastAsia="Arial" w:cs="Times New Roman"/>
          <w:b/>
          <w:i/>
          <w:i/>
          <w:color w:val="000000"/>
          <w:sz w:val="24"/>
          <w:szCs w:val="24"/>
        </w:rPr>
      </w:pPr>
      <w:r>
        <w:rPr>
          <w:rFonts w:eastAsia="Arial" w:cs="Times New Roman" w:ascii="Times New Roman" w:hAnsi="Times New Roman"/>
          <w:b/>
          <w:i/>
          <w:color w:val="000000"/>
          <w:sz w:val="24"/>
          <w:szCs w:val="24"/>
        </w:rPr>
      </w:r>
    </w:p>
    <w:p>
      <w:pPr>
        <w:pStyle w:val="Standard"/>
        <w:tabs>
          <w:tab w:val="clear" w:pos="720"/>
          <w:tab w:val="left" w:pos="1978" w:leader="none"/>
          <w:tab w:val="left" w:pos="3828" w:leader="none"/>
          <w:tab w:val="center" w:pos="4677" w:leader="none"/>
        </w:tabs>
        <w:spacing w:lineRule="auto" w:line="240"/>
        <w:jc w:val="both"/>
        <w:rPr>
          <w:rFonts w:ascii="Times New Roman" w:hAnsi="Times New Roman" w:eastAsia="Arial" w:cs="Times New Roman"/>
          <w:b/>
          <w:i/>
          <w:i/>
          <w:color w:val="000000"/>
          <w:sz w:val="20"/>
          <w:szCs w:val="20"/>
        </w:rPr>
      </w:pPr>
      <w:r>
        <w:rPr>
          <w:rFonts w:eastAsia="Arial" w:cs="Times New Roman" w:ascii="Times New Roman" w:hAnsi="Times New Roman"/>
          <w:b/>
          <w:i/>
          <w:color w:val="000000"/>
          <w:sz w:val="20"/>
          <w:szCs w:val="20"/>
        </w:rPr>
      </w:r>
    </w:p>
    <w:p>
      <w:pPr>
        <w:pStyle w:val="Standard"/>
        <w:widowControl w:val="false"/>
        <w:tabs>
          <w:tab w:val="clear" w:pos="720"/>
          <w:tab w:val="left" w:pos="1978" w:leader="none"/>
          <w:tab w:val="left" w:pos="3828" w:leader="none"/>
          <w:tab w:val="center" w:pos="4677" w:leader="none"/>
        </w:tabs>
        <w:spacing w:lineRule="auto" w:line="240"/>
        <w:jc w:val="both"/>
        <w:rPr>
          <w:rFonts w:ascii="Arial" w:hAnsi="Arial" w:eastAsia="Arial" w:cs="Arial"/>
          <w:b/>
          <w:i/>
          <w:i/>
          <w:color w:val="000000"/>
          <w:sz w:val="20"/>
          <w:szCs w:val="20"/>
        </w:rPr>
      </w:pPr>
      <w:r>
        <w:rPr>
          <w:rFonts w:eastAsia="Arial" w:cs="Arial" w:ascii="Arial" w:hAnsi="Arial"/>
          <w:b/>
          <w:i/>
          <w:color w:val="FF0000"/>
          <w:sz w:val="20"/>
          <w:szCs w:val="20"/>
        </w:rPr>
        <w:t>UWAGA!  Należy złożyć na wezwanie Zamawiającego. Dokument należy wypełnić i podpisać kwalifikowanym podpisem elektronicznym lub podpisem zaufanym lub podpisem osobistym.</w:t>
      </w:r>
      <w:r>
        <w:br w:type="page"/>
      </w:r>
    </w:p>
    <w:p>
      <w:pPr>
        <w:pStyle w:val="Standard"/>
        <w:widowControl w:val="false"/>
        <w:tabs>
          <w:tab w:val="clear" w:pos="720"/>
          <w:tab w:val="left" w:pos="1978" w:leader="none"/>
          <w:tab w:val="left" w:pos="3828" w:leader="none"/>
          <w:tab w:val="center" w:pos="4677" w:leader="none"/>
        </w:tabs>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widowControl w:val="false"/>
        <w:tabs>
          <w:tab w:val="clear" w:pos="720"/>
          <w:tab w:val="left" w:pos="1978" w:leader="none"/>
          <w:tab w:val="left" w:pos="3828" w:leader="none"/>
          <w:tab w:val="center" w:pos="4677" w:leader="none"/>
        </w:tabs>
        <w:jc w:val="both"/>
        <w:rPr>
          <w:rFonts w:ascii="Arial" w:hAnsi="Arial" w:eastAsia="Arial" w:cs="Arial"/>
          <w:b/>
          <w:i/>
          <w:i/>
          <w:color w:val="000000"/>
          <w:sz w:val="20"/>
          <w:szCs w:val="20"/>
        </w:rPr>
      </w:pPr>
      <w:r>
        <w:rPr>
          <w:rFonts w:eastAsia="Arial" w:cs="Arial" w:ascii="Arial" w:hAnsi="Arial"/>
          <w:b/>
          <w:i/>
          <w:color w:val="000000"/>
          <w:sz w:val="20"/>
          <w:szCs w:val="20"/>
        </w:rPr>
      </w:r>
    </w:p>
    <w:p>
      <w:pPr>
        <w:pStyle w:val="Standard"/>
        <w:jc w:val="end"/>
        <w:rPr>
          <w:rFonts w:ascii="Times New Roman" w:hAnsi="Times New Roman" w:eastAsia="Times New Roman" w:cs="Times New Roman"/>
          <w:b/>
          <w:color w:val="000000"/>
        </w:rPr>
      </w:pPr>
      <w:r>
        <w:rPr>
          <w:rFonts w:cs="Times New Roman" w:ascii="Times New Roman" w:hAnsi="Times New Roman"/>
          <w:b/>
          <w:color w:val="000000"/>
        </w:rPr>
        <w:t>Załącznik nr 7 do SWZ</w:t>
      </w:r>
    </w:p>
    <w:p>
      <w:pPr>
        <w:pStyle w:val="Standard"/>
        <w:widowControl w:val="false"/>
        <w:jc w:val="center"/>
        <w:rPr>
          <w:rFonts w:ascii="Times New Roman" w:hAnsi="Times New Roman" w:eastAsia="Times New Roman" w:cs="Times New Roman"/>
          <w:b/>
          <w:bCs/>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b/>
          <w:bCs/>
          <w:color w:val="000000"/>
        </w:rPr>
        <w:t xml:space="preserve">UMOWA </w:t>
      </w:r>
    </w:p>
    <w:p>
      <w:pPr>
        <w:pStyle w:val="Standard"/>
        <w:widowControl w:val="false"/>
        <w:jc w:val="center"/>
        <w:rPr>
          <w:rFonts w:ascii="Times New Roman" w:hAnsi="Times New Roman" w:cs="Times New Roman"/>
        </w:rPr>
      </w:pPr>
      <w:r>
        <w:rPr>
          <w:rFonts w:eastAsia="Times New Roman" w:cs="Times New Roman" w:ascii="Times New Roman" w:hAnsi="Times New Roman"/>
          <w:b/>
          <w:bCs/>
          <w:color w:val="000000"/>
        </w:rPr>
        <w:t>nr WZP.272.19.2025.AA.MT</w:t>
      </w:r>
    </w:p>
    <w:p>
      <w:pPr>
        <w:pStyle w:val="Normal"/>
        <w:widowControl w:val="false"/>
        <w:jc w:val="center"/>
        <w:rPr>
          <w:rFonts w:ascii="Times New Roman" w:hAnsi="Times New Roman" w:cs="Times New Roman"/>
        </w:rPr>
      </w:pPr>
      <w:r>
        <w:rPr>
          <w:rFonts w:cs="Times New Roman" w:ascii="Times New Roman" w:hAnsi="Times New Roman"/>
        </w:rPr>
      </w:r>
    </w:p>
    <w:p>
      <w:pPr>
        <w:pStyle w:val="Normal"/>
        <w:shd w:fill="FFFFFF" w:val="clear"/>
        <w:jc w:val="both"/>
        <w:rPr>
          <w:rFonts w:ascii="Times New Roman" w:hAnsi="Times New Roman" w:cs="Times New Roman"/>
        </w:rPr>
      </w:pPr>
      <w:r>
        <w:rPr>
          <w:rFonts w:cs="Times New Roman" w:ascii="Times New Roman" w:hAnsi="Times New Roman"/>
        </w:rPr>
        <w:t>Zawarta dnia ………… 2025r.  w Nowogardzie pomiędzy:</w:t>
      </w:r>
    </w:p>
    <w:p>
      <w:pPr>
        <w:pStyle w:val="Normal"/>
        <w:shd w:fill="FFFFFF" w:val="clear"/>
        <w:jc w:val="both"/>
        <w:rPr>
          <w:rFonts w:ascii="Times New Roman" w:hAnsi="Times New Roman" w:cs="Times New Roman"/>
        </w:rPr>
      </w:pPr>
      <w:r>
        <w:rPr>
          <w:rFonts w:cs="Times New Roman" w:ascii="Times New Roman" w:hAnsi="Times New Roman"/>
        </w:rPr>
      </w:r>
    </w:p>
    <w:p>
      <w:pPr>
        <w:pStyle w:val="Normal"/>
        <w:shd w:fill="FFFFFF" w:val="clear"/>
        <w:tabs>
          <w:tab w:val="clear" w:pos="720"/>
          <w:tab w:val="left" w:pos="165" w:leader="none"/>
          <w:tab w:val="left" w:pos="360" w:leader="none"/>
        </w:tabs>
        <w:rPr>
          <w:rFonts w:ascii="Times New Roman" w:hAnsi="Times New Roman" w:cs="Times New Roman"/>
        </w:rPr>
      </w:pPr>
      <w:r>
        <w:rPr>
          <w:rFonts w:cs="Times New Roman" w:ascii="Times New Roman" w:hAnsi="Times New Roman"/>
        </w:rPr>
        <w:t>Gminą Nowogard, Plac Wolności 1, 72-200 Nowogard,</w:t>
      </w:r>
    </w:p>
    <w:p>
      <w:pPr>
        <w:pStyle w:val="Normal"/>
        <w:shd w:fill="FFFFFF" w:val="clear"/>
        <w:tabs>
          <w:tab w:val="clear" w:pos="720"/>
          <w:tab w:val="left" w:pos="165" w:leader="none"/>
          <w:tab w:val="left" w:pos="360" w:leader="none"/>
        </w:tabs>
        <w:rPr>
          <w:rFonts w:ascii="Times New Roman" w:hAnsi="Times New Roman" w:cs="Times New Roman"/>
        </w:rPr>
      </w:pPr>
      <w:r>
        <w:rPr>
          <w:rFonts w:cs="Times New Roman" w:ascii="Times New Roman" w:hAnsi="Times New Roman"/>
        </w:rPr>
        <w:t>legitymującą się numerem NIP 8590012007,</w:t>
      </w:r>
    </w:p>
    <w:p>
      <w:pPr>
        <w:pStyle w:val="Normal"/>
        <w:shd w:fill="FFFFFF" w:val="clear"/>
        <w:tabs>
          <w:tab w:val="clear" w:pos="720"/>
          <w:tab w:val="left" w:pos="165" w:leader="none"/>
          <w:tab w:val="left" w:pos="360" w:leader="none"/>
        </w:tabs>
        <w:rPr>
          <w:rFonts w:ascii="Times New Roman" w:hAnsi="Times New Roman" w:cs="Times New Roman"/>
        </w:rPr>
      </w:pPr>
      <w:r>
        <w:rPr>
          <w:rFonts w:cs="Times New Roman" w:ascii="Times New Roman" w:hAnsi="Times New Roman"/>
        </w:rPr>
        <w:t>reprezentowaną przez: ………………………………….,</w:t>
      </w:r>
    </w:p>
    <w:p>
      <w:pPr>
        <w:pStyle w:val="Normal"/>
        <w:shd w:fill="FFFFFF" w:val="clear"/>
        <w:tabs>
          <w:tab w:val="clear" w:pos="720"/>
          <w:tab w:val="left" w:pos="165" w:leader="none"/>
          <w:tab w:val="left" w:pos="360" w:leader="none"/>
        </w:tabs>
        <w:jc w:val="both"/>
        <w:rPr>
          <w:rFonts w:ascii="Times New Roman" w:hAnsi="Times New Roman" w:cs="Times New Roman"/>
        </w:rPr>
      </w:pPr>
      <w:r>
        <w:rPr>
          <w:rFonts w:cs="Times New Roman" w:ascii="Times New Roman" w:hAnsi="Times New Roman"/>
        </w:rPr>
        <w:t>zwaną dalej „Zamawiającym”,</w:t>
      </w:r>
    </w:p>
    <w:p>
      <w:pPr>
        <w:pStyle w:val="Normal"/>
        <w:jc w:val="both"/>
        <w:rPr>
          <w:rFonts w:ascii="Times New Roman" w:hAnsi="Times New Roman" w:cs="Times New Roman"/>
        </w:rPr>
      </w:pPr>
      <w:r>
        <w:rPr>
          <w:rFonts w:cs="Times New Roman" w:ascii="Times New Roman" w:hAnsi="Times New Roman"/>
        </w:rPr>
        <w:t>a</w:t>
      </w:r>
    </w:p>
    <w:p>
      <w:pPr>
        <w:pStyle w:val="Normal"/>
        <w:jc w:val="both"/>
        <w:rPr>
          <w:rFonts w:ascii="Times New Roman" w:hAnsi="Times New Roman" w:cs="Times New Roman"/>
        </w:rPr>
      </w:pPr>
      <w:r>
        <w:rPr>
          <w:rFonts w:cs="Times New Roman" w:ascii="Times New Roman" w:hAnsi="Times New Roman"/>
        </w:rPr>
        <w:t>………………………………………………………………………………………………………</w:t>
      </w:r>
      <w:r>
        <w:rPr>
          <w:rFonts w:cs="Times New Roman" w:ascii="Times New Roman" w:hAnsi="Times New Roman"/>
        </w:rPr>
        <w:t>...</w:t>
      </w:r>
    </w:p>
    <w:p>
      <w:pPr>
        <w:pStyle w:val="Normal"/>
        <w:jc w:val="both"/>
        <w:rPr>
          <w:rFonts w:ascii="Times New Roman" w:hAnsi="Times New Roman" w:cs="Times New Roman"/>
        </w:rPr>
      </w:pPr>
      <w:r>
        <w:rPr>
          <w:rFonts w:cs="Times New Roman" w:ascii="Times New Roman" w:hAnsi="Times New Roman"/>
        </w:rPr>
        <w:t>reprezentowanym przez:</w:t>
      </w:r>
    </w:p>
    <w:p>
      <w:pPr>
        <w:pStyle w:val="Normal"/>
        <w:jc w:val="both"/>
        <w:rPr>
          <w:rFonts w:ascii="Times New Roman" w:hAnsi="Times New Roman" w:cs="Times New Roman"/>
        </w:rPr>
      </w:pPr>
      <w:r>
        <w:rPr/>
        <w:t>……………………………………</w:t>
      </w:r>
      <w:r>
        <w:rPr/>
        <w:t>.. prowadzącym działalność gospodarczą pod firmą ………………………………………………………………………………………………………………………………………………………………………………………………………………</w:t>
      </w:r>
    </w:p>
    <w:p>
      <w:pPr>
        <w:pStyle w:val="Normal"/>
        <w:jc w:val="both"/>
        <w:rPr>
          <w:rFonts w:ascii="Times New Roman" w:hAnsi="Times New Roman" w:cs="Times New Roman"/>
        </w:rPr>
      </w:pPr>
      <w:r>
        <w:rPr>
          <w:rFonts w:cs="Times New Roman" w:ascii="Times New Roman" w:hAnsi="Times New Roman"/>
        </w:rPr>
        <w:t>zwanym dalej ,,Wykonawcą”.</w:t>
      </w:r>
    </w:p>
    <w:p>
      <w:pPr>
        <w:pStyle w:val="Normal"/>
        <w:jc w:val="both"/>
        <w:rPr>
          <w:rFonts w:ascii="Times New Roman" w:hAnsi="Times New Roman" w:cs="Times New Roman"/>
        </w:rPr>
      </w:pPr>
      <w:r>
        <w:rPr>
          <w:rFonts w:cs="Times New Roman" w:ascii="Times New Roman" w:hAnsi="Times New Roman"/>
        </w:rPr>
      </w:r>
    </w:p>
    <w:p>
      <w:pPr>
        <w:pStyle w:val="Standard"/>
        <w:widowControl w:val="false"/>
        <w:jc w:val="both"/>
        <w:rPr>
          <w:rFonts w:ascii="Times New Roman" w:hAnsi="Times New Roman" w:eastAsia="Times New Roman" w:cs="Times New Roman"/>
          <w:b/>
          <w:bCs/>
          <w:color w:val="000000"/>
          <w:lang w:eastAsia="pl-PL"/>
        </w:rPr>
      </w:pPr>
      <w:r>
        <w:rPr>
          <w:rFonts w:eastAsia="Times New Roman" w:cs="Times New Roman" w:ascii="Times New Roman" w:hAnsi="Times New Roman"/>
          <w:color w:val="000000"/>
        </w:rPr>
        <w:t>Umowa niniejsza została zawarta w wyniku przeprowadzenia postępowania o udzielenie zamówienia klasycznego pn:</w:t>
      </w:r>
      <w:r>
        <w:rPr>
          <w:rFonts w:eastAsia="Times New Roman" w:cs="Times New Roman" w:ascii="Times New Roman" w:hAnsi="Times New Roman"/>
          <w:color w:val="000000"/>
          <w:sz w:val="24"/>
          <w:szCs w:val="24"/>
        </w:rPr>
        <w:t xml:space="preserve"> </w:t>
      </w:r>
      <w:r>
        <w:rPr>
          <w:rStyle w:val="Domylnaczcionkaakapitu1"/>
          <w:rFonts w:eastAsia="Times New Roman" w:cs="Times New Roman" w:ascii="Times New Roman" w:hAnsi="Times New Roman"/>
          <w:b/>
          <w:bCs/>
          <w:color w:val="000000"/>
          <w:sz w:val="24"/>
          <w:szCs w:val="24"/>
          <w:shd w:fill="FFFFFF" w:val="clear"/>
          <w:lang w:eastAsia="zxx" w:bidi="hi-IN"/>
        </w:rPr>
        <w:t>„Remont i przystosowanie sali pod potrzeby dzieci 5-6 lat”</w:t>
      </w:r>
      <w:r>
        <w:rPr>
          <w:rStyle w:val="Domylnaczcionkaakapitu1"/>
          <w:rFonts w:eastAsia="Times New Roman" w:cs="Times New Roman" w:ascii="Times New Roman" w:hAnsi="Times New Roman"/>
          <w:b/>
          <w:bCs/>
          <w:color w:val="212529"/>
          <w:sz w:val="24"/>
          <w:szCs w:val="24"/>
          <w:shd w:fill="FFFFFF" w:val="clear"/>
          <w:lang w:eastAsia="zxx" w:bidi="hi-IN"/>
        </w:rPr>
        <w:t xml:space="preserve"> </w:t>
      </w:r>
      <w:r>
        <w:rPr>
          <w:rFonts w:eastAsia="Times New Roman" w:cs="Times New Roman" w:ascii="Times New Roman" w:hAnsi="Times New Roman"/>
          <w:color w:val="000000"/>
        </w:rPr>
        <w:t xml:space="preserve"> o wartości mniejszej niż progi unijne, realizowanym w trybie podstawowym art. 275 pkt 2 ustawy z dnia 11 września 2019 r. Prawo zamówień publicznych.</w:t>
      </w:r>
    </w:p>
    <w:p>
      <w:pPr>
        <w:pStyle w:val="Standard"/>
        <w:jc w:val="both"/>
        <w:rPr>
          <w:rFonts w:ascii="Times New Roman" w:hAnsi="Times New Roman" w:eastAsia="Times New Roman" w:cs="Times New Roman"/>
          <w:b/>
          <w:bCs/>
          <w:color w:val="000000"/>
          <w:lang w:eastAsia="pl-PL"/>
        </w:rPr>
      </w:pPr>
      <w:r>
        <w:rPr>
          <w:rFonts w:eastAsia="Times New Roman" w:cs="Times New Roman" w:ascii="Times New Roman" w:hAnsi="Times New Roman"/>
          <w:b/>
          <w:bCs/>
          <w:color w:val="000000"/>
          <w:lang w:eastAsia="pl-PL"/>
        </w:rPr>
      </w:r>
    </w:p>
    <w:p>
      <w:pPr>
        <w:pStyle w:val="Standard"/>
        <w:jc w:val="center"/>
        <w:rPr>
          <w:rFonts w:ascii="Times New Roman" w:hAnsi="Times New Roman" w:eastAsia="Times New Roman" w:cs="Times New Roman"/>
          <w:b/>
          <w:bCs/>
          <w:color w:val="000000"/>
          <w:lang w:eastAsia="pl-PL"/>
        </w:rPr>
      </w:pPr>
      <w:r>
        <w:rPr>
          <w:rFonts w:eastAsia="Times New Roman" w:cs="Times New Roman" w:ascii="Times New Roman" w:hAnsi="Times New Roman"/>
          <w:b/>
          <w:bCs/>
          <w:color w:val="000000"/>
          <w:lang w:eastAsia="pl-PL"/>
        </w:rPr>
        <w:t>§ 1</w:t>
      </w:r>
    </w:p>
    <w:p>
      <w:pPr>
        <w:pStyle w:val="Standard"/>
        <w:jc w:val="center"/>
        <w:rPr>
          <w:rFonts w:ascii="Times New Roman" w:hAnsi="Times New Roman" w:eastAsia="Times New Roman" w:cs="Times New Roman"/>
          <w:bCs/>
          <w:color w:val="000000"/>
          <w:lang w:eastAsia="pl-PL"/>
        </w:rPr>
      </w:pPr>
      <w:r>
        <w:rPr>
          <w:rFonts w:eastAsia="Times New Roman" w:cs="Times New Roman" w:ascii="Times New Roman" w:hAnsi="Times New Roman"/>
          <w:b/>
          <w:bCs/>
          <w:color w:val="000000"/>
          <w:lang w:eastAsia="pl-PL"/>
        </w:rPr>
        <w:t>PRZEDMIOT UMOWY</w:t>
      </w:r>
    </w:p>
    <w:p>
      <w:pPr>
        <w:pStyle w:val="Standard"/>
        <w:numPr>
          <w:ilvl w:val="0"/>
          <w:numId w:val="18"/>
        </w:numPr>
        <w:tabs>
          <w:tab w:val="clear" w:pos="720"/>
          <w:tab w:val="left" w:pos="345" w:leader="none"/>
        </w:tabs>
        <w:ind w:hanging="360" w:start="426"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 xml:space="preserve">Zamawiający powierza, a Wykonawca przyjmuje do wykonania </w:t>
      </w:r>
      <w:r>
        <w:rPr>
          <w:rFonts w:eastAsia="Times New Roman" w:cs="Times New Roman" w:ascii="Times New Roman" w:hAnsi="Times New Roman"/>
          <w:bCs/>
          <w:color w:val="000000"/>
          <w:kern w:val="2"/>
          <w:sz w:val="24"/>
          <w:szCs w:val="24"/>
          <w:lang w:eastAsia="pl-PL"/>
        </w:rPr>
        <w:t>remont i przystosowanie sali pod potrzeby dzieci 5-6 lat</w:t>
      </w:r>
      <w:r>
        <w:rPr>
          <w:rFonts w:eastAsia="Times New Roman" w:cs="Times New Roman" w:ascii="Times New Roman" w:hAnsi="Times New Roman"/>
          <w:bCs/>
          <w:color w:val="000000"/>
          <w:sz w:val="24"/>
          <w:szCs w:val="24"/>
          <w:lang w:eastAsia="pl-PL"/>
        </w:rPr>
        <w:t xml:space="preserve"> w budynku Szkoły Podstawowej nr 4, przy Gen. J. Bema 41 w Nowogardzie, działka nr 17, 18/4 obręb 2-Nowogard.</w:t>
      </w:r>
    </w:p>
    <w:p>
      <w:pPr>
        <w:pStyle w:val="Standard"/>
        <w:numPr>
          <w:ilvl w:val="0"/>
          <w:numId w:val="18"/>
        </w:numPr>
        <w:tabs>
          <w:tab w:val="clear" w:pos="720"/>
          <w:tab w:val="left" w:pos="345" w:leader="none"/>
        </w:tabs>
        <w:ind w:hanging="360" w:start="426"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Przedmiot umowy zostanie wykonany w sposób zgodny z opisem przedmiotu zamówienia, SWZ stanowiącym załącznik nr 1 do umowy, ofertą Wykonawcy z dnia …………….…… r., stanowiącą załącznik nr 2 do umowy.</w:t>
      </w:r>
    </w:p>
    <w:p>
      <w:pPr>
        <w:pStyle w:val="Standard"/>
        <w:numPr>
          <w:ilvl w:val="0"/>
          <w:numId w:val="18"/>
        </w:numPr>
        <w:tabs>
          <w:tab w:val="clear" w:pos="720"/>
          <w:tab w:val="left" w:pos="345" w:leader="none"/>
        </w:tabs>
        <w:ind w:hanging="360" w:start="426"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 xml:space="preserve">W terminie 5 dni od daty zawarcia umowy Wykonawca przedstawi Zamawiającemu Harmonogram rzeczowo - finansowy </w:t>
      </w:r>
    </w:p>
    <w:p>
      <w:pPr>
        <w:pStyle w:val="Standard"/>
        <w:numPr>
          <w:ilvl w:val="0"/>
          <w:numId w:val="18"/>
        </w:numPr>
        <w:tabs>
          <w:tab w:val="clear" w:pos="720"/>
          <w:tab w:val="left" w:pos="345" w:leader="none"/>
        </w:tabs>
        <w:spacing w:lineRule="auto" w:line="240"/>
        <w:ind w:hanging="360" w:start="426" w:end="0"/>
        <w:jc w:val="both"/>
        <w:rPr>
          <w:rFonts w:ascii="Times New Roman" w:hAnsi="Times New Roman" w:cs="Times New Roman"/>
          <w:b w:val="false"/>
          <w:bCs w:val="false"/>
          <w:color w:val="000000"/>
          <w:sz w:val="24"/>
          <w:szCs w:val="24"/>
          <w:u w:val="none"/>
        </w:rPr>
      </w:pPr>
      <w:r>
        <w:rPr>
          <w:rFonts w:eastAsia="Times New Roman" w:cs="Times New Roman" w:ascii="Times New Roman" w:hAnsi="Times New Roman"/>
          <w:bCs/>
          <w:color w:val="000000"/>
          <w:lang w:eastAsia="pl-PL"/>
        </w:rPr>
        <w:t>Przedmiot umowy obejmuje</w:t>
      </w:r>
      <w:r>
        <w:rPr>
          <w:rStyle w:val="Hyperlink"/>
          <w:rFonts w:eastAsia="Times New Roman" w:cs="Times New Roman" w:ascii="Times New Roman" w:hAnsi="Times New Roman"/>
          <w:bCs/>
          <w:color w:val="000000"/>
          <w:u w:val="none"/>
          <w:lang w:eastAsia="pl-PL"/>
        </w:rPr>
        <w:t xml:space="preserve"> </w:t>
      </w:r>
      <w:r>
        <w:rPr>
          <w:rStyle w:val="Hyperlink"/>
          <w:rFonts w:eastAsia="Times New Roman" w:cs="Times New Roman" w:ascii="Times New Roman" w:hAnsi="Times New Roman"/>
          <w:bCs/>
          <w:color w:val="000000"/>
          <w:sz w:val="24"/>
          <w:szCs w:val="24"/>
          <w:u w:val="none"/>
          <w:lang w:eastAsia="pl-PL"/>
        </w:rPr>
        <w:t>obejmuje jedynie remont sali nr 1/85 w segmencie E oraz dostosowanie sali oraz obiektu dla potrzeb utworzenia sali przedszkolnej wraz z sanitariatami W skład prac wchodzą :</w:t>
      </w:r>
    </w:p>
    <w:p>
      <w:pPr>
        <w:pStyle w:val="Normal"/>
        <w:widowControl/>
        <w:numPr>
          <w:ilvl w:val="0"/>
          <w:numId w:val="54"/>
        </w:numPr>
        <w:suppressAutoHyphens w:val="true"/>
        <w:bidi w:val="0"/>
        <w:snapToGrid w:val="false"/>
        <w:spacing w:lineRule="auto" w:line="240" w:before="0" w:after="0"/>
        <w:ind w:hanging="340" w:start="907" w:end="0"/>
        <w:jc w:val="both"/>
        <w:textAlignment w:val="baseline"/>
        <w:rPr>
          <w:rFonts w:ascii="Times New Roman" w:hAnsi="Times New Roman" w:cs="Times New Roman"/>
          <w:b w:val="false"/>
          <w:bCs w:val="false"/>
          <w:color w:val="000000"/>
          <w:sz w:val="24"/>
          <w:szCs w:val="24"/>
          <w:u w:val="none"/>
        </w:rPr>
      </w:pPr>
      <w:r>
        <w:rPr>
          <w:rFonts w:cs="Times New Roman" w:ascii="Times New Roman" w:hAnsi="Times New Roman"/>
          <w:b w:val="false"/>
          <w:bCs w:val="false"/>
          <w:color w:val="000000"/>
          <w:sz w:val="24"/>
          <w:szCs w:val="24"/>
          <w:u w:val="none"/>
        </w:rPr>
        <w:t xml:space="preserve">branża architektoniczna </w:t>
      </w:r>
    </w:p>
    <w:p>
      <w:pPr>
        <w:pStyle w:val="Normal"/>
        <w:widowControl/>
        <w:numPr>
          <w:ilvl w:val="0"/>
          <w:numId w:val="0"/>
        </w:numPr>
        <w:suppressAutoHyphens w:val="true"/>
        <w:bidi w:val="0"/>
        <w:snapToGrid w:val="false"/>
        <w:spacing w:lineRule="auto" w:line="240" w:before="0" w:after="0"/>
        <w:ind w:hanging="0" w:start="1287" w:end="0"/>
        <w:jc w:val="both"/>
        <w:textAlignment w:val="baseline"/>
        <w:rPr>
          <w:rFonts w:ascii="Times New Roman" w:hAnsi="Times New Roman" w:cs="Times New Roman"/>
          <w:b w:val="false"/>
          <w:bCs w:val="false"/>
          <w:color w:val="000000"/>
          <w:sz w:val="24"/>
          <w:szCs w:val="24"/>
          <w:u w:val="none"/>
        </w:rPr>
      </w:pPr>
      <w:r>
        <w:rPr>
          <w:rFonts w:cs="Times New Roman" w:ascii="Times New Roman" w:hAnsi="Times New Roman"/>
          <w:b w:val="false"/>
          <w:bCs w:val="false"/>
          <w:color w:val="000000"/>
          <w:sz w:val="24"/>
          <w:szCs w:val="24"/>
          <w:u w:val="none"/>
        </w:rPr>
        <w:t xml:space="preserve">SEGMENT E: wymiana stolarki drzwiowej na  EI30, wymiana stolarki okiennej na EI30, wykonanie oddzielni przeciwpożarowej, prace wykończeniowe tynkowanie i malowanie, hydrant wewnętrzny 25, </w:t>
      </w:r>
    </w:p>
    <w:p>
      <w:pPr>
        <w:pStyle w:val="Normal"/>
        <w:widowControl/>
        <w:numPr>
          <w:ilvl w:val="0"/>
          <w:numId w:val="0"/>
        </w:numPr>
        <w:suppressAutoHyphens w:val="true"/>
        <w:bidi w:val="0"/>
        <w:snapToGrid w:val="false"/>
        <w:spacing w:lineRule="auto" w:line="240" w:before="0" w:after="0"/>
        <w:ind w:hanging="0" w:start="1287" w:end="0"/>
        <w:jc w:val="both"/>
        <w:textAlignment w:val="baseline"/>
        <w:rPr>
          <w:rFonts w:ascii="Times New Roman" w:hAnsi="Times New Roman" w:cs="Times New Roman"/>
          <w:b w:val="false"/>
          <w:bCs w:val="false"/>
          <w:color w:val="000000"/>
          <w:sz w:val="24"/>
          <w:szCs w:val="24"/>
          <w:u w:val="none"/>
        </w:rPr>
      </w:pPr>
      <w:r>
        <w:rPr>
          <w:rFonts w:cs="Times New Roman" w:ascii="Times New Roman" w:hAnsi="Times New Roman"/>
          <w:b w:val="false"/>
          <w:bCs w:val="false"/>
          <w:color w:val="000000"/>
          <w:sz w:val="24"/>
          <w:szCs w:val="24"/>
          <w:u w:val="none"/>
        </w:rPr>
        <w:t>SEGMENT F: wymiana stolarki zewnętrznej i wewnętrznej, wymiana stolarki drzwiowej na EI30, wymiana stolarki okiennej na EI30, demontaż okna i powiększenie otworu pod projektowane drzwi, wykonanie oddzielni przeciwpożarowej, izolacje, prace wykończeniowe tynkowanie i malowanie, okładziny z płytek, wykładziny PCV, zakup i montaż wyposażenia (monitor interaktywny, podłoga interaktywna, stoły i krzesła, łóżka z pościelą), hydrant wewnętrzny 25, obudowy grzejnikowe</w:t>
      </w:r>
      <w:r>
        <w:rPr>
          <w:rFonts w:cs="Times New Roman" w:ascii="Times New Roman" w:hAnsi="Times New Roman"/>
          <w:b w:val="false"/>
          <w:bCs w:val="false"/>
          <w:color w:val="000000"/>
          <w:sz w:val="24"/>
          <w:szCs w:val="24"/>
          <w:u w:val="none"/>
          <w:shd w:fill="auto" w:val="clear"/>
        </w:rPr>
        <w:t xml:space="preserve"> tylko w pomieszczeniu 1/85 i 1/83-84 </w:t>
      </w:r>
    </w:p>
    <w:p>
      <w:pPr>
        <w:pStyle w:val="Normal"/>
        <w:widowControl/>
        <w:numPr>
          <w:ilvl w:val="0"/>
          <w:numId w:val="54"/>
        </w:numPr>
        <w:suppressAutoHyphens w:val="true"/>
        <w:bidi w:val="0"/>
        <w:snapToGrid w:val="false"/>
        <w:spacing w:lineRule="auto" w:line="240" w:before="0" w:after="0"/>
        <w:ind w:hanging="340" w:start="907" w:end="0"/>
        <w:jc w:val="both"/>
        <w:textAlignment w:val="baseline"/>
        <w:rPr>
          <w:rFonts w:ascii="Times New Roman" w:hAnsi="Times New Roman" w:cs="Times New Roman"/>
          <w:b w:val="false"/>
          <w:bCs w:val="false"/>
          <w:color w:val="000000"/>
          <w:sz w:val="24"/>
          <w:szCs w:val="24"/>
          <w:u w:val="none"/>
        </w:rPr>
      </w:pPr>
      <w:r>
        <w:rPr>
          <w:rFonts w:cs="Times New Roman" w:ascii="Times New Roman" w:hAnsi="Times New Roman"/>
          <w:b w:val="false"/>
          <w:bCs w:val="false"/>
          <w:color w:val="000000"/>
          <w:sz w:val="24"/>
          <w:szCs w:val="24"/>
          <w:u w:val="none"/>
        </w:rPr>
        <w:t xml:space="preserve">branża sanitarna wewnętrzna </w:t>
      </w:r>
    </w:p>
    <w:p>
      <w:pPr>
        <w:pStyle w:val="Normal"/>
        <w:widowControl/>
        <w:numPr>
          <w:ilvl w:val="0"/>
          <w:numId w:val="0"/>
        </w:numPr>
        <w:suppressAutoHyphens w:val="true"/>
        <w:bidi w:val="0"/>
        <w:snapToGrid w:val="false"/>
        <w:spacing w:lineRule="auto" w:line="240" w:before="0" w:after="0"/>
        <w:ind w:hanging="0" w:start="1287" w:end="0"/>
        <w:jc w:val="both"/>
        <w:textAlignment w:val="baseline"/>
        <w:rPr>
          <w:rFonts w:ascii="Times New Roman" w:hAnsi="Times New Roman" w:cs="Times New Roman"/>
          <w:b w:val="false"/>
          <w:bCs w:val="false"/>
          <w:color w:val="000000"/>
          <w:sz w:val="24"/>
          <w:szCs w:val="24"/>
          <w:u w:val="none"/>
        </w:rPr>
      </w:pPr>
      <w:r>
        <w:rPr>
          <w:rFonts w:cs="Times New Roman" w:ascii="Times New Roman" w:hAnsi="Times New Roman"/>
          <w:b w:val="false"/>
          <w:bCs w:val="false"/>
          <w:color w:val="000000"/>
          <w:sz w:val="24"/>
          <w:szCs w:val="24"/>
          <w:u w:val="none"/>
        </w:rPr>
        <w:t>SEGMENT E: instalacja wody p. poż wraz z hydrantem, instalacja zw,</w:t>
      </w:r>
    </w:p>
    <w:p>
      <w:pPr>
        <w:pStyle w:val="Normal"/>
        <w:widowControl/>
        <w:numPr>
          <w:ilvl w:val="0"/>
          <w:numId w:val="0"/>
        </w:numPr>
        <w:suppressAutoHyphens w:val="true"/>
        <w:bidi w:val="0"/>
        <w:snapToGrid w:val="false"/>
        <w:spacing w:lineRule="auto" w:line="240" w:before="0" w:after="0"/>
        <w:ind w:hanging="0" w:start="1287" w:end="0"/>
        <w:jc w:val="both"/>
        <w:textAlignment w:val="baseline"/>
        <w:rPr>
          <w:rFonts w:ascii="Times New Roman" w:hAnsi="Times New Roman" w:cs="Times New Roman"/>
          <w:b w:val="false"/>
          <w:bCs w:val="false"/>
          <w:color w:val="000000"/>
          <w:sz w:val="24"/>
          <w:szCs w:val="24"/>
          <w:u w:val="none"/>
        </w:rPr>
      </w:pPr>
      <w:r>
        <w:rPr>
          <w:rFonts w:cs="Times New Roman" w:ascii="Times New Roman" w:hAnsi="Times New Roman"/>
          <w:b w:val="false"/>
          <w:bCs w:val="false"/>
          <w:color w:val="000000"/>
          <w:sz w:val="24"/>
          <w:szCs w:val="24"/>
          <w:u w:val="none"/>
        </w:rPr>
        <w:t xml:space="preserve">SEGMENT F: instalacja wody p. poż., instalacja zimnej wody (zakończyć w pom. 188/89 za ścianą zaworem do dalszej rozbudowy), instalacje cw i zw, kanalizacji sanitarnej, wentylacyjnej w pomieszczeniu 1/83-84 wraz z wyposażeniem, umywalki, ustępy, prysznice, baterie, grzejniki, elektryczne podgrzewacze wody wraz </w:t>
        <w:br/>
        <w:t>z podłączeniem. UWAGA! Zakres nie obejmuje prac w pomieszczeniu 1/88-89 w tym ciepłej wody.</w:t>
      </w:r>
    </w:p>
    <w:p>
      <w:pPr>
        <w:pStyle w:val="Normal"/>
        <w:widowControl/>
        <w:numPr>
          <w:ilvl w:val="0"/>
          <w:numId w:val="54"/>
        </w:numPr>
        <w:suppressAutoHyphens w:val="true"/>
        <w:bidi w:val="0"/>
        <w:snapToGrid w:val="false"/>
        <w:spacing w:lineRule="auto" w:line="240" w:before="0" w:after="0"/>
        <w:ind w:hanging="340" w:start="907" w:end="0"/>
        <w:jc w:val="both"/>
        <w:textAlignment w:val="baseline"/>
        <w:rPr>
          <w:rFonts w:ascii="Times New Roman" w:hAnsi="Times New Roman" w:cs="Times New Roman"/>
          <w:b w:val="false"/>
          <w:bCs w:val="false"/>
          <w:color w:val="000000"/>
          <w:sz w:val="24"/>
          <w:szCs w:val="24"/>
          <w:u w:val="none"/>
        </w:rPr>
      </w:pPr>
      <w:r>
        <w:rPr>
          <w:rFonts w:cs="Times New Roman" w:ascii="Times New Roman" w:hAnsi="Times New Roman"/>
          <w:b w:val="false"/>
          <w:bCs w:val="false"/>
          <w:color w:val="000000"/>
          <w:sz w:val="24"/>
          <w:szCs w:val="24"/>
          <w:u w:val="none"/>
        </w:rPr>
        <w:t>branża sanitarna zewnętrzna: instalacja wody p. poż. - według Projektu technicznego zewnęytrznych instalacji wody p.poż. UWAGA! Zakres nie obejmuje instalacji cw i ccw.</w:t>
      </w:r>
    </w:p>
    <w:p>
      <w:pPr>
        <w:pStyle w:val="Normal"/>
        <w:widowControl/>
        <w:numPr>
          <w:ilvl w:val="0"/>
          <w:numId w:val="54"/>
        </w:numPr>
        <w:suppressAutoHyphens w:val="true"/>
        <w:bidi w:val="0"/>
        <w:snapToGrid w:val="false"/>
        <w:spacing w:lineRule="auto" w:line="240" w:before="0" w:after="0"/>
        <w:ind w:hanging="340" w:start="907" w:end="0"/>
        <w:jc w:val="both"/>
        <w:textAlignment w:val="baseline"/>
        <w:rPr>
          <w:rStyle w:val="Hyperlink"/>
          <w:rFonts w:ascii="Times New Roman" w:hAnsi="Times New Roman" w:eastAsia="Times New Roman" w:cs="Times New Roman"/>
          <w:b w:val="false"/>
          <w:bCs w:val="false"/>
          <w:color w:val="000000"/>
          <w:sz w:val="24"/>
          <w:szCs w:val="24"/>
          <w:u w:val="none"/>
        </w:rPr>
      </w:pPr>
      <w:r>
        <w:rPr>
          <w:rFonts w:cs="Times New Roman" w:ascii="Times New Roman" w:hAnsi="Times New Roman"/>
          <w:b w:val="false"/>
          <w:bCs w:val="false"/>
          <w:color w:val="000000"/>
          <w:sz w:val="24"/>
          <w:szCs w:val="24"/>
          <w:u w:val="none"/>
        </w:rPr>
        <w:t xml:space="preserve">branża elektryczna </w:t>
      </w:r>
    </w:p>
    <w:p>
      <w:pPr>
        <w:pStyle w:val="Normal"/>
        <w:widowControl/>
        <w:numPr>
          <w:ilvl w:val="0"/>
          <w:numId w:val="0"/>
        </w:numPr>
        <w:suppressAutoHyphens w:val="true"/>
        <w:bidi w:val="0"/>
        <w:snapToGrid w:val="false"/>
        <w:spacing w:lineRule="auto" w:line="240" w:before="0" w:after="0"/>
        <w:ind w:hanging="0" w:start="1287" w:end="0"/>
        <w:jc w:val="both"/>
        <w:textAlignment w:val="baseline"/>
        <w:rPr>
          <w:rStyle w:val="Hyperlink"/>
          <w:rFonts w:ascii="Times New Roman" w:hAnsi="Times New Roman" w:eastAsia="Times New Roman" w:cs="Times New Roman"/>
          <w:color w:val="000000"/>
          <w:u w:val="none"/>
        </w:rPr>
      </w:pPr>
      <w:r>
        <w:rPr>
          <w:rStyle w:val="Hyperlink"/>
          <w:rFonts w:eastAsia="Times New Roman" w:cs="Times New Roman" w:ascii="Times New Roman" w:hAnsi="Times New Roman"/>
          <w:b w:val="false"/>
          <w:bCs w:val="false"/>
          <w:color w:val="000000"/>
          <w:sz w:val="24"/>
          <w:szCs w:val="24"/>
          <w:u w:val="none"/>
        </w:rPr>
        <w:t>SEGMENT F: modernizacja instalacji elektrycznej: rozdzielnice, gniazda, włączniki, czujniki ruchu, oprawy oświetleniowe, grzejniki elektryczne, oświetlenie awaryjne – tylko  w pomieszczeniach nr 1/85 i 1/83-84</w:t>
      </w:r>
    </w:p>
    <w:p>
      <w:pPr>
        <w:pStyle w:val="Normal"/>
        <w:tabs>
          <w:tab w:val="clear" w:pos="720"/>
          <w:tab w:val="left" w:pos="345" w:leader="none"/>
        </w:tabs>
        <w:spacing w:lineRule="atLeast" w:line="23"/>
        <w:ind w:hanging="283" w:start="283" w:end="0"/>
        <w:jc w:val="both"/>
        <w:rPr>
          <w:rStyle w:val="Hyperlink"/>
          <w:rFonts w:ascii="Times New Roman" w:hAnsi="Times New Roman" w:eastAsia="Times New Roman" w:cs="Times New Roman"/>
          <w:color w:val="000000"/>
          <w:u w:val="none"/>
        </w:rPr>
      </w:pPr>
      <w:r>
        <w:rPr>
          <w:rStyle w:val="Hyperlink"/>
          <w:rFonts w:eastAsia="Times New Roman" w:cs="Times New Roman" w:ascii="Times New Roman" w:hAnsi="Times New Roman"/>
          <w:color w:val="000000"/>
          <w:u w:val="none"/>
        </w:rPr>
        <w:t>5.  Poza obowiązkami wynikającymi z Projektu budowlanego  Wykonawca zobowiązany jest do:</w:t>
      </w:r>
    </w:p>
    <w:p>
      <w:pPr>
        <w:pStyle w:val="Normal"/>
        <w:tabs>
          <w:tab w:val="clear" w:pos="720"/>
          <w:tab w:val="left" w:pos="345" w:leader="none"/>
        </w:tabs>
        <w:spacing w:lineRule="atLeast" w:line="23"/>
        <w:ind w:hanging="283" w:start="567" w:end="0"/>
        <w:jc w:val="both"/>
        <w:rPr>
          <w:rStyle w:val="Hyperlink"/>
          <w:rFonts w:ascii="Times New Roman" w:hAnsi="Times New Roman" w:eastAsia="Times New Roman" w:cs="Times New Roman"/>
          <w:color w:val="000000"/>
          <w:u w:val="none"/>
        </w:rPr>
      </w:pPr>
      <w:r>
        <w:rPr>
          <w:rStyle w:val="Hyperlink"/>
          <w:rFonts w:eastAsia="Times New Roman" w:cs="Times New Roman" w:ascii="Times New Roman" w:hAnsi="Times New Roman"/>
          <w:color w:val="000000"/>
          <w:u w:val="none"/>
        </w:rPr>
        <w:t>a) przygotowania rozliczenia końcowego robót i sporządzenia w 2 egz. Operatu kolaudacyjnego, który zawierać powinien: umowę, ofertę, umowy z ewentualnymi podwykonawcami, tabele elementów rozliczeniowych, polisę ubezpieczeniową, protokoły przekazania terenu budowy, protokoły odbioru robót ulegających zakryciu, badania materiałów, recepty, wyniki pomiarów i badań laboratoryjnych, deklaracje zgodności materiałów, aprobaty, rozliczenie finansowe, potwierdzenie zakończenia robót, oświadczenie uprawnionego kierownika robót o wykonaniu robót zgodnie z przepisami,</w:t>
      </w:r>
    </w:p>
    <w:p>
      <w:pPr>
        <w:pStyle w:val="Normal"/>
        <w:tabs>
          <w:tab w:val="clear" w:pos="720"/>
          <w:tab w:val="left" w:pos="345" w:leader="none"/>
        </w:tabs>
        <w:spacing w:lineRule="atLeast" w:line="23"/>
        <w:ind w:hanging="283" w:start="567" w:end="0"/>
        <w:jc w:val="both"/>
        <w:rPr>
          <w:rStyle w:val="Hyperlink"/>
          <w:rFonts w:ascii="Times New Roman" w:hAnsi="Times New Roman" w:cs="Times New Roman"/>
          <w:color w:val="000000"/>
          <w:u w:val="none"/>
        </w:rPr>
      </w:pPr>
      <w:r>
        <w:rPr>
          <w:rStyle w:val="Hyperlink"/>
          <w:rFonts w:eastAsia="Times New Roman" w:cs="Times New Roman" w:ascii="Times New Roman" w:hAnsi="Times New Roman"/>
          <w:color w:val="000000"/>
          <w:u w:val="none"/>
        </w:rPr>
        <w:t xml:space="preserve">b) przygotowania dokumentacji powykonawczej oraz złożenie kompletnego wniosku do Powiatowego Inspektora Nadzoru Budowlanego o udzielenie pozwolenia na użytkowanie, </w:t>
        <w:br/>
        <w:t>w imieniu Zamawiającego.</w:t>
      </w:r>
    </w:p>
    <w:p>
      <w:pPr>
        <w:pStyle w:val="Normal"/>
        <w:tabs>
          <w:tab w:val="clear" w:pos="720"/>
          <w:tab w:val="left" w:pos="345" w:leader="none"/>
        </w:tabs>
        <w:spacing w:lineRule="atLeast" w:line="23"/>
        <w:ind w:hanging="283" w:start="567" w:end="0"/>
        <w:jc w:val="both"/>
        <w:rPr>
          <w:rFonts w:ascii="Times New Roman" w:hAnsi="Times New Roman" w:eastAsia="Times New Roman" w:cs="Times New Roman"/>
          <w:b/>
          <w:lang w:eastAsia="pl-PL"/>
        </w:rPr>
      </w:pPr>
      <w:r>
        <w:rPr>
          <w:rStyle w:val="Hyperlink"/>
          <w:rFonts w:cs="Times New Roman" w:ascii="Times New Roman" w:hAnsi="Times New Roman"/>
          <w:color w:val="000000"/>
          <w:u w:val="none"/>
        </w:rPr>
        <w:t>c) wykonania tablic informacyjnych zgodnie z założeniami Programu oraz Wytycznymi w zakresie wypełniania obowiązków informacyjnych obowiązującymi beneficjentów programów dofinansowanych z budżetu państwa lub z państwowych funduszy celowych - wzór tablicy dostarczy Zamawiający.</w:t>
      </w:r>
    </w:p>
    <w:p>
      <w:pPr>
        <w:pStyle w:val="Normal"/>
        <w:tabs>
          <w:tab w:val="clear" w:pos="720"/>
          <w:tab w:val="left" w:pos="345" w:leader="none"/>
        </w:tabs>
        <w:spacing w:lineRule="atLeast" w:line="23"/>
        <w:ind w:hanging="283" w:start="567" w:end="0"/>
        <w:jc w:val="both"/>
        <w:rPr>
          <w:rFonts w:ascii="Times New Roman" w:hAnsi="Times New Roman" w:eastAsia="Times New Roman" w:cs="Times New Roman"/>
          <w:b/>
          <w:lang w:eastAsia="pl-PL"/>
        </w:rPr>
      </w:pPr>
      <w:r>
        <w:rPr>
          <w:rFonts w:eastAsia="Times New Roman" w:cs="Times New Roman" w:ascii="Times New Roman" w:hAnsi="Times New Roman"/>
          <w:b/>
          <w:lang w:eastAsia="pl-PL"/>
        </w:rPr>
      </w:r>
    </w:p>
    <w:p>
      <w:pPr>
        <w:pStyle w:val="Standard"/>
        <w:ind w:start="426" w:end="0"/>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 2</w:t>
      </w:r>
    </w:p>
    <w:p>
      <w:pPr>
        <w:pStyle w:val="Standard"/>
        <w:jc w:val="center"/>
        <w:rPr>
          <w:rFonts w:ascii="Times New Roman" w:hAnsi="Times New Roman" w:eastAsia="Times New Roman" w:cs="Times New Roman"/>
          <w:bCs/>
          <w:color w:val="000000"/>
          <w:lang w:eastAsia="pl-PL"/>
        </w:rPr>
      </w:pPr>
      <w:r>
        <w:rPr>
          <w:rFonts w:eastAsia="Times New Roman" w:cs="Times New Roman" w:ascii="Times New Roman" w:hAnsi="Times New Roman"/>
          <w:b/>
          <w:color w:val="000000"/>
          <w:lang w:eastAsia="pl-PL"/>
        </w:rPr>
        <w:t>TERMIN WYKONANIA UMOWY</w:t>
      </w:r>
    </w:p>
    <w:p>
      <w:pPr>
        <w:pStyle w:val="Standard"/>
        <w:numPr>
          <w:ilvl w:val="0"/>
          <w:numId w:val="7"/>
        </w:numPr>
        <w:tabs>
          <w:tab w:val="clear" w:pos="720"/>
          <w:tab w:val="left" w:pos="330" w:leader="none"/>
        </w:tabs>
        <w:ind w:hanging="340" w:start="340"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Termin wykonania przedmiotu umowy wynosi: 3 miesiące od daty zawarcia umowy</w:t>
      </w:r>
      <w:r>
        <w:rPr>
          <w:rFonts w:eastAsia="Times New Roman" w:cs="Times New Roman" w:ascii="Times New Roman" w:hAnsi="Times New Roman"/>
          <w:b/>
          <w:bCs/>
          <w:color w:val="000000"/>
          <w:lang w:eastAsia="pl-PL"/>
        </w:rPr>
        <w:t xml:space="preserve"> </w:t>
      </w:r>
      <w:r>
        <w:rPr>
          <w:rFonts w:eastAsia="Times New Roman" w:cs="Times New Roman" w:ascii="Times New Roman" w:hAnsi="Times New Roman"/>
          <w:b w:val="false"/>
          <w:bCs w:val="false"/>
          <w:color w:val="000000"/>
          <w:lang w:eastAsia="pl-PL"/>
        </w:rPr>
        <w:t>wraz z uzyskaniem pozwolenia na użytkowanie.</w:t>
      </w:r>
    </w:p>
    <w:p>
      <w:pPr>
        <w:pStyle w:val="Standard"/>
        <w:numPr>
          <w:ilvl w:val="0"/>
          <w:numId w:val="7"/>
        </w:numPr>
        <w:tabs>
          <w:tab w:val="clear" w:pos="720"/>
          <w:tab w:val="left" w:pos="330" w:leader="none"/>
        </w:tabs>
        <w:ind w:hanging="283" w:start="283"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W terminie wskazanym w ust. 1, Wykonawca zobowiązany jest w szczególności do ukończenia wszystkich robót budowlanych objętych przedmiotem umowy oraz uzyskania pozwolenia na użytkowanie.</w:t>
      </w:r>
    </w:p>
    <w:p>
      <w:pPr>
        <w:pStyle w:val="Standard"/>
        <w:numPr>
          <w:ilvl w:val="0"/>
          <w:numId w:val="7"/>
        </w:numPr>
        <w:tabs>
          <w:tab w:val="clear" w:pos="720"/>
          <w:tab w:val="left" w:pos="330" w:leader="none"/>
        </w:tabs>
        <w:ind w:hanging="283" w:start="283" w:end="0"/>
        <w:jc w:val="both"/>
        <w:rPr>
          <w:rFonts w:ascii="Times New Roman" w:hAnsi="Times New Roman" w:eastAsia="Times New Roman" w:cs="Times New Roman"/>
          <w:b/>
          <w:color w:val="000000"/>
          <w:lang w:eastAsia="pl-PL"/>
        </w:rPr>
      </w:pPr>
      <w:r>
        <w:rPr>
          <w:rFonts w:eastAsia="Times New Roman" w:cs="Times New Roman" w:ascii="Times New Roman" w:hAnsi="Times New Roman"/>
          <w:bCs/>
          <w:color w:val="000000"/>
          <w:lang w:eastAsia="pl-PL"/>
        </w:rPr>
        <w:t>Za datę wykonania przedmiotu umowy, o którym mowa w ust. 1 uznaje się datę zgłoszenia przez wykonawcę zakończenia robót objętych umową oraz gotowości do dokonania odbioru końcowego udzielonego zamówienia .</w:t>
      </w:r>
    </w:p>
    <w:p>
      <w:pPr>
        <w:pStyle w:val="Standard"/>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 3</w:t>
      </w:r>
    </w:p>
    <w:p>
      <w:pPr>
        <w:pStyle w:val="Standard"/>
        <w:jc w:val="center"/>
        <w:rPr>
          <w:rFonts w:ascii="Times New Roman" w:hAnsi="Times New Roman" w:eastAsia="Times New Roman" w:cs="Times New Roman"/>
          <w:bCs/>
          <w:color w:val="000000"/>
          <w:lang w:eastAsia="pl-PL"/>
        </w:rPr>
      </w:pPr>
      <w:r>
        <w:rPr>
          <w:rFonts w:eastAsia="Times New Roman" w:cs="Times New Roman" w:ascii="Times New Roman" w:hAnsi="Times New Roman"/>
          <w:b/>
          <w:color w:val="000000"/>
          <w:lang w:eastAsia="pl-PL"/>
        </w:rPr>
        <w:t>HARMONOGRAM RZECZOWO-FINANSOWY ROBÓT BUDOWLANYCH</w:t>
      </w:r>
    </w:p>
    <w:p>
      <w:pPr>
        <w:pStyle w:val="Standard"/>
        <w:numPr>
          <w:ilvl w:val="0"/>
          <w:numId w:val="8"/>
        </w:numPr>
        <w:tabs>
          <w:tab w:val="clear" w:pos="720"/>
          <w:tab w:val="left" w:pos="345" w:leader="none"/>
        </w:tabs>
        <w:ind w:hanging="283" w:start="283" w:end="0"/>
        <w:jc w:val="both"/>
        <w:rPr>
          <w:rStyle w:val="Hyperlink"/>
          <w:rFonts w:ascii="Times New Roman" w:hAnsi="Times New Roman" w:cs="Times New Roman"/>
          <w:color w:val="000000"/>
          <w:u w:val="none"/>
        </w:rPr>
      </w:pPr>
      <w:r>
        <w:rPr>
          <w:rFonts w:eastAsia="Times New Roman" w:cs="Times New Roman" w:ascii="Times New Roman" w:hAnsi="Times New Roman"/>
          <w:bCs/>
          <w:color w:val="000000"/>
          <w:lang w:eastAsia="pl-PL"/>
        </w:rPr>
        <w:t>Wykonawca, zobowiązany jest w terminie 5 dni od dnia odbioru dokumentacji projektowej od Zamawiającego, do dostarczenia Zamawiającemu harmonogramu rzeczowo – finansowego robót budowlanych.</w:t>
      </w:r>
    </w:p>
    <w:p>
      <w:pPr>
        <w:pStyle w:val="Normal"/>
        <w:numPr>
          <w:ilvl w:val="0"/>
          <w:numId w:val="8"/>
        </w:numPr>
        <w:tabs>
          <w:tab w:val="clear" w:pos="720"/>
          <w:tab w:val="left" w:pos="345" w:leader="none"/>
        </w:tabs>
        <w:spacing w:lineRule="atLeast" w:line="23"/>
        <w:ind w:hanging="283" w:start="283" w:end="0"/>
        <w:jc w:val="both"/>
        <w:rPr>
          <w:rFonts w:ascii="Times New Roman" w:hAnsi="Times New Roman" w:eastAsia="Times New Roman" w:cs="Times New Roman"/>
          <w:bCs/>
          <w:color w:val="000000"/>
          <w:lang w:eastAsia="pl-PL"/>
        </w:rPr>
      </w:pPr>
      <w:r>
        <w:rPr>
          <w:rStyle w:val="Hyperlink"/>
          <w:rFonts w:cs="Times New Roman" w:ascii="Times New Roman" w:hAnsi="Times New Roman"/>
          <w:color w:val="000000"/>
          <w:u w:val="none"/>
        </w:rPr>
        <w:t>Podczas planowania robót i przygotowywania harmonogramu Wykonawca winien uwzględnić fakt, że roboty budowlane będą odbywać się w czynnej placówce co wiąże się z dokonaniem stosownych uzgodnień z Dyrektorem Szkoły aby zminimalizować niedogodności wynikające z prowadzenia robót podczas prowadzonych zajęć w szkolnych.</w:t>
      </w:r>
    </w:p>
    <w:p>
      <w:pPr>
        <w:pStyle w:val="Standard"/>
        <w:numPr>
          <w:ilvl w:val="0"/>
          <w:numId w:val="8"/>
        </w:numPr>
        <w:tabs>
          <w:tab w:val="clear" w:pos="720"/>
          <w:tab w:val="left" w:pos="345" w:leader="none"/>
        </w:tabs>
        <w:ind w:hanging="283" w:start="283"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Zamawiający, w terminie 7 dni od dnia otrzymania harmonogramu rzeczowo – finansowego robót budowlanych może wnieść do niego uwagi. Uwagi mają charakter wiążący dla Wykonawcy.</w:t>
      </w:r>
    </w:p>
    <w:p>
      <w:pPr>
        <w:pStyle w:val="Standard"/>
        <w:numPr>
          <w:ilvl w:val="0"/>
          <w:numId w:val="8"/>
        </w:numPr>
        <w:tabs>
          <w:tab w:val="clear" w:pos="720"/>
          <w:tab w:val="left" w:pos="345" w:leader="none"/>
        </w:tabs>
        <w:ind w:hanging="283" w:start="283"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W terminie 3 dni od dnia otrzymania uwag Wykonawca przedłoży Zamawiającemu harmonogram rzeczowo – finansowy uwzględniający wymagania Zamawiającego. Po przedłożeniu harmonogramu rzeczowo – finansowego powtórzeniu ulega procedura akceptacji określona w ust. 3.</w:t>
      </w:r>
    </w:p>
    <w:p>
      <w:pPr>
        <w:pStyle w:val="Standard"/>
        <w:numPr>
          <w:ilvl w:val="0"/>
          <w:numId w:val="8"/>
        </w:numPr>
        <w:tabs>
          <w:tab w:val="clear" w:pos="720"/>
          <w:tab w:val="left" w:pos="345" w:leader="none"/>
        </w:tabs>
        <w:ind w:hanging="283" w:start="283" w:end="0"/>
        <w:jc w:val="both"/>
        <w:rPr>
          <w:rFonts w:ascii="Times New Roman" w:hAnsi="Times New Roman" w:eastAsia="Times New Roman" w:cs="Times New Roman"/>
          <w:b/>
          <w:color w:val="000000"/>
          <w:lang w:eastAsia="pl-PL"/>
        </w:rPr>
      </w:pPr>
      <w:r>
        <w:rPr>
          <w:rFonts w:eastAsia="Times New Roman" w:cs="Times New Roman" w:ascii="Times New Roman" w:hAnsi="Times New Roman"/>
          <w:bCs/>
          <w:color w:val="000000"/>
          <w:lang w:eastAsia="pl-PL"/>
        </w:rPr>
        <w:t>W przypadku, gdy Wykonawca wykonuje przedmiot Umowy w sposób, który zdaniem Zamawiającego stwarza zagrożenie dla dotrzymania terminów określonych w Umowie lub harmonogramie rzeczowo-finansowym lub wykonuje przedmiot Umowy w sposób zagrażający należytej jakości prac, Przedstawiciel Zamawiającego ma prawo polecić Wykonawcy na piśmie podjęcie - w terminie wyznaczonym przez Przedstawiciela Zamawiającego - odpowiednich kroków w celu przyspieszenia tempa realizacji przedmiotu Umowy lub poprawy jakości wykonywanych prac (w tym może żądać zwiększenia ilości zatrudnionego personelu, sprzętu, zwiększenia wydajności poprzez pracę w wydłużonym wymiarze czasu pracy, pracę wielozmianową, pracę w dni ustawowo wolne od pracy, itp.). Wykonawca jest związany poleceniem Zamawiającego.</w:t>
      </w:r>
    </w:p>
    <w:p>
      <w:pPr>
        <w:pStyle w:val="Standard"/>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r>
    </w:p>
    <w:p>
      <w:pPr>
        <w:pStyle w:val="Standard"/>
        <w:jc w:val="center"/>
        <w:rPr>
          <w:rFonts w:ascii="Times New Roman" w:hAnsi="Times New Roman" w:eastAsia="Times New Roman" w:cs="Times New Roman"/>
          <w:b/>
          <w:color w:val="000000"/>
          <w:lang w:eastAsia="pl-PL"/>
        </w:rPr>
      </w:pPr>
      <w:r>
        <w:rPr>
          <w:rFonts w:eastAsia="Times New Roman" w:cs="Times New Roman" w:ascii="Times New Roman" w:hAnsi="Times New Roman"/>
          <w:b/>
          <w:color w:val="000000"/>
          <w:lang w:eastAsia="pl-PL"/>
        </w:rPr>
        <w:t>§ 4</w:t>
      </w:r>
    </w:p>
    <w:p>
      <w:pPr>
        <w:pStyle w:val="Standard"/>
        <w:jc w:val="center"/>
        <w:rPr>
          <w:rFonts w:ascii="Times New Roman" w:hAnsi="Times New Roman" w:eastAsia="Times New Roman" w:cs="Times New Roman"/>
          <w:bCs/>
          <w:color w:val="000000"/>
          <w:lang w:eastAsia="pl-PL"/>
        </w:rPr>
      </w:pPr>
      <w:r>
        <w:rPr>
          <w:rFonts w:eastAsia="Times New Roman" w:cs="Times New Roman" w:ascii="Times New Roman" w:hAnsi="Times New Roman"/>
          <w:b/>
          <w:color w:val="000000"/>
          <w:lang w:eastAsia="pl-PL"/>
        </w:rPr>
        <w:t>WYNAGRODZENIE WYKONAWCY</w:t>
      </w:r>
    </w:p>
    <w:p>
      <w:pPr>
        <w:pStyle w:val="Standard"/>
        <w:numPr>
          <w:ilvl w:val="0"/>
          <w:numId w:val="49"/>
        </w:numPr>
        <w:tabs>
          <w:tab w:val="clear" w:pos="720"/>
          <w:tab w:val="left" w:pos="360" w:leader="none"/>
        </w:tabs>
        <w:ind w:hanging="283" w:start="283"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Łączna wartość wynagrodzenia, należnego Wykonawcy za prawidłowe wykonanie Umowy, zgodnie ze złożoną ofertą wynosi: __________________ zł (słownie ________________________________) brutto.</w:t>
      </w:r>
    </w:p>
    <w:p>
      <w:pPr>
        <w:pStyle w:val="Standard"/>
        <w:numPr>
          <w:ilvl w:val="0"/>
          <w:numId w:val="49"/>
        </w:numPr>
        <w:tabs>
          <w:tab w:val="clear" w:pos="720"/>
          <w:tab w:val="left" w:pos="360" w:leader="none"/>
        </w:tabs>
        <w:ind w:hanging="283" w:start="283"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Wynagrodzenie uwzględnia podatek od towarów i usług w ustawowej wysokości.</w:t>
      </w:r>
    </w:p>
    <w:p>
      <w:pPr>
        <w:pStyle w:val="Standard"/>
        <w:numPr>
          <w:ilvl w:val="0"/>
          <w:numId w:val="49"/>
        </w:numPr>
        <w:tabs>
          <w:tab w:val="clear" w:pos="720"/>
          <w:tab w:val="left" w:pos="360" w:leader="none"/>
        </w:tabs>
        <w:ind w:hanging="283" w:start="283"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Wynagrodzenie ma charakter ryczałtowy i ma do niego zastosowanie art. 632 § 1 i § 2 Kodeksu cywilnego.</w:t>
      </w:r>
    </w:p>
    <w:p>
      <w:pPr>
        <w:pStyle w:val="Standard"/>
        <w:numPr>
          <w:ilvl w:val="0"/>
          <w:numId w:val="49"/>
        </w:numPr>
        <w:tabs>
          <w:tab w:val="clear" w:pos="720"/>
          <w:tab w:val="left" w:pos="360" w:leader="none"/>
        </w:tabs>
        <w:ind w:hanging="283" w:start="283" w:end="0"/>
        <w:jc w:val="both"/>
        <w:rPr>
          <w:rFonts w:ascii="Times New Roman" w:hAnsi="Times New Roman" w:eastAsia="Times New Roman" w:cs="Times New Roman"/>
          <w:bCs/>
          <w:color w:val="000000"/>
          <w:lang w:eastAsia="pl-PL"/>
        </w:rPr>
      </w:pPr>
      <w:r>
        <w:rPr>
          <w:rFonts w:eastAsia="Times New Roman" w:cs="Times New Roman" w:ascii="Times New Roman" w:hAnsi="Times New Roman"/>
          <w:bCs/>
          <w:color w:val="000000"/>
          <w:lang w:eastAsia="pl-PL"/>
        </w:rPr>
        <w:t>Wynagrodzenie obejmuje całkowity koszt wykonania przedmiotu Umowy, w tym również wszelkie koszty towarzyszące. W szczególności, wynagrodzenie obejmuje koszt wykonania wszelkich robót wynikających z dokumentacji  projektowej i przedmiaru robót, które były konieczne do wykonania przedmiotu Umowy i jego użytkowania zgodnie z przepisami; niedoszacowanie, pominięcie oraz brak rozpoznania przedmiotu i zakresu Umowy nie może być podstawą do żądania zmiany Wynagrodzenia; ryzyko poprawności oszacowania kosztów prawidłowej realizacji przedmiotu Umowy ponosi wyłącznie Wykonawca.</w:t>
      </w:r>
    </w:p>
    <w:p>
      <w:pPr>
        <w:pStyle w:val="Standard"/>
        <w:numPr>
          <w:ilvl w:val="0"/>
          <w:numId w:val="49"/>
        </w:numPr>
        <w:tabs>
          <w:tab w:val="clear" w:pos="720"/>
          <w:tab w:val="left" w:pos="360" w:leader="none"/>
        </w:tabs>
        <w:ind w:hanging="283" w:start="283" w:end="0"/>
        <w:jc w:val="both"/>
        <w:rPr>
          <w:rStyle w:val="Domylnaczcionkaakapitu2"/>
          <w:rFonts w:ascii="Times New Roman" w:hAnsi="Times New Roman" w:eastAsia="Lucida Sans Unicode" w:cs="Times New Roman"/>
          <w:bCs/>
          <w:color w:val="000000"/>
          <w:lang w:eastAsia="pl-PL"/>
        </w:rPr>
      </w:pPr>
      <w:r>
        <w:rPr>
          <w:rFonts w:eastAsia="Times New Roman" w:cs="Times New Roman" w:ascii="Times New Roman" w:hAnsi="Times New Roman"/>
          <w:bCs/>
          <w:color w:val="000000"/>
          <w:lang w:eastAsia="pl-PL"/>
        </w:rPr>
        <w:t>Podstawą do wystawienia faktury będzie protokół końcowego odbioru robót zawierający wszelkie ustalenia Stron dokonane w toku odbioru, jak też terminy na usunięcie stwierdzonych przy odbiorze nieistotnych wad i usterek zatwierdzonych przez przedstawiciela Zamawiającego wraz z kompletem dokumentów odbiorowych.</w:t>
      </w:r>
    </w:p>
    <w:p>
      <w:pPr>
        <w:pStyle w:val="Standard"/>
        <w:numPr>
          <w:ilvl w:val="0"/>
          <w:numId w:val="49"/>
        </w:numPr>
        <w:tabs>
          <w:tab w:val="clear" w:pos="720"/>
          <w:tab w:val="left" w:pos="360" w:leader="none"/>
        </w:tabs>
        <w:ind w:hanging="283" w:start="283" w:end="0"/>
        <w:jc w:val="both"/>
        <w:rPr>
          <w:rStyle w:val="Domylnaczcionkaakapitu2"/>
          <w:rFonts w:ascii="Times New Roman" w:hAnsi="Times New Roman" w:eastAsia="Tahoma" w:cs="Times New Roman"/>
          <w:b w:val="false"/>
          <w:bCs w:val="false"/>
          <w:color w:val="000000"/>
          <w:lang w:eastAsia="pl-PL"/>
        </w:rPr>
      </w:pPr>
      <w:r>
        <w:rPr>
          <w:rStyle w:val="Domylnaczcionkaakapitu2"/>
          <w:rFonts w:eastAsia="Lucida Sans Unicode" w:cs="Times New Roman" w:ascii="Times New Roman" w:hAnsi="Times New Roman"/>
          <w:bCs/>
          <w:color w:val="000000"/>
          <w:lang w:eastAsia="pl-PL"/>
        </w:rPr>
        <w:t>Dniem zapłaty jest dzień obciążenia kwotą należności rachunku Zamawiającego.</w:t>
      </w:r>
    </w:p>
    <w:p>
      <w:pPr>
        <w:pStyle w:val="BodyText"/>
        <w:numPr>
          <w:ilvl w:val="0"/>
          <w:numId w:val="49"/>
        </w:numPr>
        <w:tabs>
          <w:tab w:val="clear" w:pos="720"/>
          <w:tab w:val="left" w:pos="298" w:leader="none"/>
        </w:tabs>
        <w:spacing w:lineRule="auto" w:line="240" w:before="0" w:after="0"/>
        <w:ind w:hanging="283" w:start="283" w:end="0"/>
        <w:jc w:val="both"/>
        <w:rPr>
          <w:rFonts w:ascii="Times New Roman" w:hAnsi="Times New Roman" w:eastAsia="Times New Roman" w:cs="Times New Roman"/>
          <w:b/>
          <w:bCs/>
          <w:color w:val="000000"/>
          <w:lang w:eastAsia="pl-PL"/>
        </w:rPr>
      </w:pPr>
      <w:r>
        <w:rPr>
          <w:rStyle w:val="Domylnaczcionkaakapitu2"/>
          <w:rFonts w:eastAsia="Tahoma" w:cs="Times New Roman" w:ascii="Times New Roman" w:hAnsi="Times New Roman"/>
          <w:b w:val="false"/>
          <w:bCs w:val="false"/>
          <w:color w:val="000000"/>
          <w:lang w:eastAsia="pl-PL"/>
        </w:rPr>
        <w:t>Zapłata wynagrodzenia nastąpi przelewem bankowym w terminie do 30 dni od otrzymania prawidłowo wystawionej faktury przez Zamawiającego na konto Wykonawcy</w:t>
      </w:r>
    </w:p>
    <w:p>
      <w:pPr>
        <w:pStyle w:val="Standard"/>
        <w:jc w:val="center"/>
        <w:rPr>
          <w:rFonts w:ascii="Times New Roman" w:hAnsi="Times New Roman" w:eastAsia="Times New Roman" w:cs="Times New Roman"/>
          <w:b/>
          <w:bCs/>
          <w:color w:val="000000"/>
          <w:lang w:eastAsia="pl-PL"/>
        </w:rPr>
      </w:pPr>
      <w:r>
        <w:rPr>
          <w:rFonts w:eastAsia="Times New Roman" w:cs="Times New Roman" w:ascii="Times New Roman" w:hAnsi="Times New Roman"/>
          <w:b/>
          <w:bCs/>
          <w:color w:val="000000"/>
          <w:lang w:eastAsia="pl-PL"/>
        </w:rPr>
      </w:r>
    </w:p>
    <w:p>
      <w:pPr>
        <w:pStyle w:val="Standard"/>
        <w:jc w:val="center"/>
        <w:rPr>
          <w:rFonts w:ascii="Times New Roman" w:hAnsi="Times New Roman" w:eastAsia="Times New Roman" w:cs="Times New Roman"/>
          <w:b/>
          <w:bCs/>
          <w:color w:val="000000"/>
          <w:lang w:eastAsia="pl-PL"/>
        </w:rPr>
      </w:pPr>
      <w:r>
        <w:rPr>
          <w:rFonts w:eastAsia="Times New Roman" w:cs="Times New Roman" w:ascii="Times New Roman" w:hAnsi="Times New Roman"/>
          <w:b/>
          <w:bCs/>
          <w:color w:val="000000"/>
          <w:lang w:eastAsia="pl-PL"/>
        </w:rPr>
        <w:t>§ 5</w:t>
      </w:r>
    </w:p>
    <w:p>
      <w:pPr>
        <w:pStyle w:val="Standard"/>
        <w:jc w:val="center"/>
        <w:rPr>
          <w:rFonts w:ascii="Times New Roman" w:hAnsi="Times New Roman" w:cs="Times New Roman"/>
          <w:bCs/>
          <w:color w:val="000000"/>
          <w:lang w:eastAsia="pl-PL"/>
        </w:rPr>
      </w:pPr>
      <w:r>
        <w:rPr>
          <w:rFonts w:eastAsia="Times New Roman" w:cs="Times New Roman" w:ascii="Times New Roman" w:hAnsi="Times New Roman"/>
          <w:b/>
          <w:bCs/>
          <w:color w:val="000000"/>
          <w:lang w:eastAsia="pl-PL"/>
        </w:rPr>
        <w:t>OBOWIĄZKI ZAMAWIAJĄCEGO I WYKONAWCY</w:t>
      </w:r>
    </w:p>
    <w:p>
      <w:pPr>
        <w:pStyle w:val="Standard"/>
        <w:ind w:hanging="426" w:start="426" w:end="0"/>
        <w:jc w:val="both"/>
        <w:rPr>
          <w:rFonts w:ascii="Times New Roman" w:hAnsi="Times New Roman" w:cs="Times New Roman"/>
          <w:bCs/>
          <w:color w:val="000000"/>
          <w:lang w:eastAsia="pl-PL"/>
        </w:rPr>
      </w:pPr>
      <w:r>
        <w:rPr>
          <w:rFonts w:cs="Times New Roman" w:ascii="Times New Roman" w:hAnsi="Times New Roman"/>
          <w:bCs/>
          <w:color w:val="000000"/>
          <w:lang w:eastAsia="pl-PL"/>
        </w:rPr>
        <w:t>1.</w:t>
        <w:tab/>
        <w:t>Do obowiązków Zamawiającego należy:</w:t>
      </w:r>
    </w:p>
    <w:p>
      <w:pPr>
        <w:pStyle w:val="Standard"/>
        <w:ind w:hanging="425" w:start="851" w:end="0"/>
        <w:jc w:val="both"/>
        <w:rPr>
          <w:rFonts w:ascii="Times New Roman" w:hAnsi="Times New Roman" w:cs="Times New Roman"/>
          <w:bCs/>
          <w:color w:val="000000"/>
          <w:lang w:eastAsia="pl-PL"/>
        </w:rPr>
      </w:pPr>
      <w:r>
        <w:rPr>
          <w:rFonts w:cs="Times New Roman" w:ascii="Times New Roman" w:hAnsi="Times New Roman"/>
          <w:bCs/>
          <w:color w:val="000000"/>
          <w:lang w:eastAsia="pl-PL"/>
        </w:rPr>
        <w:t>1)</w:t>
        <w:tab/>
        <w:t>przekazanie dokumentacji potrzebnej do realizacji robót, która to dokumentacja została Wykonawcy przekazana jako załącznik do SWZ i niniejszej umowy,</w:t>
      </w:r>
    </w:p>
    <w:p>
      <w:pPr>
        <w:pStyle w:val="Standard"/>
        <w:ind w:hanging="425" w:start="851" w:end="0"/>
        <w:jc w:val="both"/>
        <w:rPr>
          <w:rFonts w:ascii="Times New Roman" w:hAnsi="Times New Roman" w:cs="Times New Roman"/>
          <w:bCs/>
          <w:color w:val="000000"/>
          <w:lang w:eastAsia="pl-PL"/>
        </w:rPr>
      </w:pPr>
      <w:r>
        <w:rPr>
          <w:rFonts w:cs="Times New Roman" w:ascii="Times New Roman" w:hAnsi="Times New Roman"/>
          <w:bCs/>
          <w:color w:val="000000"/>
          <w:lang w:eastAsia="pl-PL"/>
        </w:rPr>
        <w:t>2)</w:t>
        <w:tab/>
        <w:t>zapewnienie nadzoru nad realizacją robót,</w:t>
      </w:r>
    </w:p>
    <w:p>
      <w:pPr>
        <w:pStyle w:val="Standard"/>
        <w:ind w:hanging="425" w:start="851" w:end="0"/>
        <w:jc w:val="both"/>
        <w:rPr>
          <w:rFonts w:ascii="Times New Roman" w:hAnsi="Times New Roman" w:cs="Times New Roman"/>
          <w:bCs/>
          <w:color w:val="000000"/>
          <w:lang w:eastAsia="pl-PL"/>
        </w:rPr>
      </w:pPr>
      <w:r>
        <w:rPr>
          <w:rFonts w:cs="Times New Roman" w:ascii="Times New Roman" w:hAnsi="Times New Roman"/>
          <w:bCs/>
          <w:color w:val="000000"/>
          <w:lang w:eastAsia="pl-PL"/>
        </w:rPr>
        <w:t>3)</w:t>
        <w:tab/>
        <w:t>odbioru prawidłowo zrealizowanego przedmiotu umowy</w:t>
      </w:r>
    </w:p>
    <w:p>
      <w:pPr>
        <w:pStyle w:val="Standard"/>
        <w:ind w:hanging="425" w:start="851" w:end="0"/>
        <w:jc w:val="both"/>
        <w:rPr>
          <w:rFonts w:ascii="Times New Roman" w:hAnsi="Times New Roman" w:cs="Times New Roman"/>
          <w:bCs/>
          <w:color w:val="000000"/>
          <w:lang w:eastAsia="pl-PL"/>
        </w:rPr>
      </w:pPr>
      <w:r>
        <w:rPr>
          <w:rFonts w:cs="Times New Roman" w:ascii="Times New Roman" w:hAnsi="Times New Roman"/>
          <w:bCs/>
          <w:color w:val="000000"/>
          <w:lang w:eastAsia="pl-PL"/>
        </w:rPr>
        <w:t>4)    przekazanie terenu budowy w terminie 4 dni roboczych od daty zawarcia umowy,</w:t>
      </w:r>
    </w:p>
    <w:p>
      <w:pPr>
        <w:pStyle w:val="Standard"/>
        <w:ind w:hanging="426" w:start="426" w:end="0"/>
        <w:jc w:val="both"/>
        <w:rPr>
          <w:rFonts w:ascii="Times New Roman" w:hAnsi="Times New Roman" w:cs="Times New Roman"/>
          <w:bCs/>
          <w:color w:val="000000"/>
          <w:lang w:eastAsia="pl-PL"/>
        </w:rPr>
      </w:pPr>
      <w:r>
        <w:rPr>
          <w:rFonts w:cs="Times New Roman" w:ascii="Times New Roman" w:hAnsi="Times New Roman"/>
          <w:bCs/>
          <w:color w:val="000000"/>
          <w:lang w:eastAsia="pl-PL"/>
        </w:rPr>
        <w:t>2.</w:t>
        <w:tab/>
        <w:t>Do obowiązków Wykonawcy należy w szczególności:</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przedłożenie w terminie do 5 dni od dnia zawarcia umowy oświadczenia o zatrudnianiu na podstawie umowy o pracę osób wykonujących czynności wskazane przez Zamawiającego w SWZ. Obowiązek złożenia oświadczenia dotyczy także podwykonawców.</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wykonanie przedmiotu umowy w oparciu o postanowienia niniejszej umowy,</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kontrola jakości materiałów zgodnie z postanowieniami niniejszej umowy,</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skompletowanie i przedstawienie Zamawiającemu dokumentów pozwalających na ocenę prawidłowego wykonania przedmiotu odbioru robót,</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pełnienia funkcji koordynacji robót, zapewnienia specjalistycznego kierownictwa robót do którego zostaną skierowane osoby wskazane w ofercie Wykonawcy,</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nie naruszania własności i innych praw osób trzecich,</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przestrzegania przepisów: BHP i prowadzenia wszelkiej niezbędnej dokumentacji oraz prawa budowlanego,</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niezwłoczne informowanie Zamawiającego o zaistniałych na terenie budowy kontrolach i wypadkach,</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odpowiedzialność za ewentualne szkody wobec Zamawiającego oraz osób trzecich wynikłe na skutek prowadzenia robót lub innych działań Wykonawcy,</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ponoszenie odpowiedzialności oraz strzeżenie przed uszkodzeniem i kradzieżą materiałów przeznaczonych do wykonania robót od chwili rozpoczęcia robót do zakończenia realizacji przedmiotu umowy,</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naprawienie na własny koszt strat lub uszkodzeń w robotach i materiałach powstałych w okresie, w którym Wykonawca był za nie odpowiedzialny,</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Cs/>
          <w:color w:val="000000"/>
          <w:lang w:eastAsia="pl-PL"/>
        </w:rPr>
      </w:pPr>
      <w:r>
        <w:rPr>
          <w:rFonts w:cs="Times New Roman" w:ascii="Times New Roman" w:hAnsi="Times New Roman"/>
          <w:bCs/>
          <w:color w:val="000000"/>
          <w:lang w:eastAsia="pl-PL"/>
        </w:rPr>
        <w:t>dysponowanie niezbędnymi do wykonania zamówienia narzędziami i urządzeniami, jakie zostały wykazane przez Wykonawcę w dokumentach składanych na etapie ubiegania się o realizację zamówienia,</w:t>
      </w:r>
    </w:p>
    <w:p>
      <w:pPr>
        <w:pStyle w:val="Standard"/>
        <w:numPr>
          <w:ilvl w:val="3"/>
          <w:numId w:val="9"/>
        </w:numPr>
        <w:tabs>
          <w:tab w:val="clear" w:pos="720"/>
          <w:tab w:val="left" w:pos="904" w:leader="none"/>
          <w:tab w:val="left" w:pos="1354" w:leader="none"/>
        </w:tabs>
        <w:ind w:hanging="340" w:start="794" w:end="0"/>
        <w:jc w:val="both"/>
        <w:rPr>
          <w:rFonts w:ascii="Times New Roman" w:hAnsi="Times New Roman" w:cs="Times New Roman"/>
          <w:b w:val="false"/>
          <w:bCs w:val="false"/>
          <w:color w:val="000000"/>
          <w:lang w:eastAsia="pl-PL"/>
        </w:rPr>
      </w:pPr>
      <w:r>
        <w:rPr>
          <w:rFonts w:cs="Times New Roman" w:ascii="Times New Roman" w:hAnsi="Times New Roman"/>
          <w:bCs/>
          <w:color w:val="000000"/>
          <w:lang w:eastAsia="pl-PL"/>
        </w:rPr>
        <w:t>ponoszenie kosztów usuwania szkód (odszkodowań) wyrządzonych przez Wykonawcę/podwykonawcę lub jego pracowników, Zamawiającemu lub stronie trzeciej. Koszty te obciążają Wykonawcę.</w:t>
      </w:r>
    </w:p>
    <w:p>
      <w:pPr>
        <w:pStyle w:val="Standard"/>
        <w:numPr>
          <w:ilvl w:val="3"/>
          <w:numId w:val="9"/>
        </w:numPr>
        <w:tabs>
          <w:tab w:val="clear" w:pos="720"/>
          <w:tab w:val="left" w:pos="904" w:leader="none"/>
          <w:tab w:val="left" w:pos="1354" w:leader="none"/>
        </w:tabs>
        <w:spacing w:lineRule="auto" w:line="240"/>
        <w:ind w:hanging="340" w:start="794" w:end="0"/>
        <w:jc w:val="both"/>
        <w:rPr>
          <w:rStyle w:val="Strong"/>
          <w:rFonts w:ascii="Times New Roman" w:hAnsi="Times New Roman" w:cs="Times New Roman"/>
          <w:b w:val="false"/>
          <w:bCs w:val="false"/>
          <w:color w:val="000000"/>
          <w:sz w:val="24"/>
          <w:szCs w:val="24"/>
          <w:lang w:eastAsia="pl-PL"/>
        </w:rPr>
      </w:pPr>
      <w:r>
        <w:rPr>
          <w:rFonts w:cs="Times New Roman" w:ascii="Times New Roman" w:hAnsi="Times New Roman"/>
          <w:b w:val="false"/>
          <w:bCs w:val="false"/>
          <w:color w:val="000000"/>
          <w:lang w:eastAsia="pl-PL"/>
        </w:rPr>
        <w:t xml:space="preserve">Wykonawca w terminie 10 dni od daty podpisania umowy przedłoży Zamawiającemu następujące dokumenty potwierdzające fakt zatrudnienia osób  </w:t>
      </w:r>
      <w:r>
        <w:rPr>
          <w:rFonts w:cs="Times New Roman" w:ascii="Times New Roman" w:hAnsi="Times New Roman"/>
          <w:b w:val="false"/>
          <w:bCs w:val="false"/>
          <w:color w:val="000000"/>
          <w:sz w:val="24"/>
          <w:szCs w:val="24"/>
          <w:lang w:eastAsia="pl-PL"/>
        </w:rPr>
        <w:t>należących do grup defaworyzowanych / zagrożonych wykluczeniem społecznym :</w:t>
      </w:r>
    </w:p>
    <w:p>
      <w:pPr>
        <w:pStyle w:val="Standard"/>
        <w:widowControl/>
        <w:numPr>
          <w:ilvl w:val="0"/>
          <w:numId w:val="48"/>
        </w:numPr>
        <w:tabs>
          <w:tab w:val="clear" w:pos="720"/>
          <w:tab w:val="left" w:pos="904" w:leader="none"/>
          <w:tab w:val="left" w:pos="1354" w:leader="none"/>
        </w:tabs>
        <w:suppressAutoHyphens w:val="true"/>
        <w:bidi w:val="0"/>
        <w:spacing w:lineRule="auto" w:line="240"/>
        <w:ind w:hanging="510" w:start="1077" w:end="0"/>
        <w:jc w:val="both"/>
        <w:textAlignment w:val="baseline"/>
        <w:rPr>
          <w:rStyle w:val="Strong"/>
          <w:rFonts w:ascii="Times New Roman" w:hAnsi="Times New Roman" w:cs="Times New Roman"/>
          <w:b w:val="false"/>
          <w:bCs w:val="false"/>
          <w:color w:val="000000"/>
          <w:sz w:val="24"/>
          <w:szCs w:val="24"/>
          <w:lang w:eastAsia="pl-PL"/>
        </w:rPr>
      </w:pPr>
      <w:r>
        <w:rPr>
          <w:rStyle w:val="Strong"/>
          <w:rFonts w:cs="Times New Roman" w:ascii="Times New Roman" w:hAnsi="Times New Roman"/>
          <w:b w:val="false"/>
          <w:bCs w:val="false"/>
          <w:color w:val="000000"/>
          <w:sz w:val="24"/>
          <w:szCs w:val="24"/>
          <w:lang w:eastAsia="pl-PL"/>
        </w:rPr>
        <w:t>Dokumenty potwierdzające status osób zatrudnionych (na etapie realizacji zamówienia)</w:t>
      </w:r>
      <w:r>
        <w:rPr>
          <w:rFonts w:cs="Times New Roman" w:ascii="Times New Roman" w:hAnsi="Times New Roman"/>
          <w:b w:val="false"/>
          <w:bCs w:val="false"/>
          <w:color w:val="000000"/>
          <w:sz w:val="24"/>
          <w:szCs w:val="24"/>
          <w:lang w:eastAsia="pl-PL"/>
        </w:rPr>
        <w:t xml:space="preserve"> </w:t>
      </w:r>
    </w:p>
    <w:p>
      <w:pPr>
        <w:pStyle w:val="BodyText"/>
        <w:widowControl/>
        <w:numPr>
          <w:ilvl w:val="0"/>
          <w:numId w:val="50"/>
        </w:numPr>
        <w:tabs>
          <w:tab w:val="clear" w:pos="720"/>
          <w:tab w:val="left" w:pos="904" w:leader="none"/>
          <w:tab w:val="left" w:pos="1354" w:leader="none"/>
          <w:tab w:val="left" w:pos="1410" w:leader="none"/>
        </w:tabs>
        <w:suppressAutoHyphens w:val="true"/>
        <w:bidi w:val="0"/>
        <w:spacing w:lineRule="auto" w:line="240" w:before="0" w:after="26"/>
        <w:jc w:val="both"/>
        <w:textAlignment w:val="baseline"/>
        <w:rPr>
          <w:rStyle w:val="Strong"/>
          <w:rFonts w:ascii="Times New Roman" w:hAnsi="Times New Roman" w:cs="Times New Roman"/>
          <w:b w:val="false"/>
          <w:bCs w:val="false"/>
          <w:color w:val="000000"/>
        </w:rPr>
      </w:pPr>
      <w:r>
        <w:rPr>
          <w:rStyle w:val="Strong"/>
          <w:rFonts w:cs="Times New Roman" w:ascii="Times New Roman" w:hAnsi="Times New Roman"/>
          <w:b w:val="false"/>
          <w:bCs w:val="false"/>
          <w:color w:val="000000"/>
          <w:sz w:val="24"/>
          <w:szCs w:val="24"/>
          <w:lang w:eastAsia="pl-PL"/>
        </w:rPr>
        <w:t>Zaświadczenia z urzędu pracy</w:t>
      </w:r>
      <w:r>
        <w:rPr>
          <w:rFonts w:cs="Times New Roman" w:ascii="Times New Roman" w:hAnsi="Times New Roman"/>
          <w:b w:val="false"/>
          <w:bCs w:val="false"/>
          <w:color w:val="000000"/>
          <w:sz w:val="24"/>
          <w:szCs w:val="24"/>
          <w:lang w:eastAsia="pl-PL"/>
        </w:rPr>
        <w:t xml:space="preserve"> – potwierdzające status osoby jako bezrobotnej przed zatrudnieniem.</w:t>
      </w:r>
    </w:p>
    <w:p>
      <w:pPr>
        <w:pStyle w:val="BodyText"/>
        <w:widowControl/>
        <w:numPr>
          <w:ilvl w:val="0"/>
          <w:numId w:val="50"/>
        </w:numPr>
        <w:tabs>
          <w:tab w:val="clear" w:pos="720"/>
          <w:tab w:val="left" w:pos="904" w:leader="none"/>
          <w:tab w:val="left" w:pos="1354" w:leader="none"/>
          <w:tab w:val="left" w:pos="1410" w:leader="none"/>
        </w:tabs>
        <w:suppressAutoHyphens w:val="true"/>
        <w:bidi w:val="0"/>
        <w:spacing w:lineRule="auto" w:line="240" w:before="0" w:after="26"/>
        <w:jc w:val="both"/>
        <w:textAlignment w:val="baseline"/>
        <w:rPr>
          <w:rStyle w:val="Strong"/>
          <w:rFonts w:ascii="Times New Roman" w:hAnsi="Times New Roman" w:cs="Times New Roman"/>
          <w:b w:val="false"/>
          <w:bCs w:val="false"/>
          <w:color w:val="000000"/>
        </w:rPr>
      </w:pPr>
      <w:r>
        <w:rPr>
          <w:rStyle w:val="Strong"/>
          <w:rFonts w:cs="Times New Roman" w:ascii="Times New Roman" w:hAnsi="Times New Roman"/>
          <w:b w:val="false"/>
          <w:bCs w:val="false"/>
          <w:color w:val="000000"/>
        </w:rPr>
        <w:t>Orzeczenia o niepełnosprawności</w:t>
      </w:r>
      <w:r>
        <w:rPr>
          <w:rFonts w:cs="Times New Roman" w:ascii="Times New Roman" w:hAnsi="Times New Roman"/>
          <w:b w:val="false"/>
          <w:bCs w:val="false"/>
          <w:color w:val="000000"/>
        </w:rPr>
        <w:t xml:space="preserve"> – kopia do wglądu.</w:t>
      </w:r>
    </w:p>
    <w:p>
      <w:pPr>
        <w:pStyle w:val="BodyText"/>
        <w:widowControl/>
        <w:numPr>
          <w:ilvl w:val="0"/>
          <w:numId w:val="50"/>
        </w:numPr>
        <w:tabs>
          <w:tab w:val="clear" w:pos="720"/>
          <w:tab w:val="left" w:pos="904" w:leader="none"/>
          <w:tab w:val="left" w:pos="1354" w:leader="none"/>
          <w:tab w:val="left" w:pos="1410" w:leader="none"/>
        </w:tabs>
        <w:suppressAutoHyphens w:val="true"/>
        <w:bidi w:val="0"/>
        <w:spacing w:lineRule="auto" w:line="240" w:before="0" w:after="26"/>
        <w:jc w:val="both"/>
        <w:textAlignment w:val="baseline"/>
        <w:rPr>
          <w:rStyle w:val="Strong"/>
          <w:rFonts w:ascii="Times New Roman" w:hAnsi="Times New Roman" w:cs="Times New Roman"/>
          <w:b w:val="false"/>
          <w:bCs w:val="false"/>
          <w:color w:val="000000"/>
        </w:rPr>
      </w:pPr>
      <w:r>
        <w:rPr>
          <w:rStyle w:val="Strong"/>
          <w:rFonts w:cs="Times New Roman" w:ascii="Times New Roman" w:hAnsi="Times New Roman"/>
          <w:b w:val="false"/>
          <w:bCs w:val="false"/>
          <w:color w:val="000000"/>
        </w:rPr>
        <w:t>Dokumenty z ośrodka pomocy społecznej</w:t>
      </w:r>
      <w:r>
        <w:rPr>
          <w:rFonts w:cs="Times New Roman" w:ascii="Times New Roman" w:hAnsi="Times New Roman"/>
          <w:b w:val="false"/>
          <w:bCs w:val="false"/>
          <w:color w:val="000000"/>
        </w:rPr>
        <w:t xml:space="preserve"> – potwierdzające status osoby zagrożonej wykluczeniem.</w:t>
      </w:r>
    </w:p>
    <w:p>
      <w:pPr>
        <w:pStyle w:val="BodyText"/>
        <w:widowControl/>
        <w:numPr>
          <w:ilvl w:val="0"/>
          <w:numId w:val="50"/>
        </w:numPr>
        <w:tabs>
          <w:tab w:val="clear" w:pos="720"/>
          <w:tab w:val="left" w:pos="904" w:leader="none"/>
          <w:tab w:val="left" w:pos="1354" w:leader="none"/>
          <w:tab w:val="left" w:pos="1410" w:leader="none"/>
        </w:tabs>
        <w:suppressAutoHyphens w:val="true"/>
        <w:bidi w:val="0"/>
        <w:spacing w:lineRule="auto" w:line="240" w:before="0" w:after="26"/>
        <w:jc w:val="both"/>
        <w:textAlignment w:val="baseline"/>
        <w:rPr>
          <w:rFonts w:ascii="Times New Roman" w:hAnsi="Times New Roman" w:cs="Times New Roman"/>
          <w:b w:val="false"/>
          <w:bCs w:val="false"/>
          <w:color w:val="000000"/>
          <w:lang w:eastAsia="pl-PL"/>
        </w:rPr>
      </w:pPr>
      <w:r>
        <w:rPr>
          <w:rStyle w:val="Strong"/>
          <w:rFonts w:cs="Times New Roman" w:ascii="Times New Roman" w:hAnsi="Times New Roman"/>
          <w:b w:val="false"/>
          <w:bCs w:val="false"/>
          <w:color w:val="000000"/>
        </w:rPr>
        <w:t>Oświadczenie zatrudnionej osoby</w:t>
      </w:r>
      <w:r>
        <w:rPr>
          <w:rFonts w:cs="Times New Roman" w:ascii="Times New Roman" w:hAnsi="Times New Roman"/>
          <w:b w:val="false"/>
          <w:bCs w:val="false"/>
          <w:color w:val="000000"/>
        </w:rPr>
        <w:t xml:space="preserve"> – że należała do danej grupy w momencie zatrudnienia.</w:t>
      </w:r>
    </w:p>
    <w:p>
      <w:pPr>
        <w:pStyle w:val="BodyText"/>
        <w:widowControl/>
        <w:numPr>
          <w:ilvl w:val="0"/>
          <w:numId w:val="0"/>
        </w:numPr>
        <w:tabs>
          <w:tab w:val="clear" w:pos="720"/>
          <w:tab w:val="left" w:pos="904" w:leader="none"/>
          <w:tab w:val="left" w:pos="1354" w:leader="none"/>
          <w:tab w:val="left" w:pos="1410" w:leader="none"/>
        </w:tabs>
        <w:suppressAutoHyphens w:val="true"/>
        <w:bidi w:val="0"/>
        <w:spacing w:lineRule="auto" w:line="240" w:before="0" w:after="26"/>
        <w:ind w:hanging="0" w:start="1555" w:end="0"/>
        <w:jc w:val="both"/>
        <w:textAlignment w:val="baseline"/>
        <w:rPr>
          <w:rStyle w:val="Strong"/>
          <w:rFonts w:ascii="Times New Roman" w:hAnsi="Times New Roman" w:cs="Times New Roman"/>
          <w:b w:val="false"/>
          <w:bCs w:val="false"/>
          <w:color w:val="000000"/>
          <w:lang w:eastAsia="pl-PL"/>
        </w:rPr>
      </w:pPr>
      <w:r>
        <w:rPr>
          <w:rFonts w:cs="Times New Roman" w:ascii="Times New Roman" w:hAnsi="Times New Roman"/>
          <w:b w:val="false"/>
          <w:bCs w:val="false"/>
          <w:color w:val="000000"/>
          <w:lang w:eastAsia="pl-PL"/>
        </w:rPr>
        <w:t xml:space="preserve">b) Zanimizowane </w:t>
      </w:r>
      <w:r>
        <w:rPr>
          <w:rStyle w:val="Strong"/>
          <w:rFonts w:cs="Times New Roman" w:ascii="Times New Roman" w:hAnsi="Times New Roman"/>
          <w:b w:val="false"/>
          <w:bCs w:val="false"/>
          <w:color w:val="000000"/>
          <w:lang w:eastAsia="pl-PL"/>
        </w:rPr>
        <w:t>Dokumenty potwierdzające fakt zatrudnienia</w:t>
      </w:r>
    </w:p>
    <w:p>
      <w:pPr>
        <w:pStyle w:val="BodyText"/>
        <w:numPr>
          <w:ilvl w:val="0"/>
          <w:numId w:val="50"/>
        </w:numPr>
        <w:tabs>
          <w:tab w:val="clear" w:pos="720"/>
          <w:tab w:val="left" w:pos="904" w:leader="none"/>
          <w:tab w:val="left" w:pos="1354" w:leader="none"/>
        </w:tabs>
        <w:spacing w:lineRule="auto" w:line="240" w:before="0" w:after="0"/>
        <w:jc w:val="both"/>
        <w:rPr>
          <w:rStyle w:val="Strong"/>
          <w:rFonts w:ascii="Times New Roman" w:hAnsi="Times New Roman" w:cs="Times New Roman"/>
          <w:b w:val="false"/>
          <w:bCs w:val="false"/>
          <w:color w:val="000000"/>
          <w:lang w:eastAsia="pl-PL"/>
        </w:rPr>
      </w:pPr>
      <w:r>
        <w:rPr>
          <w:rStyle w:val="Strong"/>
          <w:rFonts w:cs="Times New Roman" w:ascii="Times New Roman" w:hAnsi="Times New Roman"/>
          <w:b w:val="false"/>
          <w:bCs w:val="false"/>
          <w:color w:val="000000"/>
          <w:lang w:eastAsia="pl-PL"/>
        </w:rPr>
        <w:t>Umowy o pracę / cywilnoprawne</w:t>
      </w:r>
      <w:r>
        <w:rPr>
          <w:rFonts w:cs="Times New Roman" w:ascii="Times New Roman" w:hAnsi="Times New Roman"/>
          <w:b w:val="false"/>
          <w:bCs w:val="false"/>
          <w:color w:val="000000"/>
          <w:lang w:eastAsia="pl-PL"/>
        </w:rPr>
        <w:t xml:space="preserve"> – kopia lub potwierdzenie zawarcia.</w:t>
      </w:r>
    </w:p>
    <w:p>
      <w:pPr>
        <w:pStyle w:val="BodyText"/>
        <w:numPr>
          <w:ilvl w:val="0"/>
          <w:numId w:val="50"/>
        </w:numPr>
        <w:tabs>
          <w:tab w:val="clear" w:pos="720"/>
          <w:tab w:val="left" w:pos="904" w:leader="none"/>
          <w:tab w:val="left" w:pos="1354" w:leader="none"/>
        </w:tabs>
        <w:spacing w:lineRule="auto" w:line="240"/>
        <w:jc w:val="both"/>
        <w:rPr>
          <w:rFonts w:ascii="Times New Roman" w:hAnsi="Times New Roman" w:cs="Times New Roman"/>
          <w:b/>
          <w:bCs/>
          <w:color w:val="000000"/>
        </w:rPr>
      </w:pPr>
      <w:r>
        <w:rPr>
          <w:rStyle w:val="Strong"/>
          <w:rFonts w:cs="Times New Roman" w:ascii="Times New Roman" w:hAnsi="Times New Roman"/>
          <w:b w:val="false"/>
          <w:bCs w:val="false"/>
          <w:color w:val="000000"/>
          <w:lang w:eastAsia="pl-PL"/>
        </w:rPr>
        <w:t>deklaracje ZUS RCA</w:t>
      </w:r>
      <w:r>
        <w:rPr>
          <w:rFonts w:cs="Times New Roman" w:ascii="Times New Roman" w:hAnsi="Times New Roman"/>
          <w:b w:val="false"/>
          <w:bCs w:val="false"/>
          <w:color w:val="000000"/>
          <w:lang w:eastAsia="pl-PL"/>
        </w:rPr>
        <w:t xml:space="preserve"> – jako dowód rzeczywistego zatrudnienia.</w:t>
      </w:r>
    </w:p>
    <w:p>
      <w:pPr>
        <w:pStyle w:val="Standard"/>
        <w:jc w:val="center"/>
        <w:rPr>
          <w:rFonts w:ascii="Times New Roman" w:hAnsi="Times New Roman" w:cs="Times New Roman"/>
          <w:b/>
          <w:bCs/>
          <w:color w:val="000000"/>
        </w:rPr>
      </w:pPr>
      <w:r>
        <w:rPr>
          <w:rFonts w:cs="Times New Roman" w:ascii="Times New Roman" w:hAnsi="Times New Roman"/>
          <w:b/>
          <w:bCs/>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6</w:t>
      </w:r>
    </w:p>
    <w:p>
      <w:pPr>
        <w:pStyle w:val="Standard"/>
        <w:jc w:val="center"/>
        <w:rPr>
          <w:rFonts w:ascii="Times New Roman" w:hAnsi="Times New Roman" w:cs="Times New Roman"/>
          <w:color w:val="000000"/>
        </w:rPr>
      </w:pPr>
      <w:r>
        <w:rPr>
          <w:rFonts w:cs="Times New Roman" w:ascii="Times New Roman" w:hAnsi="Times New Roman"/>
          <w:b/>
          <w:bCs/>
          <w:color w:val="000000"/>
        </w:rPr>
        <w:t>PERSONEL WYKONAWCY</w:t>
      </w:r>
    </w:p>
    <w:p>
      <w:pPr>
        <w:pStyle w:val="Standard"/>
        <w:numPr>
          <w:ilvl w:val="4"/>
          <w:numId w:val="10"/>
        </w:numPr>
        <w:tabs>
          <w:tab w:val="clear" w:pos="720"/>
          <w:tab w:val="left" w:pos="240" w:leader="none"/>
        </w:tabs>
        <w:ind w:hanging="283" w:start="283" w:end="0"/>
        <w:jc w:val="both"/>
        <w:rPr>
          <w:rFonts w:ascii="Times New Roman" w:hAnsi="Times New Roman" w:cs="Times New Roman"/>
          <w:color w:val="000000"/>
        </w:rPr>
      </w:pPr>
      <w:r>
        <w:rPr>
          <w:rFonts w:cs="Times New Roman" w:ascii="Times New Roman" w:hAnsi="Times New Roman"/>
          <w:color w:val="000000"/>
        </w:rPr>
        <w:t>Wykonawca zobowiązany jest zapewnić wykonanie i kierowanie robotami objętymi umową przez osoby posiadające stosowne kwalifikacje zawodowe i uprawnienia budowlane, o ile takowe są wymagane przepisami prawa.</w:t>
      </w:r>
    </w:p>
    <w:p>
      <w:pPr>
        <w:pStyle w:val="Standard"/>
        <w:numPr>
          <w:ilvl w:val="4"/>
          <w:numId w:val="10"/>
        </w:numPr>
        <w:tabs>
          <w:tab w:val="clear" w:pos="720"/>
          <w:tab w:val="left" w:pos="240" w:leader="none"/>
        </w:tabs>
        <w:ind w:hanging="283" w:start="283" w:end="0"/>
        <w:jc w:val="both"/>
        <w:rPr>
          <w:rFonts w:ascii="Times New Roman" w:hAnsi="Times New Roman" w:cs="Times New Roman"/>
          <w:color w:val="000000"/>
        </w:rPr>
      </w:pPr>
      <w:r>
        <w:rPr>
          <w:rFonts w:cs="Times New Roman" w:ascii="Times New Roman" w:hAnsi="Times New Roman"/>
          <w:color w:val="000000"/>
        </w:rPr>
        <w:t>Funkcje kierownicze będą sprawowane przez osoby wskazane w ofercie Wykonawcy. Zmiana tych osób wymaga zgody Zamawiającego. Osoby te mogą zostać zastąpione tylko osobami spełniającymi wymogi wskazane w SWZ.</w:t>
      </w:r>
    </w:p>
    <w:p>
      <w:pPr>
        <w:pStyle w:val="Standard"/>
        <w:numPr>
          <w:ilvl w:val="4"/>
          <w:numId w:val="10"/>
        </w:numPr>
        <w:tabs>
          <w:tab w:val="clear" w:pos="720"/>
          <w:tab w:val="left" w:pos="240" w:leader="none"/>
        </w:tabs>
        <w:ind w:hanging="283" w:start="283" w:end="0"/>
        <w:jc w:val="both"/>
        <w:rPr>
          <w:rFonts w:ascii="Times New Roman" w:hAnsi="Times New Roman" w:cs="Times New Roman"/>
          <w:bCs/>
          <w:color w:val="000000"/>
        </w:rPr>
      </w:pPr>
      <w:r>
        <w:rPr>
          <w:rFonts w:cs="Times New Roman" w:ascii="Times New Roman" w:hAnsi="Times New Roman"/>
          <w:color w:val="000000"/>
        </w:rPr>
        <w:t>Koordynacja, zarządzanie i nadzór ze strony Wykonawcy nad robotami przewidzianymi niniejszą umową prowadzić będzie:_______________________________________________</w:t>
      </w:r>
    </w:p>
    <w:p>
      <w:pPr>
        <w:pStyle w:val="Standard"/>
        <w:numPr>
          <w:ilvl w:val="4"/>
          <w:numId w:val="10"/>
        </w:numPr>
        <w:tabs>
          <w:tab w:val="clear" w:pos="720"/>
          <w:tab w:val="left" w:pos="240" w:leader="none"/>
        </w:tabs>
        <w:ind w:hanging="283" w:start="283" w:end="0"/>
        <w:jc w:val="both"/>
        <w:rPr>
          <w:rFonts w:ascii="Times New Roman" w:hAnsi="Times New Roman" w:cs="Times New Roman"/>
          <w:b/>
          <w:bCs/>
          <w:color w:val="000000"/>
        </w:rPr>
      </w:pPr>
      <w:r>
        <w:rPr>
          <w:rFonts w:cs="Times New Roman" w:ascii="Times New Roman" w:hAnsi="Times New Roman"/>
          <w:bCs/>
          <w:color w:val="000000"/>
        </w:rPr>
        <w:t>Wskazana w ust. 3 osoba jest zobowiązana do uczestniczenia w spotkaniach z Zamawiającym zwoływanych na wezwanie Zamawiającego na terenie wykonywanych robót.</w:t>
      </w:r>
    </w:p>
    <w:p>
      <w:pPr>
        <w:pStyle w:val="Standard"/>
        <w:jc w:val="center"/>
        <w:rPr>
          <w:rFonts w:ascii="Times New Roman" w:hAnsi="Times New Roman" w:cs="Times New Roman"/>
          <w:b/>
          <w:bCs/>
          <w:color w:val="000000"/>
        </w:rPr>
      </w:pPr>
      <w:r>
        <w:rPr>
          <w:rFonts w:cs="Times New Roman" w:ascii="Times New Roman" w:hAnsi="Times New Roman"/>
          <w:b/>
          <w:bCs/>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7</w:t>
      </w:r>
    </w:p>
    <w:p>
      <w:pPr>
        <w:pStyle w:val="Standard"/>
        <w:jc w:val="center"/>
        <w:rPr>
          <w:rFonts w:ascii="Times New Roman" w:hAnsi="Times New Roman" w:cs="Times New Roman"/>
          <w:color w:val="000000"/>
        </w:rPr>
      </w:pPr>
      <w:r>
        <w:rPr>
          <w:rFonts w:cs="Times New Roman" w:ascii="Times New Roman" w:hAnsi="Times New Roman"/>
          <w:b/>
          <w:bCs/>
          <w:color w:val="000000"/>
        </w:rPr>
        <w:t>ODPOWIEDZIALNOŚĆ WYKONAWCY. UBEZPIECZENIE</w:t>
      </w:r>
    </w:p>
    <w:p>
      <w:pPr>
        <w:pStyle w:val="ListParagraph"/>
        <w:numPr>
          <w:ilvl w:val="5"/>
          <w:numId w:val="1"/>
        </w:numPr>
        <w:tabs>
          <w:tab w:val="clear" w:pos="720"/>
          <w:tab w:val="left" w:pos="345" w:leader="none"/>
          <w:tab w:val="left" w:pos="426" w:leader="none"/>
        </w:tabs>
        <w:spacing w:before="0" w:after="0"/>
        <w:ind w:hanging="283" w:start="283" w:end="0"/>
        <w:jc w:val="both"/>
        <w:rPr>
          <w:rFonts w:ascii="Times New Roman" w:hAnsi="Times New Roman" w:cs="Times New Roman"/>
          <w:color w:val="000000"/>
        </w:rPr>
      </w:pPr>
      <w:r>
        <w:rPr>
          <w:rFonts w:cs="Times New Roman" w:ascii="Times New Roman" w:hAnsi="Times New Roman"/>
          <w:color w:val="000000"/>
        </w:rPr>
        <w:t>Wykonawca przyjmuje pełną odpowiedzialność cywilną za wszelkie zdarzenia na terenie wykonywania przedmiotu umowy, powstałe z przyczyn leżących po stronie Wykonawcy bezpośrednio związane z przedmiotem umowy, w tym za zdarzenia dotyczące szkód osób trzecich.</w:t>
      </w:r>
    </w:p>
    <w:p>
      <w:pPr>
        <w:pStyle w:val="ListParagraph"/>
        <w:numPr>
          <w:ilvl w:val="5"/>
          <w:numId w:val="1"/>
        </w:numPr>
        <w:tabs>
          <w:tab w:val="clear" w:pos="720"/>
          <w:tab w:val="left" w:pos="345" w:leader="none"/>
          <w:tab w:val="left" w:pos="426" w:leader="none"/>
        </w:tabs>
        <w:spacing w:before="0" w:after="0"/>
        <w:ind w:hanging="283" w:start="283" w:end="0"/>
        <w:jc w:val="both"/>
        <w:rPr>
          <w:rFonts w:ascii="Times New Roman" w:hAnsi="Times New Roman" w:cs="Times New Roman"/>
          <w:color w:val="000000"/>
        </w:rPr>
      </w:pPr>
      <w:r>
        <w:rPr>
          <w:rFonts w:cs="Times New Roman" w:ascii="Times New Roman" w:hAnsi="Times New Roman"/>
          <w:color w:val="000000"/>
        </w:rPr>
        <w:t>Wykonawca ponosi pełną odpowiedzialność za oznakowanie i zabezpieczenie prac (robót) zgodnie z powszechnie obowiązującymi przepisami, z zachowaniem należytej staranności.</w:t>
      </w:r>
    </w:p>
    <w:p>
      <w:pPr>
        <w:pStyle w:val="ListParagraph"/>
        <w:numPr>
          <w:ilvl w:val="5"/>
          <w:numId w:val="1"/>
        </w:numPr>
        <w:tabs>
          <w:tab w:val="clear" w:pos="720"/>
          <w:tab w:val="left" w:pos="345" w:leader="none"/>
          <w:tab w:val="left" w:pos="426" w:leader="none"/>
        </w:tabs>
        <w:spacing w:before="0" w:after="0"/>
        <w:ind w:hanging="283" w:start="283" w:end="0"/>
        <w:jc w:val="both"/>
        <w:rPr>
          <w:rFonts w:ascii="Times New Roman" w:hAnsi="Times New Roman" w:cs="Times New Roman"/>
          <w:color w:val="000000"/>
        </w:rPr>
      </w:pPr>
      <w:r>
        <w:rPr>
          <w:rFonts w:cs="Times New Roman" w:ascii="Times New Roman" w:hAnsi="Times New Roman"/>
          <w:color w:val="000000"/>
        </w:rPr>
        <w:t>Wykonawca zobowiązuje się do przestrzegania zasad wykonywania wszystkich czynności związanych z wykonaniem Przedmiotu Umowy oraz do przestrzegania warunków bezpieczeństwa pracy i p.poż.</w:t>
      </w:r>
    </w:p>
    <w:p>
      <w:pPr>
        <w:pStyle w:val="ListParagraph"/>
        <w:numPr>
          <w:ilvl w:val="5"/>
          <w:numId w:val="1"/>
        </w:numPr>
        <w:tabs>
          <w:tab w:val="clear" w:pos="720"/>
          <w:tab w:val="left" w:pos="345" w:leader="none"/>
          <w:tab w:val="left" w:pos="426" w:leader="none"/>
        </w:tabs>
        <w:spacing w:before="0" w:after="0"/>
        <w:ind w:hanging="283" w:start="283" w:end="0"/>
        <w:jc w:val="both"/>
        <w:rPr>
          <w:rFonts w:ascii="Times New Roman" w:hAnsi="Times New Roman" w:cs="Times New Roman"/>
          <w:color w:val="000000"/>
        </w:rPr>
      </w:pPr>
      <w:r>
        <w:rPr>
          <w:rFonts w:cs="Times New Roman" w:ascii="Times New Roman" w:hAnsi="Times New Roman"/>
          <w:color w:val="000000"/>
        </w:rPr>
        <w:t>Wykonawca przykłada niniejszym dowód zawarcia na własny koszt umowy ubezpieczenia (Polisa OC) potwierdzającej, że wykonawca jest ubezpieczony od odpowiedzialności cywilnej (OC) w zakresie prowadzonej działalności związanej z przedmiotem zamówienia na sumę gwarancyjną wynoszącą</w:t>
      </w:r>
      <w:r>
        <w:rPr>
          <w:rFonts w:cs="Times New Roman" w:ascii="Times New Roman" w:hAnsi="Times New Roman"/>
          <w:b/>
          <w:bCs/>
          <w:color w:val="000000"/>
        </w:rPr>
        <w:t xml:space="preserve"> co najmniej 200.000,00 zł.</w:t>
      </w:r>
    </w:p>
    <w:p>
      <w:pPr>
        <w:pStyle w:val="ListParagraph"/>
        <w:numPr>
          <w:ilvl w:val="5"/>
          <w:numId w:val="1"/>
        </w:numPr>
        <w:tabs>
          <w:tab w:val="clear" w:pos="720"/>
          <w:tab w:val="left" w:pos="345" w:leader="none"/>
          <w:tab w:val="left" w:pos="426" w:leader="none"/>
        </w:tabs>
        <w:spacing w:before="0" w:after="0"/>
        <w:ind w:hanging="283" w:start="283" w:end="0"/>
        <w:jc w:val="both"/>
        <w:rPr>
          <w:rFonts w:ascii="Times New Roman" w:hAnsi="Times New Roman" w:cs="Times New Roman"/>
          <w:color w:val="000000"/>
        </w:rPr>
      </w:pPr>
      <w:r>
        <w:rPr>
          <w:rFonts w:cs="Times New Roman" w:ascii="Times New Roman" w:hAnsi="Times New Roman"/>
          <w:color w:val="000000"/>
        </w:rPr>
        <w:t>Wykonawca zobowiązany jest do utrzymania ubezpieczenia odpowiedzialności cywilnej, spełniającego warunki określone w umowie, przez cały okres obowiązywania Umowy.</w:t>
      </w:r>
    </w:p>
    <w:p>
      <w:pPr>
        <w:pStyle w:val="ListParagraph"/>
        <w:numPr>
          <w:ilvl w:val="5"/>
          <w:numId w:val="1"/>
        </w:numPr>
        <w:tabs>
          <w:tab w:val="clear" w:pos="720"/>
          <w:tab w:val="left" w:pos="345" w:leader="none"/>
          <w:tab w:val="left" w:pos="426" w:leader="none"/>
        </w:tabs>
        <w:spacing w:before="0" w:after="0"/>
        <w:ind w:hanging="283" w:start="283" w:end="0"/>
        <w:jc w:val="both"/>
        <w:rPr>
          <w:rFonts w:ascii="Times New Roman" w:hAnsi="Times New Roman" w:cs="Times New Roman"/>
          <w:color w:val="000000"/>
        </w:rPr>
      </w:pPr>
      <w:r>
        <w:rPr>
          <w:rFonts w:cs="Times New Roman" w:ascii="Times New Roman" w:hAnsi="Times New Roman"/>
          <w:color w:val="000000"/>
        </w:rPr>
        <w:t>W przypadku posiadania okresowej Polisy OC, która wygasa w trakcie realizacji przedmiotu umowy, Wykonawca zobowiązany jest, nie później niż 14 dni przed wygaśnięciem okresu ubezpieczenia, przedłożyć Zamawiającemu polisę ubezpieczenia odpowiedzialności cywilnej na kolejny okres obejmujący termin realizacji umowy.</w:t>
      </w:r>
    </w:p>
    <w:p>
      <w:pPr>
        <w:pStyle w:val="ListParagraph"/>
        <w:numPr>
          <w:ilvl w:val="5"/>
          <w:numId w:val="1"/>
        </w:numPr>
        <w:tabs>
          <w:tab w:val="clear" w:pos="720"/>
          <w:tab w:val="left" w:pos="345" w:leader="none"/>
          <w:tab w:val="left" w:pos="426" w:leader="none"/>
        </w:tabs>
        <w:spacing w:before="0" w:after="0"/>
        <w:ind w:hanging="283" w:start="283" w:end="0"/>
        <w:jc w:val="both"/>
        <w:rPr>
          <w:rFonts w:ascii="Times New Roman" w:hAnsi="Times New Roman" w:cs="Times New Roman"/>
          <w:color w:val="000000"/>
        </w:rPr>
      </w:pPr>
      <w:r>
        <w:rPr>
          <w:rFonts w:cs="Times New Roman" w:ascii="Times New Roman" w:hAnsi="Times New Roman"/>
          <w:color w:val="000000"/>
        </w:rPr>
        <w:t xml:space="preserve">Nie przedłużenie okresu ubezpieczenia zgodnie z ust. 6 powyżej, będzie podstawą do zawarcia umowy ubezpieczenia przez Zamawiającego w zakresie odpowiadającym postawionym powyżej wymaganiom, przy czym koszt składki ubezpieczeniowej jaki poniesie Zamawiający zostanie odjęty od wynagrodzenia należnego Wykonawcy. </w:t>
      </w:r>
    </w:p>
    <w:p>
      <w:pPr>
        <w:pStyle w:val="ListParagraph"/>
        <w:numPr>
          <w:ilvl w:val="5"/>
          <w:numId w:val="1"/>
        </w:numPr>
        <w:tabs>
          <w:tab w:val="clear" w:pos="720"/>
          <w:tab w:val="left" w:pos="345" w:leader="none"/>
          <w:tab w:val="left" w:pos="426" w:leader="none"/>
        </w:tabs>
        <w:spacing w:before="0" w:after="0"/>
        <w:ind w:hanging="283" w:start="283" w:end="0"/>
        <w:jc w:val="both"/>
        <w:rPr>
          <w:rFonts w:ascii="Times New Roman" w:hAnsi="Times New Roman" w:cs="Times New Roman"/>
          <w:color w:val="000000"/>
        </w:rPr>
      </w:pPr>
      <w:r>
        <w:rPr>
          <w:rFonts w:cs="Times New Roman" w:ascii="Times New Roman" w:hAnsi="Times New Roman"/>
          <w:color w:val="000000"/>
        </w:rPr>
        <w:t>Wykonawca zobowiązany jest do pokrycia wszelkich kwot nie uznanych przez zakład ubezpieczeń w szczególności udziałów własnych, franszyz oraz limitów, do pełnej kwoty roszczenia poszkodowanego lub likwidacji zaistniałej szkody.</w:t>
      </w:r>
    </w:p>
    <w:p>
      <w:pPr>
        <w:pStyle w:val="ListParagraph"/>
        <w:tabs>
          <w:tab w:val="clear" w:pos="720"/>
          <w:tab w:val="left" w:pos="345" w:leader="none"/>
          <w:tab w:val="left" w:pos="426" w:leader="none"/>
        </w:tabs>
        <w:spacing w:before="0" w:after="0"/>
        <w:ind w:start="283" w:end="0"/>
        <w:jc w:val="both"/>
        <w:rPr>
          <w:rFonts w:ascii="Times New Roman" w:hAnsi="Times New Roman" w:cs="Times New Roman"/>
          <w:color w:val="000000"/>
        </w:rPr>
      </w:pPr>
      <w:r>
        <w:rPr>
          <w:rFonts w:cs="Times New Roman" w:ascii="Times New Roman" w:hAnsi="Times New Roman"/>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8</w:t>
      </w:r>
    </w:p>
    <w:p>
      <w:pPr>
        <w:pStyle w:val="Standard"/>
        <w:jc w:val="center"/>
        <w:rPr>
          <w:rFonts w:ascii="Times New Roman" w:hAnsi="Times New Roman" w:cs="Times New Roman"/>
          <w:color w:val="000000"/>
          <w:lang w:eastAsia="ar-SA"/>
        </w:rPr>
      </w:pPr>
      <w:r>
        <w:rPr>
          <w:rFonts w:cs="Times New Roman" w:ascii="Times New Roman" w:hAnsi="Times New Roman"/>
          <w:b/>
          <w:bCs/>
          <w:color w:val="000000"/>
        </w:rPr>
        <w:t>PERSONEL ZAMAWIAJĄCEGO</w:t>
      </w:r>
    </w:p>
    <w:p>
      <w:pPr>
        <w:pStyle w:val="ListParagraph"/>
        <w:numPr>
          <w:ilvl w:val="5"/>
          <w:numId w:val="11"/>
        </w:numPr>
        <w:tabs>
          <w:tab w:val="clear" w:pos="720"/>
          <w:tab w:val="left" w:pos="426" w:leader="none"/>
        </w:tabs>
        <w:spacing w:before="0" w:after="0"/>
        <w:ind w:hanging="283" w:start="283" w:end="0"/>
        <w:jc w:val="both"/>
        <w:rPr>
          <w:rFonts w:ascii="Times New Roman" w:hAnsi="Times New Roman" w:cs="Times New Roman"/>
          <w:color w:val="000000"/>
          <w:lang w:eastAsia="ar-SA"/>
        </w:rPr>
      </w:pPr>
      <w:r>
        <w:rPr>
          <w:rFonts w:cs="Times New Roman" w:ascii="Times New Roman" w:hAnsi="Times New Roman"/>
          <w:color w:val="000000"/>
          <w:lang w:eastAsia="ar-SA"/>
        </w:rPr>
        <w:t>Nadzór z ramienia Zamawiającego nad robotami przewidzianymi niniejszą umową prowadzić będą:</w:t>
      </w:r>
    </w:p>
    <w:p>
      <w:pPr>
        <w:pStyle w:val="Standard"/>
        <w:numPr>
          <w:ilvl w:val="0"/>
          <w:numId w:val="12"/>
        </w:numPr>
        <w:tabs>
          <w:tab w:val="clear" w:pos="720"/>
          <w:tab w:val="left" w:pos="131" w:leader="none"/>
        </w:tabs>
        <w:ind w:hanging="294" w:start="720" w:end="-1"/>
        <w:jc w:val="both"/>
        <w:rPr>
          <w:rFonts w:ascii="Times New Roman" w:hAnsi="Times New Roman" w:cs="Times New Roman"/>
          <w:color w:val="000000"/>
          <w:lang w:eastAsia="ar-SA"/>
        </w:rPr>
      </w:pPr>
      <w:r>
        <w:rPr>
          <w:rFonts w:cs="Times New Roman" w:ascii="Times New Roman" w:hAnsi="Times New Roman"/>
          <w:color w:val="000000"/>
          <w:lang w:eastAsia="ar-SA"/>
        </w:rPr>
        <w:t>………………………………………</w:t>
      </w:r>
      <w:r>
        <w:rPr>
          <w:rFonts w:cs="Times New Roman" w:ascii="Times New Roman" w:hAnsi="Times New Roman"/>
          <w:color w:val="000000"/>
          <w:lang w:eastAsia="ar-SA"/>
        </w:rPr>
        <w:t>..…, tel. …………….…, e-mail: ……………………</w:t>
      </w:r>
    </w:p>
    <w:p>
      <w:pPr>
        <w:pStyle w:val="Standard"/>
        <w:numPr>
          <w:ilvl w:val="0"/>
          <w:numId w:val="12"/>
        </w:numPr>
        <w:tabs>
          <w:tab w:val="clear" w:pos="720"/>
          <w:tab w:val="left" w:pos="131" w:leader="none"/>
        </w:tabs>
        <w:ind w:hanging="294" w:start="720" w:end="-1"/>
        <w:jc w:val="both"/>
        <w:rPr>
          <w:rFonts w:ascii="Times New Roman" w:hAnsi="Times New Roman" w:cs="Times New Roman"/>
          <w:color w:val="000000"/>
        </w:rPr>
      </w:pPr>
      <w:r>
        <w:rPr>
          <w:rFonts w:cs="Times New Roman" w:ascii="Times New Roman" w:hAnsi="Times New Roman"/>
          <w:color w:val="000000"/>
          <w:lang w:eastAsia="ar-SA"/>
        </w:rPr>
        <w:t>………………………………………</w:t>
      </w:r>
      <w:r>
        <w:rPr>
          <w:rFonts w:cs="Times New Roman" w:ascii="Times New Roman" w:hAnsi="Times New Roman"/>
          <w:color w:val="000000"/>
          <w:lang w:eastAsia="ar-SA"/>
        </w:rPr>
        <w:t>..…, tel. ……………… , e-mail: ……………………</w:t>
      </w:r>
    </w:p>
    <w:p>
      <w:pPr>
        <w:pStyle w:val="Standard"/>
        <w:tabs>
          <w:tab w:val="clear" w:pos="720"/>
          <w:tab w:val="left" w:pos="330" w:leader="none"/>
        </w:tabs>
        <w:ind w:hanging="283" w:start="283" w:end="0"/>
        <w:jc w:val="both"/>
        <w:rPr>
          <w:rFonts w:ascii="Times New Roman" w:hAnsi="Times New Roman" w:cs="Times New Roman"/>
          <w:b/>
          <w:bCs/>
          <w:color w:val="000000"/>
        </w:rPr>
      </w:pPr>
      <w:r>
        <w:rPr>
          <w:rFonts w:cs="Times New Roman" w:ascii="Times New Roman" w:hAnsi="Times New Roman"/>
          <w:color w:val="000000"/>
        </w:rPr>
        <w:t>2. Zamawiający zastrzega sobie prawo zmiany którejkolwiek z osób wskazanych w ust. 1. O dokonaniu zmiany Zamawiający powiadomi na piśmie Wykonawcę na 3 dni przed dokonaniem zmiany.</w:t>
      </w:r>
    </w:p>
    <w:p>
      <w:pPr>
        <w:pStyle w:val="Standard"/>
        <w:jc w:val="center"/>
        <w:rPr>
          <w:rFonts w:ascii="Times New Roman" w:hAnsi="Times New Roman" w:cs="Times New Roman"/>
          <w:b/>
          <w:bCs/>
          <w:color w:val="000000"/>
        </w:rPr>
      </w:pPr>
      <w:r>
        <w:rPr>
          <w:rFonts w:cs="Times New Roman" w:ascii="Times New Roman" w:hAnsi="Times New Roman"/>
          <w:b/>
          <w:bCs/>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9</w:t>
      </w:r>
    </w:p>
    <w:p>
      <w:pPr>
        <w:pStyle w:val="Standard"/>
        <w:jc w:val="center"/>
        <w:rPr>
          <w:rFonts w:ascii="Times New Roman" w:hAnsi="Times New Roman" w:cs="Times New Roman"/>
          <w:color w:val="000000"/>
        </w:rPr>
      </w:pPr>
      <w:r>
        <w:rPr>
          <w:rFonts w:cs="Times New Roman" w:ascii="Times New Roman" w:hAnsi="Times New Roman"/>
          <w:b/>
          <w:bCs/>
          <w:color w:val="000000"/>
        </w:rPr>
        <w:t>MATERIAŁY</w:t>
      </w:r>
    </w:p>
    <w:p>
      <w:pPr>
        <w:pStyle w:val="Standard"/>
        <w:numPr>
          <w:ilvl w:val="0"/>
          <w:numId w:val="13"/>
        </w:numPr>
        <w:tabs>
          <w:tab w:val="clear" w:pos="720"/>
          <w:tab w:val="left" w:pos="390" w:leader="none"/>
        </w:tabs>
        <w:ind w:hanging="283" w:start="283" w:end="0"/>
        <w:jc w:val="both"/>
        <w:rPr>
          <w:rFonts w:ascii="Times New Roman" w:hAnsi="Times New Roman" w:cs="Times New Roman"/>
          <w:color w:val="000000"/>
        </w:rPr>
      </w:pPr>
      <w:r>
        <w:rPr>
          <w:rFonts w:cs="Times New Roman" w:ascii="Times New Roman" w:hAnsi="Times New Roman"/>
          <w:color w:val="000000"/>
        </w:rPr>
        <w:t>Roboty budowlane wykonane zostaną z materiałów dostarczonych przez Wykonawcę.</w:t>
      </w:r>
    </w:p>
    <w:p>
      <w:pPr>
        <w:pStyle w:val="Standard"/>
        <w:numPr>
          <w:ilvl w:val="0"/>
          <w:numId w:val="13"/>
        </w:numPr>
        <w:tabs>
          <w:tab w:val="clear" w:pos="720"/>
          <w:tab w:val="left" w:pos="390" w:leader="none"/>
        </w:tabs>
        <w:ind w:hanging="283" w:start="283" w:end="0"/>
        <w:jc w:val="both"/>
        <w:rPr>
          <w:rFonts w:ascii="Times New Roman" w:hAnsi="Times New Roman" w:cs="Times New Roman"/>
          <w:color w:val="000000"/>
        </w:rPr>
      </w:pPr>
      <w:r>
        <w:rPr>
          <w:rFonts w:cs="Times New Roman" w:ascii="Times New Roman" w:hAnsi="Times New Roman"/>
          <w:color w:val="000000"/>
        </w:rPr>
        <w:t>Materiały użyte do wykonania przedmiotu Umowy będą fabrycznie nowe, nie używane, wolne od wad oraz dobrej jakości. Materiały powinny być dopuszczone do obrotu i stosowania w budownictwie oraz spełniać wymogi określone w art. 10 ustawy Prawo budowlane, a także powinny być zgodne z innymi przepisami prawa i normami oraz spełniać wymogi określone w Umowie i Dokumentacji Projektowej.</w:t>
      </w:r>
    </w:p>
    <w:p>
      <w:pPr>
        <w:pStyle w:val="Standard"/>
        <w:numPr>
          <w:ilvl w:val="0"/>
          <w:numId w:val="13"/>
        </w:numPr>
        <w:tabs>
          <w:tab w:val="clear" w:pos="720"/>
          <w:tab w:val="left" w:pos="390" w:leader="none"/>
        </w:tabs>
        <w:ind w:hanging="283" w:start="283" w:end="0"/>
        <w:jc w:val="both"/>
        <w:rPr>
          <w:rFonts w:ascii="Times New Roman" w:hAnsi="Times New Roman" w:cs="Times New Roman"/>
          <w:color w:val="000000"/>
        </w:rPr>
      </w:pPr>
      <w:r>
        <w:rPr>
          <w:rFonts w:cs="Times New Roman" w:ascii="Times New Roman" w:hAnsi="Times New Roman"/>
          <w:color w:val="000000"/>
        </w:rPr>
        <w:t>Wykonawca zobowiązany jest do przedkładania Przedstawicielowi Zamawiającego wniosków materiałowych dotyczących zatwierdzenia materiałów budowlanych, wykończeniowych, urządzeń, elementów wyposażenia itp., których zamierza użyć w celu realizacji przedmiotu Umowy oraz uzyskać ich pisemne zatwierdzenie przed wbudowaniem.</w:t>
      </w:r>
    </w:p>
    <w:p>
      <w:pPr>
        <w:pStyle w:val="Standard"/>
        <w:numPr>
          <w:ilvl w:val="0"/>
          <w:numId w:val="13"/>
        </w:numPr>
        <w:tabs>
          <w:tab w:val="clear" w:pos="720"/>
          <w:tab w:val="left" w:pos="390" w:leader="none"/>
        </w:tabs>
        <w:ind w:hanging="283" w:start="283" w:end="0"/>
        <w:jc w:val="both"/>
        <w:rPr>
          <w:rFonts w:ascii="Times New Roman" w:hAnsi="Times New Roman" w:cs="Times New Roman"/>
          <w:color w:val="000000"/>
        </w:rPr>
      </w:pPr>
      <w:r>
        <w:rPr>
          <w:rFonts w:cs="Times New Roman" w:ascii="Times New Roman" w:hAnsi="Times New Roman"/>
          <w:color w:val="000000"/>
        </w:rPr>
        <w:t>Wnioski materiałowe, o których mowa w ust. 3 będą przedkładane na piśmie wraz z wszelkimi dokumentami wymaganymi przepisami prawa oraz Umową, w tym m.in.: kartami katalogowymi wyrobów, certyfikatami, deklaracjami właściwości użytkowych, aprobatami technicznymi dla tych materiałów oraz innymi wymaganymi dokumentami (atest higieniczny, świadectwo dopuszczenia, etc....).</w:t>
      </w:r>
    </w:p>
    <w:p>
      <w:pPr>
        <w:pStyle w:val="Standard"/>
        <w:numPr>
          <w:ilvl w:val="0"/>
          <w:numId w:val="13"/>
        </w:numPr>
        <w:tabs>
          <w:tab w:val="clear" w:pos="720"/>
          <w:tab w:val="left" w:pos="390" w:leader="none"/>
        </w:tabs>
        <w:ind w:hanging="283" w:start="283" w:end="0"/>
        <w:jc w:val="both"/>
        <w:rPr>
          <w:rFonts w:ascii="Times New Roman" w:hAnsi="Times New Roman" w:cs="Times New Roman"/>
          <w:color w:val="000000"/>
        </w:rPr>
      </w:pPr>
      <w:r>
        <w:rPr>
          <w:rFonts w:cs="Times New Roman" w:ascii="Times New Roman" w:hAnsi="Times New Roman"/>
          <w:color w:val="000000"/>
        </w:rPr>
        <w:t>Wykonawca zobowiązany jest uzyskać zatwierdzenie wniosku materiałowego o którym mowa w ust. 4, przez Przedstawiciela Zamawiającego, przed dostarczeniem materiału na plac budowy i przed jego wbudowaniem. Przedstawiciel Zamawiającego lub upoważniony przez niego inspektor nadzoru inwestorskiego lub nadzoru autorskiego, dokonuje weryfikacji wniosku materiałowego oraz zatwierdzenia lub odmawia zatwierdzenia materiału - w terminie 14 dni od daty złożenia wnioski przez Wykonawcę Przedstawicielowi Zamawiającego.</w:t>
      </w:r>
    </w:p>
    <w:p>
      <w:pPr>
        <w:pStyle w:val="Standard"/>
        <w:numPr>
          <w:ilvl w:val="0"/>
          <w:numId w:val="13"/>
        </w:numPr>
        <w:tabs>
          <w:tab w:val="clear" w:pos="720"/>
          <w:tab w:val="left" w:pos="390" w:leader="none"/>
        </w:tabs>
        <w:ind w:hanging="283" w:start="283" w:end="0"/>
        <w:jc w:val="both"/>
        <w:rPr>
          <w:rFonts w:ascii="Times New Roman" w:hAnsi="Times New Roman" w:cs="Times New Roman"/>
          <w:color w:val="000000"/>
        </w:rPr>
      </w:pPr>
      <w:r>
        <w:rPr>
          <w:rFonts w:cs="Times New Roman" w:ascii="Times New Roman" w:hAnsi="Times New Roman"/>
          <w:color w:val="000000"/>
        </w:rPr>
        <w:t>Wykonawca będzie przeprowadzał pomiary i badania materiałów oraz robót zgodnie z zasadami kontroli jakości materiałów i robót określonymi w STWiORB oraz w przypadkach wskazanych w ust. 9 poniżej.</w:t>
      </w:r>
    </w:p>
    <w:p>
      <w:pPr>
        <w:pStyle w:val="Standard"/>
        <w:numPr>
          <w:ilvl w:val="0"/>
          <w:numId w:val="13"/>
        </w:numPr>
        <w:tabs>
          <w:tab w:val="clear" w:pos="720"/>
          <w:tab w:val="left" w:pos="390" w:leader="none"/>
        </w:tabs>
        <w:ind w:hanging="283" w:start="283" w:end="0"/>
        <w:jc w:val="both"/>
        <w:rPr>
          <w:rFonts w:ascii="Times New Roman" w:hAnsi="Times New Roman" w:cs="Times New Roman"/>
          <w:color w:val="000000"/>
        </w:rPr>
      </w:pPr>
      <w:r>
        <w:rPr>
          <w:rFonts w:cs="Times New Roman" w:ascii="Times New Roman" w:hAnsi="Times New Roman"/>
          <w:color w:val="000000"/>
        </w:rPr>
        <w:t xml:space="preserve">Zamawiający (lub działający w jego imieniu Inspektor Nadzoru) może w każdym czasie żądać od Wykonawcy wykonania i przedłożenia odpowiednich badań dotyczących jakości materiałów, które mają być użyte przy realizacji przedmiotu Umowy, </w:t>
      </w:r>
    </w:p>
    <w:p>
      <w:pPr>
        <w:pStyle w:val="Standard"/>
        <w:tabs>
          <w:tab w:val="clear" w:pos="720"/>
          <w:tab w:val="left" w:pos="390" w:leader="none"/>
        </w:tabs>
        <w:ind w:start="720" w:end="0"/>
        <w:jc w:val="both"/>
        <w:rPr>
          <w:rFonts w:ascii="Times New Roman" w:hAnsi="Times New Roman" w:cs="Times New Roman"/>
          <w:color w:val="000000"/>
        </w:rPr>
      </w:pPr>
      <w:r>
        <w:rPr>
          <w:rFonts w:cs="Times New Roman" w:ascii="Times New Roman" w:hAnsi="Times New Roman"/>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10</w:t>
      </w:r>
    </w:p>
    <w:p>
      <w:pPr>
        <w:pStyle w:val="Standard"/>
        <w:jc w:val="center"/>
        <w:rPr>
          <w:rFonts w:ascii="Times New Roman" w:hAnsi="Times New Roman" w:cs="Times New Roman"/>
          <w:color w:val="000000"/>
        </w:rPr>
      </w:pPr>
      <w:r>
        <w:rPr>
          <w:rFonts w:cs="Times New Roman" w:ascii="Times New Roman" w:hAnsi="Times New Roman"/>
          <w:b/>
          <w:bCs/>
          <w:color w:val="000000"/>
        </w:rPr>
        <w:t>PODWYKONAWCY</w:t>
      </w:r>
    </w:p>
    <w:p>
      <w:pPr>
        <w:pStyle w:val="Standard"/>
        <w:numPr>
          <w:ilvl w:val="0"/>
          <w:numId w:val="21"/>
        </w:numPr>
        <w:tabs>
          <w:tab w:val="clear" w:pos="720"/>
          <w:tab w:val="left" w:pos="345" w:leader="none"/>
        </w:tabs>
        <w:ind w:hanging="283" w:start="283" w:end="0"/>
        <w:jc w:val="both"/>
        <w:rPr>
          <w:rFonts w:ascii="Times New Roman" w:hAnsi="Times New Roman" w:cs="Times New Roman"/>
          <w:color w:val="000000"/>
        </w:rPr>
      </w:pPr>
      <w:r>
        <w:rPr>
          <w:rFonts w:cs="Times New Roman" w:ascii="Times New Roman" w:hAnsi="Times New Roman"/>
          <w:color w:val="000000"/>
        </w:rPr>
        <w:t>Wykonawca jest uprawniony do zawarcia umowy o wykonanie części przedmiotu Umowy z innymi podmiotami posiadającym wymagane przez prawo uprawnienia (Podwykonawcy), jeżeli nie spowoduje to wydłużenia czasu wykonania Umowy, ani nie zwiększy kosztów jej wykonania.</w:t>
      </w:r>
    </w:p>
    <w:p>
      <w:pPr>
        <w:pStyle w:val="Standard"/>
        <w:numPr>
          <w:ilvl w:val="0"/>
          <w:numId w:val="21"/>
        </w:numPr>
        <w:tabs>
          <w:tab w:val="clear" w:pos="720"/>
          <w:tab w:val="left" w:pos="345" w:leader="none"/>
        </w:tabs>
        <w:ind w:hanging="283" w:start="283" w:end="0"/>
        <w:jc w:val="both"/>
        <w:rPr>
          <w:rFonts w:ascii="Times New Roman" w:hAnsi="Times New Roman" w:cs="Times New Roman"/>
          <w:color w:val="000000"/>
        </w:rPr>
      </w:pPr>
      <w:r>
        <w:rPr>
          <w:rFonts w:cs="Times New Roman" w:ascii="Times New Roman" w:hAnsi="Times New Roman"/>
          <w:color w:val="000000"/>
        </w:rPr>
        <w:t>Jeżeli zmiana albo rezygnacja z Podwykonawcy dotyczy podmiotu, na którego zasoby Wykonawca powoływał się, w celu wykazania spełniania warunków udziału w postępowaniu, Wykonawca jest obowiązany wykazać Zamawiającemu, iż proponowany inny Podwykonawca samodzielnie spełnia je w stopniu nie mniejszym niż wskazany w trakcie postępowania o udzielenie zamówienia.</w:t>
      </w:r>
    </w:p>
    <w:p>
      <w:pPr>
        <w:pStyle w:val="Standard"/>
        <w:numPr>
          <w:ilvl w:val="0"/>
          <w:numId w:val="21"/>
        </w:numPr>
        <w:tabs>
          <w:tab w:val="clear" w:pos="720"/>
          <w:tab w:val="left" w:pos="345" w:leader="none"/>
        </w:tabs>
        <w:ind w:hanging="283" w:start="283" w:end="0"/>
        <w:jc w:val="both"/>
        <w:rPr>
          <w:rFonts w:ascii="Times New Roman" w:hAnsi="Times New Roman" w:cs="Times New Roman"/>
          <w:color w:val="000000"/>
        </w:rPr>
      </w:pPr>
      <w:r>
        <w:rPr>
          <w:rFonts w:cs="Times New Roman" w:ascii="Times New Roman" w:hAnsi="Times New Roman"/>
          <w:color w:val="000000"/>
        </w:rPr>
        <w:t>W celu wykazania okoliczności, o których mowa w ust. 2, Wykonawca złoży Zamawiającemu dokumenty określone w SWZ, które był zobowiązany przedłożyć w celu wykazania, że Podwykonawca, którego zamierza zmienić lub z którego zamierza zrezygnować, spełnia warunki udziału w postępowaniu w zakresie, w jakim Wykonawca powołuje się na jego zasoby.</w:t>
      </w:r>
    </w:p>
    <w:p>
      <w:pPr>
        <w:pStyle w:val="Standard"/>
        <w:numPr>
          <w:ilvl w:val="0"/>
          <w:numId w:val="21"/>
        </w:numPr>
        <w:tabs>
          <w:tab w:val="clear" w:pos="720"/>
          <w:tab w:val="left" w:pos="345" w:leader="none"/>
        </w:tabs>
        <w:ind w:hanging="283" w:start="283" w:end="0"/>
        <w:jc w:val="both"/>
        <w:rPr>
          <w:rFonts w:ascii="Times New Roman" w:hAnsi="Times New Roman" w:cs="Times New Roman"/>
          <w:color w:val="000000"/>
        </w:rPr>
      </w:pPr>
      <w:r>
        <w:rPr>
          <w:rFonts w:cs="Times New Roman" w:ascii="Times New Roman" w:hAnsi="Times New Roman"/>
          <w:color w:val="000000"/>
        </w:rPr>
        <w:t>W przypadku powierzenia wykonania części robót budowlanych, dostaw lub usług Podwykonawcom, Wykonawca zobowiązuje się do koordynacji wykonania tych części Umowy i ponosi pełną odpowiedzialność za należyte ich wykonanie. Wykonawca odpowiada za działania i zaniechania Podwykonawców i Dalszych Podwykonawców, ich przedstawicieli i pracowników jak za swoje własne. W szczególności, jakakolwiek przerwa w realizacji przedmiotu Umowy, wynikająca z braku Podwykonawcy łub Dalszego Podwykonawcy będzie traktowana jako przerwa wynikła z przyczyn zależnych od Wykonawcy i nie może stanowić podstawy do zmiany terminu wykonania Umowy lub terminów wynikających z harmonogramu rzeczowo- finansowego. W przypadku realizacji przedmiotu Umowy przez podmioty występujące wspólnie (konsorcjum), umowy z Podwykonawcami będą zawierane zawsze w imieniu i na rzecz wszystkich uczestników konsorcjum.</w:t>
      </w:r>
    </w:p>
    <w:p>
      <w:pPr>
        <w:pStyle w:val="Standard"/>
        <w:numPr>
          <w:ilvl w:val="0"/>
          <w:numId w:val="21"/>
        </w:numPr>
        <w:tabs>
          <w:tab w:val="clear" w:pos="720"/>
          <w:tab w:val="left" w:pos="345" w:leader="none"/>
        </w:tabs>
        <w:ind w:hanging="283" w:start="283" w:end="0"/>
        <w:jc w:val="both"/>
        <w:rPr>
          <w:rFonts w:ascii="Times New Roman" w:hAnsi="Times New Roman" w:cs="Times New Roman"/>
          <w:color w:val="000000"/>
        </w:rPr>
      </w:pPr>
      <w:r>
        <w:rPr>
          <w:rFonts w:cs="Times New Roman" w:ascii="Times New Roman" w:hAnsi="Times New Roman"/>
          <w:color w:val="000000"/>
        </w:rPr>
        <w:t>Wykonawca, Podwykonawca lub Dalszy Podwykonawca zamierzający zawrzeć umowę                                     o podwykonawstwo, której przedmiotem są roboty budowlane, jest obowiązany, w trakcie realizacji niniejszej Umowy, do przedłożenia Zamawiającemu projektu tej umowy nie później niż 14 (czternaście) dni przed planowanym skierowaniem Podwykonawcy do wykonania prac/robót, przy czym Podwykonawca lub Dalszy Podwykonawca jest obowiązany dołączyć zgodę Wykonawcy na zawarcie umowy o podwykonawstwo o treści zgodnej z projektem umowy. Przedłożony projekt umowy powinien w szczególności zawierać:</w:t>
      </w:r>
    </w:p>
    <w:p>
      <w:pPr>
        <w:pStyle w:val="Standard"/>
        <w:numPr>
          <w:ilvl w:val="0"/>
          <w:numId w:val="22"/>
        </w:numPr>
        <w:jc w:val="both"/>
        <w:rPr>
          <w:rFonts w:ascii="Times New Roman" w:hAnsi="Times New Roman" w:cs="Times New Roman"/>
          <w:color w:val="000000"/>
        </w:rPr>
      </w:pPr>
      <w:r>
        <w:rPr>
          <w:rFonts w:cs="Times New Roman" w:ascii="Times New Roman" w:hAnsi="Times New Roman"/>
          <w:color w:val="000000"/>
        </w:rPr>
        <w:t>zakres prac,</w:t>
      </w:r>
    </w:p>
    <w:p>
      <w:pPr>
        <w:pStyle w:val="Standard"/>
        <w:numPr>
          <w:ilvl w:val="0"/>
          <w:numId w:val="22"/>
        </w:numPr>
        <w:jc w:val="both"/>
        <w:rPr>
          <w:rFonts w:ascii="Times New Roman" w:hAnsi="Times New Roman" w:cs="Times New Roman"/>
          <w:color w:val="000000"/>
        </w:rPr>
      </w:pPr>
      <w:r>
        <w:rPr>
          <w:rFonts w:cs="Times New Roman" w:ascii="Times New Roman" w:hAnsi="Times New Roman"/>
          <w:color w:val="000000"/>
        </w:rPr>
        <w:t>terminy (harmonogram) ich wykonania,</w:t>
      </w:r>
    </w:p>
    <w:p>
      <w:pPr>
        <w:pStyle w:val="Standard"/>
        <w:numPr>
          <w:ilvl w:val="0"/>
          <w:numId w:val="22"/>
        </w:numPr>
        <w:jc w:val="both"/>
        <w:rPr>
          <w:rFonts w:ascii="Times New Roman" w:hAnsi="Times New Roman" w:cs="Times New Roman"/>
          <w:color w:val="000000"/>
        </w:rPr>
      </w:pPr>
      <w:r>
        <w:rPr>
          <w:rFonts w:cs="Times New Roman" w:ascii="Times New Roman" w:hAnsi="Times New Roman"/>
          <w:color w:val="000000"/>
        </w:rPr>
        <w:t>wysokość wynagrodzenia Podwykonawcy, które może być wyłącznie wynagrodzeniem ryczałtowym; w przypadku, gdy wynagrodzenie Podwykonawcy lub Dalszego Podwykonawcy będzie przewyższało wynagrodzenie, jakie Wykonawca ma zgodnie  z postanowieniami Umowy otrzymać za realizację danego zakresu prac, Wykonawca zobowiązany jest przedłożyć Zamawiającemu także projekt gwarancji bankowej/ubezpieczeniowej zapłaty wynagrodzenia na rzecz Podwykonawcy lub Dalszego Podwykonawcy. Gwarancja będzie zawierała nieodwołalne i bezwarunkowe                           (tj. w szczególności bez konieczności przedkładania jakichkolwiek dokumentów), zobowiązanie gwaranta do zapłaty na rzecz Podwykonawcy lub Dalszego Podwykonawcy  w terminie 21 (dwudziestu jeden) dni od daty doręczenia wezwania kwoty, stanowiącej różnicę pomiędzy wysokością wynagrodzenia podwykonawcy wynikającego z umowy o podwykonawstwo a wynagrodzeniem przysługującym Wykonawcy na mocy Umowy za dany zakres prac, na pierwsze żądanie Podwykonawcy (lub odpowiednio Dalszego Podwykonawcy) lub Zamawiającego, zawierające oświadczenie, że Wykonawca nie uiścił w terminie całości wynagrodzenia Podwykonawcy (lub Dalszego Podwykonawcy). Gwarancja płatności będzie ważna przez cały okres realizacji umowy o podwykonawstwo i przez okres co najmniej 6 (sześciu) miesięcy po jej zakończeniu. Gwarancja będzie ponadto potwierdzała bezwarunkowe i nieodwołane prawo Zamawiającego do wezwania gwaranta w imieniu i na rzecz Podwykonawcy (lub Dalszego Podwykonawcy) do zapłaty kwot wskazanych w gwarancji na rzecz podwykonawcy. Umowa o podwykonawstwo powinna przewidywać, iż gwarancja zapłaty stanowi załącznik do umowy o podwykonawstwo i jest jej integralną częścią, z tym zastrzeżeniem, że zmiana polegająca na wydłużeniu okresu obowiązywania gwarancji nie stanowi zmiany tej umowy; Wykonawca zobowiązany jest zawrzeć umowę z gwarantem na warunkach zaakceptowanych przez Zamawiającego najpóźniej do dnia zawarcia umowy o podwykonawstwo,</w:t>
      </w:r>
    </w:p>
    <w:p>
      <w:pPr>
        <w:pStyle w:val="Standard"/>
        <w:numPr>
          <w:ilvl w:val="0"/>
          <w:numId w:val="22"/>
        </w:numPr>
        <w:jc w:val="both"/>
        <w:rPr>
          <w:rFonts w:ascii="Times New Roman" w:hAnsi="Times New Roman" w:cs="Times New Roman"/>
          <w:color w:val="000000"/>
        </w:rPr>
      </w:pPr>
      <w:r>
        <w:rPr>
          <w:rFonts w:cs="Times New Roman" w:ascii="Times New Roman" w:hAnsi="Times New Roman"/>
          <w:color w:val="000000"/>
        </w:rPr>
        <w:t>termin uregulowania wynagrodzenia, który nie może być dłuższy niż 14 (czternaście) dni od dnia doręczenia Wykonawcy, Podwykonawcy lub Dalszemu Podwykonawcy faktury lub rachunku, potwierdzających wykonanie zleconej Podwykonawcy lub Dalszemu Podwykonawcy roboty budowlanej,</w:t>
      </w:r>
    </w:p>
    <w:p>
      <w:pPr>
        <w:pStyle w:val="Standard"/>
        <w:numPr>
          <w:ilvl w:val="0"/>
          <w:numId w:val="22"/>
        </w:numPr>
        <w:jc w:val="both"/>
        <w:rPr>
          <w:rFonts w:ascii="Times New Roman" w:hAnsi="Times New Roman" w:cs="Times New Roman"/>
          <w:color w:val="000000"/>
        </w:rPr>
      </w:pPr>
      <w:r>
        <w:rPr>
          <w:rFonts w:cs="Times New Roman" w:ascii="Times New Roman" w:hAnsi="Times New Roman"/>
          <w:color w:val="000000"/>
        </w:rPr>
        <w:t>w przypadku, gdy umowa o podwykonawstwo będzie przewidywała możliwość wniesienia zabezpieczenia należytego wykonania umowy poprzez potrącenia z należności za częściowo wykonane roboty budowlane, projekt takiej umowy powinien zawierać ponadto zastrzeżenie, że potrąconą na jej podstawie część należności Podwykonawcy lub Dalszego Podwykonawcy uznaje się za wniesioną na poczet zabezpieczenia należytego wykonania umowy, w związku z czym nie jest ona objęta odpowiedzialnością Zamawiającego na podstawie art. 647</w:t>
      </w:r>
      <w:r>
        <w:rPr>
          <w:rFonts w:cs="Times New Roman" w:ascii="Times New Roman" w:hAnsi="Times New Roman"/>
          <w:color w:val="000000"/>
          <w:vertAlign w:val="superscript"/>
        </w:rPr>
        <w:t>1</w:t>
      </w:r>
      <w:r>
        <w:rPr>
          <w:rFonts w:cs="Times New Roman" w:ascii="Times New Roman" w:hAnsi="Times New Roman"/>
          <w:color w:val="000000"/>
        </w:rPr>
        <w:t xml:space="preserve"> K.c.; niedopuszczalne jest wskazanie, że kwota zabezpieczenia należytego wykonania umowy ulega zatrzymaniu przez Wykonawcę;</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6. Zamawiający, w terminie 14 (czternastu) dni od daty przedłożenia projektu umowy, o którym mowa w ust. 5, może zgłosić pisemne zastrzeżenia do przedłożonego projektu umowy o podwykonawstwo, której przedmiotem są roboty budowlane w przypadku, gdy:</w:t>
      </w:r>
    </w:p>
    <w:p>
      <w:pPr>
        <w:pStyle w:val="Standard"/>
        <w:numPr>
          <w:ilvl w:val="0"/>
          <w:numId w:val="23"/>
        </w:numPr>
        <w:jc w:val="both"/>
        <w:rPr>
          <w:rFonts w:ascii="Times New Roman" w:hAnsi="Times New Roman" w:cs="Times New Roman"/>
          <w:color w:val="000000"/>
        </w:rPr>
      </w:pPr>
      <w:r>
        <w:rPr>
          <w:rFonts w:cs="Times New Roman" w:ascii="Times New Roman" w:hAnsi="Times New Roman"/>
          <w:color w:val="000000"/>
        </w:rPr>
        <w:t>termin zapłaty wynagrodzenia Podwykonawcy lub Dalszemu Podwykonawcy przewidziany w umowie o podwykonawstwo jest dłuższy niż wskazany w ust. 5 pkt 4 powyżej,</w:t>
      </w:r>
    </w:p>
    <w:p>
      <w:pPr>
        <w:pStyle w:val="Standard"/>
        <w:numPr>
          <w:ilvl w:val="0"/>
          <w:numId w:val="23"/>
        </w:numPr>
        <w:jc w:val="both"/>
        <w:rPr>
          <w:rFonts w:ascii="Times New Roman" w:hAnsi="Times New Roman" w:cs="Times New Roman"/>
          <w:color w:val="000000"/>
        </w:rPr>
      </w:pPr>
      <w:r>
        <w:rPr>
          <w:rFonts w:cs="Times New Roman" w:ascii="Times New Roman" w:hAnsi="Times New Roman"/>
          <w:color w:val="000000"/>
        </w:rPr>
        <w:t>termin wykonania umowy o podwykonawstwo wykracza poza termin wykonania przedmiotu Umowy lub termin wykonania danego zakresu robót wynikający z wiążącego Wykonawcę harmonogramu rzeczowo-finansowego,</w:t>
      </w:r>
    </w:p>
    <w:p>
      <w:pPr>
        <w:pStyle w:val="Standard"/>
        <w:numPr>
          <w:ilvl w:val="0"/>
          <w:numId w:val="23"/>
        </w:numPr>
        <w:jc w:val="both"/>
        <w:rPr>
          <w:rFonts w:ascii="Times New Roman" w:hAnsi="Times New Roman" w:cs="Times New Roman"/>
          <w:color w:val="000000"/>
        </w:rPr>
      </w:pPr>
      <w:r>
        <w:rPr>
          <w:rFonts w:cs="Times New Roman" w:ascii="Times New Roman" w:hAnsi="Times New Roman"/>
          <w:color w:val="000000"/>
        </w:rPr>
        <w:t>umowa zawiera zapisy uzależniające dokonanie zapłaty na rzecz Podwykonawcy lub Dalszego Podwykonawcy od odbioru robót przez Zamawiającego/Inspektora Nadzoru (również w sposób pośredni poprzez uzależnienie odbioru robót wykonanych przez Podwykonawcę od ich odebrania przez Zamawiającego/Inspektora Nadzoru), akceptacji przez Inspektora Nadzoru Wykazu prac wykonanych częściowo lub od zapłaty należności Wykonawcy przez Zamawiającego,</w:t>
      </w:r>
    </w:p>
    <w:p>
      <w:pPr>
        <w:pStyle w:val="Standard"/>
        <w:numPr>
          <w:ilvl w:val="0"/>
          <w:numId w:val="23"/>
        </w:numPr>
        <w:jc w:val="both"/>
        <w:rPr>
          <w:rFonts w:ascii="Times New Roman" w:hAnsi="Times New Roman" w:cs="Times New Roman"/>
          <w:color w:val="000000"/>
        </w:rPr>
      </w:pPr>
      <w:r>
        <w:rPr>
          <w:rFonts w:cs="Times New Roman" w:ascii="Times New Roman" w:hAnsi="Times New Roman"/>
          <w:color w:val="000000"/>
        </w:rPr>
        <w:t>umowa nie zawiera uregulowań dotyczących zawierania umów o roboty budowlane, umów na dostawy lub usługi z Dalszymi Podwykonawcami, w szczególności zapisów warunkujących podpisanie tych umów od ich akceptacji i zgody Zamawiającego oraz Wykonawcy,</w:t>
      </w:r>
    </w:p>
    <w:p>
      <w:pPr>
        <w:pStyle w:val="Standard"/>
        <w:numPr>
          <w:ilvl w:val="0"/>
          <w:numId w:val="23"/>
        </w:numPr>
        <w:jc w:val="both"/>
        <w:rPr>
          <w:rFonts w:ascii="Times New Roman" w:hAnsi="Times New Roman" w:cs="Times New Roman"/>
          <w:color w:val="000000"/>
        </w:rPr>
      </w:pPr>
      <w:r>
        <w:rPr>
          <w:rFonts w:cs="Times New Roman" w:ascii="Times New Roman" w:hAnsi="Times New Roman"/>
          <w:color w:val="000000"/>
        </w:rPr>
        <w:t>umowa przewiduje wynagrodzenie Podwykonawcy, przewyższające wysokość wynagrodzenia wynikającego z zaakceptowanego przez Zamawiającego Kosztorysu, przysługującego Wykonawcy za wykonanie danego zakresu Umowy, z zastrzeżeniem postanowień ust. 5 pkt 3,</w:t>
      </w:r>
    </w:p>
    <w:p>
      <w:pPr>
        <w:pStyle w:val="Standard"/>
        <w:numPr>
          <w:ilvl w:val="0"/>
          <w:numId w:val="23"/>
        </w:numPr>
        <w:jc w:val="both"/>
        <w:rPr>
          <w:rFonts w:ascii="Times New Roman" w:hAnsi="Times New Roman" w:cs="Times New Roman"/>
          <w:color w:val="000000"/>
        </w:rPr>
      </w:pPr>
      <w:r>
        <w:rPr>
          <w:rFonts w:cs="Times New Roman" w:ascii="Times New Roman" w:hAnsi="Times New Roman"/>
          <w:color w:val="000000"/>
        </w:rPr>
        <w:t>umowa warunkuje dokonanie zwrotu Podwykonawcy lub Dalszemu Podwykonawcy kwot zabezpieczenia należytego wykonania umowy przez Wykonawcę (w przypadku umowy zawartej pomiędzy Wykonawcą a Podwykonawcą), Podwykonawcę (w przypadku umowy zawartej pomiędzy Podwykonawcą a Dalszym Podwykonawcą) lub Dalszego Podwykonawcę (w przypadku umów zawartych pomiędzy Dalszymi Podwykonawcami) od zwrotu zabezpieczenia należytego wykonania umowy na rzecz Wykonawcy przez Zamawiającego (lub odpowiednio na rzecz Podwykonawcy przez Wykonawcę lub na rzecz Dalszego Podwykonawcy przez Podwykonawcę, itd.),</w:t>
      </w:r>
    </w:p>
    <w:p>
      <w:pPr>
        <w:pStyle w:val="Standard"/>
        <w:numPr>
          <w:ilvl w:val="0"/>
          <w:numId w:val="23"/>
        </w:numPr>
        <w:jc w:val="both"/>
        <w:rPr>
          <w:rFonts w:ascii="Times New Roman" w:hAnsi="Times New Roman" w:cs="Times New Roman"/>
          <w:color w:val="000000"/>
        </w:rPr>
      </w:pPr>
      <w:r>
        <w:rPr>
          <w:rFonts w:cs="Times New Roman" w:ascii="Times New Roman" w:hAnsi="Times New Roman"/>
          <w:color w:val="000000"/>
        </w:rPr>
        <w:t>umowa określa karę umowną za nieterminowe wykonania zobowiązania przez Podwykonawcę lub Dalszego Podwykonawcę jako karę za opóźnienie (kary umowne mogą być zastrzeżone wyłącznie za zwłokę),</w:t>
      </w:r>
    </w:p>
    <w:p>
      <w:pPr>
        <w:pStyle w:val="Standard"/>
        <w:numPr>
          <w:ilvl w:val="0"/>
          <w:numId w:val="23"/>
        </w:numPr>
        <w:jc w:val="both"/>
        <w:rPr>
          <w:rFonts w:ascii="Times New Roman" w:hAnsi="Times New Roman" w:cs="Times New Roman"/>
          <w:color w:val="000000"/>
        </w:rPr>
      </w:pPr>
      <w:r>
        <w:rPr>
          <w:rFonts w:cs="Times New Roman" w:ascii="Times New Roman" w:hAnsi="Times New Roman"/>
          <w:color w:val="000000"/>
        </w:rPr>
        <w:t>umowa nakazuje Podwykonawcy lub Dalszemu Podwykonawcy wniesienie zabezpieczenia należytego wykonania umowy jedynie w pieniądzu, bez możliwości jej zamiany zgodnie z wyborem Podwykonawcy lub Dalszego Podwykonawcy na gwarancję bankową/ubezpieczeniową lub inną formę przewidzianą w przepisach prawa, w szczególności ustawie Pzp,</w:t>
      </w:r>
    </w:p>
    <w:p>
      <w:pPr>
        <w:pStyle w:val="Standard"/>
        <w:numPr>
          <w:ilvl w:val="0"/>
          <w:numId w:val="23"/>
        </w:numPr>
        <w:jc w:val="both"/>
        <w:rPr>
          <w:rFonts w:ascii="Times New Roman" w:hAnsi="Times New Roman" w:cs="Times New Roman"/>
          <w:color w:val="000000"/>
        </w:rPr>
      </w:pPr>
      <w:r>
        <w:rPr>
          <w:rFonts w:cs="Times New Roman" w:ascii="Times New Roman" w:hAnsi="Times New Roman"/>
          <w:color w:val="000000"/>
        </w:rPr>
        <w:t>umowa przewiduje, że łączna wysokość kar umownych należnych Wykonawcy, Podwykonawcy lub Dalszemu Podwykonawcy przekroczy 50% wartości wynagrodzenia należnego Podwykonawcy lub Dalszemu Podwykonawcy.</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7. Niezgłoszenie pisemnych zastrzeżeń do przedłożonego w formie pisemnej projektu umowy o podwykonawstwo, której przedmiotem są roboty budowlane, w terminie wskazanym w ust. 6 powyżej uważa się za akceptację projektu umowy przez Zamawiającego.</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8. Wykonawca, Podwykonawca lub Dalszy Podwykonawca za pośrednictwem Wykonawcy, przedkłada Zamawiającemu poświadczoną (przez siebie) za zgodność z oryginałem kopię zawartej umowy o podwykonawstwo, której przedmiotem są roboty budowlane, dostawy lub usługi o wartości przekraczającej 10.000 zł, w terminie 7 (siedmiu) dni od dnia jej zawarcia.</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9. Zamawiający w ciągu 14 (czternastu) dni od daty przedłożenia kopii umowy, o której mowa w ust. 8 zgłasza pisemny sprzeciw do przedłożonej umowy o podwykonawstwo, której przedmiotem są roboty budowlane, w przypadkach, o których mowa w ust. 6 powyżej, a także w przypadku, gdy Wykonawca nie przedłożył wraz z kopią umowy o podwykonawstwo kopii ważnej gwarancji, zawartej zgodnie z postanowieniami ust. 5 pkt 3.</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10. Niezgłoszenie pisemnego sprzeciwu do przedłożonej umowy o podwykonawstwo, której przedmiotem są roboty budowlane, w terminie określonym w ust. 9 powyżej, uważa się za akceptację umowy przez Zamawiającego.</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11. W przypadku powierzenia przez Wykonawcę realizacji robót, dostaw lub usług Podwykonawcy, Wykonawca jest zobowiązany, z zastrzeżeniem ust. 14, do dokonania we własnym zakresie zapłaty wynagrodzenia należnego Podwykonawcy z zachowaniem terminów płatności określonych w umowie z Podwykonawcą. Ten sam obowiązek dotyczy również Podwykonawcy w przypadku powierzenia robót, dostaw łub usług Dalszemu Podwykonawcy. Zapłata nie może polegać na dokonaniu na rzecz Podwykonawcy przelewu wierzytelności przysługujących Wykonawcy, przekazu lub potrącenia (lub kompensaty) wierzytelności przysługującej Wykonawcy względem Dalszego Podwykonawcy z wierzytelnością z tytułu wynagrodzenia wynikającego z umowy o podwykonawstwo. Zastrzeżenie to dotyczy odpowiednio potrącenia, przekazu lub przelewu na rzecz Dalszych Podwykonawców wierzytelności przysługujących Podwykonawcom lub Dalszym Podwykonawcom lub dokonywania przez nich odpowiednich potrąceń (lub kompensaty). Dowód dokonania zapłaty winien zawierać wyraźne oznaczenie należności, z tytułu której następuje zapłata, w szczególności poprzez wskazanie zakresu robót, dostaw i usług oraz okresu, w jakim roboty, dostawy lub usługi zostały wykonane albo poprzez odwołanie do zawierającej ww. informacje faktury (do jej numeru, daty wystawienia itd.) pochodzącej od Podwykonawcy lub Dalszego Podwykonawcy. W przypadku płatności dokonywanej na rzecz Podwykonawcy lub Dalszego Podwykonawcy, obejmującej wiele należności z różnych tytułów, płatność związana z realizacją przedmiotu Umowy musi być wyszczególniona i możliwa do zidentyfikowania.</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12. Przed wystąpieniem z wnioskiem o płatność końcową Wykonawca zobowiązany jest zapłacić wszelkie istniejące na ten dzień zobowiązania - wymagalne i niewymagalne (w tym z tytułu wynagrodzenia) - przysługujące Podwykonawcom lub Dalszym Podwykonawcom z tytułu wykonanych robót budowlanych lub zrealizowanych dostaw i usług związanych z realizacją przedmiotu niniejszej Umowy.</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13. Dla potwierdzenia dokonanej zapłaty wynagrodzenia należnego na rzecz Podwykonawcy, Wykonawca przekaże Zamawiającemu, wraz z fakturą, w oryginale pisemne oświadczenia Podwykonawców lub Dalszych Podwykonawców potwierdzające dokonanie na ich rzecz zapłaty wynagrodzenia im należnego za roboty, dostawy lub usługi objęte płatnością częściową wraz ze zrzeczeniem się roszczeń z tego tytułu od Zamawiającego. Wykonawca przedstawi ponadto w oryginale pisemne oświadczenia wszystkich Podwykonawców lub Dalszych Podwykonawców potwierdzające uregulowanie i zapłatę wszelkich zobowiązań (w tym wynagrodzeń) im przysługujących z tytułu wykonanych robót budowlanych lub zrealizowanych dostaw i usług wraz ze zrzeczeniem się roszczeń z tego tytułu od Zamawiającego, wraz z fakturą końcową. Do każdego oświadczenia Podwykonawcy lub Dalszego Podwykonawcy, Wykonawca zobowiązany jest przedłożyć poświadczone za zgodność z oryginałem przez Wykonawcę, dokumenty źródłowe dotyczące rozliczeń z tymi podwykonawcami.</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14. Zamawiający dokona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odpowiednio przez Wykonawcę, Podwykonawcę lub Dalszego Podwykonawcę zamówienia na roboty budowlane. Pod pojęciem uchylenia się od obowiązku zapłaty przez Wykonawcę, Podwykonawcę łub Dalszego Podwykonawcę rozumie się brak zapłaty wymagalnego wynagrodzenia Podwykonawcy lub Dalszego Podwykonawcy.</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15. Zapłata wynagrodzenia, o którym mowa w ust. 14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16. Bezpośrednia zapłata obejmuje wyłącznie należne wynagrodzenie, bez odsetek, należnych Podwykonawcy lub Dalszemu Podwykonawcy.</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17. Zamawiający lub Przedstawiciel Zamawiającego może żądać od Wykonawcy zmiany lub odsunięcia Podwykonawcy lub Dalszego Podwykonawcy od wykonywania świadczeń w zakresie realizacji przedmiotu Umowy, jeżeli sprzęt techniczny, osoby lub kwalifikacje, którymi dysponuje Podwykonawca lub Dalszy Podwykonawca nie spełniają warunków lub wymagań dotyczących podwykonawstwa, określonych Umową lub nie dają rękojmi należytego wykonania powierzonych czynności lub dotrzymania terminów ich realizacji.</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18. Wykonawca zapewnia udział Podwykonawcy lub Dalszego Podwykonawcy podczas odbioru robót budowlanych, które ten wykonał.</w:t>
      </w:r>
    </w:p>
    <w:p>
      <w:pPr>
        <w:pStyle w:val="Standard"/>
        <w:ind w:hanging="283" w:start="283" w:end="0"/>
        <w:jc w:val="both"/>
        <w:rPr>
          <w:rFonts w:ascii="Times New Roman" w:hAnsi="Times New Roman" w:cs="Times New Roman"/>
          <w:b/>
          <w:bCs/>
          <w:color w:val="000000"/>
        </w:rPr>
      </w:pPr>
      <w:r>
        <w:rPr>
          <w:rFonts w:cs="Times New Roman" w:ascii="Times New Roman" w:hAnsi="Times New Roman"/>
          <w:color w:val="000000"/>
        </w:rPr>
        <w:t>19. Dopuszcza się możliwość zmiany Podwykonawcy, o ile taka potrzeba zaistnieje w trakcie realizacji robót budowlanych. Do zmienionego Podwykonawcy stosuje się zasady określone  w niniejszym paragrafie.</w:t>
      </w:r>
    </w:p>
    <w:p>
      <w:pPr>
        <w:pStyle w:val="Standard"/>
        <w:jc w:val="center"/>
        <w:rPr>
          <w:rFonts w:ascii="Times New Roman" w:hAnsi="Times New Roman" w:cs="Times New Roman"/>
          <w:b/>
          <w:bCs/>
          <w:color w:val="000000"/>
        </w:rPr>
      </w:pPr>
      <w:r>
        <w:rPr>
          <w:rFonts w:cs="Times New Roman" w:ascii="Times New Roman" w:hAnsi="Times New Roman"/>
          <w:b/>
          <w:bCs/>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11</w:t>
      </w:r>
    </w:p>
    <w:p>
      <w:pPr>
        <w:pStyle w:val="Standard"/>
        <w:jc w:val="center"/>
        <w:rPr>
          <w:rFonts w:ascii="Times New Roman" w:hAnsi="Times New Roman" w:cs="Times New Roman"/>
          <w:color w:val="000000"/>
        </w:rPr>
      </w:pPr>
      <w:r>
        <w:rPr>
          <w:rFonts w:cs="Times New Roman" w:ascii="Times New Roman" w:hAnsi="Times New Roman"/>
          <w:b/>
          <w:bCs/>
          <w:color w:val="000000"/>
        </w:rPr>
        <w:t>ODBIORY</w:t>
      </w:r>
    </w:p>
    <w:p>
      <w:pPr>
        <w:pStyle w:val="Standard"/>
        <w:jc w:val="both"/>
        <w:rPr>
          <w:rFonts w:ascii="Times New Roman" w:hAnsi="Times New Roman" w:cs="Times New Roman"/>
          <w:color w:val="000000"/>
        </w:rPr>
      </w:pPr>
      <w:r>
        <w:rPr>
          <w:rFonts w:cs="Times New Roman" w:ascii="Times New Roman" w:hAnsi="Times New Roman"/>
          <w:color w:val="000000"/>
        </w:rPr>
        <w:t>1. Strony przewidują następujące rodzaje odbiorów:</w:t>
      </w:r>
    </w:p>
    <w:p>
      <w:pPr>
        <w:pStyle w:val="Standard"/>
        <w:numPr>
          <w:ilvl w:val="0"/>
          <w:numId w:val="24"/>
        </w:numPr>
        <w:tabs>
          <w:tab w:val="clear" w:pos="720"/>
          <w:tab w:val="left" w:pos="677" w:leader="none"/>
        </w:tabs>
        <w:ind w:hanging="0" w:start="227" w:end="0"/>
        <w:jc w:val="both"/>
        <w:rPr>
          <w:rFonts w:ascii="Times New Roman" w:hAnsi="Times New Roman" w:cs="Times New Roman"/>
          <w:color w:val="000000"/>
        </w:rPr>
      </w:pPr>
      <w:r>
        <w:rPr>
          <w:rFonts w:cs="Times New Roman" w:ascii="Times New Roman" w:hAnsi="Times New Roman"/>
          <w:color w:val="000000"/>
        </w:rPr>
        <w:t>odbiory robót zanikających i ulegających zakryciu,</w:t>
      </w:r>
    </w:p>
    <w:p>
      <w:pPr>
        <w:pStyle w:val="Standard"/>
        <w:numPr>
          <w:ilvl w:val="0"/>
          <w:numId w:val="24"/>
        </w:numPr>
        <w:tabs>
          <w:tab w:val="clear" w:pos="720"/>
          <w:tab w:val="left" w:pos="677" w:leader="none"/>
        </w:tabs>
        <w:ind w:hanging="0" w:start="227" w:end="0"/>
        <w:jc w:val="both"/>
        <w:rPr>
          <w:rFonts w:ascii="Times New Roman" w:hAnsi="Times New Roman" w:cs="Times New Roman"/>
          <w:color w:val="000000"/>
        </w:rPr>
      </w:pPr>
      <w:r>
        <w:rPr>
          <w:rFonts w:cs="Times New Roman" w:ascii="Times New Roman" w:hAnsi="Times New Roman"/>
          <w:color w:val="000000"/>
        </w:rPr>
        <w:t>odbiór końcowy,</w:t>
      </w:r>
    </w:p>
    <w:p>
      <w:pPr>
        <w:pStyle w:val="Standard"/>
        <w:numPr>
          <w:ilvl w:val="0"/>
          <w:numId w:val="24"/>
        </w:numPr>
        <w:tabs>
          <w:tab w:val="clear" w:pos="720"/>
          <w:tab w:val="left" w:pos="677" w:leader="none"/>
        </w:tabs>
        <w:ind w:hanging="0" w:start="227" w:end="0"/>
        <w:jc w:val="both"/>
        <w:rPr>
          <w:rFonts w:ascii="Times New Roman" w:hAnsi="Times New Roman" w:cs="Times New Roman"/>
          <w:color w:val="000000"/>
        </w:rPr>
      </w:pPr>
      <w:r>
        <w:rPr>
          <w:rFonts w:cs="Times New Roman" w:ascii="Times New Roman" w:hAnsi="Times New Roman"/>
          <w:color w:val="000000"/>
        </w:rPr>
        <w:t>odbiór ostateczny przed upływem rękojmi lub gwarancji jakości.</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2. Z czynności odbioru strony sporządzać będą pisemne protokoły odbioru. Osoby dokonujące odbioru w imieniu Zamawiającego mogą odmówić przystąpienia do odbioru z powodu braku oświadczeń lub innych dokumentów, o których mowa w Umowie, a także w każdym przypadku stwierdzenia niewykonania robót zgłoszonych do odbioru lub istnienia wad istotnych tych robót.</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3. Odbioru robót zanikających i ulegających zakryciu dokonuje w imieniu Zamawiającego właściwy Inspektor Nadzoru, na wniosek Wykonawcy, w terminie 3 (trzech) dni roboczych od daty zgłoszenia robót do odbioru.</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4. W przypadku, gdy nie zostaną zgłoszone do odbioru roboty zanikające, Inspektor Nadzoru może wstrzymać wykonanie robót budowlanych i nakazać odkrycie wskazanych robót w celu dokonania ich odbioru na koszt i ryzyko Wykonawcy.</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5. Odbiór końcowy i odbiór ostateczny dokonywany będzie przez Zamawiającego przy udziale Przedstawiciela Zamawiającego i/lub właściwego Inspektora Nadzoru.</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6. Dokonanie odbioru robót zanikających nie stanowi potwierdzenia należytego wykonania części robót budowlanych objętych takim odbiorem.</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7. Odbioru końcowego dokonuje się po zakończeniu realizacji przedmiotu Umowy, na podstawie pisemnego zgłoszenia Zamawiającemu zakończenia robót objętych przedmiotem Umowy. Zgłoszenie zakończenia robót powinno być dokonane nie później niż  w dniu następnym po upływie terminu wykonania umowy.</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8. Zamawiający przystąpi do odbioru końcowego w terminie 3 dni roboczych od daty przedłożenia wszystkich wymaganych dokumentów. Odbiór końcowy przeprowadzony będzie przez komisję powołaną przez Zamawiającego. Odbiór końcowy odbędzie się przy udziale Przedstawiciela Zamawiającego oraz Inspektorów Nadzoru, a także  w obecności Wykonawcy i zostanie potwierdzony protokołem.</w:t>
      </w:r>
    </w:p>
    <w:p>
      <w:pPr>
        <w:pStyle w:val="Standard"/>
        <w:ind w:hanging="284" w:start="284" w:end="0"/>
        <w:jc w:val="both"/>
        <w:rPr>
          <w:rFonts w:ascii="Times New Roman" w:hAnsi="Times New Roman" w:cs="Times New Roman"/>
          <w:b/>
          <w:bCs/>
          <w:color w:val="000000"/>
        </w:rPr>
      </w:pPr>
      <w:r>
        <w:rPr>
          <w:rFonts w:cs="Times New Roman" w:ascii="Times New Roman" w:hAnsi="Times New Roman"/>
          <w:color w:val="000000"/>
        </w:rPr>
        <w:t>9. Zamawiający dokona odbioru ostatecznego w terminie 14 (czternastu) dni przed dniem upływu terminu rękojmi lub gwarancji w zależności od tego który z tych terminów upływa później. Odbiór ostateczny jest dokonywany przez Zamawiającego przy udziale Przedstawiciela Zamawiającego i Wykonawcy, po usunięciu wszystkich wad ujawnionych w okresie gwarancji jakości i rękojmi za wady i zostanie potwierdzony protokołem odbioru ostatecznego</w:t>
      </w:r>
    </w:p>
    <w:p>
      <w:pPr>
        <w:pStyle w:val="Standard"/>
        <w:jc w:val="center"/>
        <w:rPr>
          <w:rFonts w:ascii="Times New Roman" w:hAnsi="Times New Roman" w:cs="Times New Roman"/>
          <w:b/>
          <w:bCs/>
          <w:color w:val="000000"/>
        </w:rPr>
      </w:pPr>
      <w:r>
        <w:rPr>
          <w:rFonts w:cs="Times New Roman" w:ascii="Times New Roman" w:hAnsi="Times New Roman"/>
          <w:b/>
          <w:bCs/>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12</w:t>
      </w:r>
    </w:p>
    <w:p>
      <w:pPr>
        <w:pStyle w:val="Standard"/>
        <w:jc w:val="center"/>
        <w:rPr>
          <w:rFonts w:ascii="Times New Roman" w:hAnsi="Times New Roman" w:cs="Times New Roman"/>
          <w:color w:val="000000"/>
        </w:rPr>
      </w:pPr>
      <w:r>
        <w:rPr>
          <w:rFonts w:cs="Times New Roman" w:ascii="Times New Roman" w:hAnsi="Times New Roman"/>
          <w:b/>
          <w:bCs/>
          <w:color w:val="000000"/>
        </w:rPr>
        <w:t>KARY UMOWNE</w:t>
      </w:r>
    </w:p>
    <w:p>
      <w:pPr>
        <w:pStyle w:val="Standard"/>
        <w:tabs>
          <w:tab w:val="clear" w:pos="720"/>
          <w:tab w:val="left" w:pos="330" w:leader="none"/>
        </w:tabs>
        <w:jc w:val="both"/>
        <w:rPr>
          <w:rFonts w:ascii="Times New Roman" w:hAnsi="Times New Roman" w:cs="Times New Roman"/>
          <w:color w:val="000000"/>
        </w:rPr>
      </w:pPr>
      <w:r>
        <w:rPr>
          <w:rFonts w:cs="Times New Roman" w:ascii="Times New Roman" w:hAnsi="Times New Roman"/>
          <w:color w:val="000000"/>
        </w:rPr>
        <w:t>1.</w:t>
        <w:tab/>
        <w:t>Wykonawca zapłaci Zamawiającemu kary umowne:</w:t>
      </w:r>
    </w:p>
    <w:p>
      <w:pPr>
        <w:pStyle w:val="Standard"/>
        <w:numPr>
          <w:ilvl w:val="0"/>
          <w:numId w:val="25"/>
        </w:numPr>
        <w:ind w:hanging="283" w:start="567" w:end="0"/>
        <w:jc w:val="both"/>
        <w:rPr>
          <w:rFonts w:ascii="Times New Roman" w:hAnsi="Times New Roman" w:cs="Times New Roman"/>
          <w:color w:val="000000"/>
        </w:rPr>
      </w:pPr>
      <w:r>
        <w:rPr>
          <w:rFonts w:cs="Times New Roman" w:ascii="Times New Roman" w:hAnsi="Times New Roman"/>
          <w:color w:val="000000"/>
        </w:rPr>
        <w:t>za wykonywanie robót, dostaw lub usług przez Podwykonawcę niezaakceptowanego przez Zamawiającego - w wysokości 2000 złotych za każdy stwierdzony przypadek naruszenia,</w:t>
      </w:r>
    </w:p>
    <w:p>
      <w:pPr>
        <w:pStyle w:val="Standard"/>
        <w:numPr>
          <w:ilvl w:val="0"/>
          <w:numId w:val="25"/>
        </w:numPr>
        <w:ind w:hanging="283" w:start="567" w:end="0"/>
        <w:jc w:val="both"/>
        <w:rPr>
          <w:rFonts w:ascii="Times New Roman" w:hAnsi="Times New Roman" w:cs="Times New Roman"/>
          <w:color w:val="000000"/>
        </w:rPr>
      </w:pPr>
      <w:r>
        <w:rPr>
          <w:rFonts w:cs="Times New Roman" w:ascii="Times New Roman" w:hAnsi="Times New Roman"/>
          <w:color w:val="000000"/>
        </w:rPr>
        <w:t>za nieprzedłożenie do zaakceptowania projektu umowy o podwykonawstwo, której przedmiotem są roboty budowlane, lub projektu jej zmiany, w wysokości 0,1 % wynagrodzenia, o którym mowa w § 4 ust. 1 za każdy dzień zwłoki w przedłożeniu umowy o podwykonawstwo,</w:t>
      </w:r>
    </w:p>
    <w:p>
      <w:pPr>
        <w:pStyle w:val="Standard"/>
        <w:numPr>
          <w:ilvl w:val="0"/>
          <w:numId w:val="25"/>
        </w:numPr>
        <w:ind w:hanging="283" w:start="567" w:end="0"/>
        <w:jc w:val="both"/>
        <w:rPr>
          <w:rFonts w:ascii="Times New Roman" w:hAnsi="Times New Roman" w:cs="Times New Roman"/>
          <w:color w:val="000000"/>
        </w:rPr>
      </w:pPr>
      <w:r>
        <w:rPr>
          <w:rFonts w:cs="Times New Roman" w:ascii="Times New Roman" w:hAnsi="Times New Roman"/>
          <w:color w:val="000000"/>
        </w:rPr>
        <w:t>za odstąpienie od umowy z przyczyn leżących po stronie Wykonawcy – 10% wynagrodzenia o którym mowa w §4 ust. 1</w:t>
      </w:r>
    </w:p>
    <w:p>
      <w:pPr>
        <w:pStyle w:val="Standard"/>
        <w:numPr>
          <w:ilvl w:val="0"/>
          <w:numId w:val="25"/>
        </w:numPr>
        <w:ind w:hanging="283" w:start="567" w:end="0"/>
        <w:jc w:val="both"/>
        <w:rPr>
          <w:rFonts w:ascii="Times New Roman" w:hAnsi="Times New Roman" w:cs="Times New Roman"/>
          <w:color w:val="000000"/>
        </w:rPr>
      </w:pPr>
      <w:r>
        <w:rPr>
          <w:rFonts w:cs="Times New Roman" w:ascii="Times New Roman" w:hAnsi="Times New Roman"/>
          <w:color w:val="000000"/>
        </w:rPr>
        <w:t xml:space="preserve">za nieprzedłożenie poświadczonej za zgodność z oryginałem kopii umowy o podwykonawstwo lub jej zmiany, w wysokości 0,1 % wynagrodzenia, o którym mowa </w:t>
        <w:br/>
        <w:t>w § 4 ust. 1 za każdy dzień zwłoki w przedłożeniu poświadczonej za zgodność z oryginałem kopii umowy o podwykonawstwo,</w:t>
      </w:r>
    </w:p>
    <w:p>
      <w:pPr>
        <w:pStyle w:val="Standard"/>
        <w:numPr>
          <w:ilvl w:val="0"/>
          <w:numId w:val="25"/>
        </w:numPr>
        <w:ind w:hanging="283" w:start="567" w:end="0"/>
        <w:jc w:val="both"/>
        <w:rPr>
          <w:rFonts w:ascii="Times New Roman" w:hAnsi="Times New Roman" w:cs="Times New Roman"/>
          <w:color w:val="000000"/>
        </w:rPr>
      </w:pPr>
      <w:r>
        <w:rPr>
          <w:rFonts w:cs="Times New Roman" w:ascii="Times New Roman" w:hAnsi="Times New Roman"/>
          <w:color w:val="000000"/>
        </w:rPr>
        <w:t>za brak zmiany umowy o podwykonawstwo w zakresie terminu zapłaty (gdy ten termin jest dłuższy niż 14 dni od dnia doręczenia Wykonawcy faktury lub rachunku, potwierdzających wykonanie zleconej Podwykonawcy roboty budowlanej), w wysokości 0,1 % wynagrodzenia, o którym mowa w § 4 ust. 1 za każdy dzień zwłoki w dokonaniu tej zmiany,</w:t>
      </w:r>
    </w:p>
    <w:p>
      <w:pPr>
        <w:pStyle w:val="Standard"/>
        <w:numPr>
          <w:ilvl w:val="0"/>
          <w:numId w:val="25"/>
        </w:numPr>
        <w:ind w:hanging="283" w:start="567" w:end="0"/>
        <w:jc w:val="both"/>
        <w:rPr>
          <w:rFonts w:ascii="Times New Roman" w:hAnsi="Times New Roman" w:cs="Times New Roman"/>
          <w:color w:val="000000"/>
        </w:rPr>
      </w:pPr>
      <w:r>
        <w:rPr>
          <w:rFonts w:cs="Times New Roman" w:ascii="Times New Roman" w:hAnsi="Times New Roman"/>
          <w:color w:val="000000"/>
        </w:rPr>
        <w:t>za niedopełnienie wymogu zatrudniania przez wykonawcę lub podwykonawcę pracowników świadczących przedmiot zamówienia na podstawie umowy o pracę w rozumieniu przepisów Kodeksu Pracy lub za niedopełnienie obowiązku poinformowania o zmianie osób wskazanych w załączniku nr 1 do umowy, w wysokości 1500 zł – za każdy stwierdzony przypadek.</w:t>
      </w:r>
    </w:p>
    <w:p>
      <w:pPr>
        <w:pStyle w:val="Standard"/>
        <w:numPr>
          <w:ilvl w:val="0"/>
          <w:numId w:val="25"/>
        </w:numPr>
        <w:ind w:hanging="283" w:start="567" w:end="0"/>
        <w:jc w:val="both"/>
        <w:rPr>
          <w:rFonts w:ascii="Times New Roman" w:hAnsi="Times New Roman" w:cs="Times New Roman"/>
          <w:color w:val="000000"/>
        </w:rPr>
      </w:pPr>
      <w:r>
        <w:rPr>
          <w:rFonts w:cs="Times New Roman" w:ascii="Times New Roman" w:hAnsi="Times New Roman"/>
          <w:color w:val="000000"/>
        </w:rPr>
        <w:t>za zwłokę w realizacji zamówienia w stosunku do terminu wskazanego w § 2 ust. 1 umowy w wysokości 0,3 % wynagrodzenia, o którym mowa w § 4 ust. 1 za każdy dzień zwłoki,</w:t>
      </w:r>
    </w:p>
    <w:p>
      <w:pPr>
        <w:pStyle w:val="Standard"/>
        <w:numPr>
          <w:ilvl w:val="0"/>
          <w:numId w:val="25"/>
        </w:numPr>
        <w:ind w:hanging="283" w:start="567" w:end="0"/>
        <w:jc w:val="both"/>
        <w:rPr>
          <w:rFonts w:ascii="Times New Roman" w:hAnsi="Times New Roman" w:cs="Times New Roman"/>
          <w:color w:val="000000"/>
        </w:rPr>
      </w:pPr>
      <w:r>
        <w:rPr>
          <w:rFonts w:cs="Times New Roman" w:ascii="Times New Roman" w:hAnsi="Times New Roman"/>
          <w:color w:val="000000"/>
        </w:rPr>
        <w:t>za zwłokę w usunięciu wad lub usterek  ujawnionych w terminie rękojmi lub gwarancji – 0,1% wynagrodzenia za każdy dzień zwłoki,</w:t>
      </w:r>
    </w:p>
    <w:p>
      <w:pPr>
        <w:pStyle w:val="Standard"/>
        <w:numPr>
          <w:ilvl w:val="0"/>
          <w:numId w:val="25"/>
        </w:numPr>
        <w:ind w:hanging="283" w:start="567" w:end="0"/>
        <w:jc w:val="both"/>
        <w:rPr>
          <w:rFonts w:ascii="Times New Roman" w:hAnsi="Times New Roman" w:cs="Times New Roman"/>
          <w:color w:val="000000"/>
          <w:sz w:val="23"/>
          <w:szCs w:val="23"/>
          <w:shd w:fill="FFFFFF" w:val="clear"/>
        </w:rPr>
      </w:pPr>
      <w:r>
        <w:rPr>
          <w:rFonts w:cs="Times New Roman" w:ascii="Times New Roman" w:hAnsi="Times New Roman"/>
          <w:color w:val="000000"/>
        </w:rPr>
        <w:t>za nieterminową zapłatę Podwykonawcom lub Dalszym Podwykonawcom – 1.500 zł za każdy stwierdzony przypadek,</w:t>
      </w:r>
    </w:p>
    <w:p>
      <w:pPr>
        <w:pStyle w:val="Standard"/>
        <w:numPr>
          <w:ilvl w:val="0"/>
          <w:numId w:val="25"/>
        </w:numPr>
        <w:ind w:hanging="283" w:start="567" w:end="0"/>
        <w:jc w:val="both"/>
        <w:rPr>
          <w:rFonts w:ascii="Times New Roman" w:hAnsi="Times New Roman" w:cs="Times New Roman"/>
          <w:color w:val="000000"/>
        </w:rPr>
      </w:pPr>
      <w:r>
        <w:rPr>
          <w:rFonts w:cs="Times New Roman" w:ascii="Times New Roman" w:hAnsi="Times New Roman"/>
          <w:color w:val="000000"/>
          <w:sz w:val="23"/>
          <w:szCs w:val="23"/>
          <w:shd w:fill="FFFFFF" w:val="clear"/>
        </w:rPr>
        <w:t xml:space="preserve">z tytułu braku zapłaty lub nieterminowej zapłaty wynagrodzenia należnego podwykonawcom z tytułu zmiany wysokości wynagrodzenia, o której mowa § 17 ust. 6-8 – </w:t>
      </w:r>
      <w:r>
        <w:rPr>
          <w:rFonts w:cs="Times New Roman" w:ascii="Times New Roman" w:hAnsi="Times New Roman"/>
          <w:color w:val="000000"/>
        </w:rPr>
        <w:t xml:space="preserve">0,1 % wynagrodzenia, o którym mowa w § 4 ust. 1 za każdy </w:t>
      </w:r>
      <w:r>
        <w:rPr>
          <w:rFonts w:cs="Times New Roman" w:ascii="Times New Roman" w:hAnsi="Times New Roman"/>
          <w:color w:val="000000"/>
          <w:sz w:val="23"/>
          <w:szCs w:val="23"/>
          <w:shd w:fill="FFFFFF" w:val="clear"/>
        </w:rPr>
        <w:t>stwierdzony przypadek.</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2. Maksymalna wysokość kar umownych, których może dochodzić każda ze stron wynosi 50% wynagrodzenia wskazanego w § 4 ust. 1.</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3. Strony zastrzegają sobie prawo do odszkodowania na zasadach ogólnych do pełnej wysokości szkody, jaką poniosły w wyniku nie wykonania lub nienależytego wykonania obowiązków wynikających z umowy przez drugą stronę, w szczególności wówczas, gdy Zamawiający utraci prawo do dofinansowania zamówienia ze środków innych niż środki finansowe Zamawiającego na skutek nie wykonania lub nienależytego wykonania przedmiotu umowy przez Wykonawcę. Strony zastrzegają sobie prawo do odszkodowania uzupełniającego przenoszącego wysokość kar umownych do wysokości rzeczywiście poniesionej szkody i utraconych korzyści.</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4. Wykonawca wyraża zgodę na zapłatę kar umownych w drodze potrącenia z przysługującego mu wynagrodzenia.</w:t>
      </w:r>
    </w:p>
    <w:p>
      <w:pPr>
        <w:pStyle w:val="Standard"/>
        <w:ind w:hanging="283" w:start="283" w:end="0"/>
        <w:jc w:val="both"/>
        <w:rPr>
          <w:rFonts w:ascii="Times New Roman" w:hAnsi="Times New Roman" w:cs="Times New Roman"/>
          <w:b w:val="false"/>
          <w:bCs w:val="false"/>
          <w:color w:val="000000"/>
        </w:rPr>
      </w:pPr>
      <w:r>
        <w:rPr>
          <w:rFonts w:cs="Times New Roman" w:ascii="Times New Roman" w:hAnsi="Times New Roman"/>
          <w:color w:val="000000"/>
        </w:rPr>
        <w:t>5. W przypadku nie usunięcia wad w terminach wskazanych przez Zamawiającego w protokole odbioru robót lub stwierdzonych w okresie gwarancji lub rękojmi, Wykonawca wyraża zgodę na usunięcie wad na koszt i ryzyko Wykonawcy bez konieczności uzyskiwania dalszych zgód lub upoważnień.</w:t>
      </w:r>
    </w:p>
    <w:p>
      <w:pPr>
        <w:pStyle w:val="Standard"/>
        <w:ind w:hanging="283" w:start="283" w:end="0"/>
        <w:jc w:val="both"/>
        <w:rPr>
          <w:rFonts w:ascii="Times New Roman" w:hAnsi="Times New Roman" w:cs="Times New Roman"/>
          <w:b/>
          <w:bCs/>
          <w:color w:val="000000"/>
        </w:rPr>
      </w:pPr>
      <w:r>
        <w:rPr>
          <w:rFonts w:cs="Times New Roman" w:ascii="Times New Roman" w:hAnsi="Times New Roman"/>
          <w:b w:val="false"/>
          <w:bCs w:val="false"/>
          <w:color w:val="000000"/>
        </w:rPr>
        <w:t xml:space="preserve">6. W przypadku niedostarczenia w wyznaczonym terminie przez Zamawiającego dokumentów potwierdzający fakt zatrudnienia  </w:t>
      </w:r>
      <w:r>
        <w:rPr>
          <w:rFonts w:cs="Times New Roman" w:ascii="Times New Roman" w:hAnsi="Times New Roman"/>
          <w:b w:val="false"/>
          <w:bCs w:val="false"/>
          <w:color w:val="000000"/>
          <w:lang w:eastAsia="pl-PL"/>
        </w:rPr>
        <w:t xml:space="preserve">osób  </w:t>
      </w:r>
      <w:r>
        <w:rPr>
          <w:rFonts w:cs="Times New Roman" w:ascii="Times New Roman" w:hAnsi="Times New Roman"/>
          <w:b w:val="false"/>
          <w:bCs w:val="false"/>
          <w:color w:val="000000"/>
          <w:sz w:val="24"/>
          <w:szCs w:val="24"/>
          <w:lang w:eastAsia="pl-PL"/>
        </w:rPr>
        <w:t>należących do grup defaworyzowanych / zagrożonych wykluczeniem społecznym Zamawiający naliczy karę w wysokości 10%  wynagrodzenia, o którym mowa w § 4 ust. 1</w:t>
      </w:r>
    </w:p>
    <w:p>
      <w:pPr>
        <w:pStyle w:val="Standard"/>
        <w:jc w:val="center"/>
        <w:rPr>
          <w:rFonts w:ascii="Times New Roman" w:hAnsi="Times New Roman" w:cs="Times New Roman"/>
          <w:b/>
          <w:bCs/>
          <w:color w:val="000000"/>
        </w:rPr>
      </w:pPr>
      <w:r>
        <w:rPr>
          <w:rFonts w:cs="Times New Roman" w:ascii="Times New Roman" w:hAnsi="Times New Roman"/>
          <w:b/>
          <w:bCs/>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13</w:t>
      </w:r>
    </w:p>
    <w:p>
      <w:pPr>
        <w:pStyle w:val="Standard"/>
        <w:jc w:val="center"/>
        <w:rPr>
          <w:rFonts w:ascii="Times New Roman" w:hAnsi="Times New Roman" w:cs="Times New Roman"/>
          <w:color w:val="000000"/>
        </w:rPr>
      </w:pPr>
      <w:r>
        <w:rPr>
          <w:rFonts w:cs="Times New Roman" w:ascii="Times New Roman" w:hAnsi="Times New Roman"/>
          <w:b/>
          <w:bCs/>
          <w:color w:val="000000"/>
        </w:rPr>
        <w:t>GWARANCJA</w:t>
      </w:r>
    </w:p>
    <w:p>
      <w:pPr>
        <w:pStyle w:val="Standard"/>
        <w:numPr>
          <w:ilvl w:val="0"/>
          <w:numId w:val="17"/>
        </w:numPr>
        <w:tabs>
          <w:tab w:val="clear" w:pos="720"/>
          <w:tab w:val="left" w:pos="240" w:leader="none"/>
          <w:tab w:val="left" w:pos="540" w:leader="none"/>
        </w:tabs>
        <w:ind w:hanging="283" w:start="283" w:end="0"/>
        <w:jc w:val="both"/>
        <w:rPr>
          <w:rFonts w:ascii="Times New Roman" w:hAnsi="Times New Roman" w:cs="Times New Roman"/>
          <w:color w:val="000000"/>
        </w:rPr>
      </w:pPr>
      <w:r>
        <w:rPr>
          <w:rFonts w:cs="Times New Roman" w:ascii="Times New Roman" w:hAnsi="Times New Roman"/>
          <w:color w:val="000000"/>
        </w:rPr>
        <w:t>Wykonawca udziela Zamawiającemu gwarancji na przedmiot umowy na okres ____________ (słownie: _______________________________________ ) miesięcy.</w:t>
      </w:r>
    </w:p>
    <w:p>
      <w:pPr>
        <w:pStyle w:val="Standard"/>
        <w:numPr>
          <w:ilvl w:val="0"/>
          <w:numId w:val="17"/>
        </w:numPr>
        <w:tabs>
          <w:tab w:val="clear" w:pos="720"/>
          <w:tab w:val="left" w:pos="240" w:leader="none"/>
          <w:tab w:val="left" w:pos="540" w:leader="none"/>
        </w:tabs>
        <w:ind w:hanging="283" w:start="283" w:end="0"/>
        <w:jc w:val="both"/>
        <w:rPr>
          <w:rFonts w:ascii="Times New Roman" w:hAnsi="Times New Roman" w:eastAsia="Times New Roman" w:cs="Times New Roman"/>
          <w:color w:val="000000"/>
        </w:rPr>
      </w:pPr>
      <w:r>
        <w:rPr>
          <w:rFonts w:cs="Times New Roman" w:ascii="Times New Roman" w:hAnsi="Times New Roman"/>
          <w:color w:val="000000"/>
        </w:rPr>
        <w:t>Bieg okresu gwarancji rozpoczyna się w dniu następnym licząc od daty odbioru przedmiotu zamówienia. W ramach gwarancji Wykonawca jest zobowiązany usunąć bezpłatnie wady i usterki niezwłocznie, nie później jednak niż w terminie 14 dni, po ich zgłoszeniu przez Zamawiającego.</w:t>
      </w:r>
    </w:p>
    <w:p>
      <w:pPr>
        <w:pStyle w:val="Standard"/>
        <w:numPr>
          <w:ilvl w:val="0"/>
          <w:numId w:val="17"/>
        </w:numPr>
        <w:tabs>
          <w:tab w:val="clear" w:pos="720"/>
          <w:tab w:val="left" w:pos="240" w:leader="none"/>
          <w:tab w:val="left" w:pos="540" w:leader="none"/>
        </w:tabs>
        <w:ind w:hanging="283" w:start="283" w:end="0"/>
        <w:jc w:val="both"/>
        <w:rPr>
          <w:rFonts w:ascii="Times New Roman" w:hAnsi="Times New Roman" w:eastAsia="Times New Roman" w:cs="Times New Roman"/>
          <w:color w:val="000000"/>
        </w:rPr>
      </w:pPr>
      <w:r>
        <w:rPr>
          <w:rFonts w:eastAsia="Times New Roman" w:cs="Times New Roman" w:ascii="Times New Roman" w:hAnsi="Times New Roman"/>
          <w:color w:val="000000"/>
        </w:rPr>
        <w:t>Zamawiający może dochodzić roszczeń z tytułu gwarancji na zasadach przewidzianych w ustępach poprzedzających, także po okresie określonym w ust. 1, jeżeli zgłosił wadę przed upływem tego okresu.</w:t>
      </w:r>
    </w:p>
    <w:p>
      <w:pPr>
        <w:pStyle w:val="Standard"/>
        <w:numPr>
          <w:ilvl w:val="0"/>
          <w:numId w:val="17"/>
        </w:numPr>
        <w:tabs>
          <w:tab w:val="clear" w:pos="720"/>
          <w:tab w:val="left" w:pos="240" w:leader="none"/>
          <w:tab w:val="left" w:pos="540" w:leader="none"/>
        </w:tabs>
        <w:ind w:hanging="283" w:start="283" w:end="0"/>
        <w:jc w:val="both"/>
        <w:rPr>
          <w:rFonts w:ascii="Times New Roman" w:hAnsi="Times New Roman" w:eastAsia="Times New Roman" w:cs="Times New Roman"/>
          <w:color w:val="000000"/>
        </w:rPr>
      </w:pPr>
      <w:r>
        <w:rPr>
          <w:rFonts w:eastAsia="Times New Roman" w:cs="Times New Roman" w:ascii="Times New Roman" w:hAnsi="Times New Roman"/>
          <w:color w:val="000000"/>
        </w:rPr>
        <w:t>Jeżeli Wykonawca nie usunie wad w terminie uzgodnionym z Zamawiającym, to Zamawiający może zlecić usunięcie ich stronie trzeciej na koszt Wykonawcy.</w:t>
      </w:r>
    </w:p>
    <w:p>
      <w:pPr>
        <w:pStyle w:val="Standard"/>
        <w:numPr>
          <w:ilvl w:val="0"/>
          <w:numId w:val="17"/>
        </w:numPr>
        <w:tabs>
          <w:tab w:val="clear" w:pos="720"/>
          <w:tab w:val="left" w:pos="240" w:leader="none"/>
          <w:tab w:val="left" w:pos="540" w:leader="none"/>
        </w:tabs>
        <w:ind w:hanging="283" w:start="283" w:end="0"/>
        <w:jc w:val="both"/>
        <w:rPr>
          <w:rFonts w:ascii="Times New Roman" w:hAnsi="Times New Roman" w:eastAsia="Times New Roman" w:cs="Times New Roman"/>
          <w:color w:val="000000"/>
        </w:rPr>
      </w:pPr>
      <w:r>
        <w:rPr>
          <w:rFonts w:eastAsia="Times New Roman" w:cs="Times New Roman" w:ascii="Times New Roman" w:hAnsi="Times New Roman"/>
          <w:color w:val="000000"/>
        </w:rPr>
        <w:t>Korzystanie z uprawnień z tytułu gwarancji nie wyłącza uprawnień z tytułu rękojmi.</w:t>
      </w:r>
    </w:p>
    <w:p>
      <w:pPr>
        <w:pStyle w:val="Standard"/>
        <w:numPr>
          <w:ilvl w:val="0"/>
          <w:numId w:val="17"/>
        </w:numPr>
        <w:tabs>
          <w:tab w:val="clear" w:pos="720"/>
          <w:tab w:val="left" w:pos="240" w:leader="none"/>
          <w:tab w:val="left" w:pos="540" w:leader="none"/>
        </w:tabs>
        <w:ind w:hanging="283" w:start="283" w:end="0"/>
        <w:jc w:val="both"/>
        <w:rPr>
          <w:rFonts w:ascii="Times New Roman" w:hAnsi="Times New Roman" w:cs="Times New Roman"/>
          <w:b/>
          <w:bCs/>
          <w:color w:val="000000"/>
        </w:rPr>
      </w:pPr>
      <w:r>
        <w:rPr>
          <w:rFonts w:eastAsia="Times New Roman" w:cs="Times New Roman" w:ascii="Times New Roman" w:hAnsi="Times New Roman"/>
          <w:color w:val="000000"/>
        </w:rPr>
        <w:t>W okresie rękojmi wady będą usuwane w terminie wskazanym w ust. 2.</w:t>
      </w:r>
    </w:p>
    <w:p>
      <w:pPr>
        <w:pStyle w:val="Standard"/>
        <w:jc w:val="center"/>
        <w:rPr>
          <w:rFonts w:ascii="Times New Roman" w:hAnsi="Times New Roman" w:cs="Times New Roman"/>
          <w:b/>
          <w:bCs/>
          <w:color w:val="000000"/>
        </w:rPr>
      </w:pPr>
      <w:r>
        <w:rPr>
          <w:rFonts w:cs="Times New Roman" w:ascii="Times New Roman" w:hAnsi="Times New Roman"/>
          <w:b/>
          <w:bCs/>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14</w:t>
      </w:r>
    </w:p>
    <w:p>
      <w:pPr>
        <w:pStyle w:val="Standard"/>
        <w:jc w:val="center"/>
        <w:rPr>
          <w:rFonts w:ascii="Times New Roman" w:hAnsi="Times New Roman" w:cs="Times New Roman"/>
          <w:color w:val="000000"/>
        </w:rPr>
      </w:pPr>
      <w:r>
        <w:rPr>
          <w:rFonts w:cs="Times New Roman" w:ascii="Times New Roman" w:hAnsi="Times New Roman"/>
          <w:b/>
          <w:bCs/>
          <w:color w:val="000000"/>
        </w:rPr>
        <w:t>ODSTĄPIENIE OD UMOWY</w:t>
      </w:r>
    </w:p>
    <w:p>
      <w:pPr>
        <w:pStyle w:val="Standard"/>
        <w:numPr>
          <w:ilvl w:val="0"/>
          <w:numId w:val="26"/>
        </w:numPr>
        <w:tabs>
          <w:tab w:val="clear" w:pos="720"/>
          <w:tab w:val="left" w:pos="345" w:leader="none"/>
          <w:tab w:val="left" w:pos="540" w:leader="none"/>
        </w:tabs>
        <w:ind w:hanging="0" w:start="0" w:end="0"/>
        <w:jc w:val="both"/>
        <w:rPr>
          <w:rFonts w:ascii="Times New Roman" w:hAnsi="Times New Roman" w:cs="Times New Roman"/>
          <w:color w:val="000000"/>
        </w:rPr>
      </w:pPr>
      <w:r>
        <w:rPr>
          <w:rFonts w:cs="Times New Roman" w:ascii="Times New Roman" w:hAnsi="Times New Roman"/>
          <w:color w:val="000000"/>
        </w:rPr>
        <w:t>Zamawiającemu przysługuje prawo do odstąpienia od umowy w następujących przypadkach:</w:t>
      </w:r>
    </w:p>
    <w:p>
      <w:pPr>
        <w:pStyle w:val="Standard"/>
        <w:numPr>
          <w:ilvl w:val="0"/>
          <w:numId w:val="27"/>
        </w:numPr>
        <w:tabs>
          <w:tab w:val="clear" w:pos="720"/>
          <w:tab w:val="left" w:pos="670" w:leader="none"/>
        </w:tabs>
        <w:ind w:hanging="340" w:start="624" w:end="0"/>
        <w:jc w:val="both"/>
        <w:rPr>
          <w:rFonts w:ascii="Times New Roman" w:hAnsi="Times New Roman" w:cs="Times New Roman"/>
          <w:color w:val="000000"/>
        </w:rPr>
      </w:pPr>
      <w:r>
        <w:rPr>
          <w:rFonts w:cs="Times New Roman" w:ascii="Times New Roman" w:hAnsi="Times New Roman"/>
          <w:color w:val="000000"/>
        </w:rPr>
        <w:t>W przypadku braku zatrudnienia na podstawie umowy o pracę osób lub nieprzedstawienia dowodów potwierdzających ich zatrudnienie, mających miejsce co najmniej trzykrotnie w okresie trwania niniejszej umowy,</w:t>
      </w:r>
    </w:p>
    <w:p>
      <w:pPr>
        <w:pStyle w:val="Standard"/>
        <w:numPr>
          <w:ilvl w:val="0"/>
          <w:numId w:val="27"/>
        </w:numPr>
        <w:tabs>
          <w:tab w:val="clear" w:pos="720"/>
          <w:tab w:val="left" w:pos="670" w:leader="none"/>
        </w:tabs>
        <w:ind w:hanging="340" w:start="624" w:end="0"/>
        <w:jc w:val="both"/>
        <w:rPr>
          <w:rFonts w:ascii="Times New Roman" w:hAnsi="Times New Roman" w:cs="Times New Roman"/>
          <w:color w:val="000000"/>
        </w:rPr>
      </w:pPr>
      <w:r>
        <w:rPr>
          <w:rFonts w:cs="Times New Roman" w:ascii="Times New Roman" w:hAnsi="Times New Roman"/>
          <w:color w:val="000000"/>
        </w:rPr>
        <w:t>Wykonawca nie rozpoczął robót w terminie 7 dni od dnia podpisania umowy,</w:t>
      </w:r>
    </w:p>
    <w:p>
      <w:pPr>
        <w:pStyle w:val="Standard"/>
        <w:numPr>
          <w:ilvl w:val="0"/>
          <w:numId w:val="27"/>
        </w:numPr>
        <w:tabs>
          <w:tab w:val="clear" w:pos="720"/>
          <w:tab w:val="left" w:pos="670" w:leader="none"/>
        </w:tabs>
        <w:ind w:hanging="340" w:start="624" w:end="0"/>
        <w:jc w:val="both"/>
        <w:rPr>
          <w:rFonts w:ascii="Times New Roman" w:hAnsi="Times New Roman" w:cs="Times New Roman"/>
          <w:color w:val="000000"/>
        </w:rPr>
      </w:pPr>
      <w:r>
        <w:rPr>
          <w:rFonts w:cs="Times New Roman" w:ascii="Times New Roman" w:hAnsi="Times New Roman"/>
          <w:color w:val="000000"/>
        </w:rPr>
        <w:t>Wykonawca przerwał z przyczyn leżących po stronie Wykonawcy realizację przedmiotu umowy i przerwa ta trwa dłużej niż 10 dni,</w:t>
      </w:r>
    </w:p>
    <w:p>
      <w:pPr>
        <w:pStyle w:val="Standard"/>
        <w:numPr>
          <w:ilvl w:val="0"/>
          <w:numId w:val="27"/>
        </w:numPr>
        <w:tabs>
          <w:tab w:val="clear" w:pos="720"/>
          <w:tab w:val="left" w:pos="670" w:leader="none"/>
        </w:tabs>
        <w:ind w:hanging="340" w:start="624" w:end="0"/>
        <w:jc w:val="both"/>
        <w:rPr>
          <w:rFonts w:ascii="Times New Roman" w:hAnsi="Times New Roman" w:cs="Times New Roman"/>
          <w:color w:val="000000"/>
        </w:rPr>
      </w:pPr>
      <w:r>
        <w:rPr>
          <w:rFonts w:cs="Times New Roman" w:ascii="Times New Roman" w:hAnsi="Times New Roman"/>
          <w:color w:val="000000"/>
        </w:rPr>
        <w:t>Wykonawca realizuje roboty przewidziane niniejszą umową w sposób niezgodny z dokumentacją, wskazaniami Zamawiającego lub niniejszą umową pomimo wezwania wystosowanego przez Zamawiającego</w:t>
      </w:r>
    </w:p>
    <w:p>
      <w:pPr>
        <w:pStyle w:val="Standard"/>
        <w:numPr>
          <w:ilvl w:val="0"/>
          <w:numId w:val="27"/>
        </w:numPr>
        <w:tabs>
          <w:tab w:val="clear" w:pos="720"/>
          <w:tab w:val="left" w:pos="670" w:leader="none"/>
        </w:tabs>
        <w:ind w:hanging="340" w:start="624" w:end="0"/>
        <w:jc w:val="both"/>
        <w:rPr>
          <w:rFonts w:ascii="Times New Roman" w:hAnsi="Times New Roman" w:cs="Times New Roman"/>
          <w:color w:val="000000"/>
        </w:rPr>
      </w:pPr>
      <w:r>
        <w:rPr>
          <w:rFonts w:cs="Times New Roman" w:ascii="Times New Roman" w:hAnsi="Times New Roman"/>
          <w:color w:val="000000"/>
        </w:rPr>
        <w:t>w wyniku wszczętego postępowania egzekucyjnego nastąpi zajęcie majątku Wykonawcy lub takiej jego części, które uniemożliwi Wykonawcy realizację robót oraz pozostałych zobowiązań umownych,</w:t>
      </w:r>
    </w:p>
    <w:p>
      <w:pPr>
        <w:pStyle w:val="Standard"/>
        <w:numPr>
          <w:ilvl w:val="0"/>
          <w:numId w:val="27"/>
        </w:numPr>
        <w:tabs>
          <w:tab w:val="clear" w:pos="720"/>
          <w:tab w:val="left" w:pos="670" w:leader="none"/>
        </w:tabs>
        <w:ind w:hanging="340" w:start="624" w:end="0"/>
        <w:jc w:val="both"/>
        <w:rPr>
          <w:rFonts w:ascii="Times New Roman" w:hAnsi="Times New Roman" w:cs="Times New Roman"/>
          <w:color w:val="000000"/>
        </w:rPr>
      </w:pPr>
      <w:r>
        <w:rPr>
          <w:rFonts w:cs="Times New Roman" w:ascii="Times New Roman" w:hAnsi="Times New Roman"/>
          <w:color w:val="000000"/>
        </w:rPr>
        <w:t>po stronie Zamawiającego zajdzie konieczność wielokrotnego tj. co najmniej 3 krotnego dokonywania, na zasadach o których mowa w § 10, bezpośredniej zapłaty wymagalnego wynagrodzenia przysługującego podwykonawcy lub dalszemu podwykonawcy,</w:t>
      </w:r>
    </w:p>
    <w:p>
      <w:pPr>
        <w:pStyle w:val="Standard"/>
        <w:numPr>
          <w:ilvl w:val="0"/>
          <w:numId w:val="27"/>
        </w:numPr>
        <w:tabs>
          <w:tab w:val="clear" w:pos="720"/>
          <w:tab w:val="left" w:pos="670" w:leader="none"/>
        </w:tabs>
        <w:ind w:hanging="340" w:start="624" w:end="0"/>
        <w:jc w:val="both"/>
        <w:rPr>
          <w:rFonts w:ascii="Times New Roman" w:hAnsi="Times New Roman" w:cs="Times New Roman"/>
          <w:color w:val="000000"/>
        </w:rPr>
      </w:pPr>
      <w:r>
        <w:rPr>
          <w:rFonts w:cs="Times New Roman" w:ascii="Times New Roman" w:hAnsi="Times New Roman"/>
          <w:color w:val="000000"/>
        </w:rPr>
        <w:t xml:space="preserve">wykonawca jest w zwłoce z wykonywaniem poszczególnych robót opisanych </w:t>
        <w:br/>
        <w:t>w harmonogramie o 10 dni w stosunku do terminów określonych w tym harmonogramie.</w:t>
      </w:r>
    </w:p>
    <w:p>
      <w:pPr>
        <w:pStyle w:val="Standard"/>
        <w:tabs>
          <w:tab w:val="clear" w:pos="720"/>
          <w:tab w:val="left" w:pos="540" w:leader="none"/>
        </w:tabs>
        <w:ind w:hanging="283" w:start="283" w:end="0"/>
        <w:jc w:val="both"/>
        <w:rPr>
          <w:rFonts w:ascii="Times New Roman" w:hAnsi="Times New Roman" w:cs="Times New Roman"/>
          <w:color w:val="000000"/>
        </w:rPr>
      </w:pPr>
      <w:r>
        <w:rPr>
          <w:rFonts w:cs="Times New Roman" w:ascii="Times New Roman" w:hAnsi="Times New Roman"/>
          <w:color w:val="000000"/>
        </w:rPr>
        <w:t>2. W przypadku odstąpienia od umowy Wykonawcę oraz Zamawiającego obciążają następujące obowiązki szczegółowe:</w:t>
      </w:r>
    </w:p>
    <w:p>
      <w:pPr>
        <w:pStyle w:val="Standard"/>
        <w:numPr>
          <w:ilvl w:val="0"/>
          <w:numId w:val="28"/>
        </w:numPr>
        <w:tabs>
          <w:tab w:val="clear" w:pos="720"/>
          <w:tab w:val="left" w:pos="670" w:leader="none"/>
        </w:tabs>
        <w:ind w:hanging="283" w:start="567" w:end="0"/>
        <w:jc w:val="both"/>
        <w:rPr>
          <w:rFonts w:ascii="Times New Roman" w:hAnsi="Times New Roman" w:cs="Times New Roman"/>
          <w:color w:val="000000"/>
        </w:rPr>
      </w:pPr>
      <w:r>
        <w:rPr>
          <w:rFonts w:cs="Times New Roman" w:ascii="Times New Roman" w:hAnsi="Times New Roman"/>
          <w:color w:val="000000"/>
        </w:rPr>
        <w:t>Wykonawca zabezpieczy przerwane roboty w zakresie obustronnie uzgodnionym na koszt strony, z której winy nastąpiło odstąpienie od umowy lub przerwanie robót,</w:t>
      </w:r>
    </w:p>
    <w:p>
      <w:pPr>
        <w:pStyle w:val="Standard"/>
        <w:numPr>
          <w:ilvl w:val="0"/>
          <w:numId w:val="28"/>
        </w:numPr>
        <w:tabs>
          <w:tab w:val="clear" w:pos="720"/>
          <w:tab w:val="left" w:pos="670" w:leader="none"/>
        </w:tabs>
        <w:ind w:hanging="283" w:start="567" w:end="0"/>
        <w:jc w:val="both"/>
        <w:rPr>
          <w:rFonts w:ascii="Times New Roman" w:hAnsi="Times New Roman" w:cs="Times New Roman"/>
          <w:color w:val="000000"/>
        </w:rPr>
      </w:pPr>
      <w:r>
        <w:rPr>
          <w:rFonts w:cs="Times New Roman" w:ascii="Times New Roman" w:hAnsi="Times New Roman"/>
          <w:color w:val="000000"/>
        </w:rPr>
        <w:t>Wykonawca sporządzi wykaz tych materiałów, konstrukcji lub urządzeń, które nie mogą być wykorzystane przez Wykonawcę do realizacji innych robót nie objętych niniejszą umową, jeżeli odstąpienie od umowy nastąpiło z przyczyn niezależnych od niego,</w:t>
      </w:r>
    </w:p>
    <w:p>
      <w:pPr>
        <w:pStyle w:val="Standard"/>
        <w:numPr>
          <w:ilvl w:val="0"/>
          <w:numId w:val="28"/>
        </w:numPr>
        <w:tabs>
          <w:tab w:val="clear" w:pos="720"/>
          <w:tab w:val="left" w:pos="670" w:leader="none"/>
        </w:tabs>
        <w:ind w:hanging="283" w:start="567" w:end="0"/>
        <w:jc w:val="both"/>
        <w:rPr>
          <w:rFonts w:ascii="Times New Roman" w:hAnsi="Times New Roman" w:cs="Times New Roman"/>
          <w:color w:val="000000"/>
        </w:rPr>
      </w:pPr>
      <w:r>
        <w:rPr>
          <w:rFonts w:cs="Times New Roman" w:ascii="Times New Roman" w:hAnsi="Times New Roman"/>
          <w:color w:val="000000"/>
        </w:rPr>
        <w:t>Wykonawca do 3 dni od odstąpienia zgłosi do dokonania przez Zamawiającego odbioru robót przerwanych oraz robót zabezpieczających. W celu zinwentaryzowania robót oraz ich wartości Zamawiający w ciągu 7 dni od zgłoszenia dokonania odbioru robót powoła komisję w skład której wejdą przedstawiciele Zamawiającego, Inspektora nadzoru oraz Wykonawcy.</w:t>
      </w:r>
    </w:p>
    <w:p>
      <w:pPr>
        <w:pStyle w:val="Standard"/>
        <w:numPr>
          <w:ilvl w:val="0"/>
          <w:numId w:val="28"/>
        </w:numPr>
        <w:tabs>
          <w:tab w:val="clear" w:pos="720"/>
          <w:tab w:val="left" w:pos="670" w:leader="none"/>
        </w:tabs>
        <w:ind w:hanging="283" w:start="567" w:end="0"/>
        <w:jc w:val="both"/>
        <w:rPr>
          <w:rFonts w:ascii="Times New Roman" w:hAnsi="Times New Roman" w:cs="Times New Roman"/>
          <w:color w:val="000000"/>
        </w:rPr>
      </w:pPr>
      <w:r>
        <w:rPr>
          <w:rFonts w:cs="Times New Roman" w:ascii="Times New Roman" w:hAnsi="Times New Roman"/>
          <w:color w:val="000000"/>
        </w:rPr>
        <w:t>w terminie 10 dni od daty powołania komisja, o której mowa w pkt 3) sporządzi szczegółowy protokół inwentaryzacji robót w toku wraz z zestawieniem wartości wykonanych robót według stanu na dzień odstąpienia; protokół inwentaryzacji robót w toku stanowić będzie podstawę do wystawienia faktury VAT przez Wykonawcę,</w:t>
      </w:r>
    </w:p>
    <w:p>
      <w:pPr>
        <w:pStyle w:val="Standard"/>
        <w:numPr>
          <w:ilvl w:val="0"/>
          <w:numId w:val="28"/>
        </w:numPr>
        <w:tabs>
          <w:tab w:val="clear" w:pos="720"/>
          <w:tab w:val="left" w:pos="670" w:leader="none"/>
        </w:tabs>
        <w:ind w:hanging="283" w:start="567" w:end="0"/>
        <w:jc w:val="both"/>
        <w:rPr>
          <w:rFonts w:ascii="Times New Roman" w:hAnsi="Times New Roman" w:cs="Times New Roman"/>
          <w:color w:val="000000"/>
        </w:rPr>
      </w:pPr>
      <w:r>
        <w:rPr>
          <w:rFonts w:cs="Times New Roman" w:ascii="Times New Roman" w:hAnsi="Times New Roman"/>
          <w:color w:val="000000"/>
        </w:rPr>
        <w:t>Wykonawca niezwłocznie, nie później jednak niż w terminie 10 dni, usunie z terenu budowy urządzenia zaplecza przez niego dostarczone.</w:t>
      </w:r>
    </w:p>
    <w:p>
      <w:pPr>
        <w:pStyle w:val="Standard"/>
        <w:numPr>
          <w:ilvl w:val="0"/>
          <w:numId w:val="28"/>
        </w:numPr>
        <w:tabs>
          <w:tab w:val="clear" w:pos="720"/>
          <w:tab w:val="left" w:pos="670" w:leader="none"/>
        </w:tabs>
        <w:ind w:hanging="283" w:start="567" w:end="0"/>
        <w:jc w:val="both"/>
        <w:rPr>
          <w:rFonts w:ascii="Times New Roman" w:hAnsi="Times New Roman" w:cs="Times New Roman"/>
          <w:color w:val="000000"/>
        </w:rPr>
      </w:pPr>
      <w:r>
        <w:rPr>
          <w:rFonts w:cs="Times New Roman" w:ascii="Times New Roman" w:hAnsi="Times New Roman"/>
          <w:color w:val="000000"/>
        </w:rPr>
        <w:t xml:space="preserve">Wykonawca na wezwanie przez Zamawiającego dokona cesji uprawnień wynikających </w:t>
        <w:br/>
        <w:t>z gwarancji jakości jakie uzyskał od osób trzecich uczestniczących w realizacji niniejszej Umowy.</w:t>
      </w:r>
    </w:p>
    <w:p>
      <w:pPr>
        <w:pStyle w:val="Standard"/>
        <w:ind w:hanging="283" w:start="283" w:end="0"/>
        <w:jc w:val="both"/>
        <w:rPr>
          <w:rFonts w:ascii="Times New Roman" w:hAnsi="Times New Roman" w:cs="Times New Roman"/>
          <w:b/>
          <w:color w:val="000000"/>
        </w:rPr>
      </w:pPr>
      <w:r>
        <w:rPr>
          <w:rFonts w:cs="Times New Roman" w:ascii="Times New Roman" w:hAnsi="Times New Roman"/>
          <w:color w:val="000000"/>
        </w:rPr>
        <w:t>3. Odstąpienie od umowy przez Zamawiającego z przyczyn wskazanych w niniejszym paragrafie powinno nastąpić w terminie 30 dni od dnia wystąpienia którejkolwiek z przyczyn uzasadniającej skorzystanie z prawa odstąpienia. Odstąpienie powinno nastąpić na piśmie.</w:t>
      </w:r>
    </w:p>
    <w:p>
      <w:pPr>
        <w:pStyle w:val="Standard"/>
        <w:jc w:val="center"/>
        <w:rPr>
          <w:rFonts w:ascii="Times New Roman" w:hAnsi="Times New Roman" w:cs="Times New Roman"/>
          <w:b/>
          <w:color w:val="000000"/>
        </w:rPr>
      </w:pPr>
      <w:r>
        <w:rPr>
          <w:rFonts w:cs="Times New Roman" w:ascii="Times New Roman" w:hAnsi="Times New Roman"/>
          <w:b/>
          <w:color w:val="000000"/>
        </w:rPr>
      </w:r>
    </w:p>
    <w:p>
      <w:pPr>
        <w:pStyle w:val="Standard"/>
        <w:jc w:val="center"/>
        <w:rPr>
          <w:rFonts w:ascii="Times New Roman" w:hAnsi="Times New Roman" w:cs="Times New Roman"/>
          <w:b/>
          <w:color w:val="000000"/>
        </w:rPr>
      </w:pPr>
      <w:r>
        <w:rPr>
          <w:rFonts w:cs="Times New Roman" w:ascii="Times New Roman" w:hAnsi="Times New Roman"/>
          <w:b/>
          <w:color w:val="000000"/>
        </w:rPr>
        <w:t>§ 15</w:t>
      </w:r>
    </w:p>
    <w:p>
      <w:pPr>
        <w:pStyle w:val="Standard"/>
        <w:jc w:val="center"/>
        <w:rPr>
          <w:rFonts w:ascii="Times New Roman" w:hAnsi="Times New Roman" w:eastAsia="Times New Roman" w:cs="Times New Roman"/>
          <w:color w:val="000000"/>
        </w:rPr>
      </w:pPr>
      <w:r>
        <w:rPr>
          <w:rFonts w:cs="Times New Roman" w:ascii="Times New Roman" w:hAnsi="Times New Roman"/>
          <w:b/>
          <w:color w:val="000000"/>
        </w:rPr>
        <w:t>ZATRUDNIENIE NA PODSTAWIE STOSUNKU PRACY</w:t>
      </w:r>
    </w:p>
    <w:p>
      <w:pPr>
        <w:pStyle w:val="Standard"/>
        <w:numPr>
          <w:ilvl w:val="4"/>
          <w:numId w:val="29"/>
        </w:numPr>
        <w:tabs>
          <w:tab w:val="clear" w:pos="720"/>
          <w:tab w:val="left" w:pos="0" w:leader="none"/>
          <w:tab w:val="left" w:pos="284" w:leader="none"/>
        </w:tabs>
        <w:ind w:hanging="283" w:start="283" w:end="0"/>
        <w:jc w:val="both"/>
        <w:rPr>
          <w:rFonts w:ascii="Times New Roman" w:hAnsi="Times New Roman" w:eastAsia="Times New Roman" w:cs="Times New Roman"/>
          <w:color w:val="000000"/>
        </w:rPr>
      </w:pPr>
      <w:r>
        <w:rPr>
          <w:rFonts w:eastAsia="Times New Roman" w:cs="Times New Roman" w:ascii="Times New Roman" w:hAnsi="Times New Roman"/>
          <w:color w:val="000000"/>
        </w:rPr>
        <w:t>W ramach przedmiotu świadczenia Zamawiający wymaga by wszystkie prace fizyczne w zakresie realizacji zamówienia</w:t>
      </w:r>
      <w:r>
        <w:rPr>
          <w:rFonts w:eastAsia="Times New Roman" w:cs="Times New Roman" w:ascii="Times New Roman" w:hAnsi="Times New Roman"/>
          <w:color w:val="000000"/>
          <w:shd w:fill="FFFFFF" w:val="clear"/>
        </w:rPr>
        <w:t xml:space="preserve"> tj.</w:t>
      </w:r>
      <w:r>
        <w:rPr>
          <w:rFonts w:eastAsia="Tahoma" w:cs="Times New Roman" w:ascii="Times New Roman" w:hAnsi="Times New Roman"/>
          <w:color w:val="000000"/>
          <w:shd w:fill="FFFFFF" w:val="clear"/>
        </w:rPr>
        <w:t xml:space="preserve"> pracowników ogólnobudowlanych, osób montujących instalacje elektryczne, kładzenia podłóg, kładzenia płytek skierowanych przez Wykonawcę  Wykonawcę do realizacji zamówienia</w:t>
      </w:r>
      <w:r>
        <w:rPr>
          <w:rFonts w:eastAsia="Times New Roman" w:cs="Times New Roman" w:ascii="Times New Roman" w:hAnsi="Times New Roman"/>
          <w:color w:val="000000"/>
        </w:rPr>
        <w:t xml:space="preserve"> były wykonywane na podstawie stosunku pracy w rozumieniu przepisów ustawy z dnia 26 czerwca 1976 r. – Kodeks pracy (Dz. U. z 2022 r. poz. 1510). </w:t>
      </w:r>
    </w:p>
    <w:p>
      <w:pPr>
        <w:pStyle w:val="Standard"/>
        <w:numPr>
          <w:ilvl w:val="4"/>
          <w:numId w:val="29"/>
        </w:numPr>
        <w:tabs>
          <w:tab w:val="clear" w:pos="720"/>
          <w:tab w:val="left" w:pos="0" w:leader="none"/>
          <w:tab w:val="left" w:pos="284" w:leader="none"/>
        </w:tabs>
        <w:ind w:hanging="283" w:start="283" w:end="0"/>
        <w:jc w:val="both"/>
        <w:rPr>
          <w:rFonts w:ascii="Times New Roman" w:hAnsi="Times New Roman" w:eastAsia="Times New Roman" w:cs="Times New Roman"/>
          <w:color w:val="000000"/>
        </w:rPr>
      </w:pPr>
      <w:r>
        <w:rPr>
          <w:rFonts w:eastAsia="Times New Roman" w:cs="Times New Roman" w:ascii="Times New Roman" w:hAnsi="Times New Roman"/>
          <w:color w:val="000000"/>
        </w:rPr>
        <w:t>Dokumentowanie zatrudnienia osób wykonujących wskazane ust. 1 czynności będzie polegało na przedłożeniu do umowy przez wykonawcę lub podwykonawcę oświadczenia o zatrudnieniu na podstawie umowy o pracę osób wykonujących wskazane w ust. 1 czynności. Oświadczenie to powinno zawierać w szczególności: dokładne określenie podmiotu składającego oświadczenie, datę złożenia oświadczenia, wskazanie, że objęte oświadczeniem czynności będą wykonywać osoby zatrudnione na podstawie umowy o pracę wraz ze wskazaniem liczby tych osób, rodzaju umowy o pracę oraz podpisem osoby uprawnionej do złożenia oświadczenia w imieniu wykonawcy lub podwykonawcy,</w:t>
      </w:r>
    </w:p>
    <w:p>
      <w:pPr>
        <w:pStyle w:val="Standard"/>
        <w:numPr>
          <w:ilvl w:val="4"/>
          <w:numId w:val="29"/>
        </w:numPr>
        <w:tabs>
          <w:tab w:val="clear" w:pos="720"/>
          <w:tab w:val="left" w:pos="0" w:leader="none"/>
          <w:tab w:val="left" w:pos="284" w:leader="none"/>
        </w:tabs>
        <w:ind w:hanging="283" w:start="283" w:end="0"/>
        <w:jc w:val="both"/>
        <w:rPr>
          <w:rFonts w:ascii="Times New Roman" w:hAnsi="Times New Roman" w:eastAsia="Times New Roman" w:cs="Times New Roman"/>
          <w:color w:val="000000"/>
        </w:rPr>
      </w:pPr>
      <w:r>
        <w:rPr>
          <w:rFonts w:eastAsia="Times New Roman" w:cs="Times New Roman" w:ascii="Times New Roman" w:hAnsi="Times New Roman"/>
          <w:color w:val="000000"/>
        </w:rPr>
        <w:t>Oświadczenie o jakim mowa w poprzednim ust. Wykonawca zobowiązany będzie złożyć w terminie 5 dni od dnia zawarcia umowy w sprawie zamówienia publicznego.</w:t>
      </w:r>
    </w:p>
    <w:p>
      <w:pPr>
        <w:pStyle w:val="Standard"/>
        <w:numPr>
          <w:ilvl w:val="4"/>
          <w:numId w:val="29"/>
        </w:numPr>
        <w:tabs>
          <w:tab w:val="clear" w:pos="720"/>
          <w:tab w:val="left" w:pos="0" w:leader="none"/>
          <w:tab w:val="left" w:pos="284" w:leader="none"/>
        </w:tabs>
        <w:ind w:hanging="283" w:start="283" w:end="0"/>
        <w:jc w:val="both"/>
        <w:rPr>
          <w:rFonts w:ascii="Times New Roman" w:hAnsi="Times New Roman" w:eastAsia="Times New Roman" w:cs="Times New Roman"/>
          <w:color w:val="000000"/>
        </w:rPr>
      </w:pPr>
      <w:r>
        <w:rPr>
          <w:rFonts w:eastAsia="Times New Roman" w:cs="Times New Roman" w:ascii="Times New Roman" w:hAnsi="Times New Roman"/>
          <w:color w:val="000000"/>
        </w:rPr>
        <w:t>Nieprzedłożenie przez Wykonawcę lub podwykonawcę oświadczeń dotyczących zatrudniania pracowników będzie traktowane jako niewypełnienie obowiązku zatrudnienia pracowników na podstawie umowy o prace oraz będzie skutkować naliczeniem kar umownych na zasadach określonych w §12 umowy, a także zawiadomieniem Państwowej Inspekcji Pracy o podejrzeniu zastąpienia umowy o pracę z osobami wykonującymi pracę na warunkach określonych w art. 22 § 1 ustawy Kodeks Pracy, umową cywilnoprawną.</w:t>
      </w:r>
    </w:p>
    <w:p>
      <w:pPr>
        <w:pStyle w:val="Standard"/>
        <w:numPr>
          <w:ilvl w:val="4"/>
          <w:numId w:val="29"/>
        </w:numPr>
        <w:tabs>
          <w:tab w:val="clear" w:pos="720"/>
          <w:tab w:val="left" w:pos="0" w:leader="none"/>
          <w:tab w:val="left" w:pos="284" w:leader="none"/>
        </w:tabs>
        <w:ind w:hanging="283" w:start="283" w:end="0"/>
        <w:jc w:val="both"/>
        <w:rPr>
          <w:rFonts w:ascii="Times New Roman" w:hAnsi="Times New Roman" w:eastAsia="Times New Roman" w:cs="Times New Roman"/>
          <w:color w:val="000000"/>
        </w:rPr>
      </w:pPr>
      <w:r>
        <w:rPr>
          <w:rFonts w:eastAsia="Times New Roman" w:cs="Times New Roman" w:ascii="Times New Roman" w:hAnsi="Times New Roman"/>
          <w:color w:val="000000"/>
        </w:rPr>
        <w:t>W trakcie realizacji umowy Wykonawca na każde pisemne żądanie Zamawiającego w terminie 5 dni roboczych przedkładał będzie Zamawiającemu raport na temat stanu i sposobu zatrudnienia osób zaangażowanych w wykonywanie czynności wskazanych w niniejszym paragrafie.</w:t>
      </w:r>
    </w:p>
    <w:p>
      <w:pPr>
        <w:pStyle w:val="Standard"/>
        <w:numPr>
          <w:ilvl w:val="4"/>
          <w:numId w:val="29"/>
        </w:numPr>
        <w:tabs>
          <w:tab w:val="clear" w:pos="720"/>
          <w:tab w:val="left" w:pos="0" w:leader="none"/>
          <w:tab w:val="left" w:pos="284" w:leader="none"/>
        </w:tabs>
        <w:ind w:hanging="283" w:start="283" w:end="0"/>
        <w:jc w:val="both"/>
        <w:rPr>
          <w:rFonts w:ascii="Times New Roman" w:hAnsi="Times New Roman" w:eastAsia="Times New Roman" w:cs="Times New Roman"/>
          <w:color w:val="000000"/>
        </w:rPr>
      </w:pPr>
      <w:r>
        <w:rPr>
          <w:rFonts w:eastAsia="Times New Roman" w:cs="Times New Roman" w:ascii="Times New Roman" w:hAnsi="Times New Roman"/>
          <w:color w:val="000000"/>
        </w:rPr>
        <w:t>Oceniając złożone oświadczenia, raporty i inne dokumenty dotyczące zatrudniania pracowników Zamawiający jest uprawniony do żądania wyjaśnień w przypadku wątpliwości w zakresie potwierdzenia spełniania ww. wymogów, a także przeprowadzania kontroli na miejscu wykonywania robót, w ramach której Zamawiający uprawniony jest do żądania w szczególności:</w:t>
      </w:r>
    </w:p>
    <w:p>
      <w:pPr>
        <w:pStyle w:val="Standard"/>
        <w:tabs>
          <w:tab w:val="clear" w:pos="720"/>
          <w:tab w:val="left" w:pos="330" w:leader="none"/>
          <w:tab w:val="left" w:pos="567" w:leader="none"/>
        </w:tabs>
        <w:ind w:hanging="227" w:start="567" w:end="0"/>
        <w:jc w:val="both"/>
        <w:rPr>
          <w:rFonts w:ascii="Times New Roman" w:hAnsi="Times New Roman" w:eastAsia="Times New Roman" w:cs="Times New Roman"/>
          <w:color w:val="000000"/>
        </w:rPr>
      </w:pPr>
      <w:r>
        <w:rPr>
          <w:rFonts w:eastAsia="Times New Roman" w:cs="Times New Roman" w:ascii="Times New Roman" w:hAnsi="Times New Roman"/>
          <w:color w:val="000000"/>
        </w:rPr>
        <w:t>1) oświadczenia zatrudnionego pracownika,</w:t>
      </w:r>
    </w:p>
    <w:p>
      <w:pPr>
        <w:pStyle w:val="Standard"/>
        <w:tabs>
          <w:tab w:val="clear" w:pos="720"/>
          <w:tab w:val="left" w:pos="330" w:leader="none"/>
          <w:tab w:val="left" w:pos="567" w:leader="none"/>
        </w:tabs>
        <w:ind w:hanging="227" w:start="567" w:end="0"/>
        <w:jc w:val="both"/>
        <w:rPr>
          <w:rFonts w:ascii="Times New Roman" w:hAnsi="Times New Roman" w:eastAsia="Times New Roman" w:cs="Times New Roman"/>
          <w:color w:val="000000"/>
        </w:rPr>
      </w:pPr>
      <w:r>
        <w:rPr>
          <w:rFonts w:eastAsia="Times New Roman" w:cs="Times New Roman" w:ascii="Times New Roman" w:hAnsi="Times New Roman"/>
          <w:color w:val="000000"/>
        </w:rPr>
        <w:t>2) oświadczenia wykonawcy lub podwykonawcy o zatrudnieniu pracownika na podstawie umowy o pracę,</w:t>
      </w:r>
    </w:p>
    <w:p>
      <w:pPr>
        <w:pStyle w:val="Standard"/>
        <w:tabs>
          <w:tab w:val="clear" w:pos="720"/>
          <w:tab w:val="left" w:pos="330" w:leader="none"/>
          <w:tab w:val="left" w:pos="567" w:leader="none"/>
        </w:tabs>
        <w:ind w:hanging="227" w:start="567" w:end="0"/>
        <w:jc w:val="both"/>
        <w:rPr>
          <w:rFonts w:ascii="Times New Roman" w:hAnsi="Times New Roman" w:eastAsia="Times New Roman" w:cs="Times New Roman"/>
          <w:color w:val="000000"/>
        </w:rPr>
      </w:pPr>
      <w:r>
        <w:rPr>
          <w:rFonts w:eastAsia="Times New Roman" w:cs="Times New Roman" w:ascii="Times New Roman" w:hAnsi="Times New Roman"/>
          <w:color w:val="000000"/>
        </w:rPr>
        <w:t>3) poświadczonej za zgodność z oryginałem kopii umowy o pracę zatrudnionego pracownika,</w:t>
      </w:r>
    </w:p>
    <w:p>
      <w:pPr>
        <w:pStyle w:val="Standard"/>
        <w:tabs>
          <w:tab w:val="clear" w:pos="720"/>
          <w:tab w:val="left" w:pos="330" w:leader="none"/>
          <w:tab w:val="left" w:pos="567" w:leader="none"/>
        </w:tabs>
        <w:ind w:hanging="227" w:start="567" w:end="0"/>
        <w:jc w:val="both"/>
        <w:rPr>
          <w:rFonts w:ascii="Times New Roman" w:hAnsi="Times New Roman" w:eastAsia="Times New Roman" w:cs="Times New Roman"/>
          <w:color w:val="000000"/>
        </w:rPr>
      </w:pPr>
      <w:r>
        <w:rPr>
          <w:rFonts w:eastAsia="Times New Roman" w:cs="Times New Roman" w:ascii="Times New Roman" w:hAnsi="Times New Roman"/>
          <w:color w:val="000000"/>
        </w:rPr>
        <w:t>4) innych dokumentów</w:t>
      </w:r>
    </w:p>
    <w:p>
      <w:pPr>
        <w:pStyle w:val="Standard"/>
        <w:tabs>
          <w:tab w:val="clear" w:pos="720"/>
          <w:tab w:val="left" w:pos="330" w:leader="none"/>
          <w:tab w:val="left" w:pos="567" w:leader="none"/>
        </w:tabs>
        <w:ind w:start="624" w:end="0"/>
        <w:jc w:val="both"/>
        <w:rPr>
          <w:rFonts w:ascii="Times New Roman" w:hAnsi="Times New Roman" w:cs="Times New Roman"/>
          <w:b/>
          <w:bCs/>
          <w:color w:val="000000"/>
        </w:rPr>
      </w:pPr>
      <w:r>
        <w:rPr>
          <w:rFonts w:eastAsia="Times New Roman" w:cs="Times New Roman" w:ascii="Times New Roman" w:hAnsi="Times New Roman"/>
          <w:color w:val="000000"/>
        </w:rPr>
        <w:t>- zawierających informacje, w tym dane osobowe, niezbędne do weryfikacji zatrudnienia na podstawie umowy o pracę, w szczególności imię i nazwisko zatrudnionego pracownika, datę zawarcia umowy o pracę, rodzaj umowy o pracę i zakres obowiązków pracownika.</w:t>
      </w:r>
    </w:p>
    <w:p>
      <w:pPr>
        <w:pStyle w:val="Standard"/>
        <w:jc w:val="center"/>
        <w:rPr>
          <w:rFonts w:ascii="Times New Roman" w:hAnsi="Times New Roman" w:cs="Times New Roman"/>
          <w:b/>
          <w:bCs/>
          <w:color w:val="000000"/>
        </w:rPr>
      </w:pPr>
      <w:r>
        <w:rPr>
          <w:rFonts w:cs="Times New Roman" w:ascii="Times New Roman" w:hAnsi="Times New Roman"/>
          <w:b/>
          <w:bCs/>
          <w:color w:val="000000"/>
        </w:rPr>
      </w:r>
    </w:p>
    <w:p>
      <w:pPr>
        <w:pStyle w:val="Standard"/>
        <w:jc w:val="center"/>
        <w:rPr>
          <w:rFonts w:ascii="Times New Roman" w:hAnsi="Times New Roman" w:cs="Times New Roman"/>
          <w:b/>
          <w:bCs/>
          <w:color w:val="000000"/>
        </w:rPr>
      </w:pPr>
      <w:r>
        <w:rPr>
          <w:rFonts w:cs="Times New Roman" w:ascii="Times New Roman" w:hAnsi="Times New Roman"/>
          <w:b/>
          <w:bCs/>
          <w:color w:val="000000"/>
        </w:rPr>
        <w:t>§ 16</w:t>
      </w:r>
    </w:p>
    <w:p>
      <w:pPr>
        <w:pStyle w:val="Standard"/>
        <w:jc w:val="center"/>
        <w:rPr>
          <w:rFonts w:ascii="Times New Roman" w:hAnsi="Times New Roman" w:cs="Times New Roman"/>
          <w:color w:val="000000"/>
        </w:rPr>
      </w:pPr>
      <w:r>
        <w:rPr>
          <w:rFonts w:cs="Times New Roman" w:ascii="Times New Roman" w:hAnsi="Times New Roman"/>
          <w:b/>
          <w:bCs/>
          <w:color w:val="000000"/>
        </w:rPr>
        <w:t>ZABEZPIECZENIE NALEŻYTEGO WYKONANIA UMOWY</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 xml:space="preserve">1. Od wykonawcy, którego oferta zostanie wybrana jako najkorzystniejsza, wymagane będzie wniesienie, przed zawarciem umowy, zabezpieczenie należytego wykonania umowy w wysokości </w:t>
      </w:r>
      <w:r>
        <w:rPr>
          <w:rFonts w:cs="Times New Roman" w:ascii="Times New Roman" w:hAnsi="Times New Roman"/>
          <w:b/>
          <w:bCs/>
          <w:color w:val="000000"/>
        </w:rPr>
        <w:t>……..…………………….. zł</w:t>
      </w:r>
      <w:r>
        <w:rPr>
          <w:rFonts w:cs="Times New Roman" w:ascii="Times New Roman" w:hAnsi="Times New Roman"/>
          <w:color w:val="000000"/>
        </w:rPr>
        <w:t xml:space="preserve"> co stanowi </w:t>
      </w:r>
      <w:r>
        <w:rPr>
          <w:rFonts w:cs="Times New Roman" w:ascii="Times New Roman" w:hAnsi="Times New Roman"/>
          <w:b/>
          <w:bCs/>
          <w:color w:val="000000"/>
        </w:rPr>
        <w:t xml:space="preserve"> 5 % ceny całkowitej (brutto)</w:t>
      </w:r>
      <w:r>
        <w:rPr>
          <w:rFonts w:cs="Times New Roman" w:ascii="Times New Roman" w:hAnsi="Times New Roman"/>
          <w:color w:val="000000"/>
        </w:rPr>
        <w:t xml:space="preserve"> podanej w ofercie za wykonanie całości przedmiotu zamówienia. Zabezpieczenie służy pokryciu roszczeń z tytułu niewykonania lub nienależytego wykonania umowy.</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2. Zabezpieczenie może być wnoszone, według wyboru Wykonawcy, w jednej lub w kilku następujących formach:</w:t>
      </w:r>
    </w:p>
    <w:p>
      <w:pPr>
        <w:pStyle w:val="Standard"/>
        <w:numPr>
          <w:ilvl w:val="0"/>
          <w:numId w:val="14"/>
        </w:numPr>
        <w:ind w:hanging="283" w:start="567" w:end="0"/>
        <w:jc w:val="both"/>
        <w:rPr>
          <w:rFonts w:ascii="Times New Roman" w:hAnsi="Times New Roman" w:cs="Times New Roman"/>
          <w:color w:val="000000"/>
        </w:rPr>
      </w:pPr>
      <w:r>
        <w:rPr>
          <w:rFonts w:cs="Times New Roman" w:ascii="Times New Roman" w:hAnsi="Times New Roman"/>
          <w:color w:val="000000"/>
        </w:rPr>
        <w:t>pieniądzu</w:t>
      </w:r>
    </w:p>
    <w:p>
      <w:pPr>
        <w:pStyle w:val="Standard"/>
        <w:numPr>
          <w:ilvl w:val="0"/>
          <w:numId w:val="14"/>
        </w:numPr>
        <w:ind w:hanging="283" w:start="567" w:end="0"/>
        <w:jc w:val="both"/>
        <w:rPr>
          <w:rFonts w:ascii="Times New Roman" w:hAnsi="Times New Roman" w:cs="Times New Roman"/>
          <w:color w:val="000000"/>
        </w:rPr>
      </w:pPr>
      <w:r>
        <w:rPr>
          <w:rFonts w:cs="Times New Roman" w:ascii="Times New Roman" w:hAnsi="Times New Roman"/>
          <w:color w:val="000000"/>
        </w:rPr>
        <w:t xml:space="preserve">poręczeniach bankowych lub poręczeniach spółdzielczej kasy oszczędnościowo – kredytowej, z tym że zobowiązanie kasy jest zawsze zobowiązaniem pieniężnym; </w:t>
      </w:r>
    </w:p>
    <w:p>
      <w:pPr>
        <w:pStyle w:val="Standard"/>
        <w:numPr>
          <w:ilvl w:val="0"/>
          <w:numId w:val="14"/>
        </w:numPr>
        <w:ind w:hanging="283" w:start="567" w:end="0"/>
        <w:jc w:val="both"/>
        <w:rPr>
          <w:rFonts w:ascii="Times New Roman" w:hAnsi="Times New Roman" w:cs="Times New Roman"/>
          <w:color w:val="000000"/>
        </w:rPr>
      </w:pPr>
      <w:r>
        <w:rPr>
          <w:rFonts w:cs="Times New Roman" w:ascii="Times New Roman" w:hAnsi="Times New Roman"/>
          <w:color w:val="000000"/>
        </w:rPr>
        <w:t>gwarancjach bankowych;</w:t>
      </w:r>
    </w:p>
    <w:p>
      <w:pPr>
        <w:pStyle w:val="Standard"/>
        <w:numPr>
          <w:ilvl w:val="0"/>
          <w:numId w:val="14"/>
        </w:numPr>
        <w:ind w:hanging="283" w:start="567" w:end="0"/>
        <w:jc w:val="both"/>
        <w:rPr>
          <w:rFonts w:ascii="Times New Roman" w:hAnsi="Times New Roman" w:cs="Times New Roman"/>
          <w:color w:val="000000"/>
        </w:rPr>
      </w:pPr>
      <w:r>
        <w:rPr>
          <w:rFonts w:cs="Times New Roman" w:ascii="Times New Roman" w:hAnsi="Times New Roman"/>
          <w:color w:val="000000"/>
        </w:rPr>
        <w:t>gwarancjach ubezpieczeniowych;</w:t>
      </w:r>
    </w:p>
    <w:p>
      <w:pPr>
        <w:pStyle w:val="Standard"/>
        <w:numPr>
          <w:ilvl w:val="0"/>
          <w:numId w:val="14"/>
        </w:numPr>
        <w:ind w:hanging="283" w:start="567" w:end="0"/>
        <w:jc w:val="both"/>
        <w:rPr>
          <w:rFonts w:ascii="Times New Roman" w:hAnsi="Times New Roman" w:cs="Times New Roman"/>
          <w:color w:val="000000"/>
        </w:rPr>
      </w:pPr>
      <w:r>
        <w:rPr>
          <w:rFonts w:cs="Times New Roman" w:ascii="Times New Roman" w:hAnsi="Times New Roman"/>
          <w:color w:val="000000"/>
        </w:rPr>
        <w:t>poręczeniach udzielanych przez podmioty, o których mowa w art. 6b ust. 5 pkt 2 ustawy z dnia 9 listopada 2000 r. o utworzeniu Polskiej Agencji Rozwoju Przedsiębiorczości.</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3. Zamawiający nie wyraża zgody na wniesienie zabezpieczenia w formach wskazanych w art. 450 ust 2 ustawy Pzp.</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4. Do zmiany formy zabezpieczenia w trakcie realizacji umowy stosuje się art. 451 ustawy Pzp.</w:t>
      </w:r>
    </w:p>
    <w:p>
      <w:pPr>
        <w:pStyle w:val="Standard"/>
        <w:jc w:val="both"/>
        <w:rPr>
          <w:rFonts w:ascii="Times New Roman" w:hAnsi="Times New Roman" w:cs="Times New Roman"/>
          <w:color w:val="000000"/>
        </w:rPr>
      </w:pPr>
      <w:r>
        <w:rPr>
          <w:rFonts w:cs="Times New Roman" w:ascii="Times New Roman" w:hAnsi="Times New Roman"/>
          <w:color w:val="000000"/>
        </w:rPr>
        <w:t>5. Zamawiający zwróci zabezpieczenie w następujących terminach:</w:t>
      </w:r>
    </w:p>
    <w:p>
      <w:pPr>
        <w:pStyle w:val="Standard"/>
        <w:ind w:hanging="283" w:start="567" w:end="0"/>
        <w:jc w:val="both"/>
        <w:rPr>
          <w:rFonts w:ascii="Times New Roman" w:hAnsi="Times New Roman" w:cs="Times New Roman"/>
          <w:color w:val="000000"/>
        </w:rPr>
      </w:pPr>
      <w:r>
        <w:rPr>
          <w:rFonts w:cs="Times New Roman" w:ascii="Times New Roman" w:hAnsi="Times New Roman"/>
          <w:color w:val="000000"/>
        </w:rPr>
        <w:t>- 70 % wysokości zabezpieczenia w terminie 30 dni od dnia podpisania protokołu odbioru końcowego przedmiotu zamówienia, tj. od dnia wykonania zamówienia i uznania przez zamawiającego za należycie wykonane;</w:t>
      </w:r>
    </w:p>
    <w:p>
      <w:pPr>
        <w:pStyle w:val="Standard"/>
        <w:ind w:hanging="283" w:start="567" w:end="0"/>
        <w:jc w:val="both"/>
        <w:rPr>
          <w:rFonts w:ascii="Times New Roman" w:hAnsi="Times New Roman" w:cs="Times New Roman"/>
          <w:color w:val="000000"/>
        </w:rPr>
      </w:pPr>
      <w:r>
        <w:rPr>
          <w:rFonts w:cs="Times New Roman" w:ascii="Times New Roman" w:hAnsi="Times New Roman"/>
          <w:color w:val="000000"/>
        </w:rPr>
        <w:t>- 30 % wysokości zabezpieczenia w terminie 15 dni od dnia, w którym upływa okres rękojmi lub gwarancji, liczony zgodnie z postanowieniami zawartej umowy, w zależności od tego który z tych okresów upływa później.</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 xml:space="preserve">6. Zabezpieczenie wnoszone w pieniądzu powinno zostać wpłacone przelewem na rachunek bankowy Zamawiającego w banku Pekao S. A. I Oddział w Nowogardzie numer rachunku </w:t>
      </w:r>
      <w:r>
        <w:rPr>
          <w:rFonts w:cs="Times New Roman" w:ascii="Times New Roman" w:hAnsi="Times New Roman"/>
          <w:b/>
          <w:bCs/>
          <w:color w:val="000000"/>
        </w:rPr>
        <w:t>68 1240 3884 1111 0000 4209 2441.</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7. Zabezpieczenie wnoszone w formie innej niż pieniężna powinno być dostarczone w formie oryginału, przez wykonawcę do siedziby zamawiającego, najpóźniej w dniu podpisania umowy – do chwili jej podpisania.</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8. Treść oświadczenia zawartego w gwarancji lub w poręczeniu musi zostać zaakceptowana przez zamawiającego przed podpisaniem umowy.</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9. Z treści gwarancji lub poręczenia musi jednocześnie wynikać:</w:t>
      </w:r>
    </w:p>
    <w:p>
      <w:pPr>
        <w:pStyle w:val="Standard"/>
        <w:numPr>
          <w:ilvl w:val="0"/>
          <w:numId w:val="41"/>
        </w:numPr>
        <w:jc w:val="both"/>
        <w:rPr>
          <w:rFonts w:ascii="Times New Roman" w:hAnsi="Times New Roman" w:cs="Times New Roman"/>
          <w:color w:val="000000"/>
        </w:rPr>
      </w:pPr>
      <w:r>
        <w:rPr>
          <w:rFonts w:cs="Times New Roman" w:ascii="Times New Roman" w:hAnsi="Times New Roman"/>
          <w:color w:val="000000"/>
        </w:rPr>
        <w:t>nazwa zleceniodawcy (wykonawcy), beneficjenta gwarancji lub poręczenia (zamawiającego), gwaranta lub poręczyciela (podmiotu udzielającego gwarancji lub poręczenia) oraz adresy ich siedzib,</w:t>
      </w:r>
    </w:p>
    <w:p>
      <w:pPr>
        <w:pStyle w:val="Standard"/>
        <w:numPr>
          <w:ilvl w:val="0"/>
          <w:numId w:val="41"/>
        </w:numPr>
        <w:jc w:val="both"/>
        <w:rPr>
          <w:rFonts w:ascii="Times New Roman" w:hAnsi="Times New Roman" w:cs="Times New Roman"/>
          <w:color w:val="000000"/>
        </w:rPr>
      </w:pPr>
      <w:r>
        <w:rPr>
          <w:rFonts w:cs="Times New Roman" w:ascii="Times New Roman" w:hAnsi="Times New Roman"/>
          <w:color w:val="000000"/>
        </w:rPr>
        <w:t>określenie wierzytelności, która ma być zabezpieczona gwarancją lub poręczeniem,</w:t>
      </w:r>
    </w:p>
    <w:p>
      <w:pPr>
        <w:pStyle w:val="Standard"/>
        <w:numPr>
          <w:ilvl w:val="0"/>
          <w:numId w:val="41"/>
        </w:numPr>
        <w:jc w:val="both"/>
        <w:rPr>
          <w:rFonts w:ascii="Times New Roman" w:hAnsi="Times New Roman" w:cs="Times New Roman"/>
          <w:color w:val="000000"/>
        </w:rPr>
      </w:pPr>
      <w:r>
        <w:rPr>
          <w:rFonts w:cs="Times New Roman" w:ascii="Times New Roman" w:hAnsi="Times New Roman"/>
          <w:color w:val="000000"/>
        </w:rPr>
        <w:t>kwota gwarancji lub poręczenia,</w:t>
      </w:r>
    </w:p>
    <w:p>
      <w:pPr>
        <w:pStyle w:val="Standard"/>
        <w:numPr>
          <w:ilvl w:val="0"/>
          <w:numId w:val="41"/>
        </w:numPr>
        <w:jc w:val="both"/>
        <w:rPr>
          <w:rFonts w:ascii="Times New Roman" w:hAnsi="Times New Roman" w:cs="Times New Roman"/>
          <w:color w:val="000000"/>
        </w:rPr>
      </w:pPr>
      <w:r>
        <w:rPr>
          <w:rFonts w:cs="Times New Roman" w:ascii="Times New Roman" w:hAnsi="Times New Roman"/>
          <w:color w:val="000000"/>
        </w:rPr>
        <w:t>termin ważności gwarancji lub poręczenia, obejmujący cały okres wykonania zamówienia, począwszy co najmniej od dnia wyznaczonego na dzień zawarcia umowy,</w:t>
      </w:r>
    </w:p>
    <w:p>
      <w:pPr>
        <w:pStyle w:val="Standard"/>
        <w:numPr>
          <w:ilvl w:val="0"/>
          <w:numId w:val="41"/>
        </w:numPr>
        <w:jc w:val="both"/>
        <w:rPr>
          <w:rFonts w:ascii="Times New Roman" w:hAnsi="Times New Roman" w:eastAsia="Times New Roman" w:cs="Times New Roman"/>
          <w:b/>
          <w:lang w:bidi="ar-SA"/>
        </w:rPr>
      </w:pPr>
      <w:r>
        <w:rPr>
          <w:rFonts w:cs="Times New Roman" w:ascii="Times New Roman" w:hAnsi="Times New Roman"/>
          <w:color w:val="000000"/>
        </w:rPr>
        <w:t>bezwarunkowe, nieodwołalne, płatne na pierwsze żądanie, zobowiązanie gwaranta do wypłaty zamawiającemu pełnej kwoty zabezpieczenia lub do wypłat łącznie do pełnej kwoty zabezpieczenia w przypadku realizacji zamówienia w sposób niezgodny z umową.</w:t>
      </w:r>
    </w:p>
    <w:p>
      <w:pPr>
        <w:pStyle w:val="Normal"/>
        <w:ind w:hanging="284" w:start="284" w:end="0"/>
        <w:jc w:val="center"/>
        <w:rPr>
          <w:rFonts w:ascii="Times New Roman" w:hAnsi="Times New Roman" w:eastAsia="Times New Roman" w:cs="Times New Roman"/>
          <w:b/>
          <w:lang w:bidi="ar-SA"/>
        </w:rPr>
      </w:pPr>
      <w:r>
        <w:rPr>
          <w:rFonts w:eastAsia="Times New Roman" w:cs="Times New Roman" w:ascii="Times New Roman" w:hAnsi="Times New Roman"/>
          <w:b/>
          <w:lang w:bidi="ar-SA"/>
        </w:rPr>
      </w:r>
    </w:p>
    <w:p>
      <w:pPr>
        <w:pStyle w:val="Normal"/>
        <w:ind w:hanging="284" w:start="284" w:end="0"/>
        <w:jc w:val="center"/>
        <w:rPr>
          <w:rFonts w:ascii="Times New Roman" w:hAnsi="Times New Roman" w:eastAsia="Times New Roman" w:cs="Times New Roman"/>
          <w:b/>
          <w:lang w:bidi="ar-SA"/>
        </w:rPr>
      </w:pPr>
      <w:r>
        <w:rPr>
          <w:rFonts w:eastAsia="Times New Roman" w:cs="Times New Roman" w:ascii="Times New Roman" w:hAnsi="Times New Roman"/>
          <w:b/>
          <w:lang w:bidi="ar-SA"/>
        </w:rPr>
        <w:t xml:space="preserve">§ 17 </w:t>
      </w:r>
    </w:p>
    <w:p>
      <w:pPr>
        <w:pStyle w:val="Normal"/>
        <w:ind w:hanging="284" w:start="284" w:end="0"/>
        <w:jc w:val="center"/>
        <w:rPr>
          <w:rFonts w:ascii="Times New Roman" w:hAnsi="Times New Roman" w:eastAsia="Times New Roman" w:cs="Times New Roman"/>
          <w:color w:val="000000"/>
        </w:rPr>
      </w:pPr>
      <w:r>
        <w:rPr>
          <w:rFonts w:eastAsia="Times New Roman" w:cs="Times New Roman" w:ascii="Times New Roman" w:hAnsi="Times New Roman"/>
          <w:b/>
          <w:lang w:bidi="ar-SA"/>
        </w:rPr>
        <w:t>ZMIANY UMOWY</w:t>
      </w:r>
    </w:p>
    <w:p>
      <w:pPr>
        <w:pStyle w:val="Standard"/>
        <w:tabs>
          <w:tab w:val="clear" w:pos="720"/>
          <w:tab w:val="left" w:pos="285" w:leader="none"/>
        </w:tabs>
        <w:ind w:hanging="283" w:start="283" w:end="0"/>
        <w:jc w:val="both"/>
        <w:rPr>
          <w:rFonts w:ascii="Times New Roman" w:hAnsi="Times New Roman" w:cs="Times New Roman"/>
          <w:color w:val="000000"/>
        </w:rPr>
      </w:pPr>
      <w:r>
        <w:rPr>
          <w:rFonts w:eastAsia="Times New Roman" w:cs="Times New Roman" w:ascii="Times New Roman" w:hAnsi="Times New Roman"/>
          <w:color w:val="000000"/>
        </w:rPr>
        <w:t>1.Wszelkie zmiany, niniejszej umowy wymagają aneksu sporządzonego z zachowaniem formy pisemnej pod rygorem nieważności.</w:t>
      </w:r>
    </w:p>
    <w:p>
      <w:pPr>
        <w:pStyle w:val="Standard"/>
        <w:tabs>
          <w:tab w:val="clear" w:pos="720"/>
          <w:tab w:val="left" w:pos="285" w:leader="none"/>
        </w:tabs>
        <w:ind w:hanging="283" w:start="283" w:end="0"/>
        <w:jc w:val="both"/>
        <w:rPr>
          <w:rFonts w:ascii="Times New Roman" w:hAnsi="Times New Roman" w:cs="Times New Roman"/>
          <w:color w:val="000000"/>
        </w:rPr>
      </w:pPr>
      <w:r>
        <w:rPr>
          <w:rFonts w:cs="Times New Roman" w:ascii="Times New Roman" w:hAnsi="Times New Roman"/>
          <w:color w:val="000000"/>
        </w:rPr>
        <w:t>2.Zmiana umowy może być dokonana w przypadku okoliczności, których nie można było przewidzieć w chwili zawarcia umowy, a w szczególności zmianie uległy przepisy prawne istotne dla realizacji przedmiotu umowy, z powodu działań osób trzecich uniemożliwiających wykonanie prac, które to działania nie są konsekwencją winy którejkolwiek ze stron.</w:t>
      </w:r>
    </w:p>
    <w:p>
      <w:pPr>
        <w:pStyle w:val="Standard"/>
        <w:tabs>
          <w:tab w:val="clear" w:pos="720"/>
          <w:tab w:val="left" w:pos="285" w:leader="none"/>
        </w:tabs>
        <w:ind w:hanging="283" w:start="283" w:end="0"/>
        <w:jc w:val="both"/>
        <w:rPr>
          <w:rFonts w:ascii="Times New Roman" w:hAnsi="Times New Roman" w:cs="Times New Roman"/>
          <w:color w:val="000000"/>
        </w:rPr>
      </w:pPr>
      <w:r>
        <w:rPr>
          <w:rFonts w:cs="Times New Roman" w:ascii="Times New Roman" w:hAnsi="Times New Roman"/>
          <w:color w:val="000000"/>
        </w:rPr>
        <w:t>3.Zamawiający przewiduje możliwość wprowadzenia istotnych zmian postanowień niniejszej umowy w stosunku do treści oferty, polegających na  zmianie sposobu spełnienia świadczenia</w:t>
      </w:r>
    </w:p>
    <w:p>
      <w:pPr>
        <w:pStyle w:val="Standard"/>
        <w:tabs>
          <w:tab w:val="clear" w:pos="720"/>
          <w:tab w:val="left" w:pos="285" w:leader="none"/>
        </w:tabs>
        <w:ind w:hanging="283" w:start="283" w:end="0"/>
        <w:jc w:val="both"/>
        <w:rPr>
          <w:rFonts w:ascii="Times New Roman" w:hAnsi="Times New Roman" w:cs="Times New Roman"/>
          <w:color w:val="000000"/>
        </w:rPr>
      </w:pPr>
      <w:r>
        <w:rPr>
          <w:rFonts w:cs="Times New Roman" w:ascii="Times New Roman" w:hAnsi="Times New Roman"/>
          <w:color w:val="000000"/>
        </w:rPr>
        <w:t>4.</w:t>
        <w:tab/>
        <w:t>Zmiana polegająca na zmianie sposobu spełnienia świadczenia, zmiana technologiczna, w szczególności jeżeli nastąpi(ą):</w:t>
      </w:r>
    </w:p>
    <w:p>
      <w:pPr>
        <w:pStyle w:val="Standard"/>
        <w:ind w:hanging="283" w:start="567" w:end="0"/>
        <w:jc w:val="both"/>
        <w:rPr>
          <w:rFonts w:ascii="Times New Roman" w:hAnsi="Times New Roman" w:cs="Times New Roman"/>
          <w:color w:val="000000"/>
        </w:rPr>
      </w:pPr>
      <w:r>
        <w:rPr>
          <w:rFonts w:cs="Times New Roman" w:ascii="Times New Roman" w:hAnsi="Times New Roman"/>
          <w:color w:val="000000"/>
        </w:rPr>
        <w:t>1) konieczność zrealizowania robót przy zastosowaniu innych rozwiązań technicznych/technologicznych niż wskazane w SWZ, w sytuacji gdyby zastosowanie przewidzianych rozwiązań groziło niewykonaniem lub wadliwym wykonaniem robót,</w:t>
      </w:r>
    </w:p>
    <w:p>
      <w:pPr>
        <w:pStyle w:val="Standard"/>
        <w:ind w:hanging="283" w:start="567" w:end="0"/>
        <w:jc w:val="both"/>
        <w:rPr>
          <w:rFonts w:ascii="Times New Roman" w:hAnsi="Times New Roman" w:cs="Times New Roman"/>
          <w:color w:val="000000"/>
        </w:rPr>
      </w:pPr>
      <w:r>
        <w:rPr>
          <w:rFonts w:cs="Times New Roman" w:ascii="Times New Roman" w:hAnsi="Times New Roman"/>
          <w:color w:val="000000"/>
        </w:rPr>
        <w:t>2) konieczność zrealizowania robót przy zastosowaniu innych rozwiązań technicznych lub materiałowych ze względu na zmiany obowiązującego prawa;</w:t>
      </w:r>
    </w:p>
    <w:p>
      <w:pPr>
        <w:pStyle w:val="Standard"/>
        <w:ind w:hanging="283" w:start="567" w:end="0"/>
        <w:jc w:val="both"/>
        <w:rPr>
          <w:rFonts w:ascii="Times New Roman" w:hAnsi="Times New Roman" w:cs="Times New Roman"/>
          <w:color w:val="000000"/>
        </w:rPr>
      </w:pPr>
      <w:r>
        <w:rPr>
          <w:rFonts w:cs="Times New Roman" w:ascii="Times New Roman" w:hAnsi="Times New Roman"/>
          <w:color w:val="000000"/>
        </w:rPr>
        <w:t>3) konieczność zrealizowania robót przy zastosowaniu innych rozwiązań technicznych lub materiałowych z uwagi na czasową lub całkowita niedostępność materiałów lub technologii (np. zaprzestania produkcji),</w:t>
      </w:r>
    </w:p>
    <w:p>
      <w:pPr>
        <w:pStyle w:val="Standard"/>
        <w:ind w:hanging="283" w:start="567" w:end="0"/>
        <w:jc w:val="both"/>
        <w:rPr>
          <w:rFonts w:ascii="Times New Roman" w:hAnsi="Times New Roman" w:cs="Times New Roman"/>
          <w:color w:val="000000"/>
        </w:rPr>
      </w:pPr>
      <w:r>
        <w:rPr>
          <w:rFonts w:cs="Times New Roman" w:ascii="Times New Roman" w:hAnsi="Times New Roman"/>
          <w:color w:val="000000"/>
        </w:rPr>
        <w:t>4) możliwość zrealizowania robót przy użyciu lepszych, bardziej trwałych lub oszczędnych materiałów.</w:t>
      </w:r>
    </w:p>
    <w:p>
      <w:pPr>
        <w:pStyle w:val="Standard"/>
        <w:ind w:start="567" w:end="0"/>
        <w:jc w:val="both"/>
        <w:rPr>
          <w:rFonts w:ascii="Times New Roman" w:hAnsi="Times New Roman" w:cs="Times New Roman"/>
          <w:color w:val="000000"/>
        </w:rPr>
      </w:pPr>
      <w:r>
        <w:rPr>
          <w:rFonts w:cs="Times New Roman" w:ascii="Times New Roman" w:hAnsi="Times New Roman"/>
          <w:color w:val="000000"/>
        </w:rPr>
        <w:t>Zmiany wskazane w pkt. 1 do 3 będą wprowadzane wyłącznie w zakresie umożliwiającym oddanie przedmiotu umowy do użytkowania.</w:t>
      </w:r>
    </w:p>
    <w:p>
      <w:pPr>
        <w:pStyle w:val="Standard"/>
        <w:ind w:hanging="283" w:start="283" w:end="0"/>
        <w:jc w:val="both"/>
        <w:rPr>
          <w:rFonts w:ascii="Times New Roman" w:hAnsi="Times New Roman" w:cs="Times New Roman"/>
          <w:color w:val="000000"/>
        </w:rPr>
      </w:pPr>
      <w:r>
        <w:rPr>
          <w:rFonts w:cs="Times New Roman" w:ascii="Times New Roman" w:hAnsi="Times New Roman"/>
          <w:color w:val="000000"/>
        </w:rPr>
        <w:t>5. Zmiany do umowy może inicjować zarówno Zamawiający jak i Wykonawca, składając   pisemny wniosek do drugiej strony, zawierający w szczególności opis zmiany i jej uzasadnienie.</w:t>
      </w:r>
    </w:p>
    <w:p>
      <w:pPr>
        <w:pStyle w:val="Tekstpodstawowy21"/>
        <w:suppressAutoHyphens w:val="false"/>
        <w:spacing w:lineRule="auto" w:line="240" w:before="0" w:after="0"/>
        <w:ind w:hanging="284" w:start="284" w:end="0"/>
        <w:jc w:val="both"/>
        <w:rPr>
          <w:rFonts w:ascii="Times New Roman" w:hAnsi="Times New Roman" w:cs="Times New Roman"/>
          <w:color w:val="000000"/>
        </w:rPr>
      </w:pPr>
      <w:r>
        <w:rPr>
          <w:rFonts w:cs="Times New Roman" w:ascii="Times New Roman" w:hAnsi="Times New Roman"/>
          <w:color w:val="000000"/>
        </w:rPr>
      </w:r>
    </w:p>
    <w:p>
      <w:pPr>
        <w:pStyle w:val="Standard"/>
        <w:tabs>
          <w:tab w:val="clear" w:pos="720"/>
          <w:tab w:val="left" w:pos="270" w:leader="none"/>
        </w:tabs>
        <w:jc w:val="both"/>
        <w:rPr>
          <w:rFonts w:ascii="Times New Roman" w:hAnsi="Times New Roman" w:eastAsia="Times New Roman" w:cs="Times New Roman"/>
          <w:b/>
          <w:lang w:bidi="ar-SA"/>
        </w:rPr>
      </w:pPr>
      <w:r>
        <w:rPr>
          <w:rFonts w:cs="Times New Roman" w:ascii="Times New Roman" w:hAnsi="Times New Roman"/>
          <w:color w:val="000000"/>
        </w:rPr>
        <w:t>Wszystkie okoliczności wymienione w niniejszym paragrafie stanowią katalog zmian, na które Zamawiający może wyrazić zgodę w formie pisemnej. Nie stanowią jednocześnie zobowiązania do wyrażenia takiej zgody.</w:t>
      </w:r>
    </w:p>
    <w:p>
      <w:pPr>
        <w:pStyle w:val="Normal"/>
        <w:ind w:hanging="284" w:start="284" w:end="0"/>
        <w:jc w:val="center"/>
        <w:rPr>
          <w:rFonts w:ascii="Times New Roman" w:hAnsi="Times New Roman" w:eastAsia="Times New Roman" w:cs="Times New Roman"/>
          <w:b/>
          <w:lang w:bidi="ar-SA"/>
        </w:rPr>
      </w:pPr>
      <w:r>
        <w:rPr>
          <w:rFonts w:eastAsia="Times New Roman" w:cs="Times New Roman" w:ascii="Times New Roman" w:hAnsi="Times New Roman"/>
          <w:b/>
          <w:lang w:bidi="ar-SA"/>
        </w:rPr>
      </w:r>
    </w:p>
    <w:p>
      <w:pPr>
        <w:pStyle w:val="Normal"/>
        <w:ind w:hanging="284" w:start="284" w:end="0"/>
        <w:jc w:val="center"/>
        <w:rPr>
          <w:rFonts w:ascii="Times New Roman" w:hAnsi="Times New Roman" w:cs="Times New Roman"/>
          <w:b/>
        </w:rPr>
      </w:pPr>
      <w:r>
        <w:rPr>
          <w:rFonts w:eastAsia="Times New Roman" w:cs="Times New Roman" w:ascii="Times New Roman" w:hAnsi="Times New Roman"/>
          <w:b/>
          <w:lang w:bidi="ar-SA"/>
        </w:rPr>
        <w:t>§ 19</w:t>
      </w:r>
    </w:p>
    <w:p>
      <w:pPr>
        <w:pStyle w:val="Standard"/>
        <w:ind w:hanging="426" w:start="426" w:end="0"/>
        <w:jc w:val="center"/>
        <w:rPr>
          <w:rFonts w:ascii="Times New Roman" w:hAnsi="Times New Roman" w:cs="Times New Roman"/>
        </w:rPr>
      </w:pPr>
      <w:r>
        <w:rPr>
          <w:rFonts w:cs="Times New Roman" w:ascii="Times New Roman" w:hAnsi="Times New Roman"/>
          <w:b/>
        </w:rPr>
        <w:t>POSTANOWIENIA KOŃCOWE</w:t>
      </w:r>
    </w:p>
    <w:p>
      <w:pPr>
        <w:pStyle w:val="Standard"/>
        <w:numPr>
          <w:ilvl w:val="4"/>
          <w:numId w:val="30"/>
        </w:numPr>
        <w:tabs>
          <w:tab w:val="clear" w:pos="720"/>
          <w:tab w:val="left" w:pos="285" w:leader="none"/>
        </w:tabs>
        <w:ind w:hanging="283" w:start="283" w:end="0"/>
        <w:jc w:val="both"/>
        <w:rPr>
          <w:rFonts w:ascii="Times New Roman" w:hAnsi="Times New Roman" w:cs="Times New Roman"/>
          <w:color w:val="000000"/>
        </w:rPr>
      </w:pPr>
      <w:r>
        <w:rPr>
          <w:rFonts w:cs="Times New Roman" w:ascii="Times New Roman" w:hAnsi="Times New Roman"/>
        </w:rPr>
        <w:t>W sprawach nie uregulowanych niniejszą umową stosuje się obowiązujące przepisy prawa, w tym w szczególności przepisy Kodeksu Cywilnego, ustawy z dnia 11 września 2019 r. Prawo zamówień publicznych, ustawy z dnia 7 lipca 1994r Prawo Budowlane oraz aktów wykonawczych do tych ustaw.</w:t>
      </w:r>
    </w:p>
    <w:p>
      <w:pPr>
        <w:pStyle w:val="Standard"/>
        <w:numPr>
          <w:ilvl w:val="4"/>
          <w:numId w:val="30"/>
        </w:numPr>
        <w:tabs>
          <w:tab w:val="clear" w:pos="720"/>
          <w:tab w:val="left" w:pos="285" w:leader="none"/>
        </w:tabs>
        <w:ind w:hanging="283" w:start="283" w:end="0"/>
        <w:jc w:val="both"/>
        <w:rPr>
          <w:rFonts w:ascii="Times New Roman" w:hAnsi="Times New Roman" w:cs="Times New Roman"/>
        </w:rPr>
      </w:pPr>
      <w:r>
        <w:rPr>
          <w:rFonts w:cs="Times New Roman" w:ascii="Times New Roman" w:hAnsi="Times New Roman"/>
          <w:color w:val="000000"/>
        </w:rPr>
        <w:t xml:space="preserve">Spory powstałe w związku z niniejszą umową o roszczenia cywilnoprawne w sprawach, w których zawarcie ugody jest dopuszczalne będą poddawane mediacjom lub innemu polubownemu rozwiązaniu sporu przed Sądem Polubownym przy Prokuratorii Generalnej Rzeczpospolitej Polskiej, wybranym mediatorem albo osobą prowadzącą inne polubowne rozwiązania sporu. </w:t>
      </w:r>
    </w:p>
    <w:p>
      <w:pPr>
        <w:pStyle w:val="Standard"/>
        <w:numPr>
          <w:ilvl w:val="4"/>
          <w:numId w:val="30"/>
        </w:numPr>
        <w:tabs>
          <w:tab w:val="clear" w:pos="720"/>
          <w:tab w:val="left" w:pos="285" w:leader="none"/>
        </w:tabs>
        <w:ind w:hanging="283" w:start="283" w:end="0"/>
        <w:jc w:val="both"/>
        <w:rPr>
          <w:rFonts w:ascii="Times New Roman" w:hAnsi="Times New Roman" w:cs="Times New Roman"/>
        </w:rPr>
      </w:pPr>
      <w:r>
        <w:rPr>
          <w:rFonts w:cs="Times New Roman" w:ascii="Times New Roman" w:hAnsi="Times New Roman"/>
        </w:rPr>
        <w:t>W przypadku niemożności osiągnięcia porozumienia na drodze polubownej, spory powstałe w związku z niniejszą umową będą rozstrzygane przez sąd powszechny właściwy z uwagi na siedzibę Zamawiającego.</w:t>
      </w:r>
    </w:p>
    <w:p>
      <w:pPr>
        <w:pStyle w:val="Standard"/>
        <w:numPr>
          <w:ilvl w:val="4"/>
          <w:numId w:val="30"/>
        </w:numPr>
        <w:tabs>
          <w:tab w:val="clear" w:pos="720"/>
          <w:tab w:val="left" w:pos="285" w:leader="none"/>
        </w:tabs>
        <w:ind w:hanging="283" w:start="283" w:end="0"/>
        <w:jc w:val="both"/>
        <w:rPr>
          <w:rFonts w:ascii="Times New Roman" w:hAnsi="Times New Roman" w:cs="Times New Roman"/>
        </w:rPr>
      </w:pPr>
      <w:r>
        <w:rPr>
          <w:rFonts w:cs="Times New Roman" w:ascii="Times New Roman" w:hAnsi="Times New Roman"/>
        </w:rPr>
        <w:t>Wszelkie spory mogące wynikać w związku z realizacją niniejszej umowy będą rozstrzygane przez sąd powszechny właściwy dla siedziby Zamawiającego.</w:t>
      </w:r>
    </w:p>
    <w:p>
      <w:pPr>
        <w:pStyle w:val="Standard"/>
        <w:numPr>
          <w:ilvl w:val="4"/>
          <w:numId w:val="30"/>
        </w:numPr>
        <w:tabs>
          <w:tab w:val="clear" w:pos="720"/>
          <w:tab w:val="left" w:pos="285" w:leader="none"/>
        </w:tabs>
        <w:ind w:hanging="283" w:start="283" w:end="0"/>
        <w:jc w:val="both"/>
        <w:rPr>
          <w:rFonts w:ascii="Times New Roman" w:hAnsi="Times New Roman" w:eastAsia="Times New Roman" w:cs="Times New Roman"/>
          <w:b/>
          <w:bCs/>
          <w:color w:val="000000"/>
        </w:rPr>
      </w:pPr>
      <w:r>
        <w:rPr>
          <w:rFonts w:cs="Times New Roman" w:ascii="Times New Roman" w:hAnsi="Times New Roman"/>
        </w:rPr>
        <w:t>Umowę niniejszą sporządzono w 2 jednobrzmiących egzemplarzach,  po 1 egzemplarzu dla każdej ze stron.</w:t>
      </w:r>
    </w:p>
    <w:p>
      <w:pPr>
        <w:pStyle w:val="Standard"/>
        <w:tabs>
          <w:tab w:val="clear" w:pos="720"/>
          <w:tab w:val="left" w:pos="10632" w:leader="none"/>
        </w:tabs>
        <w:jc w:val="center"/>
        <w:rPr>
          <w:rFonts w:ascii="Times New Roman" w:hAnsi="Times New Roman" w:eastAsia="Times New Roman" w:cs="Times New Roman"/>
          <w:b/>
          <w:bCs/>
          <w:color w:val="000000"/>
        </w:rPr>
      </w:pPr>
      <w:r>
        <w:rPr>
          <w:rFonts w:eastAsia="Times New Roman" w:cs="Times New Roman" w:ascii="Times New Roman" w:hAnsi="Times New Roman"/>
          <w:b/>
          <w:bCs/>
          <w:color w:val="000000"/>
        </w:rPr>
      </w:r>
    </w:p>
    <w:p>
      <w:pPr>
        <w:pStyle w:val="Standard"/>
        <w:tabs>
          <w:tab w:val="clear" w:pos="720"/>
          <w:tab w:val="left" w:pos="10632" w:leader="none"/>
        </w:tabs>
        <w:jc w:val="center"/>
        <w:rPr>
          <w:rFonts w:ascii="Times New Roman" w:hAnsi="Times New Roman" w:eastAsia="Arial" w:cs="Times New Roman"/>
          <w:b/>
          <w:i/>
          <w:i/>
          <w:color w:val="000000"/>
        </w:rPr>
      </w:pPr>
      <w:r>
        <w:rPr>
          <w:rFonts w:eastAsia="Arial" w:cs="Times New Roman" w:ascii="Times New Roman" w:hAnsi="Times New Roman"/>
          <w:b/>
          <w:bCs/>
          <w:color w:val="000000"/>
        </w:rPr>
        <w:t>Zamawiający:                                                                                    Wykonawca:</w:t>
      </w:r>
    </w:p>
    <w:p>
      <w:pPr>
        <w:pStyle w:val="Standard"/>
        <w:widowControl w:val="false"/>
        <w:tabs>
          <w:tab w:val="clear" w:pos="720"/>
          <w:tab w:val="left" w:pos="1978" w:leader="none"/>
          <w:tab w:val="left" w:pos="3828" w:leader="none"/>
          <w:tab w:val="center" w:pos="4677" w:leader="none"/>
        </w:tabs>
        <w:spacing w:before="60" w:after="60"/>
        <w:jc w:val="both"/>
        <w:rPr>
          <w:rFonts w:ascii="Times New Roman" w:hAnsi="Times New Roman" w:eastAsia="Arial" w:cs="Times New Roman"/>
          <w:b/>
          <w:i/>
          <w:i/>
          <w:color w:val="000000"/>
        </w:rPr>
      </w:pPr>
      <w:r>
        <w:rPr>
          <w:rFonts w:eastAsia="Arial" w:cs="Times New Roman" w:ascii="Times New Roman" w:hAnsi="Times New Roman"/>
          <w:b/>
          <w:i/>
          <w:color w:val="000000"/>
        </w:rPr>
      </w:r>
    </w:p>
    <w:p>
      <w:pPr>
        <w:pStyle w:val="Standard"/>
        <w:jc w:val="both"/>
        <w:rPr>
          <w:rFonts w:ascii="Times New Roman" w:hAnsi="Times New Roman" w:eastAsia="Arial" w:cs="Times New Roman"/>
          <w:b/>
          <w:bCs/>
          <w:i/>
          <w:i/>
          <w:color w:val="000000"/>
        </w:rPr>
      </w:pPr>
      <w:r>
        <w:rPr>
          <w:rFonts w:eastAsia="Arial" w:cs="Times New Roman" w:ascii="Times New Roman" w:hAnsi="Times New Roman"/>
          <w:b/>
          <w:bCs/>
          <w:i/>
          <w:color w:val="000000"/>
        </w:rPr>
      </w:r>
    </w:p>
    <w:p>
      <w:pPr>
        <w:pStyle w:val="Standard"/>
        <w:jc w:val="both"/>
        <w:rPr>
          <w:rFonts w:ascii="Times New Roman" w:hAnsi="Times New Roman" w:eastAsia="Arial" w:cs="Times New Roman"/>
          <w:b/>
          <w:bCs/>
          <w:i/>
          <w:i/>
          <w:color w:val="000000"/>
        </w:rPr>
      </w:pPr>
      <w:r>
        <w:rPr>
          <w:rFonts w:eastAsia="Arial" w:cs="Times New Roman" w:ascii="Times New Roman" w:hAnsi="Times New Roman"/>
          <w:b/>
          <w:bCs/>
          <w:i/>
          <w:color w:val="000000"/>
        </w:rPr>
      </w:r>
    </w:p>
    <w:p>
      <w:pPr>
        <w:pStyle w:val="Standard"/>
        <w:jc w:val="both"/>
        <w:rPr>
          <w:rFonts w:ascii="Times New Roman" w:hAnsi="Times New Roman" w:eastAsia="Arial" w:cs="Times New Roman"/>
          <w:b/>
          <w:bCs/>
          <w:i/>
          <w:i/>
          <w:color w:val="000000"/>
        </w:rPr>
      </w:pPr>
      <w:r>
        <w:rPr>
          <w:rFonts w:eastAsia="Arial" w:cs="Times New Roman" w:ascii="Times New Roman" w:hAnsi="Times New Roman"/>
          <w:b/>
          <w:bCs/>
          <w:i/>
          <w:color w:val="000000"/>
        </w:rPr>
      </w:r>
    </w:p>
    <w:p>
      <w:pPr>
        <w:pStyle w:val="Standard"/>
        <w:jc w:val="both"/>
        <w:rPr>
          <w:rFonts w:ascii="Times New Roman" w:hAnsi="Times New Roman" w:cs="Times New Roman"/>
          <w:color w:val="000000"/>
          <w:sz w:val="18"/>
        </w:rPr>
      </w:pPr>
      <w:r>
        <w:rPr>
          <w:rFonts w:cs="Times New Roman" w:ascii="Times New Roman" w:hAnsi="Times New Roman"/>
          <w:b/>
          <w:bCs/>
          <w:color w:val="000000"/>
          <w:sz w:val="18"/>
        </w:rPr>
        <w:t>Wykaz załączników do umowy:</w:t>
      </w:r>
    </w:p>
    <w:p>
      <w:pPr>
        <w:pStyle w:val="Standard"/>
        <w:tabs>
          <w:tab w:val="clear" w:pos="720"/>
          <w:tab w:val="left" w:pos="283" w:leader="none"/>
        </w:tabs>
        <w:jc w:val="both"/>
        <w:rPr>
          <w:rFonts w:ascii="Times New Roman" w:hAnsi="Times New Roman" w:eastAsia="Arial" w:cs="Times New Roman"/>
          <w:color w:val="000000"/>
          <w:sz w:val="18"/>
        </w:rPr>
      </w:pPr>
      <w:r>
        <w:rPr>
          <w:rFonts w:cs="Times New Roman" w:ascii="Times New Roman" w:hAnsi="Times New Roman"/>
          <w:color w:val="000000"/>
          <w:sz w:val="18"/>
        </w:rPr>
        <w:t xml:space="preserve">1. </w:t>
      </w:r>
      <w:r>
        <w:rPr>
          <w:rFonts w:eastAsia="Arial" w:cs="Times New Roman" w:ascii="Times New Roman" w:hAnsi="Times New Roman"/>
          <w:color w:val="000000"/>
          <w:sz w:val="18"/>
        </w:rPr>
        <w:t>Specyfikacja warunków zamówienia</w:t>
      </w:r>
      <w:r>
        <w:rPr>
          <w:rFonts w:cs="Times New Roman" w:ascii="Times New Roman" w:hAnsi="Times New Roman"/>
          <w:color w:val="000000"/>
          <w:sz w:val="18"/>
        </w:rPr>
        <w:t xml:space="preserve"> – zał. Nr 1</w:t>
      </w:r>
    </w:p>
    <w:p>
      <w:pPr>
        <w:pStyle w:val="Standard"/>
        <w:widowControl w:val="false"/>
        <w:tabs>
          <w:tab w:val="clear" w:pos="720"/>
          <w:tab w:val="left" w:pos="283" w:leader="none"/>
        </w:tabs>
        <w:jc w:val="both"/>
        <w:rPr>
          <w:rFonts w:ascii="Times New Roman" w:hAnsi="Times New Roman" w:eastAsia="Arial" w:cs="Times New Roman"/>
          <w:color w:val="000000"/>
          <w:sz w:val="18"/>
        </w:rPr>
      </w:pPr>
      <w:r>
        <w:rPr>
          <w:rFonts w:eastAsia="Arial" w:cs="Times New Roman" w:ascii="Times New Roman" w:hAnsi="Times New Roman"/>
          <w:color w:val="000000"/>
          <w:sz w:val="18"/>
        </w:rPr>
        <w:t>2. Oferta Wykonawcy– zał. Nr 2</w:t>
      </w:r>
    </w:p>
    <w:p>
      <w:pPr>
        <w:pStyle w:val="Standard"/>
        <w:widowControl w:val="false"/>
        <w:tabs>
          <w:tab w:val="clear" w:pos="720"/>
          <w:tab w:val="left" w:pos="283" w:leader="none"/>
        </w:tabs>
        <w:jc w:val="both"/>
        <w:rPr>
          <w:rFonts w:ascii="Times New Roman" w:hAnsi="Times New Roman" w:eastAsia="Arial" w:cs="Times New Roman"/>
          <w:color w:val="000000"/>
          <w:sz w:val="18"/>
        </w:rPr>
      </w:pPr>
      <w:r>
        <w:rPr>
          <w:rFonts w:eastAsia="Arial" w:cs="Times New Roman" w:ascii="Times New Roman" w:hAnsi="Times New Roman"/>
          <w:color w:val="000000"/>
          <w:sz w:val="18"/>
        </w:rPr>
      </w:r>
    </w:p>
    <w:p>
      <w:pPr>
        <w:pStyle w:val="Standard"/>
        <w:jc w:val="both"/>
        <w:rPr>
          <w:rFonts w:ascii="Times New Roman" w:hAnsi="Times New Roman" w:eastAsia="Arial" w:cs="Times New Roman"/>
          <w:color w:val="000000"/>
          <w:sz w:val="18"/>
        </w:rPr>
      </w:pPr>
      <w:r>
        <w:rPr>
          <w:rFonts w:eastAsia="Arial" w:cs="Times New Roman" w:ascii="Times New Roman" w:hAnsi="Times New Roman"/>
          <w:color w:val="000000"/>
          <w:sz w:val="18"/>
        </w:rPr>
      </w:r>
      <w:bookmarkStart w:id="1" w:name="PageNumWizard_FOOTER_Konwertuj_13"/>
      <w:bookmarkStart w:id="2" w:name="PageNumWizard_FOOTER_Konwertuj_13"/>
      <w:bookmarkEnd w:id="2"/>
    </w:p>
    <w:sectPr>
      <w:headerReference w:type="even" r:id="rId69"/>
      <w:headerReference w:type="default" r:id="rId70"/>
      <w:headerReference w:type="first" r:id="rId71"/>
      <w:footerReference w:type="even" r:id="rId72"/>
      <w:footerReference w:type="default" r:id="rId73"/>
      <w:footerReference w:type="first" r:id="rId74"/>
      <w:type w:val="nextPage"/>
      <w:pgSz w:w="11906" w:h="16838"/>
      <w:pgMar w:left="1134" w:right="1134" w:gutter="0" w:header="708" w:top="1134" w:footer="708" w:bottom="99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Times New Roman">
    <w:charset w:val="ee" w:characterSet="windows-1250"/>
    <w:family w:val="roman"/>
    <w:pitch w:val="variable"/>
  </w:font>
  <w:font w:name="Arial">
    <w:charset w:val="ee" w:characterSet="windows-1250"/>
    <w:family w:val="swiss"/>
    <w:pitch w:val="variable"/>
  </w:font>
  <w:font w:name="Courier New">
    <w:charset w:val="ee" w:characterSet="windows-1250"/>
    <w:family w:val="modern"/>
    <w:pitch w:val="default"/>
  </w:font>
  <w:font w:name="Wingdings">
    <w:charset w:val="02"/>
    <w:family w:val="auto"/>
    <w:pitch w:val="variable"/>
  </w:font>
  <w:font w:name="Symbol">
    <w:charset w:val="02"/>
    <w:family w:val="auto"/>
    <w:pitch w:val="default"/>
  </w:font>
  <w:font w:name="OpenSymbol">
    <w:altName w:val="Arial Unicode MS"/>
    <w:charset w:val="01"/>
    <w:family w:val="auto"/>
    <w:pitch w:val="default"/>
  </w:font>
  <w:font w:name="Tahoma">
    <w:charset w:val="ee" w:characterSet="windows-1250"/>
    <w:family w:val="swiss"/>
    <w:pitch w:val="variable"/>
  </w:font>
  <w:font w:name="OpenSymbol">
    <w:altName w:val="Arial Unicode MS"/>
    <w:charset w:val="ee" w:characterSet="windows-1250"/>
    <w:family w:val="auto"/>
    <w:pitch w:val="variable"/>
  </w:font>
  <w:font w:name="Liberation Sans">
    <w:altName w:val="Arial"/>
    <w:charset w:val="ee" w:characterSet="windows-1250"/>
    <w:family w:val="swiss"/>
    <w:pitch w:val="variable"/>
  </w:font>
  <w:font w:name="Liberation Sans">
    <w:altName w:val="Arial"/>
    <w:charset w:val="ee" w:characterSet="windows-1250"/>
    <w:family w:val="roman"/>
    <w:pitch w:val="variable"/>
  </w:font>
  <w:font w:name="Calibri">
    <w:charset w:val="ee" w:characterSet="windows-1250"/>
    <w:family w:val="swiss"/>
    <w:pitch w:val="variable"/>
  </w:font>
  <w:font w:name="Times New Roman">
    <w:charset w:val="01"/>
    <w:family w:val="roman"/>
    <w:pitch w:val="variable"/>
  </w:font>
  <w:font w:name="Courier New">
    <w:charset w:val="ee" w:characterSet="windows-1250"/>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end"/>
      <w:rPr>
        <w:rFonts w:ascii="Times New Roman" w:hAnsi="Times New Roman" w:cs="Times New Roman"/>
        <w:b w:val="false"/>
        <w:bCs w:val="false"/>
        <w:sz w:val="16"/>
        <w:szCs w:val="16"/>
      </w:rPr>
    </w:pPr>
    <w:r>
      <w:rPr>
        <w:rFonts w:cs="Times New Roman" w:ascii="Times New Roman" w:hAnsi="Times New Roman"/>
        <w:b w:val="false"/>
        <w:bCs w:val="false"/>
        <w:sz w:val="16"/>
        <w:szCs w:val="16"/>
      </w:rPr>
      <w:fldChar w:fldCharType="begin"/>
    </w:r>
    <w:r>
      <w:rPr>
        <w:sz w:val="16"/>
        <w:b w:val="false"/>
        <w:szCs w:val="16"/>
        <w:bCs w:val="false"/>
        <w:rFonts w:cs="Times New Roman" w:ascii="Times New Roman" w:hAnsi="Times New Roman"/>
      </w:rPr>
      <w:instrText xml:space="preserve"> PAGE </w:instrText>
    </w:r>
    <w:r>
      <w:rPr>
        <w:sz w:val="16"/>
        <w:b w:val="false"/>
        <w:szCs w:val="16"/>
        <w:bCs w:val="false"/>
        <w:rFonts w:cs="Times New Roman" w:ascii="Times New Roman" w:hAnsi="Times New Roman"/>
      </w:rPr>
      <w:fldChar w:fldCharType="separate"/>
    </w:r>
    <w:r>
      <w:rPr>
        <w:sz w:val="16"/>
        <w:b w:val="false"/>
        <w:szCs w:val="16"/>
        <w:bCs w:val="false"/>
        <w:rFonts w:cs="Times New Roman" w:ascii="Times New Roman" w:hAnsi="Times New Roman"/>
      </w:rPr>
      <w:t>24</w:t>
    </w:r>
    <w:r>
      <w:rPr>
        <w:sz w:val="16"/>
        <w:b w:val="false"/>
        <w:szCs w:val="16"/>
        <w:bCs w:val="false"/>
        <w:rFonts w:cs="Times New Roman" w:ascii="Times New Roman" w:hAnsi="Times New Roman"/>
      </w:rPr>
      <w:fldChar w:fldCharType="end"/>
    </w:r>
  </w:p>
  <w:p>
    <w:pPr>
      <w:pStyle w:val="Nagwek2"/>
      <w:jc w:val="center"/>
      <w:rPr>
        <w:rFonts w:ascii="Times New Roman" w:hAnsi="Times New Roman" w:cs="Times New Roman"/>
        <w:b w:val="false"/>
        <w:bCs w:val="false"/>
        <w:sz w:val="16"/>
        <w:szCs w:val="16"/>
      </w:rPr>
    </w:pPr>
    <w:r>
      <w:rPr>
        <w:rFonts w:cs="Times New Roman" w:ascii="Times New Roman" w:hAnsi="Times New Roman"/>
        <w:b w:val="false"/>
        <w:bCs w:val="false"/>
        <w:sz w:val="16"/>
        <w:szCs w:val="16"/>
      </w:rPr>
      <w:t xml:space="preserve">WZP.271.19.2025.AA.MT </w: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end"/>
      <w:rPr>
        <w:rFonts w:ascii="Times New Roman" w:hAnsi="Times New Roman" w:cs="Times New Roman"/>
        <w:b w:val="false"/>
        <w:bCs w:val="false"/>
        <w:sz w:val="16"/>
        <w:szCs w:val="16"/>
      </w:rPr>
    </w:pPr>
    <w:bookmarkStart w:id="0" w:name="PageNumWizard_FOOTER_Domyślny_styl_stro1"/>
    <w:r>
      <w:rPr>
        <w:rFonts w:cs="Times New Roman" w:ascii="Times New Roman" w:hAnsi="Times New Roman"/>
        <w:b w:val="false"/>
        <w:bCs w:val="false"/>
        <w:sz w:val="16"/>
        <w:szCs w:val="16"/>
      </w:rPr>
      <w:fldChar w:fldCharType="begin"/>
    </w:r>
    <w:r>
      <w:rPr>
        <w:sz w:val="16"/>
        <w:b w:val="false"/>
        <w:szCs w:val="16"/>
        <w:bCs w:val="false"/>
        <w:rFonts w:cs="Times New Roman" w:ascii="Times New Roman" w:hAnsi="Times New Roman"/>
      </w:rPr>
      <w:instrText xml:space="preserve"> PAGE </w:instrText>
    </w:r>
    <w:r>
      <w:rPr>
        <w:sz w:val="16"/>
        <w:b w:val="false"/>
        <w:szCs w:val="16"/>
        <w:bCs w:val="false"/>
        <w:rFonts w:cs="Times New Roman" w:ascii="Times New Roman" w:hAnsi="Times New Roman"/>
      </w:rPr>
      <w:fldChar w:fldCharType="separate"/>
    </w:r>
    <w:r>
      <w:rPr>
        <w:sz w:val="16"/>
        <w:b w:val="false"/>
        <w:szCs w:val="16"/>
        <w:bCs w:val="false"/>
        <w:rFonts w:cs="Times New Roman" w:ascii="Times New Roman" w:hAnsi="Times New Roman"/>
      </w:rPr>
      <w:t>25</w:t>
    </w:r>
    <w:r>
      <w:rPr>
        <w:sz w:val="16"/>
        <w:b w:val="false"/>
        <w:szCs w:val="16"/>
        <w:bCs w:val="false"/>
        <w:rFonts w:cs="Times New Roman" w:ascii="Times New Roman" w:hAnsi="Times New Roman"/>
      </w:rPr>
      <w:fldChar w:fldCharType="end"/>
    </w:r>
    <w:bookmarkEnd w:id="0"/>
  </w:p>
  <w:p>
    <w:pPr>
      <w:pStyle w:val="Nagwek2"/>
      <w:jc w:val="center"/>
      <w:rPr>
        <w:rFonts w:ascii="Times New Roman" w:hAnsi="Times New Roman" w:cs="Times New Roman"/>
        <w:b w:val="false"/>
        <w:bCs w:val="false"/>
        <w:sz w:val="16"/>
        <w:szCs w:val="16"/>
      </w:rPr>
    </w:pPr>
    <w:r>
      <w:rPr>
        <w:rFonts w:cs="Times New Roman" w:ascii="Times New Roman" w:hAnsi="Times New Roman"/>
        <w:b w:val="false"/>
        <w:bCs w:val="false"/>
        <w:sz w:val="16"/>
        <w:szCs w:val="16"/>
      </w:rPr>
      <w:t xml:space="preserve">WZP.271.19.2025.AA.MT </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p>
    <w:pPr>
      <w:pStyle w:val="Stopka1"/>
      <w:jc w:val="end"/>
      <w:rPr/>
    </w:pPr>
    <w:r>
      <w:rPr>
        <w:rFonts w:cs="Times New Roman" w:ascii="Times New Roman" w:hAnsi="Times New Roman"/>
        <w:color w:val="000000"/>
        <w:sz w:val="20"/>
        <w:szCs w:val="20"/>
      </w:rPr>
      <w:t xml:space="preserve">WZP.271.19.2025.AA.MT                                                                          </w:t>
    </w:r>
    <w:r>
      <w:rPr>
        <w:rFonts w:cs="Times New Roman" w:ascii="Times New Roman" w:hAnsi="Times New Roman"/>
        <w:sz w:val="20"/>
        <w:szCs w:val="20"/>
      </w:rPr>
      <w:fldChar w:fldCharType="begin"/>
    </w:r>
    <w:r>
      <w:rPr>
        <w:sz w:val="20"/>
        <w:szCs w:val="20"/>
        <w:rFonts w:cs="Times New Roman" w:ascii="Times New Roman" w:hAnsi="Times New Roman"/>
      </w:rPr>
      <w:instrText xml:space="preserve"> PAGE </w:instrText>
    </w:r>
    <w:r>
      <w:rPr>
        <w:sz w:val="20"/>
        <w:szCs w:val="20"/>
        <w:rFonts w:cs="Times New Roman" w:ascii="Times New Roman" w:hAnsi="Times New Roman"/>
      </w:rPr>
      <w:fldChar w:fldCharType="separate"/>
    </w:r>
    <w:r>
      <w:rPr>
        <w:sz w:val="20"/>
        <w:szCs w:val="20"/>
        <w:rFonts w:cs="Times New Roman" w:ascii="Times New Roman" w:hAnsi="Times New Roman"/>
      </w:rPr>
      <w:t>28</w:t>
    </w:r>
    <w:r>
      <w:rPr>
        <w:sz w:val="20"/>
        <w:szCs w:val="20"/>
        <w:rFonts w:cs="Times New Roman" w:ascii="Times New Roman" w:hAnsi="Times New Roman"/>
      </w:rPr>
      <w:fldChar w:fldCharType="end"/>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p>
    <w:pPr>
      <w:pStyle w:val="Stopka1"/>
      <w:jc w:val="end"/>
      <w:rPr/>
    </w:pPr>
    <w:r>
      <w:rPr>
        <w:rFonts w:cs="Times New Roman" w:ascii="Times New Roman" w:hAnsi="Times New Roman"/>
        <w:color w:val="000000"/>
        <w:sz w:val="20"/>
        <w:szCs w:val="20"/>
      </w:rPr>
      <w:t xml:space="preserve">WZP.271.19.2025.AA.MT                                                                          </w:t>
    </w:r>
    <w:r>
      <w:rPr>
        <w:rFonts w:cs="Times New Roman" w:ascii="Times New Roman" w:hAnsi="Times New Roman"/>
        <w:sz w:val="20"/>
        <w:szCs w:val="20"/>
      </w:rPr>
      <w:fldChar w:fldCharType="begin"/>
    </w:r>
    <w:r>
      <w:rPr>
        <w:sz w:val="20"/>
        <w:szCs w:val="20"/>
        <w:rFonts w:cs="Times New Roman" w:ascii="Times New Roman" w:hAnsi="Times New Roman"/>
      </w:rPr>
      <w:instrText xml:space="preserve"> PAGE </w:instrText>
    </w:r>
    <w:r>
      <w:rPr>
        <w:sz w:val="20"/>
        <w:szCs w:val="20"/>
        <w:rFonts w:cs="Times New Roman" w:ascii="Times New Roman" w:hAnsi="Times New Roman"/>
      </w:rPr>
      <w:fldChar w:fldCharType="separate"/>
    </w:r>
    <w:r>
      <w:rPr>
        <w:sz w:val="20"/>
        <w:szCs w:val="20"/>
        <w:rFonts w:cs="Times New Roman" w:ascii="Times New Roman" w:hAnsi="Times New Roman"/>
      </w:rPr>
      <w:t>27</w:t>
    </w:r>
    <w:r>
      <w:rPr>
        <w:sz w:val="20"/>
        <w:szCs w:val="20"/>
        <w:rFonts w:cs="Times New Roman"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sz w:val="16"/>
        <w:szCs w:val="16"/>
      </w:rPr>
      <w:t xml:space="preserve">                                                                     </w:t>
    </w:r>
    <w:r>
      <w:rPr>
        <w:rFonts w:cs="Times New Roman" w:ascii="Times New Roman" w:hAnsi="Times New Roman"/>
        <w:color w:val="000000"/>
        <w:sz w:val="20"/>
        <w:szCs w:val="20"/>
      </w:rPr>
      <w:t>WZP.271.19.2025.AA.MT</w:t>
    </w:r>
    <w:r>
      <w:rPr>
        <w:rFonts w:cs="Times New Roman" w:ascii="Times New Roman" w:hAnsi="Times New Roman"/>
        <w:sz w:val="16"/>
        <w:szCs w:val="16"/>
      </w:rPr>
      <w:t xml:space="preserve">                                                                                    </w:t>
    </w:r>
    <w:r>
      <w:rPr>
        <w:rFonts w:cs="Times New Roman" w:ascii="Times New Roman" w:hAnsi="Times New Roman"/>
        <w:sz w:val="16"/>
        <w:szCs w:val="16"/>
      </w:rPr>
      <w:fldChar w:fldCharType="begin"/>
    </w:r>
    <w:r>
      <w:rPr>
        <w:sz w:val="16"/>
        <w:szCs w:val="16"/>
        <w:rFonts w:cs="Times New Roman" w:ascii="Times New Roman" w:hAnsi="Times New Roman"/>
      </w:rPr>
      <w:instrText xml:space="preserve"> PAGE </w:instrText>
    </w:r>
    <w:r>
      <w:rPr>
        <w:sz w:val="16"/>
        <w:szCs w:val="16"/>
        <w:rFonts w:cs="Times New Roman" w:ascii="Times New Roman" w:hAnsi="Times New Roman"/>
      </w:rPr>
      <w:fldChar w:fldCharType="separate"/>
    </w:r>
    <w:r>
      <w:rPr>
        <w:sz w:val="16"/>
        <w:szCs w:val="16"/>
        <w:rFonts w:cs="Times New Roman" w:ascii="Times New Roman" w:hAnsi="Times New Roman"/>
      </w:rPr>
      <w:t>26</w:t>
    </w:r>
    <w:r>
      <w:rPr>
        <w:sz w:val="16"/>
        <w:szCs w:val="16"/>
        <w:rFonts w:cs="Times New Roman" w:ascii="Times New Roman" w:hAnsi="Times New Roman"/>
      </w:rPr>
      <w:fldChar w:fldCharType="end"/>
    </w:r>
  </w:p>
  <w:p>
    <w:pPr>
      <w:pStyle w:val="Stopka1"/>
      <w:jc w:val="center"/>
      <w:rPr/>
    </w:pPr>
    <w:r>
      <w:rPr/>
    </w:r>
  </w:p>
  <w:p>
    <w:pPr>
      <w:pStyle w:val="Stopka1"/>
      <w:jc w:val="end"/>
      <w:rPr/>
    </w:pPr>
    <w:r>
      <w:rPr/>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sz w:val="16"/>
        <w:szCs w:val="16"/>
      </w:rPr>
      <w:t xml:space="preserve">                                                                     </w:t>
    </w:r>
    <w:r>
      <w:rPr>
        <w:rFonts w:cs="Times New Roman" w:ascii="Times New Roman" w:hAnsi="Times New Roman"/>
        <w:color w:val="000000"/>
        <w:sz w:val="20"/>
        <w:szCs w:val="20"/>
      </w:rPr>
      <w:t>WZP.271.7.2025.AA.MT</w:t>
    </w:r>
    <w:r>
      <w:rPr>
        <w:rFonts w:cs="Times New Roman" w:ascii="Times New Roman" w:hAnsi="Times New Roman"/>
        <w:sz w:val="16"/>
        <w:szCs w:val="16"/>
      </w:rPr>
      <w:t xml:space="preserve">                                                                                    </w:t>
    </w:r>
    <w:r>
      <w:rPr>
        <w:rFonts w:cs="Times New Roman" w:ascii="Times New Roman" w:hAnsi="Times New Roman"/>
        <w:sz w:val="16"/>
        <w:szCs w:val="16"/>
      </w:rPr>
      <w:fldChar w:fldCharType="begin"/>
    </w:r>
    <w:r>
      <w:rPr>
        <w:sz w:val="16"/>
        <w:szCs w:val="16"/>
        <w:rFonts w:cs="Times New Roman" w:ascii="Times New Roman" w:hAnsi="Times New Roman"/>
      </w:rPr>
      <w:instrText xml:space="preserve"> PAGE </w:instrText>
    </w:r>
    <w:r>
      <w:rPr>
        <w:sz w:val="16"/>
        <w:szCs w:val="16"/>
        <w:rFonts w:cs="Times New Roman" w:ascii="Times New Roman" w:hAnsi="Times New Roman"/>
      </w:rPr>
      <w:fldChar w:fldCharType="separate"/>
    </w:r>
    <w:r>
      <w:rPr>
        <w:sz w:val="16"/>
        <w:szCs w:val="16"/>
        <w:rFonts w:cs="Times New Roman" w:ascii="Times New Roman" w:hAnsi="Times New Roman"/>
      </w:rPr>
      <w:t>29</w:t>
    </w:r>
    <w:r>
      <w:rPr>
        <w:sz w:val="16"/>
        <w:szCs w:val="16"/>
        <w:rFonts w:cs="Times New Roman" w:ascii="Times New Roman" w:hAnsi="Times New Roman"/>
      </w:rPr>
      <w:fldChar w:fldCharType="end"/>
    </w:r>
  </w:p>
  <w:p>
    <w:pPr>
      <w:pStyle w:val="Stopka1"/>
      <w:jc w:val="center"/>
      <w:rPr/>
    </w:pPr>
    <w:r>
      <w:rPr/>
    </w:r>
  </w:p>
  <w:p>
    <w:pPr>
      <w:pStyle w:val="Stopka1"/>
      <w:jc w:val="end"/>
      <w:rPr/>
    </w:pPr>
    <w:r>
      <w:rPr/>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opka1"/>
      <w:jc w:val="center"/>
      <w:rPr>
        <w:rFonts w:ascii="Times New Roman" w:hAnsi="Times New Roman" w:eastAsia="Times New Roman" w:cs="Times New Roman"/>
        <w:color w:val="000000"/>
        <w:sz w:val="16"/>
        <w:szCs w:val="16"/>
      </w:rPr>
    </w:pPr>
    <w:r>
      <w:rPr/>
      <w:tab/>
      <w:tab/>
    </w:r>
  </w:p>
  <w:p>
    <w:pPr>
      <w:pStyle w:val="Nagwek2"/>
      <w:jc w:val="center"/>
      <w:rPr/>
    </w:pPr>
    <w:r>
      <w:rPr>
        <w:rFonts w:eastAsia="Times New Roman" w:cs="Times New Roman" w:ascii="Times New Roman" w:hAnsi="Times New Roman"/>
        <w:color w:val="000000"/>
        <w:sz w:val="16"/>
        <w:szCs w:val="16"/>
      </w:rPr>
      <w:t xml:space="preserve">                                                                                       </w:t>
    </w:r>
    <w:r>
      <w:rPr>
        <w:rFonts w:eastAsia="Times New Roman" w:cs="Times New Roman" w:ascii="Times New Roman" w:hAnsi="Times New Roman"/>
        <w:color w:val="000000"/>
        <w:sz w:val="20"/>
        <w:szCs w:val="20"/>
      </w:rPr>
      <w:t xml:space="preserve">  </w:t>
    </w:r>
    <w:r>
      <w:rPr>
        <w:rFonts w:cs="Times New Roman" w:ascii="Times New Roman" w:hAnsi="Times New Roman"/>
        <w:color w:val="000000"/>
        <w:sz w:val="20"/>
        <w:szCs w:val="20"/>
      </w:rPr>
      <w:t>WZP.271.19.2025.AA.MT</w:t>
    </w:r>
    <w:r>
      <w:rPr>
        <w:rFonts w:cs="Times New Roman" w:ascii="Times New Roman" w:hAnsi="Times New Roman"/>
        <w:color w:val="000000"/>
        <w:sz w:val="16"/>
        <w:szCs w:val="16"/>
      </w:rPr>
      <w:t xml:space="preserve">                                                                    </w:t>
    </w:r>
    <w:r>
      <w:rPr/>
      <w:fldChar w:fldCharType="begin"/>
    </w:r>
    <w:r>
      <w:rPr/>
      <w:instrText xml:space="preserve"> PAGE </w:instrText>
    </w:r>
    <w:r>
      <w:rPr/>
      <w:fldChar w:fldCharType="separate"/>
    </w:r>
    <w:r>
      <w:rPr/>
      <w:t>30</w:t>
    </w:r>
    <w:r>
      <w:rPr/>
      <w:fldChar w:fldCharType="end"/>
    </w:r>
  </w:p>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opka1"/>
      <w:jc w:val="center"/>
      <w:rPr>
        <w:rFonts w:ascii="Times New Roman" w:hAnsi="Times New Roman" w:eastAsia="Times New Roman" w:cs="Times New Roman"/>
        <w:color w:val="000000"/>
        <w:sz w:val="16"/>
        <w:szCs w:val="16"/>
      </w:rPr>
    </w:pPr>
    <w:r>
      <w:rPr/>
      <w:tab/>
      <w:tab/>
    </w:r>
  </w:p>
  <w:p>
    <w:pPr>
      <w:pStyle w:val="Nagwek2"/>
      <w:jc w:val="center"/>
      <w:rPr/>
    </w:pPr>
    <w:r>
      <w:rPr>
        <w:rFonts w:eastAsia="Times New Roman" w:cs="Times New Roman" w:ascii="Times New Roman" w:hAnsi="Times New Roman"/>
        <w:color w:val="000000"/>
        <w:sz w:val="16"/>
        <w:szCs w:val="16"/>
      </w:rPr>
      <w:t xml:space="preserve">                                                                                      </w:t>
    </w:r>
    <w:r>
      <w:rPr>
        <w:rFonts w:eastAsia="Times New Roman" w:cs="Times New Roman" w:ascii="Times New Roman" w:hAnsi="Times New Roman"/>
        <w:color w:val="000000"/>
      </w:rPr>
      <w:t xml:space="preserve">   </w:t>
    </w:r>
    <w:r>
      <w:rPr>
        <w:rFonts w:cs="Times New Roman" w:ascii="Times New Roman" w:hAnsi="Times New Roman"/>
        <w:color w:val="000000"/>
        <w:sz w:val="20"/>
        <w:szCs w:val="20"/>
      </w:rPr>
      <w:t xml:space="preserve">WZP.271.19.2025.AA.MT  </w:t>
    </w:r>
    <w:r>
      <w:rPr>
        <w:rFonts w:cs="Times New Roman" w:ascii="Times New Roman" w:hAnsi="Times New Roman"/>
        <w:color w:val="000000"/>
        <w:sz w:val="16"/>
        <w:szCs w:val="16"/>
      </w:rPr>
      <w:t xml:space="preserve">                                                                  </w:t>
    </w:r>
    <w:r>
      <w:rPr/>
      <w:fldChar w:fldCharType="begin"/>
    </w:r>
    <w:r>
      <w:rPr/>
      <w:instrText xml:space="preserve"> PAGE </w:instrText>
    </w:r>
    <w:r>
      <w:rPr/>
      <w:fldChar w:fldCharType="separate"/>
    </w:r>
    <w:r>
      <w:rPr/>
      <w:t>31</w:t>
    </w:r>
    <w:r>
      <w:rPr/>
      <w:fldChar w:fldCharType="end"/>
    </w:r>
  </w:p>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color w:val="000000"/>
        <w:sz w:val="20"/>
        <w:szCs w:val="20"/>
      </w:rPr>
      <w:t xml:space="preserve">                                                             </w:t>
    </w:r>
    <w:r>
      <w:rPr>
        <w:rFonts w:cs="Times New Roman" w:ascii="Times New Roman" w:hAnsi="Times New Roman"/>
        <w:color w:val="000000"/>
        <w:sz w:val="20"/>
        <w:szCs w:val="20"/>
      </w:rPr>
      <w:t xml:space="preserve">WZP.271.7.2025.AA.MT                                                               </w:t>
    </w:r>
    <w:r>
      <w:rPr>
        <w:rFonts w:cs="Times New Roman" w:ascii="Times New Roman" w:hAnsi="Times New Roman"/>
        <w:sz w:val="20"/>
        <w:szCs w:val="20"/>
      </w:rPr>
      <w:fldChar w:fldCharType="begin"/>
    </w:r>
    <w:r>
      <w:rPr>
        <w:sz w:val="20"/>
        <w:szCs w:val="20"/>
        <w:rFonts w:cs="Times New Roman" w:ascii="Times New Roman" w:hAnsi="Times New Roman"/>
      </w:rPr>
      <w:instrText xml:space="preserve"> PAGE </w:instrText>
    </w:r>
    <w:r>
      <w:rPr>
        <w:sz w:val="20"/>
        <w:szCs w:val="20"/>
        <w:rFonts w:cs="Times New Roman" w:ascii="Times New Roman" w:hAnsi="Times New Roman"/>
      </w:rPr>
      <w:fldChar w:fldCharType="separate"/>
    </w:r>
    <w:r>
      <w:rPr>
        <w:sz w:val="20"/>
        <w:szCs w:val="20"/>
        <w:rFonts w:cs="Times New Roman" w:ascii="Times New Roman" w:hAnsi="Times New Roman"/>
      </w:rPr>
      <w:t>32</w:t>
    </w:r>
    <w:r>
      <w:rPr>
        <w:sz w:val="20"/>
        <w:szCs w:val="20"/>
        <w:rFonts w:cs="Times New Roman" w:ascii="Times New Roman" w:hAnsi="Times New Roman"/>
      </w:rPr>
      <w:fldChar w:fldCharType="end"/>
    </w:r>
  </w:p>
</w:ftr>
</file>

<file path=word/footer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color w:val="000000"/>
        <w:sz w:val="20"/>
        <w:szCs w:val="20"/>
      </w:rPr>
      <w:t xml:space="preserve">                                                             </w:t>
    </w:r>
    <w:r>
      <w:rPr>
        <w:rFonts w:cs="Times New Roman" w:ascii="Times New Roman" w:hAnsi="Times New Roman"/>
        <w:color w:val="000000"/>
        <w:sz w:val="20"/>
        <w:szCs w:val="20"/>
      </w:rPr>
      <w:t xml:space="preserve">WZP.271.19.2025.AA.MT                                                               </w:t>
    </w:r>
    <w:r>
      <w:rPr>
        <w:rFonts w:cs="Times New Roman" w:ascii="Times New Roman" w:hAnsi="Times New Roman"/>
        <w:sz w:val="20"/>
        <w:szCs w:val="20"/>
      </w:rPr>
      <w:fldChar w:fldCharType="begin"/>
    </w:r>
    <w:r>
      <w:rPr>
        <w:sz w:val="20"/>
        <w:szCs w:val="20"/>
        <w:rFonts w:cs="Times New Roman" w:ascii="Times New Roman" w:hAnsi="Times New Roman"/>
      </w:rPr>
      <w:instrText xml:space="preserve"> PAGE </w:instrText>
    </w:r>
    <w:r>
      <w:rPr>
        <w:sz w:val="20"/>
        <w:szCs w:val="20"/>
        <w:rFonts w:cs="Times New Roman" w:ascii="Times New Roman" w:hAnsi="Times New Roman"/>
      </w:rPr>
      <w:fldChar w:fldCharType="separate"/>
    </w:r>
    <w:r>
      <w:rPr>
        <w:sz w:val="20"/>
        <w:szCs w:val="20"/>
        <w:rFonts w:cs="Times New Roman" w:ascii="Times New Roman" w:hAnsi="Times New Roman"/>
      </w:rPr>
      <w:t>33</w:t>
    </w:r>
    <w:r>
      <w:rPr>
        <w:sz w:val="20"/>
        <w:szCs w:val="20"/>
        <w:rFonts w:cs="Times New Roman" w:ascii="Times New Roman" w:hAnsi="Times New Roman"/>
      </w:rPr>
      <w:fldChar w:fldCharType="end"/>
    </w:r>
  </w:p>
</w:ftr>
</file>

<file path=word/footer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sz w:val="16"/>
        <w:szCs w:val="16"/>
      </w:rPr>
      <w:t xml:space="preserve">                                                   </w:t>
    </w:r>
    <w:r>
      <w:rPr>
        <w:rFonts w:eastAsia="Times New Roman" w:cs="Times New Roman" w:ascii="Times New Roman" w:hAnsi="Times New Roman"/>
        <w:sz w:val="20"/>
        <w:szCs w:val="20"/>
      </w:rPr>
      <w:t xml:space="preserve">    </w:t>
    </w:r>
    <w:r>
      <w:rPr>
        <w:rFonts w:cs="Times New Roman" w:ascii="Times New Roman" w:hAnsi="Times New Roman"/>
        <w:color w:val="000000"/>
        <w:sz w:val="20"/>
        <w:szCs w:val="20"/>
      </w:rPr>
      <w:t>WZP.271.19.2025.AA.MT</w:t>
    </w:r>
    <w:r>
      <w:rPr>
        <w:rFonts w:cs="Times New Roman" w:ascii="Times New Roman" w:hAnsi="Times New Roman"/>
        <w:sz w:val="16"/>
        <w:szCs w:val="16"/>
      </w:rPr>
      <w:t xml:space="preserve">                                                                         </w:t>
    </w:r>
    <w:r>
      <w:rPr>
        <w:sz w:val="20"/>
        <w:szCs w:val="20"/>
      </w:rPr>
      <w:fldChar w:fldCharType="begin"/>
    </w:r>
    <w:r>
      <w:rPr>
        <w:sz w:val="20"/>
        <w:szCs w:val="20"/>
      </w:rPr>
      <w:instrText xml:space="preserve"> PAGE </w:instrText>
    </w:r>
    <w:r>
      <w:rPr>
        <w:sz w:val="20"/>
        <w:szCs w:val="20"/>
      </w:rPr>
      <w:fldChar w:fldCharType="separate"/>
    </w:r>
    <w:r>
      <w:rPr>
        <w:sz w:val="20"/>
        <w:szCs w:val="20"/>
      </w:rPr>
      <w:t>34</w:t>
    </w:r>
    <w:r>
      <w:rPr>
        <w:sz w:val="20"/>
        <w:szCs w:val="20"/>
      </w:rPr>
      <w:fldChar w:fldCharType="end"/>
    </w:r>
  </w:p>
</w:ftr>
</file>

<file path=word/footer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sz w:val="16"/>
        <w:szCs w:val="16"/>
      </w:rPr>
      <w:t xml:space="preserve">                                                       </w:t>
    </w:r>
    <w:r>
      <w:rPr>
        <w:rFonts w:cs="Times New Roman" w:ascii="Times New Roman" w:hAnsi="Times New Roman"/>
        <w:color w:val="000000"/>
        <w:sz w:val="20"/>
        <w:szCs w:val="20"/>
      </w:rPr>
      <w:t>WZP.271.7.2025.AA.MT</w:t>
    </w:r>
    <w:r>
      <w:rPr>
        <w:rFonts w:cs="Times New Roman" w:ascii="Times New Roman" w:hAnsi="Times New Roman"/>
        <w:sz w:val="16"/>
        <w:szCs w:val="16"/>
      </w:rPr>
      <w:t xml:space="preserve">                                                                         </w:t>
    </w:r>
    <w:r>
      <w:rPr>
        <w:sz w:val="20"/>
        <w:szCs w:val="20"/>
      </w:rPr>
      <w:fldChar w:fldCharType="begin"/>
    </w:r>
    <w:r>
      <w:rPr>
        <w:sz w:val="20"/>
        <w:szCs w:val="20"/>
      </w:rPr>
      <w:instrText xml:space="preserve"> PAGE </w:instrText>
    </w:r>
    <w:r>
      <w:rPr>
        <w:sz w:val="20"/>
        <w:szCs w:val="20"/>
      </w:rPr>
      <w:fldChar w:fldCharType="separate"/>
    </w:r>
    <w:r>
      <w:rPr>
        <w:sz w:val="20"/>
        <w:szCs w:val="20"/>
      </w:rPr>
      <w:t>33</w:t>
    </w:r>
    <w:r>
      <w:rPr>
        <w:sz w:val="20"/>
        <w:szCs w:val="20"/>
      </w:rPr>
      <w:fldChar w:fldCharType="end"/>
    </w:r>
  </w:p>
</w:ftr>
</file>

<file path=word/footer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1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sz w:val="16"/>
        <w:szCs w:val="16"/>
      </w:rPr>
      <w:t xml:space="preserve">                                                                            </w:t>
    </w:r>
    <w:r>
      <w:rPr>
        <w:rFonts w:eastAsia="Times New Roman" w:cs="Times New Roman" w:ascii="Times New Roman" w:hAnsi="Times New Roman"/>
        <w:sz w:val="20"/>
        <w:szCs w:val="20"/>
      </w:rPr>
      <w:t xml:space="preserve">   </w:t>
    </w:r>
    <w:r>
      <w:rPr>
        <w:rFonts w:cs="Times New Roman" w:ascii="Times New Roman" w:hAnsi="Times New Roman"/>
        <w:color w:val="000000"/>
        <w:sz w:val="20"/>
        <w:szCs w:val="20"/>
      </w:rPr>
      <w:t>WZP.271.8.2025.AA.MT</w:t>
    </w:r>
    <w:r>
      <w:rPr>
        <w:rFonts w:cs="Times New Roman" w:ascii="Times New Roman" w:hAnsi="Times New Roman"/>
        <w:sz w:val="20"/>
        <w:szCs w:val="20"/>
      </w:rPr>
      <w:t xml:space="preserve">      </w:t>
    </w:r>
    <w:r>
      <w:rPr>
        <w:rFonts w:cs="Times New Roman" w:ascii="Times New Roman" w:hAnsi="Times New Roman"/>
        <w:sz w:val="16"/>
        <w:szCs w:val="16"/>
      </w:rPr>
      <w:t xml:space="preserve">                                                                    </w:t>
    </w:r>
    <w:r>
      <w:rPr>
        <w:sz w:val="20"/>
        <w:szCs w:val="20"/>
      </w:rPr>
      <w:fldChar w:fldCharType="begin"/>
    </w:r>
    <w:r>
      <w:rPr>
        <w:sz w:val="20"/>
        <w:szCs w:val="20"/>
      </w:rPr>
      <w:instrText xml:space="preserve"> PAGE </w:instrText>
    </w:r>
    <w:r>
      <w:rPr>
        <w:sz w:val="20"/>
        <w:szCs w:val="20"/>
      </w:rPr>
      <w:fldChar w:fldCharType="separate"/>
    </w:r>
    <w:r>
      <w:rPr>
        <w:sz w:val="20"/>
        <w:szCs w:val="20"/>
      </w:rPr>
      <w:t>34</w:t>
    </w:r>
    <w:r>
      <w:rPr>
        <w:sz w:val="20"/>
        <w:szCs w:val="20"/>
      </w:rPr>
      <w:fldChar w:fldCharType="end"/>
    </w:r>
  </w:p>
</w:ftr>
</file>

<file path=word/footer2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sz w:val="16"/>
        <w:szCs w:val="16"/>
      </w:rPr>
      <w:t xml:space="preserve">                                                                               </w:t>
    </w:r>
    <w:r>
      <w:rPr>
        <w:rFonts w:cs="Times New Roman" w:ascii="Times New Roman" w:hAnsi="Times New Roman"/>
        <w:color w:val="000000"/>
        <w:sz w:val="20"/>
        <w:szCs w:val="20"/>
      </w:rPr>
      <w:t>WZP.271.19.2025.AA.MT</w:t>
    </w:r>
    <w:r>
      <w:rPr>
        <w:rFonts w:cs="Times New Roman" w:ascii="Times New Roman" w:hAnsi="Times New Roman"/>
        <w:sz w:val="16"/>
        <w:szCs w:val="16"/>
      </w:rPr>
      <w:t xml:space="preserve">                                                                          </w:t>
    </w:r>
    <w:r>
      <w:rPr>
        <w:sz w:val="20"/>
        <w:szCs w:val="20"/>
      </w:rPr>
      <w:fldChar w:fldCharType="begin"/>
    </w:r>
    <w:r>
      <w:rPr>
        <w:sz w:val="20"/>
        <w:szCs w:val="20"/>
      </w:rPr>
      <w:instrText xml:space="preserve"> PAGE </w:instrText>
    </w:r>
    <w:r>
      <w:rPr>
        <w:sz w:val="20"/>
        <w:szCs w:val="20"/>
      </w:rPr>
      <w:fldChar w:fldCharType="separate"/>
    </w:r>
    <w:r>
      <w:rPr>
        <w:sz w:val="20"/>
        <w:szCs w:val="20"/>
      </w:rPr>
      <w:t>37</w:t>
    </w:r>
    <w:r>
      <w:rPr>
        <w:sz w:val="20"/>
        <w:szCs w:val="20"/>
      </w:rPr>
      <w:fldChar w:fldCharType="end"/>
    </w:r>
  </w:p>
</w:ftr>
</file>

<file path=word/footer2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2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sz w:val="16"/>
        <w:szCs w:val="16"/>
      </w:rPr>
      <w:t xml:space="preserve">                                                                            </w:t>
    </w:r>
    <w:r>
      <w:rPr>
        <w:rFonts w:eastAsia="Times New Roman" w:cs="Times New Roman" w:ascii="Times New Roman" w:hAnsi="Times New Roman"/>
        <w:sz w:val="20"/>
        <w:szCs w:val="20"/>
      </w:rPr>
      <w:t xml:space="preserve">   </w:t>
    </w:r>
    <w:r>
      <w:rPr>
        <w:rFonts w:cs="Times New Roman" w:ascii="Times New Roman" w:hAnsi="Times New Roman"/>
        <w:color w:val="000000"/>
        <w:sz w:val="20"/>
        <w:szCs w:val="20"/>
      </w:rPr>
      <w:t>WZP.272.19.2025.AA.MT</w:t>
    </w:r>
    <w:r>
      <w:rPr>
        <w:rFonts w:cs="Times New Roman" w:ascii="Times New Roman" w:hAnsi="Times New Roman"/>
        <w:sz w:val="20"/>
        <w:szCs w:val="20"/>
      </w:rPr>
      <w:t xml:space="preserve">      </w:t>
    </w:r>
    <w:r>
      <w:rPr>
        <w:rFonts w:cs="Times New Roman" w:ascii="Times New Roman" w:hAnsi="Times New Roman"/>
        <w:sz w:val="16"/>
        <w:szCs w:val="16"/>
      </w:rPr>
      <w:t xml:space="preserve">                                                                    </w:t>
    </w:r>
    <w:r>
      <w:rPr>
        <w:sz w:val="20"/>
        <w:szCs w:val="20"/>
      </w:rPr>
      <w:fldChar w:fldCharType="begin"/>
    </w:r>
    <w:r>
      <w:rPr>
        <w:sz w:val="20"/>
        <w:szCs w:val="20"/>
      </w:rPr>
      <w:instrText xml:space="preserve"> PAGE </w:instrText>
    </w:r>
    <w:r>
      <w:rPr>
        <w:sz w:val="20"/>
        <w:szCs w:val="20"/>
      </w:rPr>
      <w:fldChar w:fldCharType="separate"/>
    </w:r>
    <w:r>
      <w:rPr>
        <w:sz w:val="20"/>
        <w:szCs w:val="20"/>
      </w:rPr>
      <w:t>50</w:t>
    </w:r>
    <w:r>
      <w:rPr>
        <w:sz w:val="20"/>
        <w:szCs w:val="20"/>
      </w:rPr>
      <w:fldChar w:fldCharType="end"/>
    </w:r>
  </w:p>
</w:ftr>
</file>

<file path=word/footer2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eastAsia="Times New Roman" w:cs="Times New Roman" w:ascii="Times New Roman" w:hAnsi="Times New Roman"/>
        <w:sz w:val="16"/>
        <w:szCs w:val="16"/>
      </w:rPr>
      <w:t xml:space="preserve">                                                                               </w:t>
    </w:r>
    <w:r>
      <w:rPr>
        <w:rFonts w:cs="Times New Roman" w:ascii="Times New Roman" w:hAnsi="Times New Roman"/>
        <w:color w:val="000000"/>
        <w:sz w:val="20"/>
        <w:szCs w:val="20"/>
      </w:rPr>
      <w:t>WZP.272.19.2025.AA.MT</w:t>
    </w:r>
    <w:r>
      <w:rPr>
        <w:rFonts w:cs="Times New Roman" w:ascii="Times New Roman" w:hAnsi="Times New Roman"/>
        <w:sz w:val="16"/>
        <w:szCs w:val="16"/>
      </w:rPr>
      <w:t xml:space="preserve">                                                                          </w:t>
    </w:r>
    <w:r>
      <w:rPr>
        <w:sz w:val="20"/>
        <w:szCs w:val="20"/>
      </w:rPr>
      <w:fldChar w:fldCharType="begin"/>
    </w:r>
    <w:r>
      <w:rPr>
        <w:sz w:val="20"/>
        <w:szCs w:val="20"/>
      </w:rPr>
      <w:instrText xml:space="preserve"> PAGE </w:instrText>
    </w:r>
    <w:r>
      <w:rPr>
        <w:sz w:val="20"/>
        <w:szCs w:val="20"/>
      </w:rPr>
      <w:fldChar w:fldCharType="separate"/>
    </w:r>
    <w:r>
      <w:rPr>
        <w:sz w:val="20"/>
        <w:szCs w:val="20"/>
      </w:rPr>
      <w:t>49</w:t>
    </w:r>
    <w:r>
      <w:rPr>
        <w:sz w:val="20"/>
        <w:szCs w:val="20"/>
      </w:rPr>
      <w:fldChar w:fldCharType="end"/>
    </w:r>
  </w:p>
</w:ftr>
</file>

<file path=word/footer2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sz w:val="16"/>
        <w:szCs w:val="16"/>
      </w:rPr>
    </w:pPr>
    <w:r>
      <w:rPr>
        <w:sz w:val="16"/>
        <w:szCs w:val="16"/>
      </w:rPr>
      <w:drawing>
        <wp:anchor behindDoc="1" distT="0" distB="0" distL="0" distR="0" simplePos="0" locked="0" layoutInCell="1" allowOverlap="1" relativeHeight="13">
          <wp:simplePos x="0" y="0"/>
          <wp:positionH relativeFrom="column">
            <wp:posOffset>331470</wp:posOffset>
          </wp:positionH>
          <wp:positionV relativeFrom="paragraph">
            <wp:posOffset>-137160</wp:posOffset>
          </wp:positionV>
          <wp:extent cx="583565" cy="693420"/>
          <wp:effectExtent l="0" t="0" r="0" b="0"/>
          <wp:wrapNone/>
          <wp:docPr id="3" name="Obraz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5" descr="" title=""/>
                  <pic:cNvPicPr>
                    <a:picLocks noChangeAspect="1" noChangeArrowheads="1"/>
                  </pic:cNvPicPr>
                </pic:nvPicPr>
                <pic:blipFill>
                  <a:blip r:embed="rId1"/>
                  <a:srcRect l="-2312" t="-1956" r="-2312" b="-1956"/>
                  <a:stretch>
                    <a:fillRect/>
                  </a:stretch>
                </pic:blipFill>
                <pic:spPr bwMode="auto">
                  <a:xfrm>
                    <a:off x="0" y="0"/>
                    <a:ext cx="583565" cy="693420"/>
                  </a:xfrm>
                  <a:prstGeom prst="rect">
                    <a:avLst/>
                  </a:prstGeom>
                </pic:spPr>
              </pic:pic>
            </a:graphicData>
          </a:graphic>
        </wp:anchor>
      </w:drawing>
    </w:r>
  </w:p>
  <w:p>
    <w:pPr>
      <w:pStyle w:val="Normal"/>
      <w:jc w:val="center"/>
      <w:rPr>
        <w:rFonts w:eastAsia="Liberation Serif;Times New Roman" w:cs="Liberation Serif;Times New Roman"/>
        <w:sz w:val="24"/>
        <w:szCs w:val="24"/>
      </w:rPr>
    </w:pPr>
    <w:r>
      <w:rPr>
        <w:rStyle w:val="Domylnaczcionkaakapitu2"/>
        <w:rFonts w:eastAsia="Liberation Serif;Times New Roman" w:cs="Liberation Serif;Times New Roman"/>
      </w:rPr>
      <w:t xml:space="preserve">                       </w:t>
    </w:r>
    <w:r>
      <w:rPr>
        <w:rStyle w:val="Domylnaczcionkaakapitu2"/>
        <w:sz w:val="32"/>
        <w:szCs w:val="32"/>
      </w:rPr>
      <w:t>BURMISTRZ NOWOGARDU</w:t>
    </w:r>
  </w:p>
  <w:p>
    <w:pPr>
      <w:pStyle w:val="Nagwek2"/>
      <w:jc w:val="center"/>
      <w:rPr/>
    </w:pPr>
    <w:r>
      <w:rPr>
        <w:rFonts w:eastAsia="Liberation Serif;Times New Roman" w:cs="Liberation Serif;Times New Roman"/>
        <w:sz w:val="24"/>
        <w:szCs w:val="24"/>
      </w:rPr>
      <w:t xml:space="preserve">                 </w:t>
    </w:r>
    <w:r>
      <w:rPr>
        <w:sz w:val="24"/>
        <w:szCs w:val="24"/>
      </w:rPr>
      <w:t>__________________________________________</w:t>
    </w:r>
  </w:p>
  <w:p>
    <w:pPr>
      <w:pStyle w:val="Nagwek2"/>
      <w:jc w:val="center"/>
      <w:rPr/>
    </w:pPr>
    <w:r>
      <w:rPr/>
      <w:drawing>
        <wp:anchor behindDoc="0" distT="0" distB="0" distL="0" distR="0" simplePos="0" locked="0" layoutInCell="0" allowOverlap="1" relativeHeight="37">
          <wp:simplePos x="0" y="0"/>
          <wp:positionH relativeFrom="column">
            <wp:posOffset>2298065</wp:posOffset>
          </wp:positionH>
          <wp:positionV relativeFrom="paragraph">
            <wp:posOffset>38100</wp:posOffset>
          </wp:positionV>
          <wp:extent cx="2050415" cy="632460"/>
          <wp:effectExtent l="0" t="0" r="0" b="0"/>
          <wp:wrapSquare wrapText="largest"/>
          <wp:docPr id="4" name="Obraz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6" descr="" title=""/>
                  <pic:cNvPicPr>
                    <a:picLocks noChangeAspect="1" noChangeArrowheads="1"/>
                  </pic:cNvPicPr>
                </pic:nvPicPr>
                <pic:blipFill>
                  <a:blip r:embed="rId2"/>
                  <a:srcRect l="-509" t="-1633" r="-509" b="-1633"/>
                  <a:stretch>
                    <a:fillRect/>
                  </a:stretch>
                </pic:blipFill>
                <pic:spPr bwMode="auto">
                  <a:xfrm>
                    <a:off x="0" y="0"/>
                    <a:ext cx="2050415" cy="632460"/>
                  </a:xfrm>
                  <a:prstGeom prst="rect">
                    <a:avLst/>
                  </a:prstGeom>
                </pic:spPr>
              </pic:pic>
            </a:graphicData>
          </a:graphic>
        </wp:anchor>
      </w:drawing>
    </w:r>
  </w:p>
  <w:p>
    <w:pPr>
      <w:pStyle w:val="Nagwek2"/>
      <w:jc w:val="center"/>
      <w:rPr/>
    </w:pPr>
    <w:r>
      <w:rPr/>
    </w:r>
  </w:p>
  <w:p>
    <w:pPr>
      <w:pStyle w:val="Nagwek2"/>
      <w:jc w:val="center"/>
      <w:rPr/>
    </w:pPr>
    <w:r>
      <w:rPr/>
    </w:r>
  </w:p>
  <w:p>
    <w:pPr>
      <w:pStyle w:val="Nagwek2"/>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sz w:val="16"/>
        <w:szCs w:val="16"/>
      </w:rPr>
    </w:pPr>
    <w:r>
      <w:rPr>
        <w:sz w:val="16"/>
        <w:szCs w:val="16"/>
      </w:rPr>
      <w:drawing>
        <wp:anchor behindDoc="1" distT="0" distB="0" distL="0" distR="0" simplePos="0" locked="0" layoutInCell="1" allowOverlap="1" relativeHeight="25">
          <wp:simplePos x="0" y="0"/>
          <wp:positionH relativeFrom="column">
            <wp:posOffset>331470</wp:posOffset>
          </wp:positionH>
          <wp:positionV relativeFrom="paragraph">
            <wp:posOffset>-137160</wp:posOffset>
          </wp:positionV>
          <wp:extent cx="583565" cy="693420"/>
          <wp:effectExtent l="0" t="0" r="0" b="0"/>
          <wp:wrapNone/>
          <wp:docPr id="5" name="Obraz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3" descr="" title=""/>
                  <pic:cNvPicPr>
                    <a:picLocks noChangeAspect="1" noChangeArrowheads="1"/>
                  </pic:cNvPicPr>
                </pic:nvPicPr>
                <pic:blipFill>
                  <a:blip r:embed="rId1"/>
                  <a:srcRect l="-2312" t="-1956" r="-2312" b="-1956"/>
                  <a:stretch>
                    <a:fillRect/>
                  </a:stretch>
                </pic:blipFill>
                <pic:spPr bwMode="auto">
                  <a:xfrm>
                    <a:off x="0" y="0"/>
                    <a:ext cx="583565" cy="693420"/>
                  </a:xfrm>
                  <a:prstGeom prst="rect">
                    <a:avLst/>
                  </a:prstGeom>
                </pic:spPr>
              </pic:pic>
            </a:graphicData>
          </a:graphic>
        </wp:anchor>
      </w:drawing>
    </w:r>
  </w:p>
  <w:p>
    <w:pPr>
      <w:pStyle w:val="Normal"/>
      <w:jc w:val="center"/>
      <w:rPr>
        <w:rFonts w:eastAsia="Liberation Serif;Times New Roman" w:cs="Liberation Serif;Times New Roman"/>
        <w:sz w:val="24"/>
        <w:szCs w:val="24"/>
      </w:rPr>
    </w:pPr>
    <w:r>
      <w:rPr>
        <w:rStyle w:val="Domylnaczcionkaakapitu2"/>
        <w:rFonts w:eastAsia="Liberation Serif;Times New Roman" w:cs="Liberation Serif;Times New Roman"/>
      </w:rPr>
      <w:t xml:space="preserve">                       </w:t>
    </w:r>
    <w:r>
      <w:rPr>
        <w:rStyle w:val="Domylnaczcionkaakapitu2"/>
        <w:sz w:val="32"/>
        <w:szCs w:val="32"/>
      </w:rPr>
      <w:t>BURMISTRZ NOWOGARDU</w:t>
    </w:r>
  </w:p>
  <w:p>
    <w:pPr>
      <w:pStyle w:val="Nagwek2"/>
      <w:jc w:val="center"/>
      <w:rPr/>
    </w:pPr>
    <w:r>
      <w:rPr>
        <w:rFonts w:eastAsia="Liberation Serif;Times New Roman" w:cs="Liberation Serif;Times New Roman"/>
        <w:sz w:val="24"/>
        <w:szCs w:val="24"/>
      </w:rPr>
      <w:t xml:space="preserve">                 </w:t>
    </w:r>
    <w:r>
      <w:rPr>
        <w:sz w:val="24"/>
        <w:szCs w:val="24"/>
      </w:rPr>
      <w:t>__________________________________________</w:t>
    </w:r>
  </w:p>
  <w:p>
    <w:pPr>
      <w:pStyle w:val="Nagwek2"/>
      <w:jc w:val="center"/>
      <w:rPr/>
    </w:pPr>
    <w:r>
      <w:rPr/>
      <w:drawing>
        <wp:anchor behindDoc="0" distT="0" distB="0" distL="0" distR="0" simplePos="0" locked="0" layoutInCell="0" allowOverlap="1" relativeHeight="49">
          <wp:simplePos x="0" y="0"/>
          <wp:positionH relativeFrom="column">
            <wp:posOffset>2136140</wp:posOffset>
          </wp:positionH>
          <wp:positionV relativeFrom="paragraph">
            <wp:posOffset>95250</wp:posOffset>
          </wp:positionV>
          <wp:extent cx="2098040" cy="647065"/>
          <wp:effectExtent l="0" t="0" r="0" b="0"/>
          <wp:wrapSquare wrapText="largest"/>
          <wp:docPr id="6" name="Obraz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4" descr="" title=""/>
                  <pic:cNvPicPr>
                    <a:picLocks noChangeAspect="1" noChangeArrowheads="1"/>
                  </pic:cNvPicPr>
                </pic:nvPicPr>
                <pic:blipFill>
                  <a:blip r:embed="rId2"/>
                  <a:srcRect l="-509" t="-1633" r="-509" b="-1633"/>
                  <a:stretch>
                    <a:fillRect/>
                  </a:stretch>
                </pic:blipFill>
                <pic:spPr bwMode="auto">
                  <a:xfrm>
                    <a:off x="0" y="0"/>
                    <a:ext cx="2098040" cy="647065"/>
                  </a:xfrm>
                  <a:prstGeom prst="rect">
                    <a:avLst/>
                  </a:prstGeom>
                </pic:spPr>
              </pic:pic>
            </a:graphicData>
          </a:graphic>
        </wp:anchor>
      </w:drawing>
    </w:r>
  </w:p>
  <w:p>
    <w:pPr>
      <w:pStyle w:val="Nagwek2"/>
      <w:jc w:val="center"/>
      <w:rPr/>
    </w:pPr>
    <w:r>
      <w:rPr/>
    </w:r>
  </w:p>
  <w:p>
    <w:pPr>
      <w:pStyle w:val="Nagwek2"/>
      <w:jc w:val="center"/>
      <w:rPr/>
    </w:pPr>
    <w:r>
      <w:rPr/>
    </w:r>
  </w:p>
  <w:p>
    <w:pPr>
      <w:pStyle w:val="Nagwek2"/>
      <w:jc w:val="cent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Gwkalewa"/>
      <w:suppressLineNumbers/>
      <w:spacing w:before="240" w:after="120"/>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2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2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2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2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2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1288" w:hanging="720"/>
      </w:pPr>
      <w:rPr>
        <w:b w:val="false"/>
      </w:rPr>
    </w:lvl>
    <w:lvl w:ilvl="1">
      <w:start w:val="1"/>
      <w:numFmt w:val="decimal"/>
      <w:lvlText w:val="%2."/>
      <w:lvlJc w:val="start"/>
      <w:pPr>
        <w:tabs>
          <w:tab w:val="num" w:pos="0"/>
        </w:tabs>
        <w:ind w:start="1440" w:hanging="360"/>
      </w:pPr>
      <w:rPr>
        <w:b w:val="false"/>
      </w:rPr>
    </w:lvl>
    <w:lvl w:ilvl="2">
      <w:start w:val="2"/>
      <w:numFmt w:val="decimal"/>
      <w:lvlText w:val="%3."/>
      <w:lvlJc w:val="start"/>
      <w:pPr>
        <w:tabs>
          <w:tab w:val="num" w:pos="0"/>
        </w:tabs>
        <w:ind w:start="2340" w:hanging="360"/>
      </w:pPr>
    </w:lvl>
    <w:lvl w:ilvl="3">
      <w:start w:val="1"/>
      <w:numFmt w:val="decimal"/>
      <w:lvlText w:val="%4)"/>
      <w:lvlJc w:val="start"/>
      <w:pPr>
        <w:tabs>
          <w:tab w:val="num" w:pos="0"/>
        </w:tabs>
        <w:ind w:start="1211" w:hanging="360"/>
      </w:pPr>
      <w:rPr>
        <w:b/>
        <w:bCs/>
        <w:rFonts w:cs="Arial"/>
        <w:lang w:eastAsia="pl-PL"/>
      </w:rPr>
    </w:lvl>
    <w:lvl w:ilvl="4">
      <w:start w:val="1"/>
      <w:numFmt w:val="decimal"/>
      <w:lvlText w:val="%5."/>
      <w:lvlJc w:val="start"/>
      <w:pPr>
        <w:tabs>
          <w:tab w:val="num" w:pos="0"/>
        </w:tabs>
        <w:ind w:start="4335" w:hanging="1095"/>
      </w:pPr>
      <w:rPr>
        <w:sz w:val="20"/>
        <w:szCs w:val="20"/>
        <w:rFonts w:eastAsia="Times New Roman" w:cs="Arial"/>
        <w:color w:val="000000"/>
      </w:rPr>
    </w:lvl>
    <w:lvl w:ilvl="5">
      <w:start w:val="1"/>
      <w:numFmt w:val="decimal"/>
      <w:lvlText w:val="%6."/>
      <w:lvlJc w:val="start"/>
      <w:pPr>
        <w:tabs>
          <w:tab w:val="num" w:pos="0"/>
        </w:tabs>
        <w:ind w:start="4500" w:hanging="360"/>
      </w:pPr>
      <w:rPr>
        <w:sz w:val="24"/>
        <w:i w:val="false"/>
        <w:b w:val="false"/>
        <w:szCs w:val="24"/>
        <w:rFonts w:ascii="Times New Roman" w:hAnsi="Times New Roman" w:cs="Arial"/>
        <w:color w:val="000000"/>
      </w:r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2">
    <w:lvl w:ilvl="0">
      <w:start w:val="1"/>
      <w:numFmt w:val="decimal"/>
      <w:lvlText w:val="%1."/>
      <w:lvlJc w:val="start"/>
      <w:pPr>
        <w:tabs>
          <w:tab w:val="num" w:pos="720"/>
        </w:tabs>
        <w:ind w:start="2520" w:hanging="360"/>
      </w:pPr>
    </w:lvl>
    <w:lvl w:ilvl="1">
      <w:start w:val="1"/>
      <w:numFmt w:val="lowerLetter"/>
      <w:lvlText w:val="%2."/>
      <w:lvlJc w:val="start"/>
      <w:pPr>
        <w:tabs>
          <w:tab w:val="num" w:pos="720"/>
        </w:tabs>
        <w:ind w:start="3240" w:hanging="360"/>
      </w:pPr>
    </w:lvl>
    <w:lvl w:ilvl="2">
      <w:start w:val="1"/>
      <w:numFmt w:val="lowerRoman"/>
      <w:lvlText w:val="%3."/>
      <w:lvlJc w:val="end"/>
      <w:pPr>
        <w:tabs>
          <w:tab w:val="num" w:pos="720"/>
        </w:tabs>
        <w:ind w:start="3960" w:hanging="180"/>
      </w:pPr>
    </w:lvl>
    <w:lvl w:ilvl="3">
      <w:start w:val="1"/>
      <w:numFmt w:val="decimal"/>
      <w:lvlText w:val="%4."/>
      <w:lvlJc w:val="start"/>
      <w:pPr>
        <w:tabs>
          <w:tab w:val="num" w:pos="720"/>
        </w:tabs>
        <w:ind w:start="4680" w:hanging="360"/>
      </w:pPr>
    </w:lvl>
    <w:lvl w:ilvl="4">
      <w:start w:val="1"/>
      <w:numFmt w:val="lowerLetter"/>
      <w:lvlText w:val="%5."/>
      <w:lvlJc w:val="start"/>
      <w:pPr>
        <w:tabs>
          <w:tab w:val="num" w:pos="720"/>
        </w:tabs>
        <w:ind w:start="5400" w:hanging="360"/>
      </w:pPr>
    </w:lvl>
    <w:lvl w:ilvl="5">
      <w:start w:val="1"/>
      <w:numFmt w:val="lowerRoman"/>
      <w:lvlText w:val="%6."/>
      <w:lvlJc w:val="end"/>
      <w:pPr>
        <w:tabs>
          <w:tab w:val="num" w:pos="720"/>
        </w:tabs>
        <w:ind w:start="6120" w:hanging="180"/>
      </w:pPr>
    </w:lvl>
    <w:lvl w:ilvl="6">
      <w:start w:val="1"/>
      <w:numFmt w:val="decimal"/>
      <w:lvlText w:val="%7."/>
      <w:lvlJc w:val="start"/>
      <w:pPr>
        <w:tabs>
          <w:tab w:val="num" w:pos="720"/>
        </w:tabs>
        <w:ind w:start="6840" w:hanging="360"/>
      </w:pPr>
    </w:lvl>
    <w:lvl w:ilvl="7">
      <w:start w:val="1"/>
      <w:numFmt w:val="lowerLetter"/>
      <w:lvlText w:val="%8."/>
      <w:lvlJc w:val="start"/>
      <w:pPr>
        <w:tabs>
          <w:tab w:val="num" w:pos="720"/>
        </w:tabs>
        <w:ind w:start="7560" w:hanging="360"/>
      </w:pPr>
    </w:lvl>
    <w:lvl w:ilvl="8">
      <w:start w:val="1"/>
      <w:numFmt w:val="lowerRoman"/>
      <w:lvlText w:val="%9."/>
      <w:lvlJc w:val="end"/>
      <w:pPr>
        <w:tabs>
          <w:tab w:val="num" w:pos="720"/>
        </w:tabs>
        <w:ind w:start="8280" w:hanging="180"/>
      </w:pPr>
    </w:lvl>
  </w:abstractNum>
  <w:abstractNum w:abstractNumId="3">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4">
    <w:lvl w:ilvl="0">
      <w:start w:val="1"/>
      <w:numFmt w:val="decimal"/>
      <w:lvlText w:val="%1."/>
      <w:lvlJc w:val="start"/>
      <w:pPr>
        <w:tabs>
          <w:tab w:val="num" w:pos="0"/>
        </w:tabs>
        <w:ind w:start="360" w:hanging="360"/>
      </w:pPr>
      <w:rPr>
        <w:dstrike w:val="false"/>
        <w:strike w:val="false"/>
        <w:b w:val="false"/>
      </w:rPr>
    </w:lvl>
    <w:lvl w:ilvl="1">
      <w:start w:val="1"/>
      <w:numFmt w:val="lowerLetter"/>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5">
    <w:lvl w:ilvl="0">
      <w:start w:val="1"/>
      <w:numFmt w:val="decimal"/>
      <w:lvlText w:val="%1."/>
      <w:lvlJc w:val="start"/>
      <w:pPr>
        <w:tabs>
          <w:tab w:val="num" w:pos="0"/>
        </w:tabs>
        <w:ind w:start="720" w:hanging="360"/>
      </w:pPr>
      <w:rPr>
        <w:rFonts w:cs="Times New Roman"/>
      </w:rPr>
    </w:lvl>
    <w:lvl w:ilvl="1">
      <w:start w:val="1"/>
      <w:numFmt w:val="decimal"/>
      <w:lvlText w:val="%2."/>
      <w:lvlJc w:val="start"/>
      <w:pPr>
        <w:tabs>
          <w:tab w:val="num" w:pos="0"/>
        </w:tabs>
        <w:ind w:start="1080" w:hanging="360"/>
      </w:pPr>
      <w:rPr>
        <w:rFonts w:cs="Times New Roman"/>
      </w:rPr>
    </w:lvl>
    <w:lvl w:ilvl="2">
      <w:start w:val="1"/>
      <w:numFmt w:val="decimal"/>
      <w:lvlText w:val="%3."/>
      <w:lvlJc w:val="start"/>
      <w:pPr>
        <w:tabs>
          <w:tab w:val="num" w:pos="0"/>
        </w:tabs>
        <w:ind w:start="1440" w:hanging="360"/>
      </w:pPr>
      <w:rPr>
        <w:rFonts w:cs="Times New Roman"/>
      </w:rPr>
    </w:lvl>
    <w:lvl w:ilvl="3">
      <w:start w:val="1"/>
      <w:numFmt w:val="decimal"/>
      <w:lvlText w:val="%4."/>
      <w:lvlJc w:val="start"/>
      <w:pPr>
        <w:tabs>
          <w:tab w:val="num" w:pos="0"/>
        </w:tabs>
        <w:ind w:start="1800" w:hanging="360"/>
      </w:pPr>
      <w:rPr>
        <w:rFonts w:cs="Times New Roman"/>
      </w:rPr>
    </w:lvl>
    <w:lvl w:ilvl="4">
      <w:start w:val="1"/>
      <w:numFmt w:val="decimal"/>
      <w:lvlText w:val="%5."/>
      <w:lvlJc w:val="start"/>
      <w:pPr>
        <w:tabs>
          <w:tab w:val="num" w:pos="0"/>
        </w:tabs>
        <w:ind w:start="2160" w:hanging="360"/>
      </w:pPr>
      <w:rPr>
        <w:rFonts w:cs="Times New Roman"/>
      </w:rPr>
    </w:lvl>
    <w:lvl w:ilvl="5">
      <w:start w:val="1"/>
      <w:numFmt w:val="decimal"/>
      <w:lvlText w:val="%6."/>
      <w:lvlJc w:val="start"/>
      <w:pPr>
        <w:tabs>
          <w:tab w:val="num" w:pos="0"/>
        </w:tabs>
        <w:ind w:start="2520" w:hanging="360"/>
      </w:pPr>
      <w:rPr>
        <w:rFonts w:cs="Times New Roman"/>
      </w:rPr>
    </w:lvl>
    <w:lvl w:ilvl="6">
      <w:start w:val="1"/>
      <w:numFmt w:val="decimal"/>
      <w:lvlText w:val="%7."/>
      <w:lvlJc w:val="start"/>
      <w:pPr>
        <w:tabs>
          <w:tab w:val="num" w:pos="0"/>
        </w:tabs>
        <w:ind w:start="2880" w:hanging="360"/>
      </w:pPr>
      <w:rPr>
        <w:rFonts w:cs="Times New Roman"/>
      </w:rPr>
    </w:lvl>
    <w:lvl w:ilvl="7">
      <w:start w:val="1"/>
      <w:numFmt w:val="decimal"/>
      <w:lvlText w:val="%8."/>
      <w:lvlJc w:val="start"/>
      <w:pPr>
        <w:tabs>
          <w:tab w:val="num" w:pos="0"/>
        </w:tabs>
        <w:ind w:start="3240" w:hanging="360"/>
      </w:pPr>
      <w:rPr>
        <w:rFonts w:cs="Times New Roman"/>
      </w:rPr>
    </w:lvl>
    <w:lvl w:ilvl="8">
      <w:start w:val="1"/>
      <w:numFmt w:val="decimal"/>
      <w:lvlText w:val="%9."/>
      <w:lvlJc w:val="start"/>
      <w:pPr>
        <w:tabs>
          <w:tab w:val="num" w:pos="0"/>
        </w:tabs>
        <w:ind w:start="3600" w:hanging="360"/>
      </w:pPr>
      <w:rPr>
        <w:rFonts w:cs="Times New Roman"/>
      </w:rPr>
    </w:lvl>
  </w:abstractNum>
  <w:abstractNum w:abstractNumId="6">
    <w:lvl w:ilvl="0">
      <w:start w:val="1"/>
      <w:numFmt w:val="decimal"/>
      <w:lvlText w:val="%1."/>
      <w:lvlJc w:val="start"/>
      <w:pPr>
        <w:tabs>
          <w:tab w:val="num" w:pos="0"/>
        </w:tabs>
        <w:ind w:start="792" w:hanging="432"/>
      </w:pPr>
    </w:lvl>
    <w:lvl w:ilvl="1">
      <w:start w:val="1"/>
      <w:numFmt w:val="lowerLetter"/>
      <w:lvlText w:val="%2."/>
      <w:lvlJc w:val="start"/>
      <w:pPr>
        <w:tabs>
          <w:tab w:val="num" w:pos="0"/>
        </w:tabs>
        <w:ind w:start="1440" w:hanging="360"/>
      </w:pPr>
    </w:lvl>
    <w:lvl w:ilvl="2">
      <w:start w:val="1"/>
      <w:numFmt w:val="lowerRoman"/>
      <w:lvlText w:val="%3."/>
      <w:lvlJc w:val="end"/>
      <w:pPr>
        <w:tabs>
          <w:tab w:val="num" w:pos="0"/>
        </w:tabs>
        <w:ind w:start="2160" w:hanging="180"/>
      </w:pPr>
    </w:lvl>
    <w:lvl w:ilvl="3">
      <w:start w:val="1"/>
      <w:numFmt w:val="decimal"/>
      <w:lvlText w:val="%4."/>
      <w:lvlJc w:val="start"/>
      <w:pPr>
        <w:tabs>
          <w:tab w:val="num" w:pos="0"/>
        </w:tabs>
        <w:ind w:start="2880" w:hanging="360"/>
      </w:p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7">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8">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9">
    <w:lvl w:ilvl="0">
      <w:start w:val="1"/>
      <w:numFmt w:val="decimal"/>
      <w:lvlText w:val="%1."/>
      <w:lvlJc w:val="start"/>
      <w:pPr>
        <w:tabs>
          <w:tab w:val="num" w:pos="0"/>
        </w:tabs>
        <w:ind w:start="1288" w:hanging="720"/>
      </w:pPr>
      <w:rPr>
        <w:b w:val="false"/>
      </w:rPr>
    </w:lvl>
    <w:lvl w:ilvl="1">
      <w:start w:val="1"/>
      <w:numFmt w:val="decimal"/>
      <w:lvlText w:val="%2."/>
      <w:lvlJc w:val="start"/>
      <w:pPr>
        <w:tabs>
          <w:tab w:val="num" w:pos="0"/>
        </w:tabs>
        <w:ind w:start="1440" w:hanging="360"/>
      </w:pPr>
      <w:rPr>
        <w:b w:val="false"/>
      </w:rPr>
    </w:lvl>
    <w:lvl w:ilvl="2">
      <w:start w:val="1"/>
      <w:numFmt w:val="decimal"/>
      <w:lvlText w:val="%3."/>
      <w:lvlJc w:val="start"/>
      <w:pPr>
        <w:tabs>
          <w:tab w:val="num" w:pos="0"/>
        </w:tabs>
        <w:ind w:start="2340" w:hanging="360"/>
      </w:pPr>
    </w:lvl>
    <w:lvl w:ilvl="3">
      <w:start w:val="1"/>
      <w:numFmt w:val="decimal"/>
      <w:lvlText w:val="%4)"/>
      <w:lvlJc w:val="start"/>
      <w:pPr>
        <w:tabs>
          <w:tab w:val="num" w:pos="0"/>
        </w:tabs>
        <w:ind w:start="1211" w:hanging="360"/>
      </w:pPr>
      <w:rPr>
        <w:b w:val="false"/>
        <w:bCs w:val="false"/>
        <w:rFonts w:cs="Arial"/>
        <w:color w:val="000000"/>
        <w:lang w:eastAsia="pl-PL"/>
      </w:rPr>
    </w:lvl>
    <w:lvl w:ilvl="4">
      <w:start w:val="1"/>
      <w:numFmt w:val="decimal"/>
      <w:lvlText w:val="%5."/>
      <w:lvlJc w:val="start"/>
      <w:pPr>
        <w:tabs>
          <w:tab w:val="num" w:pos="0"/>
        </w:tabs>
        <w:ind w:start="4335" w:hanging="1095"/>
      </w:pPr>
      <w:rPr>
        <w:sz w:val="20"/>
        <w:szCs w:val="20"/>
        <w:rFonts w:eastAsia="Times New Roman" w:cs="Arial"/>
        <w:color w:val="000000"/>
      </w:rPr>
    </w:lvl>
    <w:lvl w:ilvl="5">
      <w:start w:val="1"/>
      <w:numFmt w:val="decimal"/>
      <w:lvlText w:val="%6."/>
      <w:lvlJc w:val="start"/>
      <w:pPr>
        <w:tabs>
          <w:tab w:val="num" w:pos="0"/>
        </w:tabs>
        <w:ind w:start="4500" w:hanging="360"/>
      </w:pPr>
      <w:rPr>
        <w:sz w:val="24"/>
        <w:i w:val="false"/>
        <w:b w:val="false"/>
        <w:szCs w:val="24"/>
        <w:rFonts w:cs="Arial"/>
        <w:color w:val="000000"/>
      </w:r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10">
    <w:lvl w:ilvl="0">
      <w:start w:val="1"/>
      <w:numFmt w:val="bullet"/>
      <w:lvlText w:val="-"/>
      <w:lvlJc w:val="start"/>
      <w:pPr>
        <w:tabs>
          <w:tab w:val="num" w:pos="0"/>
        </w:tabs>
        <w:ind w:start="720" w:hanging="360"/>
      </w:pPr>
      <w:rPr>
        <w:rFonts w:ascii="Arial" w:hAnsi="Arial" w:cs="Arial" w:hint="default"/>
      </w:r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11">
    <w:lvl w:ilvl="0">
      <w:start w:val="1"/>
      <w:numFmt w:val="decimal"/>
      <w:lvlText w:val="%1."/>
      <w:lvlJc w:val="start"/>
      <w:pPr>
        <w:tabs>
          <w:tab w:val="num" w:pos="0"/>
        </w:tabs>
        <w:ind w:start="1288" w:hanging="720"/>
      </w:pPr>
      <w:rPr>
        <w:b w:val="false"/>
      </w:rPr>
    </w:lvl>
    <w:lvl w:ilvl="1">
      <w:start w:val="1"/>
      <w:numFmt w:val="decimal"/>
      <w:lvlText w:val="%2."/>
      <w:lvlJc w:val="start"/>
      <w:pPr>
        <w:tabs>
          <w:tab w:val="num" w:pos="0"/>
        </w:tabs>
        <w:ind w:start="1440" w:hanging="360"/>
      </w:pPr>
      <w:rPr>
        <w:b w:val="false"/>
      </w:rPr>
    </w:lvl>
    <w:lvl w:ilvl="2">
      <w:start w:val="1"/>
      <w:numFmt w:val="decimal"/>
      <w:lvlText w:val="%3."/>
      <w:lvlJc w:val="start"/>
      <w:pPr>
        <w:tabs>
          <w:tab w:val="num" w:pos="0"/>
        </w:tabs>
        <w:ind w:start="2340" w:hanging="360"/>
      </w:pPr>
      <w:rPr>
        <w:rFonts w:cs="Arial"/>
      </w:rPr>
    </w:lvl>
    <w:lvl w:ilvl="3">
      <w:start w:val="1"/>
      <w:numFmt w:val="decimal"/>
      <w:lvlText w:val="%4)"/>
      <w:lvlJc w:val="start"/>
      <w:pPr>
        <w:tabs>
          <w:tab w:val="num" w:pos="0"/>
        </w:tabs>
        <w:ind w:start="1211" w:hanging="360"/>
      </w:pPr>
    </w:lvl>
    <w:lvl w:ilvl="4">
      <w:start w:val="1"/>
      <w:numFmt w:val="decimal"/>
      <w:lvlText w:val="%5."/>
      <w:lvlJc w:val="start"/>
      <w:pPr>
        <w:tabs>
          <w:tab w:val="num" w:pos="0"/>
        </w:tabs>
        <w:ind w:start="4335" w:hanging="1095"/>
      </w:pPr>
      <w:rPr>
        <w:sz w:val="20"/>
        <w:szCs w:val="20"/>
        <w:rFonts w:eastAsia="Times New Roman" w:cs="Arial"/>
        <w:color w:val="000000"/>
      </w:rPr>
    </w:lvl>
    <w:lvl w:ilvl="5">
      <w:start w:val="1"/>
      <w:numFmt w:val="decimal"/>
      <w:lvlText w:val="%6."/>
      <w:lvlJc w:val="start"/>
      <w:pPr>
        <w:tabs>
          <w:tab w:val="num" w:pos="0"/>
        </w:tabs>
        <w:ind w:start="4500" w:hanging="360"/>
      </w:pPr>
      <w:rPr>
        <w:sz w:val="20"/>
        <w:i w:val="false"/>
        <w:b w:val="false"/>
        <w:szCs w:val="20"/>
        <w:rFonts w:ascii="Times New Roman" w:hAnsi="Times New Roman" w:cs="Arial"/>
        <w:color w:val="000000"/>
      </w:r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12">
    <w:lvl w:ilvl="0">
      <w:start w:val="1"/>
      <w:numFmt w:val="decimal"/>
      <w:lvlText w:val="%1)"/>
      <w:lvlJc w:val="start"/>
      <w:pPr>
        <w:tabs>
          <w:tab w:val="num" w:pos="720"/>
        </w:tabs>
        <w:ind w:start="720" w:hanging="360"/>
      </w:pPr>
      <w:rPr>
        <w:sz w:val="20"/>
        <w:szCs w:val="20"/>
        <w:rFonts w:ascii="Times New Roman" w:hAnsi="Times New Roman" w:cs="Times New Roman"/>
        <w:lang w:eastAsia="ar-SA"/>
      </w:r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13">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14">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15">
    <w:lvl w:ilvl="0">
      <w:start w:val="1"/>
      <w:numFmt w:val="decimal"/>
      <w:lvlText w:val="%1)"/>
      <w:lvlJc w:val="start"/>
      <w:pPr>
        <w:tabs>
          <w:tab w:val="num" w:pos="720"/>
        </w:tabs>
        <w:ind w:start="720" w:hanging="360"/>
      </w:pPr>
      <w:rPr>
        <w:rFonts w:eastAsia="Times New Roman" w:cs="Times New Roman"/>
      </w:rPr>
    </w:lvl>
    <w:lvl w:ilvl="1">
      <w:start w:val="1"/>
      <w:numFmt w:val="decimal"/>
      <w:lvlText w:val="%2)"/>
      <w:lvlJc w:val="start"/>
      <w:pPr>
        <w:tabs>
          <w:tab w:val="num" w:pos="1080"/>
        </w:tabs>
        <w:ind w:start="1080" w:hanging="360"/>
      </w:pPr>
      <w:rPr>
        <w:rFonts w:eastAsia="Times New Roman" w:cs="Times New Roman"/>
      </w:rPr>
    </w:lvl>
    <w:lvl w:ilvl="2">
      <w:start w:val="1"/>
      <w:numFmt w:val="decimal"/>
      <w:lvlText w:val="%3)"/>
      <w:lvlJc w:val="start"/>
      <w:pPr>
        <w:tabs>
          <w:tab w:val="num" w:pos="1440"/>
        </w:tabs>
        <w:ind w:start="1440" w:hanging="360"/>
      </w:pPr>
      <w:rPr>
        <w:rFonts w:eastAsia="Times New Roman" w:cs="Times New Roman"/>
      </w:rPr>
    </w:lvl>
    <w:lvl w:ilvl="3">
      <w:start w:val="1"/>
      <w:numFmt w:val="decimal"/>
      <w:lvlText w:val="%4)"/>
      <w:lvlJc w:val="start"/>
      <w:pPr>
        <w:tabs>
          <w:tab w:val="num" w:pos="1800"/>
        </w:tabs>
        <w:ind w:start="1800" w:hanging="360"/>
      </w:pPr>
      <w:rPr>
        <w:rFonts w:eastAsia="Times New Roman" w:cs="Times New Roman"/>
      </w:rPr>
    </w:lvl>
    <w:lvl w:ilvl="4">
      <w:start w:val="1"/>
      <w:numFmt w:val="decimal"/>
      <w:lvlText w:val="%5)"/>
      <w:lvlJc w:val="start"/>
      <w:pPr>
        <w:tabs>
          <w:tab w:val="num" w:pos="2160"/>
        </w:tabs>
        <w:ind w:start="2160" w:hanging="360"/>
      </w:pPr>
      <w:rPr>
        <w:rFonts w:eastAsia="Times New Roman" w:cs="Times New Roman"/>
      </w:rPr>
    </w:lvl>
    <w:lvl w:ilvl="5">
      <w:start w:val="1"/>
      <w:numFmt w:val="decimal"/>
      <w:lvlText w:val="%6)"/>
      <w:lvlJc w:val="start"/>
      <w:pPr>
        <w:tabs>
          <w:tab w:val="num" w:pos="2520"/>
        </w:tabs>
        <w:ind w:start="2520" w:hanging="360"/>
      </w:pPr>
      <w:rPr>
        <w:rFonts w:eastAsia="Times New Roman" w:cs="Times New Roman"/>
      </w:rPr>
    </w:lvl>
    <w:lvl w:ilvl="6">
      <w:start w:val="1"/>
      <w:numFmt w:val="decimal"/>
      <w:lvlText w:val="%7)"/>
      <w:lvlJc w:val="start"/>
      <w:pPr>
        <w:tabs>
          <w:tab w:val="num" w:pos="2880"/>
        </w:tabs>
        <w:ind w:start="2880" w:hanging="360"/>
      </w:pPr>
      <w:rPr>
        <w:rFonts w:eastAsia="Times New Roman" w:cs="Times New Roman"/>
      </w:rPr>
    </w:lvl>
    <w:lvl w:ilvl="7">
      <w:start w:val="1"/>
      <w:numFmt w:val="decimal"/>
      <w:lvlText w:val="%8)"/>
      <w:lvlJc w:val="start"/>
      <w:pPr>
        <w:tabs>
          <w:tab w:val="num" w:pos="3240"/>
        </w:tabs>
        <w:ind w:start="3240" w:hanging="360"/>
      </w:pPr>
      <w:rPr>
        <w:rFonts w:eastAsia="Times New Roman" w:cs="Times New Roman"/>
      </w:rPr>
    </w:lvl>
    <w:lvl w:ilvl="8">
      <w:start w:val="1"/>
      <w:numFmt w:val="decimal"/>
      <w:lvlText w:val="%9)"/>
      <w:lvlJc w:val="start"/>
      <w:pPr>
        <w:tabs>
          <w:tab w:val="num" w:pos="3600"/>
        </w:tabs>
        <w:ind w:start="3600" w:hanging="360"/>
      </w:pPr>
      <w:rPr>
        <w:rFonts w:eastAsia="Times New Roman" w:cs="Times New Roman"/>
      </w:rPr>
    </w:lvl>
  </w:abstractNum>
  <w:abstractNum w:abstractNumId="16">
    <w:lvl w:ilvl="0">
      <w:start w:val="1"/>
      <w:numFmt w:val="decimal"/>
      <w:lvlText w:val="%1."/>
      <w:lvlJc w:val="start"/>
      <w:pPr>
        <w:tabs>
          <w:tab w:val="num" w:pos="720"/>
        </w:tabs>
        <w:ind w:start="720" w:hanging="360"/>
      </w:pPr>
      <w:rPr>
        <w:b w:val="false"/>
        <w:bCs w:val="false"/>
        <w:rFonts w:eastAsia="Times New Roman" w:cs="Times New Roman"/>
      </w:rPr>
    </w:lvl>
    <w:lvl w:ilvl="1">
      <w:start w:val="1"/>
      <w:numFmt w:val="decimal"/>
      <w:lvlText w:val="%2."/>
      <w:lvlJc w:val="start"/>
      <w:pPr>
        <w:tabs>
          <w:tab w:val="num" w:pos="1080"/>
        </w:tabs>
        <w:ind w:start="1080" w:hanging="360"/>
      </w:pPr>
      <w:rPr>
        <w:b w:val="false"/>
        <w:bCs w:val="false"/>
        <w:rFonts w:eastAsia="Times New Roman" w:cs="Times New Roman"/>
      </w:rPr>
    </w:lvl>
    <w:lvl w:ilvl="2">
      <w:start w:val="1"/>
      <w:numFmt w:val="decimal"/>
      <w:lvlText w:val="%3."/>
      <w:lvlJc w:val="start"/>
      <w:pPr>
        <w:tabs>
          <w:tab w:val="num" w:pos="1440"/>
        </w:tabs>
        <w:ind w:start="1440" w:hanging="360"/>
      </w:pPr>
      <w:rPr>
        <w:b w:val="false"/>
        <w:bCs w:val="false"/>
        <w:rFonts w:eastAsia="Times New Roman" w:cs="Times New Roman"/>
      </w:rPr>
    </w:lvl>
    <w:lvl w:ilvl="3">
      <w:start w:val="1"/>
      <w:numFmt w:val="decimal"/>
      <w:lvlText w:val="%4."/>
      <w:lvlJc w:val="start"/>
      <w:pPr>
        <w:tabs>
          <w:tab w:val="num" w:pos="1800"/>
        </w:tabs>
        <w:ind w:start="1800" w:hanging="360"/>
      </w:pPr>
      <w:rPr>
        <w:b w:val="false"/>
        <w:bCs w:val="false"/>
        <w:rFonts w:eastAsia="Times New Roman" w:cs="Times New Roman"/>
      </w:rPr>
    </w:lvl>
    <w:lvl w:ilvl="4">
      <w:start w:val="1"/>
      <w:numFmt w:val="decimal"/>
      <w:lvlText w:val="%5."/>
      <w:lvlJc w:val="start"/>
      <w:pPr>
        <w:tabs>
          <w:tab w:val="num" w:pos="2160"/>
        </w:tabs>
        <w:ind w:start="2160" w:hanging="360"/>
      </w:pPr>
      <w:rPr>
        <w:b w:val="false"/>
        <w:bCs w:val="false"/>
        <w:rFonts w:eastAsia="Times New Roman" w:cs="Times New Roman"/>
      </w:rPr>
    </w:lvl>
    <w:lvl w:ilvl="5">
      <w:start w:val="1"/>
      <w:numFmt w:val="decimal"/>
      <w:lvlText w:val="%6."/>
      <w:lvlJc w:val="start"/>
      <w:pPr>
        <w:tabs>
          <w:tab w:val="num" w:pos="2520"/>
        </w:tabs>
        <w:ind w:start="2520" w:hanging="360"/>
      </w:pPr>
      <w:rPr>
        <w:b w:val="false"/>
        <w:bCs w:val="false"/>
        <w:rFonts w:eastAsia="Times New Roman" w:cs="Times New Roman"/>
      </w:rPr>
    </w:lvl>
    <w:lvl w:ilvl="6">
      <w:start w:val="1"/>
      <w:numFmt w:val="decimal"/>
      <w:lvlText w:val="%7."/>
      <w:lvlJc w:val="start"/>
      <w:pPr>
        <w:tabs>
          <w:tab w:val="num" w:pos="2880"/>
        </w:tabs>
        <w:ind w:start="2880" w:hanging="360"/>
      </w:pPr>
      <w:rPr>
        <w:b w:val="false"/>
        <w:bCs w:val="false"/>
        <w:rFonts w:eastAsia="Times New Roman" w:cs="Times New Roman"/>
      </w:rPr>
    </w:lvl>
    <w:lvl w:ilvl="7">
      <w:start w:val="1"/>
      <w:numFmt w:val="decimal"/>
      <w:lvlText w:val="%8."/>
      <w:lvlJc w:val="start"/>
      <w:pPr>
        <w:tabs>
          <w:tab w:val="num" w:pos="3240"/>
        </w:tabs>
        <w:ind w:start="3240" w:hanging="360"/>
      </w:pPr>
      <w:rPr>
        <w:b w:val="false"/>
        <w:bCs w:val="false"/>
        <w:rFonts w:eastAsia="Times New Roman" w:cs="Times New Roman"/>
      </w:rPr>
    </w:lvl>
    <w:lvl w:ilvl="8">
      <w:start w:val="1"/>
      <w:numFmt w:val="decimal"/>
      <w:lvlText w:val="%9."/>
      <w:lvlJc w:val="start"/>
      <w:pPr>
        <w:tabs>
          <w:tab w:val="num" w:pos="3600"/>
        </w:tabs>
        <w:ind w:start="3600" w:hanging="360"/>
      </w:pPr>
      <w:rPr>
        <w:b w:val="false"/>
        <w:bCs w:val="false"/>
        <w:rFonts w:eastAsia="Times New Roman" w:cs="Times New Roman"/>
      </w:rPr>
    </w:lvl>
  </w:abstractNum>
  <w:abstractNum w:abstractNumId="17">
    <w:lvl w:ilvl="0">
      <w:start w:val="1"/>
      <w:numFmt w:val="decimal"/>
      <w:lvlText w:val="%1."/>
      <w:lvlJc w:val="start"/>
      <w:pPr>
        <w:tabs>
          <w:tab w:val="num" w:pos="0"/>
        </w:tabs>
        <w:ind w:start="720" w:hanging="360"/>
      </w:pPr>
    </w:lvl>
    <w:lvl w:ilvl="1">
      <w:start w:val="1"/>
      <w:numFmt w:val="lowerLetter"/>
      <w:lvlText w:val="%2."/>
      <w:lvlJc w:val="start"/>
      <w:pPr>
        <w:tabs>
          <w:tab w:val="num" w:pos="0"/>
        </w:tabs>
        <w:ind w:start="1440" w:hanging="360"/>
      </w:pPr>
    </w:lvl>
    <w:lvl w:ilvl="2">
      <w:start w:val="1"/>
      <w:numFmt w:val="lowerRoman"/>
      <w:lvlText w:val="%3."/>
      <w:lvlJc w:val="end"/>
      <w:pPr>
        <w:tabs>
          <w:tab w:val="num" w:pos="0"/>
        </w:tabs>
        <w:ind w:start="2160" w:hanging="180"/>
      </w:pPr>
    </w:lvl>
    <w:lvl w:ilvl="3">
      <w:start w:val="1"/>
      <w:numFmt w:val="decimal"/>
      <w:lvlText w:val="%4."/>
      <w:lvlJc w:val="start"/>
      <w:pPr>
        <w:tabs>
          <w:tab w:val="num" w:pos="0"/>
        </w:tabs>
        <w:ind w:start="2880" w:hanging="360"/>
      </w:p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18">
    <w:lvl w:ilvl="0">
      <w:start w:val="1"/>
      <w:numFmt w:val="decimal"/>
      <w:lvlText w:val="%1."/>
      <w:lvlJc w:val="start"/>
      <w:pPr>
        <w:tabs>
          <w:tab w:val="num" w:pos="0"/>
        </w:tabs>
        <w:ind w:start="720" w:hanging="360"/>
      </w:pPr>
    </w:lvl>
    <w:lvl w:ilvl="1">
      <w:start w:val="1"/>
      <w:numFmt w:val="lowerLetter"/>
      <w:lvlText w:val="%2."/>
      <w:lvlJc w:val="start"/>
      <w:pPr>
        <w:tabs>
          <w:tab w:val="num" w:pos="0"/>
        </w:tabs>
        <w:ind w:start="1440" w:hanging="360"/>
      </w:pPr>
    </w:lvl>
    <w:lvl w:ilvl="2">
      <w:start w:val="1"/>
      <w:numFmt w:val="lowerRoman"/>
      <w:lvlText w:val="%3."/>
      <w:lvlJc w:val="end"/>
      <w:pPr>
        <w:tabs>
          <w:tab w:val="num" w:pos="0"/>
        </w:tabs>
        <w:ind w:start="2160" w:hanging="180"/>
      </w:pPr>
    </w:lvl>
    <w:lvl w:ilvl="3">
      <w:start w:val="1"/>
      <w:numFmt w:val="decimal"/>
      <w:lvlText w:val="%4."/>
      <w:lvlJc w:val="start"/>
      <w:pPr>
        <w:tabs>
          <w:tab w:val="num" w:pos="0"/>
        </w:tabs>
        <w:ind w:start="2880" w:hanging="360"/>
      </w:p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19">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0">
    <w:lvl w:ilvl="0">
      <w:start w:val="1"/>
      <w:numFmt w:val="decimal"/>
      <w:lvlText w:val="%1)"/>
      <w:lvlJc w:val="start"/>
      <w:pPr>
        <w:tabs>
          <w:tab w:val="num" w:pos="0"/>
        </w:tabs>
        <w:ind w:start="720" w:hanging="360"/>
      </w:pPr>
      <w:rPr>
        <w:rFonts w:ascii="Times New Roman" w:hAnsi="Times New Roman" w:eastAsia="Times New Roman" w:cs="Times New Roman"/>
        <w:color w:val="000000"/>
      </w:r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21">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22">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23">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24">
    <w:lvl w:ilvl="0">
      <w:start w:val="1"/>
      <w:numFmt w:val="decimal"/>
      <w:lvlText w:val="%1)"/>
      <w:lvlJc w:val="start"/>
      <w:pPr>
        <w:tabs>
          <w:tab w:val="num" w:pos="0"/>
        </w:tabs>
        <w:ind w:start="1800" w:hanging="360"/>
      </w:pPr>
      <w:rPr>
        <w:rFonts w:cs="Arial"/>
      </w:rPr>
    </w:lvl>
    <w:lvl w:ilvl="1">
      <w:start w:val="1"/>
      <w:numFmt w:val="lowerLetter"/>
      <w:lvlText w:val="%2."/>
      <w:lvlJc w:val="start"/>
      <w:pPr>
        <w:tabs>
          <w:tab w:val="num" w:pos="0"/>
        </w:tabs>
        <w:ind w:start="2520" w:hanging="360"/>
      </w:pPr>
    </w:lvl>
    <w:lvl w:ilvl="2">
      <w:start w:val="1"/>
      <w:numFmt w:val="lowerRoman"/>
      <w:lvlText w:val="%3."/>
      <w:lvlJc w:val="end"/>
      <w:pPr>
        <w:tabs>
          <w:tab w:val="num" w:pos="0"/>
        </w:tabs>
        <w:ind w:start="3240" w:hanging="180"/>
      </w:pPr>
    </w:lvl>
    <w:lvl w:ilvl="3">
      <w:start w:val="1"/>
      <w:numFmt w:val="decimal"/>
      <w:lvlText w:val="%4."/>
      <w:lvlJc w:val="start"/>
      <w:pPr>
        <w:tabs>
          <w:tab w:val="num" w:pos="0"/>
        </w:tabs>
        <w:ind w:start="3960" w:hanging="360"/>
      </w:pPr>
    </w:lvl>
    <w:lvl w:ilvl="4">
      <w:start w:val="1"/>
      <w:numFmt w:val="lowerLetter"/>
      <w:lvlText w:val="%5."/>
      <w:lvlJc w:val="start"/>
      <w:pPr>
        <w:tabs>
          <w:tab w:val="num" w:pos="0"/>
        </w:tabs>
        <w:ind w:start="4680" w:hanging="360"/>
      </w:pPr>
    </w:lvl>
    <w:lvl w:ilvl="5">
      <w:start w:val="1"/>
      <w:numFmt w:val="lowerRoman"/>
      <w:lvlText w:val="%6."/>
      <w:lvlJc w:val="end"/>
      <w:pPr>
        <w:tabs>
          <w:tab w:val="num" w:pos="0"/>
        </w:tabs>
        <w:ind w:start="5400" w:hanging="180"/>
      </w:pPr>
    </w:lvl>
    <w:lvl w:ilvl="6">
      <w:start w:val="1"/>
      <w:numFmt w:val="decimal"/>
      <w:lvlText w:val="%7."/>
      <w:lvlJc w:val="start"/>
      <w:pPr>
        <w:tabs>
          <w:tab w:val="num" w:pos="0"/>
        </w:tabs>
        <w:ind w:start="6120" w:hanging="360"/>
      </w:pPr>
    </w:lvl>
    <w:lvl w:ilvl="7">
      <w:start w:val="1"/>
      <w:numFmt w:val="lowerLetter"/>
      <w:lvlText w:val="%8."/>
      <w:lvlJc w:val="start"/>
      <w:pPr>
        <w:tabs>
          <w:tab w:val="num" w:pos="0"/>
        </w:tabs>
        <w:ind w:start="6840" w:hanging="360"/>
      </w:pPr>
    </w:lvl>
    <w:lvl w:ilvl="8">
      <w:start w:val="1"/>
      <w:numFmt w:val="lowerRoman"/>
      <w:lvlText w:val="%9."/>
      <w:lvlJc w:val="end"/>
      <w:pPr>
        <w:tabs>
          <w:tab w:val="num" w:pos="0"/>
        </w:tabs>
        <w:ind w:start="7560" w:hanging="180"/>
      </w:pPr>
    </w:lvl>
  </w:abstractNum>
  <w:abstractNum w:abstractNumId="25">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26">
    <w:lvl w:ilvl="0">
      <w:start w:val="1"/>
      <w:numFmt w:val="decimal"/>
      <w:lvlText w:val="%1."/>
      <w:lvlJc w:val="start"/>
      <w:pPr>
        <w:tabs>
          <w:tab w:val="num" w:pos="0"/>
        </w:tabs>
        <w:ind w:start="720" w:hanging="360"/>
      </w:p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27">
    <w:lvl w:ilvl="0">
      <w:start w:val="1"/>
      <w:numFmt w:val="decimal"/>
      <w:lvlText w:val="%1)"/>
      <w:lvlJc w:val="start"/>
      <w:pPr>
        <w:tabs>
          <w:tab w:val="num" w:pos="0"/>
        </w:tabs>
        <w:ind w:start="1060" w:hanging="360"/>
      </w:pPr>
      <w:rPr>
        <w:sz w:val="24"/>
        <w:szCs w:val="24"/>
      </w:rPr>
    </w:lvl>
    <w:lvl w:ilvl="1">
      <w:start w:val="1"/>
      <w:numFmt w:val="lowerLetter"/>
      <w:lvlText w:val="%2."/>
      <w:lvlJc w:val="start"/>
      <w:pPr>
        <w:tabs>
          <w:tab w:val="num" w:pos="0"/>
        </w:tabs>
        <w:ind w:start="1780" w:hanging="360"/>
      </w:pPr>
    </w:lvl>
    <w:lvl w:ilvl="2">
      <w:start w:val="1"/>
      <w:numFmt w:val="lowerRoman"/>
      <w:lvlText w:val="%3."/>
      <w:lvlJc w:val="end"/>
      <w:pPr>
        <w:tabs>
          <w:tab w:val="num" w:pos="0"/>
        </w:tabs>
        <w:ind w:start="2500" w:hanging="180"/>
      </w:pPr>
    </w:lvl>
    <w:lvl w:ilvl="3">
      <w:start w:val="1"/>
      <w:numFmt w:val="decimal"/>
      <w:lvlText w:val="%4."/>
      <w:lvlJc w:val="start"/>
      <w:pPr>
        <w:tabs>
          <w:tab w:val="num" w:pos="0"/>
        </w:tabs>
        <w:ind w:start="3220" w:hanging="360"/>
      </w:pPr>
    </w:lvl>
    <w:lvl w:ilvl="4">
      <w:start w:val="1"/>
      <w:numFmt w:val="lowerLetter"/>
      <w:lvlText w:val="%5."/>
      <w:lvlJc w:val="start"/>
      <w:pPr>
        <w:tabs>
          <w:tab w:val="num" w:pos="0"/>
        </w:tabs>
        <w:ind w:start="3940" w:hanging="360"/>
      </w:pPr>
    </w:lvl>
    <w:lvl w:ilvl="5">
      <w:start w:val="1"/>
      <w:numFmt w:val="lowerRoman"/>
      <w:lvlText w:val="%6."/>
      <w:lvlJc w:val="end"/>
      <w:pPr>
        <w:tabs>
          <w:tab w:val="num" w:pos="0"/>
        </w:tabs>
        <w:ind w:start="4660" w:hanging="180"/>
      </w:pPr>
    </w:lvl>
    <w:lvl w:ilvl="6">
      <w:start w:val="1"/>
      <w:numFmt w:val="decimal"/>
      <w:lvlText w:val="%7."/>
      <w:lvlJc w:val="start"/>
      <w:pPr>
        <w:tabs>
          <w:tab w:val="num" w:pos="0"/>
        </w:tabs>
        <w:ind w:start="5380" w:hanging="360"/>
      </w:pPr>
    </w:lvl>
    <w:lvl w:ilvl="7">
      <w:start w:val="1"/>
      <w:numFmt w:val="lowerLetter"/>
      <w:lvlText w:val="%8."/>
      <w:lvlJc w:val="start"/>
      <w:pPr>
        <w:tabs>
          <w:tab w:val="num" w:pos="0"/>
        </w:tabs>
        <w:ind w:start="6100" w:hanging="360"/>
      </w:pPr>
    </w:lvl>
    <w:lvl w:ilvl="8">
      <w:start w:val="1"/>
      <w:numFmt w:val="lowerRoman"/>
      <w:lvlText w:val="%9."/>
      <w:lvlJc w:val="end"/>
      <w:pPr>
        <w:tabs>
          <w:tab w:val="num" w:pos="0"/>
        </w:tabs>
        <w:ind w:start="6820" w:hanging="180"/>
      </w:pPr>
    </w:lvl>
  </w:abstractNum>
  <w:abstractNum w:abstractNumId="28">
    <w:lvl w:ilvl="0">
      <w:start w:val="1"/>
      <w:numFmt w:val="decimal"/>
      <w:lvlText w:val="%1)"/>
      <w:lvlJc w:val="start"/>
      <w:pPr>
        <w:tabs>
          <w:tab w:val="num" w:pos="0"/>
        </w:tabs>
        <w:ind w:start="1060" w:hanging="360"/>
      </w:pPr>
      <w:rPr>
        <w:sz w:val="24"/>
        <w:szCs w:val="24"/>
      </w:rPr>
    </w:lvl>
    <w:lvl w:ilvl="1">
      <w:start w:val="1"/>
      <w:numFmt w:val="lowerLetter"/>
      <w:lvlText w:val="%2."/>
      <w:lvlJc w:val="start"/>
      <w:pPr>
        <w:tabs>
          <w:tab w:val="num" w:pos="0"/>
        </w:tabs>
        <w:ind w:start="1780" w:hanging="360"/>
      </w:pPr>
    </w:lvl>
    <w:lvl w:ilvl="2">
      <w:start w:val="1"/>
      <w:numFmt w:val="lowerRoman"/>
      <w:lvlText w:val="%3."/>
      <w:lvlJc w:val="end"/>
      <w:pPr>
        <w:tabs>
          <w:tab w:val="num" w:pos="0"/>
        </w:tabs>
        <w:ind w:start="2500" w:hanging="180"/>
      </w:pPr>
    </w:lvl>
    <w:lvl w:ilvl="3">
      <w:start w:val="1"/>
      <w:numFmt w:val="decimal"/>
      <w:lvlText w:val="%4."/>
      <w:lvlJc w:val="start"/>
      <w:pPr>
        <w:tabs>
          <w:tab w:val="num" w:pos="0"/>
        </w:tabs>
        <w:ind w:start="3220" w:hanging="360"/>
      </w:pPr>
    </w:lvl>
    <w:lvl w:ilvl="4">
      <w:start w:val="1"/>
      <w:numFmt w:val="lowerLetter"/>
      <w:lvlText w:val="%5."/>
      <w:lvlJc w:val="start"/>
      <w:pPr>
        <w:tabs>
          <w:tab w:val="num" w:pos="0"/>
        </w:tabs>
        <w:ind w:start="3940" w:hanging="360"/>
      </w:pPr>
    </w:lvl>
    <w:lvl w:ilvl="5">
      <w:start w:val="1"/>
      <w:numFmt w:val="lowerRoman"/>
      <w:lvlText w:val="%6."/>
      <w:lvlJc w:val="end"/>
      <w:pPr>
        <w:tabs>
          <w:tab w:val="num" w:pos="0"/>
        </w:tabs>
        <w:ind w:start="4660" w:hanging="180"/>
      </w:pPr>
    </w:lvl>
    <w:lvl w:ilvl="6">
      <w:start w:val="1"/>
      <w:numFmt w:val="decimal"/>
      <w:lvlText w:val="%7."/>
      <w:lvlJc w:val="start"/>
      <w:pPr>
        <w:tabs>
          <w:tab w:val="num" w:pos="0"/>
        </w:tabs>
        <w:ind w:start="5380" w:hanging="360"/>
      </w:pPr>
    </w:lvl>
    <w:lvl w:ilvl="7">
      <w:start w:val="1"/>
      <w:numFmt w:val="lowerLetter"/>
      <w:lvlText w:val="%8."/>
      <w:lvlJc w:val="start"/>
      <w:pPr>
        <w:tabs>
          <w:tab w:val="num" w:pos="0"/>
        </w:tabs>
        <w:ind w:start="6100" w:hanging="360"/>
      </w:pPr>
    </w:lvl>
    <w:lvl w:ilvl="8">
      <w:start w:val="1"/>
      <w:numFmt w:val="lowerRoman"/>
      <w:lvlText w:val="%9."/>
      <w:lvlJc w:val="end"/>
      <w:pPr>
        <w:tabs>
          <w:tab w:val="num" w:pos="0"/>
        </w:tabs>
        <w:ind w:start="6820" w:hanging="180"/>
      </w:pPr>
    </w:lvl>
  </w:abstractNum>
  <w:abstractNum w:abstractNumId="29">
    <w:lvl w:ilvl="0">
      <w:start w:val="19"/>
      <w:numFmt w:val="decimal"/>
      <w:lvlText w:val="%1."/>
      <w:lvlJc w:val="start"/>
      <w:pPr>
        <w:tabs>
          <w:tab w:val="num" w:pos="0"/>
        </w:tabs>
        <w:ind w:start="1288" w:hanging="720"/>
      </w:pPr>
      <w:rPr>
        <w:b w:val="false"/>
      </w:rPr>
    </w:lvl>
    <w:lvl w:ilvl="1">
      <w:start w:val="4"/>
      <w:numFmt w:val="decimal"/>
      <w:lvlText w:val="%2."/>
      <w:lvlJc w:val="start"/>
      <w:pPr>
        <w:tabs>
          <w:tab w:val="num" w:pos="0"/>
        </w:tabs>
        <w:ind w:start="1440" w:hanging="360"/>
      </w:pPr>
      <w:rPr>
        <w:b w:val="false"/>
      </w:rPr>
    </w:lvl>
    <w:lvl w:ilvl="2">
      <w:start w:val="3"/>
      <w:numFmt w:val="decimal"/>
      <w:lvlText w:val="%3."/>
      <w:lvlJc w:val="start"/>
      <w:pPr>
        <w:tabs>
          <w:tab w:val="num" w:pos="0"/>
        </w:tabs>
        <w:ind w:start="2340" w:hanging="360"/>
      </w:pPr>
      <w:rPr>
        <w:rFonts w:cs="Arial"/>
      </w:rPr>
    </w:lvl>
    <w:lvl w:ilvl="3">
      <w:start w:val="1"/>
      <w:numFmt w:val="decimal"/>
      <w:lvlText w:val="%4)"/>
      <w:lvlJc w:val="start"/>
      <w:pPr>
        <w:tabs>
          <w:tab w:val="num" w:pos="0"/>
        </w:tabs>
        <w:ind w:start="1211" w:hanging="360"/>
      </w:pPr>
      <w:rPr>
        <w:rFonts w:ascii="Times New Roman" w:hAnsi="Times New Roman" w:cs="Arial"/>
      </w:rPr>
    </w:lvl>
    <w:lvl w:ilvl="4">
      <w:start w:val="1"/>
      <w:numFmt w:val="decimal"/>
      <w:lvlText w:val="%5."/>
      <w:lvlJc w:val="start"/>
      <w:pPr>
        <w:tabs>
          <w:tab w:val="num" w:pos="0"/>
        </w:tabs>
        <w:ind w:start="4335" w:hanging="1095"/>
      </w:pPr>
      <w:rPr>
        <w:sz w:val="24"/>
        <w:szCs w:val="24"/>
        <w:rFonts w:ascii="Times New Roman" w:hAnsi="Times New Roman" w:eastAsia="Times New Roman" w:cs="Tahoma"/>
        <w:color w:val="000000"/>
      </w:rPr>
    </w:lvl>
    <w:lvl w:ilvl="5">
      <w:start w:val="1"/>
      <w:numFmt w:val="decimal"/>
      <w:lvlText w:val="%6."/>
      <w:lvlJc w:val="start"/>
      <w:pPr>
        <w:tabs>
          <w:tab w:val="num" w:pos="0"/>
        </w:tabs>
        <w:ind w:start="4500" w:hanging="360"/>
      </w:pPr>
      <w:rPr>
        <w:sz w:val="20"/>
        <w:i w:val="false"/>
        <w:b w:val="false"/>
        <w:szCs w:val="20"/>
        <w:rFonts w:eastAsia="Calibri" w:cs="Arial"/>
        <w:color w:val="000000"/>
      </w:r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30">
    <w:lvl w:ilvl="0">
      <w:start w:val="1"/>
      <w:numFmt w:val="decimal"/>
      <w:lvlText w:val="%1."/>
      <w:lvlJc w:val="start"/>
      <w:pPr>
        <w:tabs>
          <w:tab w:val="num" w:pos="0"/>
        </w:tabs>
        <w:ind w:start="1288" w:hanging="720"/>
      </w:pPr>
      <w:rPr>
        <w:b w:val="false"/>
        <w:rFonts w:cs="Times New Roman"/>
      </w:rPr>
    </w:lvl>
    <w:lvl w:ilvl="1">
      <w:start w:val="1"/>
      <w:numFmt w:val="decimal"/>
      <w:lvlText w:val="%2."/>
      <w:lvlJc w:val="start"/>
      <w:pPr>
        <w:tabs>
          <w:tab w:val="num" w:pos="0"/>
        </w:tabs>
        <w:ind w:start="1440" w:hanging="360"/>
      </w:pPr>
      <w:rPr>
        <w:b w:val="false"/>
        <w:rFonts w:cs="Times New Roman"/>
      </w:rPr>
    </w:lvl>
    <w:lvl w:ilvl="2">
      <w:start w:val="1"/>
      <w:numFmt w:val="decimal"/>
      <w:lvlText w:val="%3."/>
      <w:lvlJc w:val="start"/>
      <w:pPr>
        <w:tabs>
          <w:tab w:val="num" w:pos="0"/>
        </w:tabs>
        <w:ind w:start="2340" w:hanging="360"/>
      </w:pPr>
      <w:rPr>
        <w:rFonts w:cs="Times New Roman"/>
      </w:rPr>
    </w:lvl>
    <w:lvl w:ilvl="3">
      <w:start w:val="1"/>
      <w:numFmt w:val="decimal"/>
      <w:lvlText w:val="%4)"/>
      <w:lvlJc w:val="start"/>
      <w:pPr>
        <w:tabs>
          <w:tab w:val="num" w:pos="0"/>
        </w:tabs>
        <w:ind w:start="1211" w:hanging="360"/>
      </w:pPr>
      <w:rPr>
        <w:rFonts w:cs="Times New Roman"/>
      </w:rPr>
    </w:lvl>
    <w:lvl w:ilvl="4">
      <w:start w:val="1"/>
      <w:numFmt w:val="decimal"/>
      <w:lvlText w:val="%5."/>
      <w:lvlJc w:val="start"/>
      <w:pPr>
        <w:tabs>
          <w:tab w:val="num" w:pos="0"/>
        </w:tabs>
        <w:ind w:start="4335" w:hanging="1095"/>
      </w:pPr>
      <w:rPr>
        <w:sz w:val="24"/>
        <w:szCs w:val="24"/>
        <w:rFonts w:eastAsia="Times New Roman" w:cs="Arial"/>
        <w:color w:val="000000"/>
      </w:rPr>
    </w:lvl>
    <w:lvl w:ilvl="5">
      <w:start w:val="1"/>
      <w:numFmt w:val="decimal"/>
      <w:lvlText w:val="%6."/>
      <w:lvlJc w:val="start"/>
      <w:pPr>
        <w:tabs>
          <w:tab w:val="num" w:pos="0"/>
        </w:tabs>
        <w:ind w:start="4500" w:hanging="360"/>
      </w:pPr>
      <w:rPr>
        <w:sz w:val="20"/>
        <w:i w:val="false"/>
        <w:b w:val="false"/>
        <w:szCs w:val="20"/>
        <w:rFonts w:eastAsia="Times New Roman" w:cs="Arial"/>
        <w:color w:val="000000"/>
      </w:rPr>
    </w:lvl>
    <w:lvl w:ilvl="6">
      <w:start w:val="1"/>
      <w:numFmt w:val="decimal"/>
      <w:lvlText w:val="%7."/>
      <w:lvlJc w:val="start"/>
      <w:pPr>
        <w:tabs>
          <w:tab w:val="num" w:pos="0"/>
        </w:tabs>
        <w:ind w:start="5040" w:hanging="360"/>
      </w:pPr>
      <w:rPr>
        <w:rFonts w:cs="Times New Roman"/>
      </w:rPr>
    </w:lvl>
    <w:lvl w:ilvl="7">
      <w:start w:val="1"/>
      <w:numFmt w:val="lowerLetter"/>
      <w:lvlText w:val="%8)"/>
      <w:lvlJc w:val="start"/>
      <w:pPr>
        <w:tabs>
          <w:tab w:val="num" w:pos="0"/>
        </w:tabs>
        <w:ind w:start="5760" w:hanging="360"/>
      </w:pPr>
      <w:rPr>
        <w:rFonts w:cs="Times New Roman"/>
      </w:rPr>
    </w:lvl>
    <w:lvl w:ilvl="8">
      <w:start w:val="1"/>
      <w:numFmt w:val="decimal"/>
      <w:lvlText w:val="%9."/>
      <w:lvlJc w:val="start"/>
      <w:pPr>
        <w:tabs>
          <w:tab w:val="num" w:pos="0"/>
        </w:tabs>
        <w:ind w:start="6480" w:hanging="360"/>
      </w:pPr>
    </w:lvl>
  </w:abstractNum>
  <w:abstractNum w:abstractNumId="31">
    <w:lvl w:ilvl="0">
      <w:start w:val="1"/>
      <w:numFmt w:val="decimal"/>
      <w:lvlText w:val="%1)"/>
      <w:lvlJc w:val="start"/>
      <w:pPr>
        <w:tabs>
          <w:tab w:val="num" w:pos="0"/>
        </w:tabs>
        <w:ind w:start="720" w:hanging="360"/>
      </w:pPr>
    </w:lvl>
    <w:lvl w:ilvl="1">
      <w:start w:val="1"/>
      <w:numFmt w:val="bullet"/>
      <w:lvlText w:val=""/>
      <w:lvlJc w:val="start"/>
      <w:pPr>
        <w:tabs>
          <w:tab w:val="num" w:pos="0"/>
        </w:tabs>
        <w:ind w:start="1440" w:hanging="360"/>
      </w:pPr>
      <w:rPr>
        <w:rFonts w:ascii="Symbol" w:hAnsi="Symbol" w:cs="Symbol" w:hint="default"/>
      </w:rPr>
    </w:lvl>
    <w:lvl w:ilvl="2">
      <w:start w:val="1"/>
      <w:numFmt w:val="decimal"/>
      <w:lvlText w:val="%3."/>
      <w:lvlJc w:val="start"/>
      <w:pPr>
        <w:tabs>
          <w:tab w:val="num" w:pos="0"/>
        </w:tabs>
        <w:ind w:start="2340" w:hanging="360"/>
      </w:pPr>
      <w:rPr>
        <w:color w:val="00000A"/>
      </w:rPr>
    </w:lvl>
    <w:lvl w:ilvl="3">
      <w:start w:val="1"/>
      <w:numFmt w:val="lowerLetter"/>
      <w:lvlText w:val="%4)"/>
      <w:lvlJc w:val="start"/>
      <w:pPr>
        <w:tabs>
          <w:tab w:val="num" w:pos="0"/>
        </w:tabs>
        <w:ind w:start="2880" w:hanging="360"/>
      </w:pPr>
      <w:rPr>
        <w:color w:val="00000A"/>
      </w:r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32">
    <w:lvl w:ilvl="0">
      <w:start w:val="1"/>
      <w:numFmt w:val="decimal"/>
      <w:lvlText w:val="%1)"/>
      <w:lvlJc w:val="start"/>
      <w:pPr>
        <w:tabs>
          <w:tab w:val="num" w:pos="0"/>
        </w:tabs>
        <w:ind w:start="720" w:hanging="360"/>
      </w:pPr>
    </w:lvl>
    <w:lvl w:ilvl="1">
      <w:start w:val="1"/>
      <w:numFmt w:val="bullet"/>
      <w:lvlText w:val=""/>
      <w:lvlJc w:val="start"/>
      <w:pPr>
        <w:tabs>
          <w:tab w:val="num" w:pos="0"/>
        </w:tabs>
        <w:ind w:start="1440" w:hanging="360"/>
      </w:pPr>
      <w:rPr>
        <w:rFonts w:ascii="Symbol" w:hAnsi="Symbol" w:cs="Symbol" w:hint="default"/>
      </w:rPr>
    </w:lvl>
    <w:lvl w:ilvl="2">
      <w:start w:val="1"/>
      <w:numFmt w:val="decimal"/>
      <w:lvlText w:val="%3."/>
      <w:lvlJc w:val="start"/>
      <w:pPr>
        <w:tabs>
          <w:tab w:val="num" w:pos="0"/>
        </w:tabs>
        <w:ind w:start="2340" w:hanging="360"/>
      </w:pPr>
      <w:rPr>
        <w:color w:val="00000A"/>
      </w:rPr>
    </w:lvl>
    <w:lvl w:ilvl="3">
      <w:start w:val="1"/>
      <w:numFmt w:val="lowerLetter"/>
      <w:lvlText w:val="%4)"/>
      <w:lvlJc w:val="start"/>
      <w:pPr>
        <w:tabs>
          <w:tab w:val="num" w:pos="0"/>
        </w:tabs>
        <w:ind w:start="2880" w:hanging="360"/>
      </w:pPr>
      <w:rPr>
        <w:color w:val="00000A"/>
      </w:r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33">
    <w:lvl w:ilvl="0">
      <w:start w:val="1"/>
      <w:numFmt w:val="decimal"/>
      <w:lvlText w:val="%1."/>
      <w:lvlJc w:val="start"/>
      <w:pPr>
        <w:tabs>
          <w:tab w:val="num" w:pos="0"/>
        </w:tabs>
        <w:ind w:start="720" w:hanging="360"/>
      </w:pPr>
      <w:rPr>
        <w:sz w:val="24"/>
        <w:szCs w:val="24"/>
      </w:r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34">
    <w:lvl w:ilvl="0">
      <w:start w:val="4"/>
      <w:numFmt w:val="decimal"/>
      <w:lvlText w:val="%1."/>
      <w:lvlJc w:val="start"/>
      <w:pPr>
        <w:tabs>
          <w:tab w:val="num" w:pos="0"/>
        </w:tabs>
        <w:ind w:start="720" w:hanging="360"/>
      </w:pPr>
      <w:rPr>
        <w:rFonts w:ascii="Times New Roman" w:hAnsi="Times New Roman" w:eastAsia="Times New Roman" w:cs="Times New Roman"/>
      </w:rPr>
    </w:lvl>
    <w:lvl w:ilvl="1">
      <w:start w:val="1"/>
      <w:numFmt w:val="decimal"/>
      <w:lvlText w:val="%2."/>
      <w:lvlJc w:val="start"/>
      <w:pPr>
        <w:tabs>
          <w:tab w:val="num" w:pos="0"/>
        </w:tabs>
        <w:ind w:start="1080" w:hanging="360"/>
      </w:pPr>
    </w:lvl>
    <w:lvl w:ilvl="2">
      <w:start w:val="1"/>
      <w:numFmt w:val="decimal"/>
      <w:lvlText w:val="%3."/>
      <w:lvlJc w:val="start"/>
      <w:pPr>
        <w:tabs>
          <w:tab w:val="num" w:pos="0"/>
        </w:tabs>
        <w:ind w:start="1440" w:hanging="360"/>
      </w:pPr>
    </w:lvl>
    <w:lvl w:ilvl="3">
      <w:start w:val="1"/>
      <w:numFmt w:val="decimal"/>
      <w:lvlText w:val="%4."/>
      <w:lvlJc w:val="start"/>
      <w:pPr>
        <w:tabs>
          <w:tab w:val="num" w:pos="0"/>
        </w:tabs>
        <w:ind w:start="1800" w:hanging="360"/>
      </w:pPr>
    </w:lvl>
    <w:lvl w:ilvl="4">
      <w:start w:val="1"/>
      <w:numFmt w:val="decimal"/>
      <w:lvlText w:val="%5."/>
      <w:lvlJc w:val="start"/>
      <w:pPr>
        <w:tabs>
          <w:tab w:val="num" w:pos="0"/>
        </w:tabs>
        <w:ind w:start="2160" w:hanging="360"/>
      </w:pPr>
    </w:lvl>
    <w:lvl w:ilvl="5">
      <w:start w:val="1"/>
      <w:numFmt w:val="decimal"/>
      <w:lvlText w:val="%6."/>
      <w:lvlJc w:val="start"/>
      <w:pPr>
        <w:tabs>
          <w:tab w:val="num" w:pos="0"/>
        </w:tabs>
        <w:ind w:start="2520" w:hanging="360"/>
      </w:pPr>
    </w:lvl>
    <w:lvl w:ilvl="6">
      <w:start w:val="1"/>
      <w:numFmt w:val="decimal"/>
      <w:lvlText w:val="%7."/>
      <w:lvlJc w:val="start"/>
      <w:pPr>
        <w:tabs>
          <w:tab w:val="num" w:pos="0"/>
        </w:tabs>
        <w:ind w:start="2880" w:hanging="360"/>
      </w:pPr>
    </w:lvl>
    <w:lvl w:ilvl="7">
      <w:start w:val="1"/>
      <w:numFmt w:val="decimal"/>
      <w:lvlText w:val="%8."/>
      <w:lvlJc w:val="start"/>
      <w:pPr>
        <w:tabs>
          <w:tab w:val="num" w:pos="0"/>
        </w:tabs>
        <w:ind w:start="3240" w:hanging="360"/>
      </w:pPr>
    </w:lvl>
    <w:lvl w:ilvl="8">
      <w:start w:val="1"/>
      <w:numFmt w:val="decimal"/>
      <w:lvlText w:val="%9."/>
      <w:lvlJc w:val="start"/>
      <w:pPr>
        <w:tabs>
          <w:tab w:val="num" w:pos="0"/>
        </w:tabs>
        <w:ind w:start="3600" w:hanging="360"/>
      </w:pPr>
    </w:lvl>
  </w:abstractNum>
  <w:abstractNum w:abstractNumId="35">
    <w:lvl w:ilvl="0">
      <w:start w:val="1"/>
      <w:numFmt w:val="decimal"/>
      <w:lvlText w:val="%1)"/>
      <w:lvlJc w:val="start"/>
      <w:pPr>
        <w:tabs>
          <w:tab w:val="num" w:pos="0"/>
        </w:tabs>
        <w:ind w:start="720" w:hanging="360"/>
      </w:pPr>
      <w:rPr>
        <w:rFonts w:ascii="Times New Roman" w:hAnsi="Times New Roman" w:cs="Times New Roman"/>
      </w:rPr>
    </w:lvl>
    <w:lvl w:ilvl="1">
      <w:start w:val="1"/>
      <w:numFmt w:val="decimal"/>
      <w:lvlText w:val="%2)"/>
      <w:lvlJc w:val="start"/>
      <w:pPr>
        <w:tabs>
          <w:tab w:val="num" w:pos="0"/>
        </w:tabs>
        <w:ind w:start="1080" w:hanging="360"/>
      </w:pPr>
      <w:rPr>
        <w:rFonts w:ascii="Times New Roman" w:hAnsi="Times New Roman" w:cs="Times New Roman"/>
      </w:rPr>
    </w:lvl>
    <w:lvl w:ilvl="2">
      <w:start w:val="1"/>
      <w:numFmt w:val="decimal"/>
      <w:lvlText w:val="%3)"/>
      <w:lvlJc w:val="start"/>
      <w:pPr>
        <w:tabs>
          <w:tab w:val="num" w:pos="0"/>
        </w:tabs>
        <w:ind w:start="1440" w:hanging="360"/>
      </w:pPr>
      <w:rPr>
        <w:rFonts w:ascii="Times New Roman" w:hAnsi="Times New Roman" w:cs="Times New Roman"/>
      </w:rPr>
    </w:lvl>
    <w:lvl w:ilvl="3">
      <w:start w:val="1"/>
      <w:numFmt w:val="decimal"/>
      <w:lvlText w:val="%4)"/>
      <w:lvlJc w:val="start"/>
      <w:pPr>
        <w:tabs>
          <w:tab w:val="num" w:pos="0"/>
        </w:tabs>
        <w:ind w:start="1800" w:hanging="360"/>
      </w:pPr>
      <w:rPr>
        <w:rFonts w:ascii="Times New Roman" w:hAnsi="Times New Roman" w:cs="Times New Roman"/>
      </w:rPr>
    </w:lvl>
    <w:lvl w:ilvl="4">
      <w:start w:val="1"/>
      <w:numFmt w:val="decimal"/>
      <w:lvlText w:val="%5)"/>
      <w:lvlJc w:val="start"/>
      <w:pPr>
        <w:tabs>
          <w:tab w:val="num" w:pos="0"/>
        </w:tabs>
        <w:ind w:start="2160" w:hanging="360"/>
      </w:pPr>
      <w:rPr>
        <w:rFonts w:ascii="Times New Roman" w:hAnsi="Times New Roman" w:cs="Times New Roman"/>
      </w:rPr>
    </w:lvl>
    <w:lvl w:ilvl="5">
      <w:start w:val="1"/>
      <w:numFmt w:val="decimal"/>
      <w:lvlText w:val="%6)"/>
      <w:lvlJc w:val="start"/>
      <w:pPr>
        <w:tabs>
          <w:tab w:val="num" w:pos="0"/>
        </w:tabs>
        <w:ind w:start="2520" w:hanging="360"/>
      </w:pPr>
      <w:rPr>
        <w:rFonts w:ascii="Times New Roman" w:hAnsi="Times New Roman" w:cs="Times New Roman"/>
      </w:rPr>
    </w:lvl>
    <w:lvl w:ilvl="6">
      <w:start w:val="1"/>
      <w:numFmt w:val="decimal"/>
      <w:lvlText w:val="%7)"/>
      <w:lvlJc w:val="start"/>
      <w:pPr>
        <w:tabs>
          <w:tab w:val="num" w:pos="0"/>
        </w:tabs>
        <w:ind w:start="2880" w:hanging="360"/>
      </w:pPr>
      <w:rPr>
        <w:rFonts w:ascii="Times New Roman" w:hAnsi="Times New Roman" w:cs="Times New Roman"/>
      </w:rPr>
    </w:lvl>
    <w:lvl w:ilvl="7">
      <w:start w:val="1"/>
      <w:numFmt w:val="decimal"/>
      <w:lvlText w:val="%8)"/>
      <w:lvlJc w:val="start"/>
      <w:pPr>
        <w:tabs>
          <w:tab w:val="num" w:pos="0"/>
        </w:tabs>
        <w:ind w:start="3240" w:hanging="360"/>
      </w:pPr>
      <w:rPr>
        <w:rFonts w:ascii="Times New Roman" w:hAnsi="Times New Roman" w:cs="Times New Roman"/>
      </w:rPr>
    </w:lvl>
    <w:lvl w:ilvl="8">
      <w:start w:val="1"/>
      <w:numFmt w:val="decimal"/>
      <w:lvlText w:val="%9)"/>
      <w:lvlJc w:val="start"/>
      <w:pPr>
        <w:tabs>
          <w:tab w:val="num" w:pos="0"/>
        </w:tabs>
        <w:ind w:start="3600" w:hanging="360"/>
      </w:pPr>
      <w:rPr>
        <w:rFonts w:ascii="Times New Roman" w:hAnsi="Times New Roman" w:cs="Times New Roman"/>
      </w:rPr>
    </w:lvl>
  </w:abstractNum>
  <w:abstractNum w:abstractNumId="36">
    <w:lvl w:ilvl="0">
      <w:start w:val="1"/>
      <w:numFmt w:val="decimal"/>
      <w:lvlText w:val="%1)"/>
      <w:lvlJc w:val="start"/>
      <w:pPr>
        <w:tabs>
          <w:tab w:val="num" w:pos="0"/>
        </w:tabs>
        <w:ind w:start="720" w:hanging="360"/>
      </w:pPr>
      <w:rPr>
        <w:rFonts w:ascii="Times New Roman" w:hAnsi="Times New Roman" w:cs="Times New Roman"/>
      </w:rPr>
    </w:lvl>
    <w:lvl w:ilvl="1">
      <w:start w:val="1"/>
      <w:numFmt w:val="decimal"/>
      <w:lvlText w:val="%2)"/>
      <w:lvlJc w:val="start"/>
      <w:pPr>
        <w:tabs>
          <w:tab w:val="num" w:pos="0"/>
        </w:tabs>
        <w:ind w:start="1080" w:hanging="360"/>
      </w:pPr>
      <w:rPr>
        <w:rFonts w:ascii="Times New Roman" w:hAnsi="Times New Roman" w:cs="Times New Roman"/>
      </w:rPr>
    </w:lvl>
    <w:lvl w:ilvl="2">
      <w:start w:val="1"/>
      <w:numFmt w:val="decimal"/>
      <w:lvlText w:val="%3)"/>
      <w:lvlJc w:val="start"/>
      <w:pPr>
        <w:tabs>
          <w:tab w:val="num" w:pos="0"/>
        </w:tabs>
        <w:ind w:start="1440" w:hanging="360"/>
      </w:pPr>
      <w:rPr>
        <w:rFonts w:ascii="Times New Roman" w:hAnsi="Times New Roman" w:cs="Times New Roman"/>
      </w:rPr>
    </w:lvl>
    <w:lvl w:ilvl="3">
      <w:start w:val="1"/>
      <w:numFmt w:val="decimal"/>
      <w:lvlText w:val="%4)"/>
      <w:lvlJc w:val="start"/>
      <w:pPr>
        <w:tabs>
          <w:tab w:val="num" w:pos="0"/>
        </w:tabs>
        <w:ind w:start="1800" w:hanging="360"/>
      </w:pPr>
      <w:rPr>
        <w:rFonts w:ascii="Times New Roman" w:hAnsi="Times New Roman" w:cs="Times New Roman"/>
      </w:rPr>
    </w:lvl>
    <w:lvl w:ilvl="4">
      <w:start w:val="1"/>
      <w:numFmt w:val="decimal"/>
      <w:lvlText w:val="%5)"/>
      <w:lvlJc w:val="start"/>
      <w:pPr>
        <w:tabs>
          <w:tab w:val="num" w:pos="0"/>
        </w:tabs>
        <w:ind w:start="2160" w:hanging="360"/>
      </w:pPr>
      <w:rPr>
        <w:rFonts w:ascii="Times New Roman" w:hAnsi="Times New Roman" w:cs="Times New Roman"/>
      </w:rPr>
    </w:lvl>
    <w:lvl w:ilvl="5">
      <w:start w:val="1"/>
      <w:numFmt w:val="decimal"/>
      <w:lvlText w:val="%6)"/>
      <w:lvlJc w:val="start"/>
      <w:pPr>
        <w:tabs>
          <w:tab w:val="num" w:pos="0"/>
        </w:tabs>
        <w:ind w:start="2520" w:hanging="360"/>
      </w:pPr>
      <w:rPr>
        <w:rFonts w:ascii="Times New Roman" w:hAnsi="Times New Roman" w:cs="Times New Roman"/>
      </w:rPr>
    </w:lvl>
    <w:lvl w:ilvl="6">
      <w:start w:val="1"/>
      <w:numFmt w:val="decimal"/>
      <w:lvlText w:val="%7)"/>
      <w:lvlJc w:val="start"/>
      <w:pPr>
        <w:tabs>
          <w:tab w:val="num" w:pos="0"/>
        </w:tabs>
        <w:ind w:start="2880" w:hanging="360"/>
      </w:pPr>
      <w:rPr>
        <w:rFonts w:ascii="Times New Roman" w:hAnsi="Times New Roman" w:cs="Times New Roman"/>
      </w:rPr>
    </w:lvl>
    <w:lvl w:ilvl="7">
      <w:start w:val="1"/>
      <w:numFmt w:val="decimal"/>
      <w:lvlText w:val="%8)"/>
      <w:lvlJc w:val="start"/>
      <w:pPr>
        <w:tabs>
          <w:tab w:val="num" w:pos="0"/>
        </w:tabs>
        <w:ind w:start="3240" w:hanging="360"/>
      </w:pPr>
      <w:rPr>
        <w:rFonts w:ascii="Times New Roman" w:hAnsi="Times New Roman" w:cs="Times New Roman"/>
      </w:rPr>
    </w:lvl>
    <w:lvl w:ilvl="8">
      <w:start w:val="1"/>
      <w:numFmt w:val="decimal"/>
      <w:lvlText w:val="%9)"/>
      <w:lvlJc w:val="start"/>
      <w:pPr>
        <w:tabs>
          <w:tab w:val="num" w:pos="0"/>
        </w:tabs>
        <w:ind w:start="3600" w:hanging="360"/>
      </w:pPr>
      <w:rPr>
        <w:rFonts w:ascii="Times New Roman" w:hAnsi="Times New Roman" w:cs="Times New Roman"/>
      </w:rPr>
    </w:lvl>
  </w:abstractNum>
  <w:abstractNum w:abstractNumId="37">
    <w:lvl w:ilvl="0">
      <w:start w:val="1"/>
      <w:numFmt w:val="decimal"/>
      <w:lvlText w:val="%1)"/>
      <w:lvlJc w:val="start"/>
      <w:pPr>
        <w:tabs>
          <w:tab w:val="num" w:pos="0"/>
        </w:tabs>
        <w:ind w:start="720" w:hanging="360"/>
      </w:pPr>
      <w:rPr>
        <w:rFonts w:ascii="Times New Roman" w:hAnsi="Times New Roman" w:cs="Times New Roman"/>
      </w:rPr>
    </w:lvl>
    <w:lvl w:ilvl="1">
      <w:start w:val="1"/>
      <w:numFmt w:val="decimal"/>
      <w:lvlText w:val="%2)"/>
      <w:lvlJc w:val="start"/>
      <w:pPr>
        <w:tabs>
          <w:tab w:val="num" w:pos="0"/>
        </w:tabs>
        <w:ind w:start="1080" w:hanging="360"/>
      </w:pPr>
      <w:rPr>
        <w:rFonts w:ascii="Times New Roman" w:hAnsi="Times New Roman" w:cs="Times New Roman"/>
      </w:rPr>
    </w:lvl>
    <w:lvl w:ilvl="2">
      <w:start w:val="1"/>
      <w:numFmt w:val="decimal"/>
      <w:lvlText w:val="%3)"/>
      <w:lvlJc w:val="start"/>
      <w:pPr>
        <w:tabs>
          <w:tab w:val="num" w:pos="0"/>
        </w:tabs>
        <w:ind w:start="1440" w:hanging="360"/>
      </w:pPr>
      <w:rPr>
        <w:rFonts w:ascii="Times New Roman" w:hAnsi="Times New Roman" w:cs="Times New Roman"/>
      </w:rPr>
    </w:lvl>
    <w:lvl w:ilvl="3">
      <w:start w:val="1"/>
      <w:numFmt w:val="decimal"/>
      <w:lvlText w:val="%4)"/>
      <w:lvlJc w:val="start"/>
      <w:pPr>
        <w:tabs>
          <w:tab w:val="num" w:pos="0"/>
        </w:tabs>
        <w:ind w:start="1800" w:hanging="360"/>
      </w:pPr>
      <w:rPr>
        <w:rFonts w:ascii="Times New Roman" w:hAnsi="Times New Roman" w:cs="Times New Roman"/>
      </w:rPr>
    </w:lvl>
    <w:lvl w:ilvl="4">
      <w:start w:val="1"/>
      <w:numFmt w:val="decimal"/>
      <w:lvlText w:val="%5)"/>
      <w:lvlJc w:val="start"/>
      <w:pPr>
        <w:tabs>
          <w:tab w:val="num" w:pos="0"/>
        </w:tabs>
        <w:ind w:start="2160" w:hanging="360"/>
      </w:pPr>
      <w:rPr>
        <w:rFonts w:ascii="Times New Roman" w:hAnsi="Times New Roman" w:cs="Times New Roman"/>
      </w:rPr>
    </w:lvl>
    <w:lvl w:ilvl="5">
      <w:start w:val="1"/>
      <w:numFmt w:val="decimal"/>
      <w:lvlText w:val="%6)"/>
      <w:lvlJc w:val="start"/>
      <w:pPr>
        <w:tabs>
          <w:tab w:val="num" w:pos="0"/>
        </w:tabs>
        <w:ind w:start="2520" w:hanging="360"/>
      </w:pPr>
      <w:rPr>
        <w:rFonts w:ascii="Times New Roman" w:hAnsi="Times New Roman" w:cs="Times New Roman"/>
      </w:rPr>
    </w:lvl>
    <w:lvl w:ilvl="6">
      <w:start w:val="1"/>
      <w:numFmt w:val="decimal"/>
      <w:lvlText w:val="%7)"/>
      <w:lvlJc w:val="start"/>
      <w:pPr>
        <w:tabs>
          <w:tab w:val="num" w:pos="0"/>
        </w:tabs>
        <w:ind w:start="2880" w:hanging="360"/>
      </w:pPr>
      <w:rPr>
        <w:rFonts w:ascii="Times New Roman" w:hAnsi="Times New Roman" w:cs="Times New Roman"/>
      </w:rPr>
    </w:lvl>
    <w:lvl w:ilvl="7">
      <w:start w:val="1"/>
      <w:numFmt w:val="decimal"/>
      <w:lvlText w:val="%8)"/>
      <w:lvlJc w:val="start"/>
      <w:pPr>
        <w:tabs>
          <w:tab w:val="num" w:pos="0"/>
        </w:tabs>
        <w:ind w:start="3240" w:hanging="360"/>
      </w:pPr>
      <w:rPr>
        <w:rFonts w:ascii="Times New Roman" w:hAnsi="Times New Roman" w:cs="Times New Roman"/>
      </w:rPr>
    </w:lvl>
    <w:lvl w:ilvl="8">
      <w:start w:val="1"/>
      <w:numFmt w:val="decimal"/>
      <w:lvlText w:val="%9)"/>
      <w:lvlJc w:val="start"/>
      <w:pPr>
        <w:tabs>
          <w:tab w:val="num" w:pos="0"/>
        </w:tabs>
        <w:ind w:start="3600" w:hanging="360"/>
      </w:pPr>
      <w:rPr>
        <w:rFonts w:ascii="Times New Roman" w:hAnsi="Times New Roman" w:cs="Times New Roman"/>
      </w:rPr>
    </w:lvl>
  </w:abstractNum>
  <w:abstractNum w:abstractNumId="38">
    <w:lvl w:ilvl="0">
      <w:start w:val="1"/>
      <w:numFmt w:val="decimal"/>
      <w:lvlText w:val="%1."/>
      <w:lvlJc w:val="start"/>
      <w:pPr>
        <w:tabs>
          <w:tab w:val="num" w:pos="0"/>
        </w:tabs>
        <w:ind w:start="1288" w:hanging="720"/>
      </w:pPr>
      <w:rPr>
        <w:b w:val="false"/>
      </w:rPr>
    </w:lvl>
    <w:lvl w:ilvl="1">
      <w:start w:val="1"/>
      <w:numFmt w:val="decimal"/>
      <w:lvlText w:val="%2."/>
      <w:lvlJc w:val="start"/>
      <w:pPr>
        <w:tabs>
          <w:tab w:val="num" w:pos="0"/>
        </w:tabs>
        <w:ind w:start="1440" w:hanging="360"/>
      </w:pPr>
      <w:rPr>
        <w:b w:val="false"/>
      </w:rPr>
    </w:lvl>
    <w:lvl w:ilvl="2">
      <w:start w:val="2"/>
      <w:numFmt w:val="decimal"/>
      <w:lvlText w:val="%3."/>
      <w:lvlJc w:val="start"/>
      <w:pPr>
        <w:tabs>
          <w:tab w:val="num" w:pos="0"/>
        </w:tabs>
        <w:ind w:start="2340" w:hanging="360"/>
      </w:pPr>
    </w:lvl>
    <w:lvl w:ilvl="3">
      <w:start w:val="1"/>
      <w:numFmt w:val="decimal"/>
      <w:lvlText w:val="%4)"/>
      <w:lvlJc w:val="start"/>
      <w:pPr>
        <w:tabs>
          <w:tab w:val="num" w:pos="0"/>
        </w:tabs>
        <w:ind w:start="1211" w:hanging="360"/>
      </w:pPr>
    </w:lvl>
    <w:lvl w:ilvl="4">
      <w:start w:val="1"/>
      <w:numFmt w:val="decimal"/>
      <w:lvlText w:val="%5."/>
      <w:lvlJc w:val="start"/>
      <w:pPr>
        <w:tabs>
          <w:tab w:val="num" w:pos="0"/>
        </w:tabs>
        <w:ind w:start="4335" w:hanging="1095"/>
      </w:pPr>
      <w:rPr>
        <w:sz w:val="20"/>
        <w:szCs w:val="20"/>
        <w:rFonts w:ascii="Arial" w:hAnsi="Arial" w:eastAsia="Times New Roman" w:cs="Arial"/>
        <w:color w:val="000000"/>
      </w:rPr>
    </w:lvl>
    <w:lvl w:ilvl="5">
      <w:start w:val="1"/>
      <w:numFmt w:val="decimal"/>
      <w:lvlText w:val="%6."/>
      <w:lvlJc w:val="start"/>
      <w:pPr>
        <w:tabs>
          <w:tab w:val="num" w:pos="0"/>
        </w:tabs>
        <w:ind w:start="4500" w:hanging="360"/>
      </w:pPr>
      <w:rPr>
        <w:sz w:val="20"/>
        <w:i w:val="false"/>
        <w:b w:val="false"/>
        <w:szCs w:val="20"/>
        <w:rFonts w:eastAsia="Calibri" w:cs="Arial"/>
        <w:color w:val="auto"/>
      </w:r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decimal"/>
      <w:lvlText w:val="%9."/>
      <w:lvlJc w:val="start"/>
      <w:pPr>
        <w:tabs>
          <w:tab w:val="num" w:pos="0"/>
        </w:tabs>
        <w:ind w:start="6480" w:hanging="360"/>
      </w:pPr>
    </w:lvl>
  </w:abstractNum>
  <w:abstractNum w:abstractNumId="39">
    <w:lvl w:ilvl="0">
      <w:start w:val="1"/>
      <w:numFmt w:val="decimal"/>
      <w:lvlText w:val="%1)"/>
      <w:lvlJc w:val="start"/>
      <w:pPr>
        <w:tabs>
          <w:tab w:val="num" w:pos="720"/>
        </w:tabs>
        <w:ind w:start="720" w:hanging="360"/>
      </w:pPr>
      <w:rPr>
        <w:rFonts w:ascii="Times New Roman" w:hAnsi="Times New Roman" w:eastAsia="Times New Roman" w:cs="Times New Roman"/>
      </w:rPr>
    </w:lvl>
    <w:lvl w:ilvl="1">
      <w:start w:val="1"/>
      <w:numFmt w:val="decimal"/>
      <w:lvlText w:val="%2)"/>
      <w:lvlJc w:val="start"/>
      <w:pPr>
        <w:tabs>
          <w:tab w:val="num" w:pos="1080"/>
        </w:tabs>
        <w:ind w:start="1080" w:hanging="360"/>
      </w:pPr>
      <w:rPr>
        <w:rFonts w:ascii="Times New Roman" w:hAnsi="Times New Roman" w:eastAsia="Times New Roman" w:cs="Times New Roman"/>
      </w:rPr>
    </w:lvl>
    <w:lvl w:ilvl="2">
      <w:start w:val="1"/>
      <w:numFmt w:val="decimal"/>
      <w:lvlText w:val="%3)"/>
      <w:lvlJc w:val="start"/>
      <w:pPr>
        <w:tabs>
          <w:tab w:val="num" w:pos="1440"/>
        </w:tabs>
        <w:ind w:start="1440" w:hanging="360"/>
      </w:pPr>
      <w:rPr>
        <w:rFonts w:ascii="Times New Roman" w:hAnsi="Times New Roman" w:eastAsia="Times New Roman" w:cs="Times New Roman"/>
      </w:rPr>
    </w:lvl>
    <w:lvl w:ilvl="3">
      <w:start w:val="1"/>
      <w:numFmt w:val="decimal"/>
      <w:lvlText w:val="%4)"/>
      <w:lvlJc w:val="start"/>
      <w:pPr>
        <w:tabs>
          <w:tab w:val="num" w:pos="1800"/>
        </w:tabs>
        <w:ind w:start="1800" w:hanging="360"/>
      </w:pPr>
      <w:rPr>
        <w:rFonts w:ascii="Times New Roman" w:hAnsi="Times New Roman" w:eastAsia="Times New Roman" w:cs="Times New Roman"/>
      </w:rPr>
    </w:lvl>
    <w:lvl w:ilvl="4">
      <w:start w:val="1"/>
      <w:numFmt w:val="decimal"/>
      <w:lvlText w:val="%5)"/>
      <w:lvlJc w:val="start"/>
      <w:pPr>
        <w:tabs>
          <w:tab w:val="num" w:pos="2160"/>
        </w:tabs>
        <w:ind w:start="2160" w:hanging="360"/>
      </w:pPr>
      <w:rPr>
        <w:rFonts w:ascii="Times New Roman" w:hAnsi="Times New Roman" w:eastAsia="Times New Roman" w:cs="Times New Roman"/>
      </w:rPr>
    </w:lvl>
    <w:lvl w:ilvl="5">
      <w:start w:val="1"/>
      <w:numFmt w:val="decimal"/>
      <w:lvlText w:val="%6)"/>
      <w:lvlJc w:val="start"/>
      <w:pPr>
        <w:tabs>
          <w:tab w:val="num" w:pos="2520"/>
        </w:tabs>
        <w:ind w:start="2520" w:hanging="360"/>
      </w:pPr>
      <w:rPr>
        <w:rFonts w:ascii="Times New Roman" w:hAnsi="Times New Roman" w:eastAsia="Times New Roman" w:cs="Times New Roman"/>
      </w:rPr>
    </w:lvl>
    <w:lvl w:ilvl="6">
      <w:start w:val="1"/>
      <w:numFmt w:val="decimal"/>
      <w:lvlText w:val="%7)"/>
      <w:lvlJc w:val="start"/>
      <w:pPr>
        <w:tabs>
          <w:tab w:val="num" w:pos="2880"/>
        </w:tabs>
        <w:ind w:start="2880" w:hanging="360"/>
      </w:pPr>
      <w:rPr>
        <w:rFonts w:ascii="Times New Roman" w:hAnsi="Times New Roman" w:eastAsia="Times New Roman" w:cs="Times New Roman"/>
      </w:rPr>
    </w:lvl>
    <w:lvl w:ilvl="7">
      <w:start w:val="1"/>
      <w:numFmt w:val="decimal"/>
      <w:lvlText w:val="%8)"/>
      <w:lvlJc w:val="start"/>
      <w:pPr>
        <w:tabs>
          <w:tab w:val="num" w:pos="3240"/>
        </w:tabs>
        <w:ind w:start="3240" w:hanging="360"/>
      </w:pPr>
      <w:rPr>
        <w:rFonts w:ascii="Times New Roman" w:hAnsi="Times New Roman" w:eastAsia="Times New Roman" w:cs="Times New Roman"/>
      </w:rPr>
    </w:lvl>
    <w:lvl w:ilvl="8">
      <w:start w:val="1"/>
      <w:numFmt w:val="decimal"/>
      <w:lvlText w:val="%9)"/>
      <w:lvlJc w:val="start"/>
      <w:pPr>
        <w:tabs>
          <w:tab w:val="num" w:pos="3600"/>
        </w:tabs>
        <w:ind w:start="3600" w:hanging="360"/>
      </w:pPr>
      <w:rPr>
        <w:rFonts w:ascii="Times New Roman" w:hAnsi="Times New Roman" w:eastAsia="Times New Roman" w:cs="Times New Roman"/>
      </w:rPr>
    </w:lvl>
  </w:abstractNum>
  <w:abstractNum w:abstractNumId="40">
    <w:lvl w:ilvl="0">
      <w:start w:val="1"/>
      <w:numFmt w:val="decimal"/>
      <w:lvlText w:val="%1)"/>
      <w:lvlJc w:val="start"/>
      <w:pPr>
        <w:tabs>
          <w:tab w:val="num" w:pos="720"/>
        </w:tabs>
        <w:ind w:start="720" w:hanging="360"/>
      </w:pPr>
      <w:rPr>
        <w:rFonts w:ascii="Times New Roman" w:hAnsi="Times New Roman" w:eastAsia="Times New Roman" w:cs="Times New Roman"/>
      </w:rPr>
    </w:lvl>
    <w:lvl w:ilvl="1">
      <w:start w:val="1"/>
      <w:numFmt w:val="decimal"/>
      <w:lvlText w:val="%2)"/>
      <w:lvlJc w:val="start"/>
      <w:pPr>
        <w:tabs>
          <w:tab w:val="num" w:pos="1080"/>
        </w:tabs>
        <w:ind w:start="1080" w:hanging="360"/>
      </w:pPr>
      <w:rPr>
        <w:rFonts w:ascii="Times New Roman" w:hAnsi="Times New Roman" w:eastAsia="Times New Roman" w:cs="Times New Roman"/>
      </w:rPr>
    </w:lvl>
    <w:lvl w:ilvl="2">
      <w:start w:val="1"/>
      <w:numFmt w:val="decimal"/>
      <w:lvlText w:val="%3)"/>
      <w:lvlJc w:val="start"/>
      <w:pPr>
        <w:tabs>
          <w:tab w:val="num" w:pos="1440"/>
        </w:tabs>
        <w:ind w:start="1440" w:hanging="360"/>
      </w:pPr>
      <w:rPr>
        <w:rFonts w:ascii="Times New Roman" w:hAnsi="Times New Roman" w:eastAsia="Times New Roman" w:cs="Times New Roman"/>
      </w:rPr>
    </w:lvl>
    <w:lvl w:ilvl="3">
      <w:start w:val="1"/>
      <w:numFmt w:val="decimal"/>
      <w:lvlText w:val="%4)"/>
      <w:lvlJc w:val="start"/>
      <w:pPr>
        <w:tabs>
          <w:tab w:val="num" w:pos="1800"/>
        </w:tabs>
        <w:ind w:start="1800" w:hanging="360"/>
      </w:pPr>
      <w:rPr>
        <w:rFonts w:ascii="Times New Roman" w:hAnsi="Times New Roman" w:eastAsia="Times New Roman" w:cs="Times New Roman"/>
      </w:rPr>
    </w:lvl>
    <w:lvl w:ilvl="4">
      <w:start w:val="1"/>
      <w:numFmt w:val="decimal"/>
      <w:lvlText w:val="%5)"/>
      <w:lvlJc w:val="start"/>
      <w:pPr>
        <w:tabs>
          <w:tab w:val="num" w:pos="2160"/>
        </w:tabs>
        <w:ind w:start="2160" w:hanging="360"/>
      </w:pPr>
      <w:rPr>
        <w:rFonts w:ascii="Times New Roman" w:hAnsi="Times New Roman" w:eastAsia="Times New Roman" w:cs="Times New Roman"/>
      </w:rPr>
    </w:lvl>
    <w:lvl w:ilvl="5">
      <w:start w:val="1"/>
      <w:numFmt w:val="decimal"/>
      <w:lvlText w:val="%6)"/>
      <w:lvlJc w:val="start"/>
      <w:pPr>
        <w:tabs>
          <w:tab w:val="num" w:pos="2520"/>
        </w:tabs>
        <w:ind w:start="2520" w:hanging="360"/>
      </w:pPr>
      <w:rPr>
        <w:rFonts w:ascii="Times New Roman" w:hAnsi="Times New Roman" w:eastAsia="Times New Roman" w:cs="Times New Roman"/>
      </w:rPr>
    </w:lvl>
    <w:lvl w:ilvl="6">
      <w:start w:val="1"/>
      <w:numFmt w:val="decimal"/>
      <w:lvlText w:val="%7)"/>
      <w:lvlJc w:val="start"/>
      <w:pPr>
        <w:tabs>
          <w:tab w:val="num" w:pos="2880"/>
        </w:tabs>
        <w:ind w:start="2880" w:hanging="360"/>
      </w:pPr>
      <w:rPr>
        <w:rFonts w:ascii="Times New Roman" w:hAnsi="Times New Roman" w:eastAsia="Times New Roman" w:cs="Times New Roman"/>
      </w:rPr>
    </w:lvl>
    <w:lvl w:ilvl="7">
      <w:start w:val="1"/>
      <w:numFmt w:val="decimal"/>
      <w:lvlText w:val="%8)"/>
      <w:lvlJc w:val="start"/>
      <w:pPr>
        <w:tabs>
          <w:tab w:val="num" w:pos="3240"/>
        </w:tabs>
        <w:ind w:start="3240" w:hanging="360"/>
      </w:pPr>
      <w:rPr>
        <w:rFonts w:ascii="Times New Roman" w:hAnsi="Times New Roman" w:eastAsia="Times New Roman" w:cs="Times New Roman"/>
      </w:rPr>
    </w:lvl>
    <w:lvl w:ilvl="8">
      <w:start w:val="1"/>
      <w:numFmt w:val="decimal"/>
      <w:lvlText w:val="%9)"/>
      <w:lvlJc w:val="start"/>
      <w:pPr>
        <w:tabs>
          <w:tab w:val="num" w:pos="3600"/>
        </w:tabs>
        <w:ind w:start="3600" w:hanging="360"/>
      </w:pPr>
      <w:rPr>
        <w:rFonts w:ascii="Times New Roman" w:hAnsi="Times New Roman" w:eastAsia="Times New Roman" w:cs="Times New Roman"/>
      </w:rPr>
    </w:lvl>
  </w:abstractNum>
  <w:abstractNum w:abstractNumId="41">
    <w:lvl w:ilvl="0">
      <w:start w:val="1"/>
      <w:numFmt w:val="decimal"/>
      <w:lvlText w:val="%1)"/>
      <w:lvlJc w:val="start"/>
      <w:pPr>
        <w:tabs>
          <w:tab w:val="num" w:pos="720"/>
        </w:tabs>
        <w:ind w:start="720" w:hanging="360"/>
      </w:pPr>
      <w:rPr>
        <w:rFonts w:ascii="Times New Roman" w:hAnsi="Times New Roman" w:eastAsia="Times New Roman" w:cs="Times New Roman"/>
      </w:rPr>
    </w:lvl>
    <w:lvl w:ilvl="1">
      <w:start w:val="1"/>
      <w:numFmt w:val="decimal"/>
      <w:lvlText w:val="%2)"/>
      <w:lvlJc w:val="start"/>
      <w:pPr>
        <w:tabs>
          <w:tab w:val="num" w:pos="1080"/>
        </w:tabs>
        <w:ind w:start="1080" w:hanging="360"/>
      </w:pPr>
      <w:rPr>
        <w:rFonts w:ascii="Times New Roman" w:hAnsi="Times New Roman" w:eastAsia="Times New Roman" w:cs="Times New Roman"/>
      </w:rPr>
    </w:lvl>
    <w:lvl w:ilvl="2">
      <w:start w:val="1"/>
      <w:numFmt w:val="decimal"/>
      <w:lvlText w:val="%3)"/>
      <w:lvlJc w:val="start"/>
      <w:pPr>
        <w:tabs>
          <w:tab w:val="num" w:pos="1440"/>
        </w:tabs>
        <w:ind w:start="1440" w:hanging="360"/>
      </w:pPr>
      <w:rPr>
        <w:rFonts w:ascii="Times New Roman" w:hAnsi="Times New Roman" w:eastAsia="Times New Roman" w:cs="Times New Roman"/>
      </w:rPr>
    </w:lvl>
    <w:lvl w:ilvl="3">
      <w:start w:val="1"/>
      <w:numFmt w:val="decimal"/>
      <w:lvlText w:val="%4)"/>
      <w:lvlJc w:val="start"/>
      <w:pPr>
        <w:tabs>
          <w:tab w:val="num" w:pos="1800"/>
        </w:tabs>
        <w:ind w:start="1800" w:hanging="360"/>
      </w:pPr>
      <w:rPr>
        <w:rFonts w:ascii="Times New Roman" w:hAnsi="Times New Roman" w:eastAsia="Times New Roman" w:cs="Times New Roman"/>
      </w:rPr>
    </w:lvl>
    <w:lvl w:ilvl="4">
      <w:start w:val="1"/>
      <w:numFmt w:val="decimal"/>
      <w:lvlText w:val="%5)"/>
      <w:lvlJc w:val="start"/>
      <w:pPr>
        <w:tabs>
          <w:tab w:val="num" w:pos="2160"/>
        </w:tabs>
        <w:ind w:start="2160" w:hanging="360"/>
      </w:pPr>
      <w:rPr>
        <w:rFonts w:ascii="Times New Roman" w:hAnsi="Times New Roman" w:eastAsia="Times New Roman" w:cs="Times New Roman"/>
      </w:rPr>
    </w:lvl>
    <w:lvl w:ilvl="5">
      <w:start w:val="1"/>
      <w:numFmt w:val="decimal"/>
      <w:lvlText w:val="%6)"/>
      <w:lvlJc w:val="start"/>
      <w:pPr>
        <w:tabs>
          <w:tab w:val="num" w:pos="2520"/>
        </w:tabs>
        <w:ind w:start="2520" w:hanging="360"/>
      </w:pPr>
      <w:rPr>
        <w:rFonts w:ascii="Times New Roman" w:hAnsi="Times New Roman" w:eastAsia="Times New Roman" w:cs="Times New Roman"/>
      </w:rPr>
    </w:lvl>
    <w:lvl w:ilvl="6">
      <w:start w:val="1"/>
      <w:numFmt w:val="decimal"/>
      <w:lvlText w:val="%7)"/>
      <w:lvlJc w:val="start"/>
      <w:pPr>
        <w:tabs>
          <w:tab w:val="num" w:pos="2880"/>
        </w:tabs>
        <w:ind w:start="2880" w:hanging="360"/>
      </w:pPr>
      <w:rPr>
        <w:rFonts w:ascii="Times New Roman" w:hAnsi="Times New Roman" w:eastAsia="Times New Roman" w:cs="Times New Roman"/>
      </w:rPr>
    </w:lvl>
    <w:lvl w:ilvl="7">
      <w:start w:val="1"/>
      <w:numFmt w:val="decimal"/>
      <w:lvlText w:val="%8)"/>
      <w:lvlJc w:val="start"/>
      <w:pPr>
        <w:tabs>
          <w:tab w:val="num" w:pos="3240"/>
        </w:tabs>
        <w:ind w:start="3240" w:hanging="360"/>
      </w:pPr>
      <w:rPr>
        <w:rFonts w:ascii="Times New Roman" w:hAnsi="Times New Roman" w:eastAsia="Times New Roman" w:cs="Times New Roman"/>
      </w:rPr>
    </w:lvl>
    <w:lvl w:ilvl="8">
      <w:start w:val="1"/>
      <w:numFmt w:val="decimal"/>
      <w:lvlText w:val="%9)"/>
      <w:lvlJc w:val="start"/>
      <w:pPr>
        <w:tabs>
          <w:tab w:val="num" w:pos="3600"/>
        </w:tabs>
        <w:ind w:start="3600" w:hanging="360"/>
      </w:pPr>
      <w:rPr>
        <w:rFonts w:ascii="Times New Roman" w:hAnsi="Times New Roman" w:eastAsia="Times New Roman" w:cs="Times New Roman"/>
      </w:rPr>
    </w:lvl>
  </w:abstractNum>
  <w:abstractNum w:abstractNumId="42">
    <w:lvl w:ilvl="0">
      <w:start w:val="1"/>
      <w:numFmt w:val="lowerLetter"/>
      <w:lvlText w:val="%1)"/>
      <w:lvlJc w:val="start"/>
      <w:pPr>
        <w:tabs>
          <w:tab w:val="num" w:pos="0"/>
        </w:tabs>
        <w:ind w:start="732" w:hanging="372"/>
      </w:pPr>
    </w:lvl>
    <w:lvl w:ilvl="1">
      <w:start w:val="1"/>
      <w:numFmt w:val="lowerLetter"/>
      <w:lvlText w:val="%2."/>
      <w:lvlJc w:val="start"/>
      <w:pPr>
        <w:tabs>
          <w:tab w:val="num" w:pos="0"/>
        </w:tabs>
        <w:ind w:start="1440" w:hanging="360"/>
      </w:pPr>
    </w:lvl>
    <w:lvl w:ilvl="2">
      <w:start w:val="1"/>
      <w:numFmt w:val="lowerRoman"/>
      <w:lvlText w:val="%3."/>
      <w:lvlJc w:val="end"/>
      <w:pPr>
        <w:tabs>
          <w:tab w:val="num" w:pos="0"/>
        </w:tabs>
        <w:ind w:start="2160" w:hanging="180"/>
      </w:pPr>
    </w:lvl>
    <w:lvl w:ilvl="3">
      <w:start w:val="1"/>
      <w:numFmt w:val="decimal"/>
      <w:lvlText w:val="%4."/>
      <w:lvlJc w:val="start"/>
      <w:pPr>
        <w:tabs>
          <w:tab w:val="num" w:pos="0"/>
        </w:tabs>
        <w:ind w:start="2880" w:hanging="360"/>
      </w:p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43">
    <w:lvl w:ilvl="0">
      <w:start w:val="1"/>
      <w:numFmt w:val="decimal"/>
      <w:lvlText w:val="%1)"/>
      <w:lvlJc w:val="start"/>
      <w:pPr>
        <w:tabs>
          <w:tab w:val="num" w:pos="0"/>
        </w:tabs>
        <w:ind w:start="744" w:hanging="384"/>
      </w:pPr>
    </w:lvl>
    <w:lvl w:ilvl="1">
      <w:start w:val="1"/>
      <w:numFmt w:val="lowerLetter"/>
      <w:lvlText w:val="%2)"/>
      <w:lvlJc w:val="start"/>
      <w:pPr>
        <w:tabs>
          <w:tab w:val="num" w:pos="0"/>
        </w:tabs>
        <w:ind w:start="1512" w:hanging="432"/>
      </w:pPr>
    </w:lvl>
    <w:lvl w:ilvl="2">
      <w:start w:val="1"/>
      <w:numFmt w:val="lowerRoman"/>
      <w:lvlText w:val="%3."/>
      <w:lvlJc w:val="end"/>
      <w:pPr>
        <w:tabs>
          <w:tab w:val="num" w:pos="0"/>
        </w:tabs>
        <w:ind w:start="2160" w:hanging="180"/>
      </w:pPr>
    </w:lvl>
    <w:lvl w:ilvl="3">
      <w:start w:val="1"/>
      <w:numFmt w:val="decimal"/>
      <w:lvlText w:val="%4."/>
      <w:lvlJc w:val="start"/>
      <w:pPr>
        <w:tabs>
          <w:tab w:val="num" w:pos="0"/>
        </w:tabs>
        <w:ind w:start="2880" w:hanging="360"/>
      </w:p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44">
    <w:lvl w:ilvl="0">
      <w:start w:val="1"/>
      <w:numFmt w:val="lowerLetter"/>
      <w:lvlText w:val="%1)"/>
      <w:lvlJc w:val="start"/>
      <w:pPr>
        <w:tabs>
          <w:tab w:val="num" w:pos="720"/>
        </w:tabs>
        <w:ind w:start="720" w:hanging="360"/>
      </w:pPr>
      <w:rPr>
        <w:rFonts w:eastAsia="Times New Roman" w:cs="Times New Roman"/>
      </w:rPr>
    </w:lvl>
    <w:lvl w:ilvl="1">
      <w:start w:val="1"/>
      <w:numFmt w:val="lowerLetter"/>
      <w:lvlText w:val="%2)"/>
      <w:lvlJc w:val="start"/>
      <w:pPr>
        <w:tabs>
          <w:tab w:val="num" w:pos="1080"/>
        </w:tabs>
        <w:ind w:start="1080" w:hanging="360"/>
      </w:pPr>
      <w:rPr>
        <w:rFonts w:eastAsia="Times New Roman" w:cs="Times New Roman"/>
      </w:rPr>
    </w:lvl>
    <w:lvl w:ilvl="2">
      <w:start w:val="1"/>
      <w:numFmt w:val="lowerLetter"/>
      <w:lvlText w:val="%3)"/>
      <w:lvlJc w:val="start"/>
      <w:pPr>
        <w:tabs>
          <w:tab w:val="num" w:pos="1440"/>
        </w:tabs>
        <w:ind w:start="1440" w:hanging="360"/>
      </w:pPr>
      <w:rPr>
        <w:rFonts w:eastAsia="Times New Roman" w:cs="Times New Roman"/>
      </w:rPr>
    </w:lvl>
    <w:lvl w:ilvl="3">
      <w:start w:val="1"/>
      <w:numFmt w:val="lowerLetter"/>
      <w:lvlText w:val="%4)"/>
      <w:lvlJc w:val="start"/>
      <w:pPr>
        <w:tabs>
          <w:tab w:val="num" w:pos="1800"/>
        </w:tabs>
        <w:ind w:start="1800" w:hanging="360"/>
      </w:pPr>
      <w:rPr>
        <w:rFonts w:eastAsia="Times New Roman" w:cs="Times New Roman"/>
      </w:rPr>
    </w:lvl>
    <w:lvl w:ilvl="4">
      <w:start w:val="1"/>
      <w:numFmt w:val="lowerLetter"/>
      <w:lvlText w:val="%5)"/>
      <w:lvlJc w:val="start"/>
      <w:pPr>
        <w:tabs>
          <w:tab w:val="num" w:pos="2160"/>
        </w:tabs>
        <w:ind w:start="2160" w:hanging="360"/>
      </w:pPr>
      <w:rPr>
        <w:rFonts w:eastAsia="Times New Roman" w:cs="Times New Roman"/>
      </w:rPr>
    </w:lvl>
    <w:lvl w:ilvl="5">
      <w:start w:val="1"/>
      <w:numFmt w:val="lowerLetter"/>
      <w:lvlText w:val="%6)"/>
      <w:lvlJc w:val="start"/>
      <w:pPr>
        <w:tabs>
          <w:tab w:val="num" w:pos="2520"/>
        </w:tabs>
        <w:ind w:start="2520" w:hanging="360"/>
      </w:pPr>
      <w:rPr>
        <w:rFonts w:eastAsia="Times New Roman" w:cs="Times New Roman"/>
      </w:rPr>
    </w:lvl>
    <w:lvl w:ilvl="6">
      <w:start w:val="1"/>
      <w:numFmt w:val="lowerLetter"/>
      <w:lvlText w:val="%7)"/>
      <w:lvlJc w:val="start"/>
      <w:pPr>
        <w:tabs>
          <w:tab w:val="num" w:pos="2880"/>
        </w:tabs>
        <w:ind w:start="2880" w:hanging="360"/>
      </w:pPr>
      <w:rPr>
        <w:rFonts w:eastAsia="Times New Roman" w:cs="Times New Roman"/>
      </w:rPr>
    </w:lvl>
    <w:lvl w:ilvl="7">
      <w:start w:val="1"/>
      <w:numFmt w:val="lowerLetter"/>
      <w:lvlText w:val="%8)"/>
      <w:lvlJc w:val="start"/>
      <w:pPr>
        <w:tabs>
          <w:tab w:val="num" w:pos="3240"/>
        </w:tabs>
        <w:ind w:start="3240" w:hanging="360"/>
      </w:pPr>
      <w:rPr>
        <w:rFonts w:eastAsia="Times New Roman" w:cs="Times New Roman"/>
      </w:rPr>
    </w:lvl>
    <w:lvl w:ilvl="8">
      <w:start w:val="1"/>
      <w:numFmt w:val="lowerLetter"/>
      <w:lvlText w:val="%9)"/>
      <w:lvlJc w:val="start"/>
      <w:pPr>
        <w:tabs>
          <w:tab w:val="num" w:pos="3600"/>
        </w:tabs>
        <w:ind w:start="3600" w:hanging="360"/>
      </w:pPr>
      <w:rPr>
        <w:rFonts w:eastAsia="Times New Roman" w:cs="Times New Roman"/>
      </w:rPr>
    </w:lvl>
  </w:abstractNum>
  <w:abstractNum w:abstractNumId="45">
    <w:lvl w:ilvl="0">
      <w:start w:val="1"/>
      <w:numFmt w:val="lowerLetter"/>
      <w:lvlText w:val="%1)"/>
      <w:lvlJc w:val="start"/>
      <w:pPr>
        <w:tabs>
          <w:tab w:val="num" w:pos="720"/>
        </w:tabs>
        <w:ind w:start="720" w:hanging="360"/>
      </w:pPr>
      <w:rPr>
        <w:rFonts w:ascii="Times New Roman" w:hAnsi="Times New Roman" w:eastAsia="Times New Roman" w:cs="Times New Roman"/>
      </w:rPr>
    </w:lvl>
    <w:lvl w:ilvl="1">
      <w:start w:val="1"/>
      <w:numFmt w:val="lowerLetter"/>
      <w:lvlText w:val="%2)"/>
      <w:lvlJc w:val="start"/>
      <w:pPr>
        <w:tabs>
          <w:tab w:val="num" w:pos="1080"/>
        </w:tabs>
        <w:ind w:start="1080" w:hanging="360"/>
      </w:pPr>
      <w:rPr>
        <w:rFonts w:ascii="Times New Roman" w:hAnsi="Times New Roman" w:eastAsia="Times New Roman" w:cs="Times New Roman"/>
      </w:rPr>
    </w:lvl>
    <w:lvl w:ilvl="2">
      <w:start w:val="1"/>
      <w:numFmt w:val="lowerLetter"/>
      <w:lvlText w:val="%3)"/>
      <w:lvlJc w:val="start"/>
      <w:pPr>
        <w:tabs>
          <w:tab w:val="num" w:pos="1440"/>
        </w:tabs>
        <w:ind w:start="1440" w:hanging="360"/>
      </w:pPr>
      <w:rPr>
        <w:rFonts w:ascii="Times New Roman" w:hAnsi="Times New Roman" w:eastAsia="Times New Roman" w:cs="Times New Roman"/>
      </w:rPr>
    </w:lvl>
    <w:lvl w:ilvl="3">
      <w:start w:val="1"/>
      <w:numFmt w:val="lowerLetter"/>
      <w:lvlText w:val="%4)"/>
      <w:lvlJc w:val="start"/>
      <w:pPr>
        <w:tabs>
          <w:tab w:val="num" w:pos="1800"/>
        </w:tabs>
        <w:ind w:start="1800" w:hanging="360"/>
      </w:pPr>
      <w:rPr>
        <w:rFonts w:ascii="Times New Roman" w:hAnsi="Times New Roman" w:eastAsia="Times New Roman" w:cs="Times New Roman"/>
      </w:rPr>
    </w:lvl>
    <w:lvl w:ilvl="4">
      <w:start w:val="1"/>
      <w:numFmt w:val="lowerLetter"/>
      <w:lvlText w:val="%5)"/>
      <w:lvlJc w:val="start"/>
      <w:pPr>
        <w:tabs>
          <w:tab w:val="num" w:pos="2160"/>
        </w:tabs>
        <w:ind w:start="2160" w:hanging="360"/>
      </w:pPr>
      <w:rPr>
        <w:rFonts w:ascii="Times New Roman" w:hAnsi="Times New Roman" w:eastAsia="Times New Roman" w:cs="Times New Roman"/>
      </w:rPr>
    </w:lvl>
    <w:lvl w:ilvl="5">
      <w:start w:val="1"/>
      <w:numFmt w:val="lowerLetter"/>
      <w:lvlText w:val="%6)"/>
      <w:lvlJc w:val="start"/>
      <w:pPr>
        <w:tabs>
          <w:tab w:val="num" w:pos="2520"/>
        </w:tabs>
        <w:ind w:start="2520" w:hanging="360"/>
      </w:pPr>
      <w:rPr>
        <w:rFonts w:ascii="Times New Roman" w:hAnsi="Times New Roman" w:eastAsia="Times New Roman" w:cs="Times New Roman"/>
      </w:rPr>
    </w:lvl>
    <w:lvl w:ilvl="6">
      <w:start w:val="1"/>
      <w:numFmt w:val="lowerLetter"/>
      <w:lvlText w:val="%7)"/>
      <w:lvlJc w:val="start"/>
      <w:pPr>
        <w:tabs>
          <w:tab w:val="num" w:pos="2880"/>
        </w:tabs>
        <w:ind w:start="2880" w:hanging="360"/>
      </w:pPr>
      <w:rPr>
        <w:rFonts w:ascii="Times New Roman" w:hAnsi="Times New Roman" w:eastAsia="Times New Roman" w:cs="Times New Roman"/>
      </w:rPr>
    </w:lvl>
    <w:lvl w:ilvl="7">
      <w:start w:val="1"/>
      <w:numFmt w:val="lowerLetter"/>
      <w:lvlText w:val="%8)"/>
      <w:lvlJc w:val="start"/>
      <w:pPr>
        <w:tabs>
          <w:tab w:val="num" w:pos="3240"/>
        </w:tabs>
        <w:ind w:start="3240" w:hanging="360"/>
      </w:pPr>
      <w:rPr>
        <w:rFonts w:ascii="Times New Roman" w:hAnsi="Times New Roman" w:eastAsia="Times New Roman" w:cs="Times New Roman"/>
      </w:rPr>
    </w:lvl>
    <w:lvl w:ilvl="8">
      <w:start w:val="1"/>
      <w:numFmt w:val="lowerLetter"/>
      <w:lvlText w:val="%9)"/>
      <w:lvlJc w:val="start"/>
      <w:pPr>
        <w:tabs>
          <w:tab w:val="num" w:pos="3600"/>
        </w:tabs>
        <w:ind w:start="3600" w:hanging="360"/>
      </w:pPr>
      <w:rPr>
        <w:rFonts w:ascii="Times New Roman" w:hAnsi="Times New Roman" w:eastAsia="Times New Roman" w:cs="Times New Roman"/>
      </w:rPr>
    </w:lvl>
  </w:abstractNum>
  <w:abstractNum w:abstractNumId="4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8">
    <w:lvl w:ilvl="0">
      <w:start w:val="1"/>
      <w:numFmt w:val="lowerLetter"/>
      <w:lvlText w:val="%1)"/>
      <w:lvlJc w:val="start"/>
      <w:pPr>
        <w:tabs>
          <w:tab w:val="num" w:pos="720"/>
        </w:tabs>
        <w:ind w:start="720" w:hanging="360"/>
      </w:pPr>
      <w:rPr>
        <w:rFonts w:ascii="Times New Roman" w:hAnsi="Times New Roman" w:eastAsia="Times New Roman" w:cs="Times New Roman"/>
        <w:color w:val="000000"/>
      </w:rPr>
    </w:lvl>
    <w:lvl w:ilvl="1">
      <w:start w:val="1"/>
      <w:numFmt w:val="lowerLetter"/>
      <w:lvlText w:val="%2)"/>
      <w:lvlJc w:val="start"/>
      <w:pPr>
        <w:tabs>
          <w:tab w:val="num" w:pos="1080"/>
        </w:tabs>
        <w:ind w:start="1080" w:hanging="360"/>
      </w:pPr>
      <w:rPr>
        <w:rFonts w:ascii="Times New Roman" w:hAnsi="Times New Roman" w:eastAsia="Times New Roman" w:cs="Times New Roman"/>
        <w:color w:val="000000"/>
      </w:rPr>
    </w:lvl>
    <w:lvl w:ilvl="2">
      <w:start w:val="1"/>
      <w:numFmt w:val="lowerLetter"/>
      <w:lvlText w:val="%3)"/>
      <w:lvlJc w:val="start"/>
      <w:pPr>
        <w:tabs>
          <w:tab w:val="num" w:pos="1440"/>
        </w:tabs>
        <w:ind w:start="1440" w:hanging="360"/>
      </w:pPr>
      <w:rPr>
        <w:rFonts w:ascii="Times New Roman" w:hAnsi="Times New Roman" w:eastAsia="Times New Roman" w:cs="Times New Roman"/>
        <w:color w:val="000000"/>
      </w:rPr>
    </w:lvl>
    <w:lvl w:ilvl="3">
      <w:start w:val="1"/>
      <w:numFmt w:val="lowerLetter"/>
      <w:lvlText w:val="%4)"/>
      <w:lvlJc w:val="start"/>
      <w:pPr>
        <w:tabs>
          <w:tab w:val="num" w:pos="1800"/>
        </w:tabs>
        <w:ind w:start="1800" w:hanging="360"/>
      </w:pPr>
      <w:rPr>
        <w:rFonts w:ascii="Times New Roman" w:hAnsi="Times New Roman" w:eastAsia="Times New Roman" w:cs="Times New Roman"/>
        <w:color w:val="000000"/>
      </w:rPr>
    </w:lvl>
    <w:lvl w:ilvl="4">
      <w:start w:val="1"/>
      <w:numFmt w:val="lowerLetter"/>
      <w:lvlText w:val="%5)"/>
      <w:lvlJc w:val="start"/>
      <w:pPr>
        <w:tabs>
          <w:tab w:val="num" w:pos="2160"/>
        </w:tabs>
        <w:ind w:start="2160" w:hanging="360"/>
      </w:pPr>
      <w:rPr>
        <w:rFonts w:ascii="Times New Roman" w:hAnsi="Times New Roman" w:eastAsia="Times New Roman" w:cs="Times New Roman"/>
        <w:color w:val="000000"/>
      </w:rPr>
    </w:lvl>
    <w:lvl w:ilvl="5">
      <w:start w:val="1"/>
      <w:numFmt w:val="lowerLetter"/>
      <w:lvlText w:val="%6)"/>
      <w:lvlJc w:val="start"/>
      <w:pPr>
        <w:tabs>
          <w:tab w:val="num" w:pos="2520"/>
        </w:tabs>
        <w:ind w:start="2520" w:hanging="360"/>
      </w:pPr>
      <w:rPr>
        <w:rFonts w:ascii="Times New Roman" w:hAnsi="Times New Roman" w:eastAsia="Times New Roman" w:cs="Times New Roman"/>
        <w:color w:val="000000"/>
      </w:rPr>
    </w:lvl>
    <w:lvl w:ilvl="6">
      <w:start w:val="1"/>
      <w:numFmt w:val="lowerLetter"/>
      <w:lvlText w:val="%7)"/>
      <w:lvlJc w:val="start"/>
      <w:pPr>
        <w:tabs>
          <w:tab w:val="num" w:pos="2880"/>
        </w:tabs>
        <w:ind w:start="2880" w:hanging="360"/>
      </w:pPr>
      <w:rPr>
        <w:rFonts w:ascii="Times New Roman" w:hAnsi="Times New Roman" w:eastAsia="Times New Roman" w:cs="Times New Roman"/>
        <w:color w:val="000000"/>
      </w:rPr>
    </w:lvl>
    <w:lvl w:ilvl="7">
      <w:start w:val="1"/>
      <w:numFmt w:val="lowerLetter"/>
      <w:lvlText w:val="%8)"/>
      <w:lvlJc w:val="start"/>
      <w:pPr>
        <w:tabs>
          <w:tab w:val="num" w:pos="3240"/>
        </w:tabs>
        <w:ind w:start="3240" w:hanging="360"/>
      </w:pPr>
      <w:rPr>
        <w:rFonts w:ascii="Times New Roman" w:hAnsi="Times New Roman" w:eastAsia="Times New Roman" w:cs="Times New Roman"/>
        <w:color w:val="000000"/>
      </w:rPr>
    </w:lvl>
    <w:lvl w:ilvl="8">
      <w:start w:val="1"/>
      <w:numFmt w:val="lowerLetter"/>
      <w:lvlText w:val="%9)"/>
      <w:lvlJc w:val="start"/>
      <w:pPr>
        <w:tabs>
          <w:tab w:val="num" w:pos="3600"/>
        </w:tabs>
        <w:ind w:start="3600" w:hanging="360"/>
      </w:pPr>
      <w:rPr>
        <w:rFonts w:ascii="Times New Roman" w:hAnsi="Times New Roman" w:eastAsia="Times New Roman" w:cs="Times New Roman"/>
        <w:color w:val="000000"/>
      </w:rPr>
    </w:lvl>
  </w:abstractNum>
  <w:abstractNum w:abstractNumId="49">
    <w:lvl w:ilvl="0">
      <w:start w:val="1"/>
      <w:numFmt w:val="decimal"/>
      <w:lvlText w:val="%1."/>
      <w:lvlJc w:val="start"/>
      <w:pPr>
        <w:tabs>
          <w:tab w:val="num" w:pos="720"/>
        </w:tabs>
        <w:ind w:start="720" w:hanging="360"/>
      </w:pPr>
      <w:rPr>
        <w:rFonts w:ascii="Times New Roman" w:hAnsi="Times New Roman" w:eastAsia="Times New Roman" w:cs="Times New Roman"/>
        <w:color w:val="000000"/>
      </w:rPr>
    </w:lvl>
    <w:lvl w:ilvl="1">
      <w:start w:val="1"/>
      <w:numFmt w:val="decimal"/>
      <w:lvlText w:val="%2."/>
      <w:lvlJc w:val="start"/>
      <w:pPr>
        <w:tabs>
          <w:tab w:val="num" w:pos="1080"/>
        </w:tabs>
        <w:ind w:start="1080" w:hanging="360"/>
      </w:pPr>
      <w:rPr>
        <w:rFonts w:ascii="Times New Roman" w:hAnsi="Times New Roman" w:eastAsia="Times New Roman" w:cs="Times New Roman"/>
        <w:color w:val="000000"/>
      </w:rPr>
    </w:lvl>
    <w:lvl w:ilvl="2">
      <w:start w:val="1"/>
      <w:numFmt w:val="decimal"/>
      <w:lvlText w:val="%3."/>
      <w:lvlJc w:val="start"/>
      <w:pPr>
        <w:tabs>
          <w:tab w:val="num" w:pos="1440"/>
        </w:tabs>
        <w:ind w:start="1440" w:hanging="360"/>
      </w:pPr>
      <w:rPr>
        <w:rFonts w:ascii="Times New Roman" w:hAnsi="Times New Roman" w:eastAsia="Times New Roman" w:cs="Times New Roman"/>
        <w:color w:val="000000"/>
      </w:rPr>
    </w:lvl>
    <w:lvl w:ilvl="3">
      <w:start w:val="1"/>
      <w:numFmt w:val="decimal"/>
      <w:lvlText w:val="%4."/>
      <w:lvlJc w:val="start"/>
      <w:pPr>
        <w:tabs>
          <w:tab w:val="num" w:pos="1800"/>
        </w:tabs>
        <w:ind w:start="1800" w:hanging="360"/>
      </w:pPr>
      <w:rPr>
        <w:rFonts w:ascii="Times New Roman" w:hAnsi="Times New Roman" w:eastAsia="Times New Roman" w:cs="Times New Roman"/>
        <w:color w:val="000000"/>
      </w:rPr>
    </w:lvl>
    <w:lvl w:ilvl="4">
      <w:start w:val="1"/>
      <w:numFmt w:val="decimal"/>
      <w:lvlText w:val="%5."/>
      <w:lvlJc w:val="start"/>
      <w:pPr>
        <w:tabs>
          <w:tab w:val="num" w:pos="2160"/>
        </w:tabs>
        <w:ind w:start="2160" w:hanging="360"/>
      </w:pPr>
      <w:rPr>
        <w:rFonts w:ascii="Times New Roman" w:hAnsi="Times New Roman" w:eastAsia="Times New Roman" w:cs="Times New Roman"/>
        <w:color w:val="000000"/>
      </w:rPr>
    </w:lvl>
    <w:lvl w:ilvl="5">
      <w:start w:val="1"/>
      <w:numFmt w:val="decimal"/>
      <w:lvlText w:val="%6."/>
      <w:lvlJc w:val="start"/>
      <w:pPr>
        <w:tabs>
          <w:tab w:val="num" w:pos="2520"/>
        </w:tabs>
        <w:ind w:start="2520" w:hanging="360"/>
      </w:pPr>
      <w:rPr>
        <w:rFonts w:ascii="Times New Roman" w:hAnsi="Times New Roman" w:eastAsia="Times New Roman" w:cs="Times New Roman"/>
        <w:color w:val="000000"/>
      </w:rPr>
    </w:lvl>
    <w:lvl w:ilvl="6">
      <w:start w:val="1"/>
      <w:numFmt w:val="decimal"/>
      <w:lvlText w:val="%7."/>
      <w:lvlJc w:val="start"/>
      <w:pPr>
        <w:tabs>
          <w:tab w:val="num" w:pos="2880"/>
        </w:tabs>
        <w:ind w:start="2880" w:hanging="360"/>
      </w:pPr>
      <w:rPr>
        <w:rFonts w:ascii="Times New Roman" w:hAnsi="Times New Roman" w:eastAsia="Times New Roman" w:cs="Times New Roman"/>
        <w:color w:val="000000"/>
      </w:rPr>
    </w:lvl>
    <w:lvl w:ilvl="7">
      <w:start w:val="1"/>
      <w:numFmt w:val="decimal"/>
      <w:lvlText w:val="%8."/>
      <w:lvlJc w:val="start"/>
      <w:pPr>
        <w:tabs>
          <w:tab w:val="num" w:pos="3240"/>
        </w:tabs>
        <w:ind w:start="3240" w:hanging="360"/>
      </w:pPr>
      <w:rPr>
        <w:rFonts w:ascii="Times New Roman" w:hAnsi="Times New Roman" w:eastAsia="Times New Roman" w:cs="Times New Roman"/>
        <w:color w:val="000000"/>
      </w:rPr>
    </w:lvl>
    <w:lvl w:ilvl="8">
      <w:start w:val="1"/>
      <w:numFmt w:val="decimal"/>
      <w:lvlText w:val="%9."/>
      <w:lvlJc w:val="start"/>
      <w:pPr>
        <w:tabs>
          <w:tab w:val="num" w:pos="3600"/>
        </w:tabs>
        <w:ind w:start="3600" w:hanging="360"/>
      </w:pPr>
      <w:rPr>
        <w:rFonts w:ascii="Times New Roman" w:hAnsi="Times New Roman" w:eastAsia="Times New Roman" w:cs="Times New Roman"/>
        <w:color w:val="000000"/>
      </w:rPr>
    </w:lvl>
  </w:abstractNum>
  <w:abstractNum w:abstractNumId="50">
    <w:lvl w:ilvl="0">
      <w:start w:val="1"/>
      <w:numFmt w:val="bullet"/>
      <w:lvlText w:val=""/>
      <w:lvlJc w:val="start"/>
      <w:pPr>
        <w:tabs>
          <w:tab w:val="num" w:pos="1328"/>
        </w:tabs>
        <w:ind w:start="1328" w:hanging="360"/>
      </w:pPr>
      <w:rPr>
        <w:rFonts w:ascii="Symbol" w:hAnsi="Symbol" w:cs="Symbol" w:hint="default"/>
      </w:rPr>
    </w:lvl>
    <w:lvl w:ilvl="1">
      <w:start w:val="1"/>
      <w:numFmt w:val="bullet"/>
      <w:lvlText w:val="◦"/>
      <w:lvlJc w:val="start"/>
      <w:pPr>
        <w:tabs>
          <w:tab w:val="num" w:pos="1688"/>
        </w:tabs>
        <w:ind w:start="1688" w:hanging="360"/>
      </w:pPr>
      <w:rPr>
        <w:rFonts w:ascii="OpenSymbol" w:hAnsi="OpenSymbol" w:cs="OpenSymbol" w:hint="default"/>
      </w:rPr>
    </w:lvl>
    <w:lvl w:ilvl="2">
      <w:start w:val="1"/>
      <w:numFmt w:val="bullet"/>
      <w:lvlText w:val="▪"/>
      <w:lvlJc w:val="start"/>
      <w:pPr>
        <w:tabs>
          <w:tab w:val="num" w:pos="2048"/>
        </w:tabs>
        <w:ind w:start="2048" w:hanging="360"/>
      </w:pPr>
      <w:rPr>
        <w:rFonts w:ascii="OpenSymbol" w:hAnsi="OpenSymbol" w:cs="OpenSymbol" w:hint="default"/>
      </w:rPr>
    </w:lvl>
    <w:lvl w:ilvl="3">
      <w:start w:val="1"/>
      <w:numFmt w:val="bullet"/>
      <w:lvlText w:val=""/>
      <w:lvlJc w:val="start"/>
      <w:pPr>
        <w:tabs>
          <w:tab w:val="num" w:pos="2408"/>
        </w:tabs>
        <w:ind w:start="2408" w:hanging="360"/>
      </w:pPr>
      <w:rPr>
        <w:rFonts w:ascii="Symbol" w:hAnsi="Symbol" w:cs="Symbol" w:hint="default"/>
      </w:rPr>
    </w:lvl>
    <w:lvl w:ilvl="4">
      <w:start w:val="1"/>
      <w:numFmt w:val="bullet"/>
      <w:lvlText w:val="◦"/>
      <w:lvlJc w:val="start"/>
      <w:pPr>
        <w:tabs>
          <w:tab w:val="num" w:pos="2768"/>
        </w:tabs>
        <w:ind w:start="2768" w:hanging="360"/>
      </w:pPr>
      <w:rPr>
        <w:rFonts w:ascii="OpenSymbol" w:hAnsi="OpenSymbol" w:cs="OpenSymbol" w:hint="default"/>
      </w:rPr>
    </w:lvl>
    <w:lvl w:ilvl="5">
      <w:start w:val="1"/>
      <w:numFmt w:val="bullet"/>
      <w:lvlText w:val="▪"/>
      <w:lvlJc w:val="start"/>
      <w:pPr>
        <w:tabs>
          <w:tab w:val="num" w:pos="3128"/>
        </w:tabs>
        <w:ind w:start="3128" w:hanging="360"/>
      </w:pPr>
      <w:rPr>
        <w:rFonts w:ascii="OpenSymbol" w:hAnsi="OpenSymbol" w:cs="OpenSymbol" w:hint="default"/>
      </w:rPr>
    </w:lvl>
    <w:lvl w:ilvl="6">
      <w:start w:val="1"/>
      <w:numFmt w:val="bullet"/>
      <w:lvlText w:val=""/>
      <w:lvlJc w:val="start"/>
      <w:pPr>
        <w:tabs>
          <w:tab w:val="num" w:pos="3488"/>
        </w:tabs>
        <w:ind w:start="3488" w:hanging="360"/>
      </w:pPr>
      <w:rPr>
        <w:rFonts w:ascii="Symbol" w:hAnsi="Symbol" w:cs="Symbol" w:hint="default"/>
      </w:rPr>
    </w:lvl>
    <w:lvl w:ilvl="7">
      <w:start w:val="1"/>
      <w:numFmt w:val="bullet"/>
      <w:lvlText w:val="◦"/>
      <w:lvlJc w:val="start"/>
      <w:pPr>
        <w:tabs>
          <w:tab w:val="num" w:pos="3848"/>
        </w:tabs>
        <w:ind w:start="3848" w:hanging="360"/>
      </w:pPr>
      <w:rPr>
        <w:rFonts w:ascii="OpenSymbol" w:hAnsi="OpenSymbol" w:cs="OpenSymbol" w:hint="default"/>
      </w:rPr>
    </w:lvl>
    <w:lvl w:ilvl="8">
      <w:start w:val="1"/>
      <w:numFmt w:val="bullet"/>
      <w:lvlText w:val="▪"/>
      <w:lvlJc w:val="start"/>
      <w:pPr>
        <w:tabs>
          <w:tab w:val="num" w:pos="4208"/>
        </w:tabs>
        <w:ind w:start="4208" w:hanging="360"/>
      </w:pPr>
      <w:rPr>
        <w:rFonts w:ascii="OpenSymbol" w:hAnsi="OpenSymbol" w:cs="OpenSymbol" w:hint="default"/>
      </w:rPr>
    </w:lvl>
  </w:abstractNum>
  <w:abstractNum w:abstractNumId="51">
    <w:lvl w:ilvl="0">
      <w:start w:val="1"/>
      <w:numFmt w:val="lowerLetter"/>
      <w:lvlText w:val="%1)"/>
      <w:lvlJc w:val="start"/>
      <w:pPr>
        <w:tabs>
          <w:tab w:val="num" w:pos="720"/>
        </w:tabs>
        <w:ind w:start="720" w:hanging="360"/>
      </w:pPr>
      <w:rPr>
        <w:rFonts w:ascii="Times New Roman" w:hAnsi="Times New Roman" w:eastAsia="Times New Roman" w:cs="Times New Roman"/>
        <w:color w:val="000000"/>
      </w:rPr>
    </w:lvl>
    <w:lvl w:ilvl="1">
      <w:start w:val="1"/>
      <w:numFmt w:val="decimal"/>
      <w:lvlText w:val="%2."/>
      <w:lvlJc w:val="start"/>
      <w:pPr>
        <w:tabs>
          <w:tab w:val="num" w:pos="1080"/>
        </w:tabs>
        <w:ind w:start="1080" w:hanging="360"/>
      </w:pPr>
      <w:rPr>
        <w:rFonts w:ascii="Times New Roman" w:hAnsi="Times New Roman" w:eastAsia="Times New Roman" w:cs="Times New Roman"/>
        <w:color w:val="000000"/>
      </w:rPr>
    </w:lvl>
    <w:lvl w:ilvl="2">
      <w:start w:val="1"/>
      <w:numFmt w:val="decimal"/>
      <w:lvlText w:val="%3."/>
      <w:lvlJc w:val="start"/>
      <w:pPr>
        <w:tabs>
          <w:tab w:val="num" w:pos="1440"/>
        </w:tabs>
        <w:ind w:start="1440" w:hanging="360"/>
      </w:pPr>
      <w:rPr>
        <w:rFonts w:ascii="Times New Roman" w:hAnsi="Times New Roman" w:eastAsia="Times New Roman" w:cs="Times New Roman"/>
        <w:color w:val="000000"/>
      </w:rPr>
    </w:lvl>
    <w:lvl w:ilvl="3">
      <w:start w:val="1"/>
      <w:numFmt w:val="decimal"/>
      <w:lvlText w:val="%4."/>
      <w:lvlJc w:val="start"/>
      <w:pPr>
        <w:tabs>
          <w:tab w:val="num" w:pos="1800"/>
        </w:tabs>
        <w:ind w:start="1800" w:hanging="360"/>
      </w:pPr>
      <w:rPr>
        <w:rFonts w:ascii="Times New Roman" w:hAnsi="Times New Roman" w:eastAsia="Times New Roman" w:cs="Times New Roman"/>
        <w:color w:val="000000"/>
      </w:rPr>
    </w:lvl>
    <w:lvl w:ilvl="4">
      <w:start w:val="1"/>
      <w:numFmt w:val="decimal"/>
      <w:lvlText w:val="%5."/>
      <w:lvlJc w:val="start"/>
      <w:pPr>
        <w:tabs>
          <w:tab w:val="num" w:pos="2160"/>
        </w:tabs>
        <w:ind w:start="2160" w:hanging="360"/>
      </w:pPr>
      <w:rPr>
        <w:rFonts w:ascii="Times New Roman" w:hAnsi="Times New Roman" w:eastAsia="Times New Roman" w:cs="Times New Roman"/>
        <w:color w:val="000000"/>
      </w:rPr>
    </w:lvl>
    <w:lvl w:ilvl="5">
      <w:start w:val="1"/>
      <w:numFmt w:val="decimal"/>
      <w:lvlText w:val="%6."/>
      <w:lvlJc w:val="start"/>
      <w:pPr>
        <w:tabs>
          <w:tab w:val="num" w:pos="2520"/>
        </w:tabs>
        <w:ind w:start="2520" w:hanging="360"/>
      </w:pPr>
      <w:rPr>
        <w:rFonts w:ascii="Times New Roman" w:hAnsi="Times New Roman" w:eastAsia="Times New Roman" w:cs="Times New Roman"/>
        <w:color w:val="000000"/>
      </w:rPr>
    </w:lvl>
    <w:lvl w:ilvl="6">
      <w:start w:val="1"/>
      <w:numFmt w:val="decimal"/>
      <w:lvlText w:val="%7."/>
      <w:lvlJc w:val="start"/>
      <w:pPr>
        <w:tabs>
          <w:tab w:val="num" w:pos="2880"/>
        </w:tabs>
        <w:ind w:start="2880" w:hanging="360"/>
      </w:pPr>
      <w:rPr>
        <w:rFonts w:ascii="Times New Roman" w:hAnsi="Times New Roman" w:eastAsia="Times New Roman" w:cs="Times New Roman"/>
        <w:color w:val="000000"/>
      </w:rPr>
    </w:lvl>
    <w:lvl w:ilvl="7">
      <w:start w:val="1"/>
      <w:numFmt w:val="decimal"/>
      <w:lvlText w:val="%8."/>
      <w:lvlJc w:val="start"/>
      <w:pPr>
        <w:tabs>
          <w:tab w:val="num" w:pos="3240"/>
        </w:tabs>
        <w:ind w:start="3240" w:hanging="360"/>
      </w:pPr>
      <w:rPr>
        <w:rFonts w:ascii="Times New Roman" w:hAnsi="Times New Roman" w:eastAsia="Times New Roman" w:cs="Times New Roman"/>
        <w:color w:val="000000"/>
      </w:rPr>
    </w:lvl>
    <w:lvl w:ilvl="8">
      <w:start w:val="1"/>
      <w:numFmt w:val="decimal"/>
      <w:lvlText w:val="%9."/>
      <w:lvlJc w:val="start"/>
      <w:pPr>
        <w:tabs>
          <w:tab w:val="num" w:pos="3600"/>
        </w:tabs>
        <w:ind w:start="3600" w:hanging="360"/>
      </w:pPr>
      <w:rPr>
        <w:rFonts w:ascii="Times New Roman" w:hAnsi="Times New Roman" w:eastAsia="Times New Roman" w:cs="Times New Roman"/>
        <w:color w:val="000000"/>
      </w:rPr>
    </w:lvl>
  </w:abstractNum>
  <w:abstractNum w:abstractNumId="52">
    <w:lvl w:ilvl="0">
      <w:start w:val="1"/>
      <w:numFmt w:val="lowerLetter"/>
      <w:lvlText w:val="%1)"/>
      <w:lvlJc w:val="start"/>
      <w:pPr>
        <w:tabs>
          <w:tab w:val="num" w:pos="720"/>
        </w:tabs>
        <w:ind w:start="720" w:hanging="360"/>
      </w:pPr>
      <w:rPr>
        <w:rFonts w:ascii="Times New Roman" w:hAnsi="Times New Roman" w:eastAsia="Times New Roman" w:cs="Times New Roman"/>
        <w:color w:val="000000"/>
      </w:rPr>
    </w:lvl>
    <w:lvl w:ilvl="1">
      <w:start w:val="1"/>
      <w:numFmt w:val="lowerLetter"/>
      <w:lvlText w:val="%2)"/>
      <w:lvlJc w:val="start"/>
      <w:pPr>
        <w:tabs>
          <w:tab w:val="num" w:pos="1080"/>
        </w:tabs>
        <w:ind w:start="1080" w:hanging="360"/>
      </w:pPr>
      <w:rPr>
        <w:rFonts w:ascii="Times New Roman" w:hAnsi="Times New Roman" w:eastAsia="Times New Roman" w:cs="Times New Roman"/>
        <w:color w:val="000000"/>
      </w:rPr>
    </w:lvl>
    <w:lvl w:ilvl="2">
      <w:start w:val="1"/>
      <w:numFmt w:val="lowerLetter"/>
      <w:lvlText w:val="%3)"/>
      <w:lvlJc w:val="start"/>
      <w:pPr>
        <w:tabs>
          <w:tab w:val="num" w:pos="1440"/>
        </w:tabs>
        <w:ind w:start="1440" w:hanging="360"/>
      </w:pPr>
      <w:rPr>
        <w:rFonts w:ascii="Times New Roman" w:hAnsi="Times New Roman" w:eastAsia="Times New Roman" w:cs="Times New Roman"/>
        <w:color w:val="000000"/>
      </w:rPr>
    </w:lvl>
    <w:lvl w:ilvl="3">
      <w:start w:val="1"/>
      <w:numFmt w:val="lowerLetter"/>
      <w:lvlText w:val="%4)"/>
      <w:lvlJc w:val="start"/>
      <w:pPr>
        <w:tabs>
          <w:tab w:val="num" w:pos="1800"/>
        </w:tabs>
        <w:ind w:start="1800" w:hanging="360"/>
      </w:pPr>
      <w:rPr>
        <w:rFonts w:ascii="Times New Roman" w:hAnsi="Times New Roman" w:eastAsia="Times New Roman" w:cs="Times New Roman"/>
        <w:color w:val="000000"/>
      </w:rPr>
    </w:lvl>
    <w:lvl w:ilvl="4">
      <w:start w:val="1"/>
      <w:numFmt w:val="lowerLetter"/>
      <w:lvlText w:val="%5)"/>
      <w:lvlJc w:val="start"/>
      <w:pPr>
        <w:tabs>
          <w:tab w:val="num" w:pos="2160"/>
        </w:tabs>
        <w:ind w:start="2160" w:hanging="360"/>
      </w:pPr>
      <w:rPr>
        <w:rFonts w:ascii="Times New Roman" w:hAnsi="Times New Roman" w:eastAsia="Times New Roman" w:cs="Times New Roman"/>
        <w:color w:val="000000"/>
      </w:rPr>
    </w:lvl>
    <w:lvl w:ilvl="5">
      <w:start w:val="1"/>
      <w:numFmt w:val="lowerLetter"/>
      <w:lvlText w:val="%6)"/>
      <w:lvlJc w:val="start"/>
      <w:pPr>
        <w:tabs>
          <w:tab w:val="num" w:pos="2520"/>
        </w:tabs>
        <w:ind w:start="2520" w:hanging="360"/>
      </w:pPr>
      <w:rPr>
        <w:rFonts w:ascii="Times New Roman" w:hAnsi="Times New Roman" w:eastAsia="Times New Roman" w:cs="Times New Roman"/>
        <w:color w:val="000000"/>
      </w:rPr>
    </w:lvl>
    <w:lvl w:ilvl="6">
      <w:start w:val="1"/>
      <w:numFmt w:val="lowerLetter"/>
      <w:lvlText w:val="%7)"/>
      <w:lvlJc w:val="start"/>
      <w:pPr>
        <w:tabs>
          <w:tab w:val="num" w:pos="2880"/>
        </w:tabs>
        <w:ind w:start="2880" w:hanging="360"/>
      </w:pPr>
      <w:rPr>
        <w:rFonts w:ascii="Times New Roman" w:hAnsi="Times New Roman" w:eastAsia="Times New Roman" w:cs="Times New Roman"/>
        <w:color w:val="000000"/>
      </w:rPr>
    </w:lvl>
    <w:lvl w:ilvl="7">
      <w:start w:val="1"/>
      <w:numFmt w:val="lowerLetter"/>
      <w:lvlText w:val="%8)"/>
      <w:lvlJc w:val="start"/>
      <w:pPr>
        <w:tabs>
          <w:tab w:val="num" w:pos="3240"/>
        </w:tabs>
        <w:ind w:start="3240" w:hanging="360"/>
      </w:pPr>
      <w:rPr>
        <w:rFonts w:ascii="Times New Roman" w:hAnsi="Times New Roman" w:eastAsia="Times New Roman" w:cs="Times New Roman"/>
        <w:color w:val="000000"/>
      </w:rPr>
    </w:lvl>
    <w:lvl w:ilvl="8">
      <w:start w:val="1"/>
      <w:numFmt w:val="lowerLetter"/>
      <w:lvlText w:val="%9)"/>
      <w:lvlJc w:val="start"/>
      <w:pPr>
        <w:tabs>
          <w:tab w:val="num" w:pos="3600"/>
        </w:tabs>
        <w:ind w:start="3600" w:hanging="360"/>
      </w:pPr>
      <w:rPr>
        <w:rFonts w:ascii="Times New Roman" w:hAnsi="Times New Roman" w:eastAsia="Times New Roman" w:cs="Times New Roman"/>
        <w:color w:val="000000"/>
      </w:rPr>
    </w:lvl>
  </w:abstractNum>
  <w:abstractNum w:abstractNumId="53">
    <w:lvl w:ilvl="0">
      <w:start w:val="1"/>
      <w:numFmt w:val="decimal"/>
      <w:lvlText w:val="%1."/>
      <w:lvlJc w:val="start"/>
      <w:pPr>
        <w:tabs>
          <w:tab w:val="num" w:pos="720"/>
        </w:tabs>
        <w:ind w:start="720" w:hanging="360"/>
      </w:pPr>
      <w:rPr>
        <w:rFonts w:ascii="Times New Roman" w:hAnsi="Times New Roman" w:eastAsia="Times New Roman" w:cs="Times New Roman"/>
        <w:color w:val="000000"/>
      </w:rPr>
    </w:lvl>
    <w:lvl w:ilvl="1">
      <w:start w:val="1"/>
      <w:numFmt w:val="decimal"/>
      <w:lvlText w:val="%2."/>
      <w:lvlJc w:val="start"/>
      <w:pPr>
        <w:tabs>
          <w:tab w:val="num" w:pos="1080"/>
        </w:tabs>
        <w:ind w:start="1080" w:hanging="360"/>
      </w:pPr>
      <w:rPr>
        <w:rFonts w:ascii="Times New Roman" w:hAnsi="Times New Roman" w:eastAsia="Times New Roman" w:cs="Times New Roman"/>
        <w:color w:val="000000"/>
      </w:rPr>
    </w:lvl>
    <w:lvl w:ilvl="2">
      <w:start w:val="1"/>
      <w:numFmt w:val="decimal"/>
      <w:lvlText w:val="%3."/>
      <w:lvlJc w:val="start"/>
      <w:pPr>
        <w:tabs>
          <w:tab w:val="num" w:pos="1440"/>
        </w:tabs>
        <w:ind w:start="1440" w:hanging="360"/>
      </w:pPr>
      <w:rPr>
        <w:rFonts w:ascii="Times New Roman" w:hAnsi="Times New Roman" w:eastAsia="Times New Roman" w:cs="Times New Roman"/>
        <w:color w:val="000000"/>
      </w:rPr>
    </w:lvl>
    <w:lvl w:ilvl="3">
      <w:start w:val="1"/>
      <w:numFmt w:val="decimal"/>
      <w:lvlText w:val="%4."/>
      <w:lvlJc w:val="start"/>
      <w:pPr>
        <w:tabs>
          <w:tab w:val="num" w:pos="1800"/>
        </w:tabs>
        <w:ind w:start="1800" w:hanging="360"/>
      </w:pPr>
      <w:rPr>
        <w:rFonts w:ascii="Times New Roman" w:hAnsi="Times New Roman" w:eastAsia="Times New Roman" w:cs="Times New Roman"/>
        <w:color w:val="000000"/>
      </w:rPr>
    </w:lvl>
    <w:lvl w:ilvl="4">
      <w:start w:val="1"/>
      <w:numFmt w:val="decimal"/>
      <w:lvlText w:val="%5."/>
      <w:lvlJc w:val="start"/>
      <w:pPr>
        <w:tabs>
          <w:tab w:val="num" w:pos="2160"/>
        </w:tabs>
        <w:ind w:start="2160" w:hanging="360"/>
      </w:pPr>
      <w:rPr>
        <w:rFonts w:ascii="Times New Roman" w:hAnsi="Times New Roman" w:eastAsia="Times New Roman" w:cs="Times New Roman"/>
        <w:color w:val="000000"/>
      </w:rPr>
    </w:lvl>
    <w:lvl w:ilvl="5">
      <w:start w:val="1"/>
      <w:numFmt w:val="decimal"/>
      <w:lvlText w:val="%6."/>
      <w:lvlJc w:val="start"/>
      <w:pPr>
        <w:tabs>
          <w:tab w:val="num" w:pos="2520"/>
        </w:tabs>
        <w:ind w:start="2520" w:hanging="360"/>
      </w:pPr>
      <w:rPr>
        <w:rFonts w:ascii="Times New Roman" w:hAnsi="Times New Roman" w:eastAsia="Times New Roman" w:cs="Times New Roman"/>
        <w:color w:val="000000"/>
      </w:rPr>
    </w:lvl>
    <w:lvl w:ilvl="6">
      <w:start w:val="1"/>
      <w:numFmt w:val="decimal"/>
      <w:lvlText w:val="%7."/>
      <w:lvlJc w:val="start"/>
      <w:pPr>
        <w:tabs>
          <w:tab w:val="num" w:pos="2880"/>
        </w:tabs>
        <w:ind w:start="2880" w:hanging="360"/>
      </w:pPr>
      <w:rPr>
        <w:rFonts w:ascii="Times New Roman" w:hAnsi="Times New Roman" w:eastAsia="Times New Roman" w:cs="Times New Roman"/>
        <w:color w:val="000000"/>
      </w:rPr>
    </w:lvl>
    <w:lvl w:ilvl="7">
      <w:start w:val="1"/>
      <w:numFmt w:val="decimal"/>
      <w:lvlText w:val="%8."/>
      <w:lvlJc w:val="start"/>
      <w:pPr>
        <w:tabs>
          <w:tab w:val="num" w:pos="3240"/>
        </w:tabs>
        <w:ind w:start="3240" w:hanging="360"/>
      </w:pPr>
      <w:rPr>
        <w:rFonts w:ascii="Times New Roman" w:hAnsi="Times New Roman" w:eastAsia="Times New Roman" w:cs="Times New Roman"/>
        <w:color w:val="000000"/>
      </w:rPr>
    </w:lvl>
    <w:lvl w:ilvl="8">
      <w:start w:val="1"/>
      <w:numFmt w:val="decimal"/>
      <w:lvlText w:val="%9."/>
      <w:lvlJc w:val="start"/>
      <w:pPr>
        <w:tabs>
          <w:tab w:val="num" w:pos="3600"/>
        </w:tabs>
        <w:ind w:start="3600" w:hanging="360"/>
      </w:pPr>
      <w:rPr>
        <w:rFonts w:ascii="Times New Roman" w:hAnsi="Times New Roman" w:eastAsia="Times New Roman" w:cs="Times New Roman"/>
        <w:color w:val="000000"/>
      </w:rPr>
    </w:lvl>
  </w:abstractNum>
  <w:abstractNum w:abstractNumId="54">
    <w:lvl w:ilvl="0">
      <w:start w:val="1"/>
      <w:numFmt w:val="lowerLetter"/>
      <w:lvlText w:val="%1)"/>
      <w:lvlJc w:val="start"/>
      <w:pPr>
        <w:tabs>
          <w:tab w:val="num" w:pos="720"/>
        </w:tabs>
        <w:ind w:start="720" w:hanging="360"/>
      </w:pPr>
      <w:rPr>
        <w:rFonts w:ascii="Times New Roman" w:hAnsi="Times New Roman" w:eastAsia="Times New Roman" w:cs="Times New Roman"/>
        <w:color w:val="000000"/>
      </w:rPr>
    </w:lvl>
    <w:lvl w:ilvl="1">
      <w:start w:val="1"/>
      <w:numFmt w:val="lowerLetter"/>
      <w:lvlText w:val="%2)"/>
      <w:lvlJc w:val="start"/>
      <w:pPr>
        <w:tabs>
          <w:tab w:val="num" w:pos="1080"/>
        </w:tabs>
        <w:ind w:start="1080" w:hanging="360"/>
      </w:pPr>
      <w:rPr>
        <w:rFonts w:ascii="Times New Roman" w:hAnsi="Times New Roman" w:eastAsia="Times New Roman" w:cs="Times New Roman"/>
        <w:color w:val="000000"/>
      </w:rPr>
    </w:lvl>
    <w:lvl w:ilvl="2">
      <w:start w:val="1"/>
      <w:numFmt w:val="lowerLetter"/>
      <w:lvlText w:val="%3)"/>
      <w:lvlJc w:val="start"/>
      <w:pPr>
        <w:tabs>
          <w:tab w:val="num" w:pos="1440"/>
        </w:tabs>
        <w:ind w:start="1440" w:hanging="360"/>
      </w:pPr>
      <w:rPr>
        <w:rFonts w:ascii="Times New Roman" w:hAnsi="Times New Roman" w:eastAsia="Times New Roman" w:cs="Times New Roman"/>
        <w:color w:val="000000"/>
      </w:rPr>
    </w:lvl>
    <w:lvl w:ilvl="3">
      <w:start w:val="1"/>
      <w:numFmt w:val="lowerLetter"/>
      <w:lvlText w:val="%4)"/>
      <w:lvlJc w:val="start"/>
      <w:pPr>
        <w:tabs>
          <w:tab w:val="num" w:pos="1800"/>
        </w:tabs>
        <w:ind w:start="1800" w:hanging="360"/>
      </w:pPr>
      <w:rPr>
        <w:rFonts w:ascii="Times New Roman" w:hAnsi="Times New Roman" w:eastAsia="Times New Roman" w:cs="Times New Roman"/>
        <w:color w:val="000000"/>
      </w:rPr>
    </w:lvl>
    <w:lvl w:ilvl="4">
      <w:start w:val="1"/>
      <w:numFmt w:val="lowerLetter"/>
      <w:lvlText w:val="%5)"/>
      <w:lvlJc w:val="start"/>
      <w:pPr>
        <w:tabs>
          <w:tab w:val="num" w:pos="2160"/>
        </w:tabs>
        <w:ind w:start="2160" w:hanging="360"/>
      </w:pPr>
      <w:rPr>
        <w:rFonts w:ascii="Times New Roman" w:hAnsi="Times New Roman" w:eastAsia="Times New Roman" w:cs="Times New Roman"/>
        <w:color w:val="000000"/>
      </w:rPr>
    </w:lvl>
    <w:lvl w:ilvl="5">
      <w:start w:val="1"/>
      <w:numFmt w:val="lowerLetter"/>
      <w:lvlText w:val="%6)"/>
      <w:lvlJc w:val="start"/>
      <w:pPr>
        <w:tabs>
          <w:tab w:val="num" w:pos="2520"/>
        </w:tabs>
        <w:ind w:start="2520" w:hanging="360"/>
      </w:pPr>
      <w:rPr>
        <w:rFonts w:ascii="Times New Roman" w:hAnsi="Times New Roman" w:eastAsia="Times New Roman" w:cs="Times New Roman"/>
        <w:color w:val="000000"/>
      </w:rPr>
    </w:lvl>
    <w:lvl w:ilvl="6">
      <w:start w:val="1"/>
      <w:numFmt w:val="lowerLetter"/>
      <w:lvlText w:val="%7)"/>
      <w:lvlJc w:val="start"/>
      <w:pPr>
        <w:tabs>
          <w:tab w:val="num" w:pos="2880"/>
        </w:tabs>
        <w:ind w:start="2880" w:hanging="360"/>
      </w:pPr>
      <w:rPr>
        <w:rFonts w:ascii="Times New Roman" w:hAnsi="Times New Roman" w:eastAsia="Times New Roman" w:cs="Times New Roman"/>
        <w:color w:val="000000"/>
      </w:rPr>
    </w:lvl>
    <w:lvl w:ilvl="7">
      <w:start w:val="1"/>
      <w:numFmt w:val="lowerLetter"/>
      <w:lvlText w:val="%8)"/>
      <w:lvlJc w:val="start"/>
      <w:pPr>
        <w:tabs>
          <w:tab w:val="num" w:pos="3240"/>
        </w:tabs>
        <w:ind w:start="3240" w:hanging="360"/>
      </w:pPr>
      <w:rPr>
        <w:rFonts w:ascii="Times New Roman" w:hAnsi="Times New Roman" w:eastAsia="Times New Roman" w:cs="Times New Roman"/>
        <w:color w:val="000000"/>
      </w:rPr>
    </w:lvl>
    <w:lvl w:ilvl="8">
      <w:start w:val="1"/>
      <w:numFmt w:val="lowerLetter"/>
      <w:lvlText w:val="%9)"/>
      <w:lvlJc w:val="start"/>
      <w:pPr>
        <w:tabs>
          <w:tab w:val="num" w:pos="3600"/>
        </w:tabs>
        <w:ind w:start="3600" w:hanging="360"/>
      </w:pPr>
      <w:rPr>
        <w:rFonts w:ascii="Times New Roman" w:hAnsi="Times New Roman" w:eastAsia="Times New Roman" w:cs="Times New Roman"/>
        <w:color w:val="000000"/>
      </w:rPr>
    </w:lvl>
  </w:abstractNum>
  <w:abstractNum w:abstractNumId="55">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bering>
</file>

<file path=word/settings.xml><?xml version="1.0" encoding="utf-8"?>
<w:settings xmlns:w="http://schemas.openxmlformats.org/wordprocessingml/2006/main">
  <w:zoom w:percent="100"/>
  <w:defaultTabStop w:val="720"/>
  <w:autoHyphenation w:val="true"/>
  <w:evenAndOddHeaders/>
  <w:compat>
    <w:doNotBreakWrappedTables/>
    <w:compatSetting w:name="compatibilityMode" w:uri="http://schemas.microsoft.com/office/word" w:val="1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pl-PL" w:eastAsia="zh-CN" w:bidi="hi-IN"/>
      </w:rPr>
    </w:rPrDefault>
    <w:pPrDefault>
      <w:pPr>
        <w:suppressAutoHyphens w:val="true"/>
      </w:pPr>
    </w:pPrDefault>
  </w:docDefaults>
  <w:style w:type="paragraph" w:styleId="Normal">
    <w:name w:val="Normal"/>
    <w:qFormat/>
    <w:pPr>
      <w:widowControl/>
      <w:suppressAutoHyphens w:val="true"/>
      <w:bidi w:val="0"/>
      <w:textAlignment w:val="baseline"/>
    </w:pPr>
    <w:rPr>
      <w:rFonts w:ascii="Liberation Serif;Times New Roman" w:hAnsi="Liberation Serif;Times New Roman" w:eastAsia="NSimSun" w:cs="Arial"/>
      <w:color w:val="auto"/>
      <w:kern w:val="2"/>
      <w:sz w:val="24"/>
      <w:szCs w:val="24"/>
      <w:lang w:val="pl-PL" w:eastAsia="zh-CN" w:bidi="hi-IN"/>
    </w:rPr>
  </w:style>
  <w:style w:type="character" w:styleId="WW8Num1z0">
    <w:name w:val="WW8Num1z0"/>
    <w:qFormat/>
    <w:rPr>
      <w:b w:val="false"/>
    </w:rPr>
  </w:style>
  <w:style w:type="character" w:styleId="WW8Num1z3">
    <w:name w:val="WW8Num1z3"/>
    <w:qFormat/>
    <w:rPr>
      <w:rFonts w:cs="Arial"/>
      <w:b/>
      <w:bCs/>
      <w:lang w:eastAsia="pl-PL"/>
    </w:rPr>
  </w:style>
  <w:style w:type="character" w:styleId="WW8Num1z4">
    <w:name w:val="WW8Num1z4"/>
    <w:qFormat/>
    <w:rPr>
      <w:rFonts w:eastAsia="Times New Roman" w:cs="Arial"/>
      <w:color w:val="000000"/>
      <w:sz w:val="20"/>
      <w:szCs w:val="20"/>
    </w:rPr>
  </w:style>
  <w:style w:type="character" w:styleId="WW8Num1z5">
    <w:name w:val="WW8Num1z5"/>
    <w:qFormat/>
    <w:rPr>
      <w:rFonts w:ascii="Times New Roman" w:hAnsi="Times New Roman" w:cs="Arial"/>
      <w:b w:val="false"/>
      <w:i w:val="false"/>
      <w:color w:val="000000"/>
      <w:sz w:val="24"/>
      <w:szCs w:val="24"/>
    </w:rPr>
  </w:style>
  <w:style w:type="character" w:styleId="WW8Num4z0">
    <w:name w:val="WW8Num4z0"/>
    <w:qFormat/>
    <w:rPr>
      <w:b w:val="false"/>
      <w:strike w:val="false"/>
      <w:dstrike w:val="false"/>
    </w:rPr>
  </w:style>
  <w:style w:type="character" w:styleId="WW8Num5z0">
    <w:name w:val="WW8Num5z0"/>
    <w:qFormat/>
    <w:rPr>
      <w:rFonts w:cs="Times New Roman"/>
    </w:rPr>
  </w:style>
  <w:style w:type="character" w:styleId="WW8Num9z0">
    <w:name w:val="WW8Num9z0"/>
    <w:qFormat/>
    <w:rPr>
      <w:b w:val="false"/>
    </w:rPr>
  </w:style>
  <w:style w:type="character" w:styleId="WW8Num9z3">
    <w:name w:val="WW8Num9z3"/>
    <w:qFormat/>
    <w:rPr>
      <w:rFonts w:cs="Arial"/>
      <w:b w:val="false"/>
      <w:bCs w:val="false"/>
      <w:color w:val="000000"/>
      <w:lang w:eastAsia="pl-PL"/>
    </w:rPr>
  </w:style>
  <w:style w:type="character" w:styleId="WW8Num9z4">
    <w:name w:val="WW8Num9z4"/>
    <w:qFormat/>
    <w:rPr>
      <w:rFonts w:eastAsia="Times New Roman" w:cs="Arial"/>
      <w:color w:val="000000"/>
      <w:sz w:val="20"/>
      <w:szCs w:val="20"/>
    </w:rPr>
  </w:style>
  <w:style w:type="character" w:styleId="WW8Num9z5">
    <w:name w:val="WW8Num9z5"/>
    <w:qFormat/>
    <w:rPr>
      <w:rFonts w:cs="Arial"/>
      <w:b w:val="false"/>
      <w:i w:val="false"/>
      <w:color w:val="000000"/>
      <w:sz w:val="24"/>
      <w:szCs w:val="24"/>
    </w:rPr>
  </w:style>
  <w:style w:type="character" w:styleId="WW8Num10z0">
    <w:name w:val="WW8Num10z0"/>
    <w:qFormat/>
    <w:rPr>
      <w:rFonts w:ascii="Arial" w:hAnsi="Arial" w:cs="Arial"/>
    </w:rPr>
  </w:style>
  <w:style w:type="character" w:styleId="WW8Num11z0">
    <w:name w:val="WW8Num11z0"/>
    <w:qFormat/>
    <w:rPr>
      <w:b w:val="false"/>
    </w:rPr>
  </w:style>
  <w:style w:type="character" w:styleId="WW8Num11z2">
    <w:name w:val="WW8Num11z2"/>
    <w:qFormat/>
    <w:rPr>
      <w:rFonts w:cs="Arial"/>
    </w:rPr>
  </w:style>
  <w:style w:type="character" w:styleId="WW8Num11z4">
    <w:name w:val="WW8Num11z4"/>
    <w:qFormat/>
    <w:rPr>
      <w:rFonts w:eastAsia="Times New Roman" w:cs="Arial"/>
      <w:color w:val="000000"/>
      <w:sz w:val="20"/>
      <w:szCs w:val="20"/>
    </w:rPr>
  </w:style>
  <w:style w:type="character" w:styleId="WW8Num11z5">
    <w:name w:val="WW8Num11z5"/>
    <w:qFormat/>
    <w:rPr>
      <w:rFonts w:ascii="Times New Roman" w:hAnsi="Times New Roman" w:cs="Arial"/>
      <w:b w:val="false"/>
      <w:i w:val="false"/>
      <w:color w:val="000000"/>
      <w:sz w:val="20"/>
      <w:szCs w:val="20"/>
    </w:rPr>
  </w:style>
  <w:style w:type="character" w:styleId="WW8Num12z0">
    <w:name w:val="WW8Num12z0"/>
    <w:qFormat/>
    <w:rPr>
      <w:rFonts w:ascii="Times New Roman" w:hAnsi="Times New Roman" w:cs="Times New Roman"/>
      <w:sz w:val="20"/>
      <w:szCs w:val="20"/>
      <w:lang w:eastAsia="ar-SA"/>
    </w:rPr>
  </w:style>
  <w:style w:type="character" w:styleId="WW8Num15z0">
    <w:name w:val="WW8Num15z0"/>
    <w:qFormat/>
    <w:rPr>
      <w:rFonts w:eastAsia="Times New Roman" w:cs="Times New Roman"/>
    </w:rPr>
  </w:style>
  <w:style w:type="character" w:styleId="WW8Num16z0">
    <w:name w:val="WW8Num16z0"/>
    <w:qFormat/>
    <w:rPr>
      <w:rFonts w:eastAsia="Times New Roman" w:cs="Times New Roman"/>
      <w:b w:val="false"/>
      <w:bCs w:val="false"/>
    </w:rPr>
  </w:style>
  <w:style w:type="character" w:styleId="WW8Num19z0">
    <w:name w:val="WW8Num19z0"/>
    <w:qFormat/>
    <w:rPr>
      <w:rFonts w:ascii="Symbol" w:hAnsi="Symbol" w:cs="Symbol"/>
    </w:rPr>
  </w:style>
  <w:style w:type="character" w:styleId="WW8Num19z1">
    <w:name w:val="WW8Num19z1"/>
    <w:qFormat/>
    <w:rPr>
      <w:rFonts w:ascii="Courier New" w:hAnsi="Courier New" w:cs="Courier New"/>
    </w:rPr>
  </w:style>
  <w:style w:type="character" w:styleId="WW8Num19z2">
    <w:name w:val="WW8Num19z2"/>
    <w:qFormat/>
    <w:rPr>
      <w:rFonts w:ascii="Wingdings" w:hAnsi="Wingdings" w:cs="Wingdings"/>
    </w:rPr>
  </w:style>
  <w:style w:type="character" w:styleId="WW8Num20z0">
    <w:name w:val="WW8Num20z0"/>
    <w:qFormat/>
    <w:rPr>
      <w:rFonts w:ascii="Times New Roman" w:hAnsi="Times New Roman" w:eastAsia="Times New Roman" w:cs="Times New Roman"/>
      <w:color w:val="000000"/>
    </w:rPr>
  </w:style>
  <w:style w:type="character" w:styleId="WW8Num24z0">
    <w:name w:val="WW8Num24z0"/>
    <w:qFormat/>
    <w:rPr>
      <w:rFonts w:cs="Arial"/>
    </w:rPr>
  </w:style>
  <w:style w:type="character" w:styleId="WW8Num27z0">
    <w:name w:val="WW8Num27z0"/>
    <w:qFormat/>
    <w:rPr>
      <w:sz w:val="24"/>
      <w:szCs w:val="24"/>
    </w:rPr>
  </w:style>
  <w:style w:type="character" w:styleId="WW8Num28z0">
    <w:name w:val="WW8Num28z0"/>
    <w:qFormat/>
    <w:rPr>
      <w:sz w:val="24"/>
      <w:szCs w:val="24"/>
    </w:rPr>
  </w:style>
  <w:style w:type="character" w:styleId="WW8Num29z0">
    <w:name w:val="WW8Num29z0"/>
    <w:qFormat/>
    <w:rPr>
      <w:b w:val="false"/>
    </w:rPr>
  </w:style>
  <w:style w:type="character" w:styleId="WW8Num29z2">
    <w:name w:val="WW8Num29z2"/>
    <w:qFormat/>
    <w:rPr>
      <w:rFonts w:cs="Arial"/>
    </w:rPr>
  </w:style>
  <w:style w:type="character" w:styleId="WW8Num29z3">
    <w:name w:val="WW8Num29z3"/>
    <w:qFormat/>
    <w:rPr>
      <w:rFonts w:ascii="Times New Roman" w:hAnsi="Times New Roman" w:cs="Arial"/>
    </w:rPr>
  </w:style>
  <w:style w:type="character" w:styleId="WW8Num29z4">
    <w:name w:val="WW8Num29z4"/>
    <w:qFormat/>
    <w:rPr>
      <w:rFonts w:ascii="Times New Roman" w:hAnsi="Times New Roman" w:eastAsia="Times New Roman" w:cs="Tahoma"/>
      <w:color w:val="000000"/>
      <w:sz w:val="24"/>
      <w:szCs w:val="24"/>
    </w:rPr>
  </w:style>
  <w:style w:type="character" w:styleId="WW8Num29z5">
    <w:name w:val="WW8Num29z5"/>
    <w:qFormat/>
    <w:rPr>
      <w:rFonts w:eastAsia="Calibri" w:cs="Arial"/>
      <w:b w:val="false"/>
      <w:i w:val="false"/>
      <w:color w:val="000000"/>
      <w:sz w:val="20"/>
      <w:szCs w:val="20"/>
    </w:rPr>
  </w:style>
  <w:style w:type="character" w:styleId="WW8Num30z0">
    <w:name w:val="WW8Num30z0"/>
    <w:qFormat/>
    <w:rPr>
      <w:rFonts w:cs="Times New Roman"/>
      <w:b w:val="false"/>
    </w:rPr>
  </w:style>
  <w:style w:type="character" w:styleId="WW8Num30z2">
    <w:name w:val="WW8Num30z2"/>
    <w:qFormat/>
    <w:rPr>
      <w:rFonts w:cs="Times New Roman"/>
    </w:rPr>
  </w:style>
  <w:style w:type="character" w:styleId="WW8Num30z4">
    <w:name w:val="WW8Num30z4"/>
    <w:qFormat/>
    <w:rPr>
      <w:rFonts w:eastAsia="Times New Roman" w:cs="Arial"/>
      <w:color w:val="000000"/>
      <w:sz w:val="24"/>
      <w:szCs w:val="24"/>
    </w:rPr>
  </w:style>
  <w:style w:type="character" w:styleId="WW8Num30z5">
    <w:name w:val="WW8Num30z5"/>
    <w:qFormat/>
    <w:rPr>
      <w:rFonts w:eastAsia="Times New Roman" w:cs="Arial"/>
      <w:b w:val="false"/>
      <w:i w:val="false"/>
      <w:color w:val="000000"/>
      <w:sz w:val="20"/>
      <w:szCs w:val="20"/>
    </w:rPr>
  </w:style>
  <w:style w:type="character" w:styleId="WW8Num31z1">
    <w:name w:val="WW8Num31z1"/>
    <w:qFormat/>
    <w:rPr>
      <w:rFonts w:ascii="Symbol" w:hAnsi="Symbol" w:cs="Symbol"/>
    </w:rPr>
  </w:style>
  <w:style w:type="character" w:styleId="WW8Num31z2">
    <w:name w:val="WW8Num31z2"/>
    <w:qFormat/>
    <w:rPr>
      <w:color w:val="00000A"/>
    </w:rPr>
  </w:style>
  <w:style w:type="character" w:styleId="WW8Num32z1">
    <w:name w:val="WW8Num32z1"/>
    <w:qFormat/>
    <w:rPr>
      <w:rFonts w:ascii="Symbol" w:hAnsi="Symbol" w:cs="Symbol"/>
    </w:rPr>
  </w:style>
  <w:style w:type="character" w:styleId="WW8Num32z2">
    <w:name w:val="WW8Num32z2"/>
    <w:qFormat/>
    <w:rPr>
      <w:color w:val="00000A"/>
    </w:rPr>
  </w:style>
  <w:style w:type="character" w:styleId="WW8Num33z0">
    <w:name w:val="WW8Num33z0"/>
    <w:qFormat/>
    <w:rPr>
      <w:sz w:val="24"/>
      <w:szCs w:val="24"/>
    </w:rPr>
  </w:style>
  <w:style w:type="character" w:styleId="WW8Num34z0">
    <w:name w:val="WW8Num34z0"/>
    <w:qFormat/>
    <w:rPr>
      <w:rFonts w:ascii="Times New Roman" w:hAnsi="Times New Roman" w:eastAsia="Times New Roman" w:cs="Times New Roman"/>
    </w:rPr>
  </w:style>
  <w:style w:type="character" w:styleId="WW8Num35z0">
    <w:name w:val="WW8Num35z0"/>
    <w:qFormat/>
    <w:rPr>
      <w:rFonts w:ascii="Times New Roman" w:hAnsi="Times New Roman" w:cs="Times New Roman"/>
    </w:rPr>
  </w:style>
  <w:style w:type="character" w:styleId="WW8Num36z0">
    <w:name w:val="WW8Num36z0"/>
    <w:qFormat/>
    <w:rPr>
      <w:rFonts w:ascii="Times New Roman" w:hAnsi="Times New Roman" w:cs="Times New Roman"/>
    </w:rPr>
  </w:style>
  <w:style w:type="character" w:styleId="WW8Num37z0">
    <w:name w:val="WW8Num37z0"/>
    <w:qFormat/>
    <w:rPr>
      <w:rFonts w:ascii="Times New Roman" w:hAnsi="Times New Roman" w:cs="Times New Roman"/>
    </w:rPr>
  </w:style>
  <w:style w:type="character" w:styleId="WW8Num38z0">
    <w:name w:val="WW8Num38z0"/>
    <w:qFormat/>
    <w:rPr>
      <w:b w:val="false"/>
    </w:rPr>
  </w:style>
  <w:style w:type="character" w:styleId="WW8Num38z4">
    <w:name w:val="WW8Num38z4"/>
    <w:qFormat/>
    <w:rPr>
      <w:rFonts w:ascii="Arial" w:hAnsi="Arial" w:eastAsia="Times New Roman" w:cs="Arial"/>
      <w:color w:val="000000"/>
      <w:sz w:val="20"/>
      <w:szCs w:val="20"/>
    </w:rPr>
  </w:style>
  <w:style w:type="character" w:styleId="WW8Num38z5">
    <w:name w:val="WW8Num38z5"/>
    <w:qFormat/>
    <w:rPr>
      <w:rFonts w:eastAsia="Calibri" w:cs="Arial"/>
      <w:b w:val="false"/>
      <w:i w:val="false"/>
      <w:color w:val="auto"/>
      <w:sz w:val="20"/>
      <w:szCs w:val="20"/>
    </w:rPr>
  </w:style>
  <w:style w:type="character" w:styleId="WW8Num39z0">
    <w:name w:val="WW8Num39z0"/>
    <w:qFormat/>
    <w:rPr>
      <w:rFonts w:ascii="Times New Roman" w:hAnsi="Times New Roman" w:eastAsia="Times New Roman" w:cs="Times New Roman"/>
    </w:rPr>
  </w:style>
  <w:style w:type="character" w:styleId="WW8Num40z0">
    <w:name w:val="WW8Num40z0"/>
    <w:qFormat/>
    <w:rPr>
      <w:rFonts w:ascii="Times New Roman" w:hAnsi="Times New Roman" w:eastAsia="Times New Roman" w:cs="Times New Roman"/>
    </w:rPr>
  </w:style>
  <w:style w:type="character" w:styleId="WW8Num41z0">
    <w:name w:val="WW8Num41z0"/>
    <w:qFormat/>
    <w:rPr>
      <w:rFonts w:ascii="Times New Roman" w:hAnsi="Times New Roman" w:eastAsia="Times New Roman" w:cs="Times New Roman"/>
    </w:rPr>
  </w:style>
  <w:style w:type="character" w:styleId="WW8Num44z0">
    <w:name w:val="WW8Num44z0"/>
    <w:qFormat/>
    <w:rPr>
      <w:rFonts w:eastAsia="Times New Roman" w:cs="Times New Roman"/>
    </w:rPr>
  </w:style>
  <w:style w:type="character" w:styleId="WW8Num45z0">
    <w:name w:val="WW8Num45z0"/>
    <w:qFormat/>
    <w:rPr>
      <w:rFonts w:ascii="Times New Roman" w:hAnsi="Times New Roman" w:eastAsia="Times New Roman" w:cs="Times New Roman"/>
    </w:rPr>
  </w:style>
  <w:style w:type="character" w:styleId="WW8Num46z0">
    <w:name w:val="WW8Num46z0"/>
    <w:qFormat/>
    <w:rPr>
      <w:rFonts w:ascii="Symbol" w:hAnsi="Symbol" w:cs="OpenSymbol;Arial Unicode MS"/>
    </w:rPr>
  </w:style>
  <w:style w:type="character" w:styleId="WW8Num47z0">
    <w:name w:val="WW8Num47z0"/>
    <w:qFormat/>
    <w:rPr>
      <w:rFonts w:ascii="Symbol" w:hAnsi="Symbol" w:cs="Times New Roman"/>
    </w:rPr>
  </w:style>
  <w:style w:type="character" w:styleId="WW8Num48z0">
    <w:name w:val="WW8Num48z0"/>
    <w:qFormat/>
    <w:rPr>
      <w:rFonts w:ascii="Times New Roman" w:hAnsi="Times New Roman" w:eastAsia="Times New Roman" w:cs="Times New Roman"/>
      <w:color w:val="000000"/>
    </w:rPr>
  </w:style>
  <w:style w:type="character" w:styleId="WW8Num49z0">
    <w:name w:val="WW8Num49z0"/>
    <w:qFormat/>
    <w:rPr>
      <w:rFonts w:ascii="Times New Roman" w:hAnsi="Times New Roman" w:eastAsia="Times New Roman" w:cs="Times New Roman"/>
      <w:color w:val="000000"/>
    </w:rPr>
  </w:style>
  <w:style w:type="character" w:styleId="WW8Num50z0">
    <w:name w:val="WW8Num50z0"/>
    <w:qFormat/>
    <w:rPr>
      <w:rFonts w:ascii="Symbol" w:hAnsi="Symbol" w:cs="OpenSymbol;Arial Unicode MS"/>
    </w:rPr>
  </w:style>
  <w:style w:type="character" w:styleId="WW8Num50z1">
    <w:name w:val="WW8Num50z1"/>
    <w:qFormat/>
    <w:rPr>
      <w:rFonts w:ascii="OpenSymbol;Arial Unicode MS" w:hAnsi="OpenSymbol;Arial Unicode MS" w:cs="OpenSymbol;Arial Unicode MS"/>
    </w:rPr>
  </w:style>
  <w:style w:type="character" w:styleId="WW8Num51z0">
    <w:name w:val="WW8Num51z0"/>
    <w:qFormat/>
    <w:rPr>
      <w:rFonts w:ascii="Times New Roman" w:hAnsi="Times New Roman" w:eastAsia="Times New Roman" w:cs="Times New Roman"/>
      <w:color w:val="000000"/>
    </w:rPr>
  </w:style>
  <w:style w:type="character" w:styleId="WW8Num52z0">
    <w:name w:val="WW8Num52z0"/>
    <w:qFormat/>
    <w:rPr>
      <w:rFonts w:ascii="Times New Roman" w:hAnsi="Times New Roman" w:eastAsia="Times New Roman" w:cs="Times New Roman"/>
      <w:color w:val="000000"/>
    </w:rPr>
  </w:style>
  <w:style w:type="character" w:styleId="WW8Num53z0">
    <w:name w:val="WW8Num53z0"/>
    <w:qFormat/>
    <w:rPr>
      <w:rFonts w:ascii="Times New Roman" w:hAnsi="Times New Roman" w:eastAsia="Times New Roman" w:cs="Times New Roman"/>
      <w:color w:val="000000"/>
    </w:rPr>
  </w:style>
  <w:style w:type="character" w:styleId="WW8Num54z0">
    <w:name w:val="WW8Num54z0"/>
    <w:qFormat/>
    <w:rPr>
      <w:rFonts w:ascii="Times New Roman" w:hAnsi="Times New Roman" w:eastAsia="Times New Roman" w:cs="Times New Roman"/>
      <w:color w:val="000000"/>
    </w:rPr>
  </w:style>
  <w:style w:type="character" w:styleId="WW8Num51z3">
    <w:name w:val="WW8Num51z3"/>
    <w:qFormat/>
    <w:rPr>
      <w:rFonts w:ascii="Symbol" w:hAnsi="Symbol" w:cs="OpenSymbol;Arial Unicode MS"/>
    </w:rPr>
  </w:style>
  <w:style w:type="character" w:styleId="WW8Num25z0">
    <w:name w:val="WW8Num25z0"/>
    <w:qFormat/>
    <w:rPr>
      <w:rFonts w:cs="Arial"/>
    </w:rPr>
  </w:style>
  <w:style w:type="character" w:styleId="WW8Num30z3">
    <w:name w:val="WW8Num30z3"/>
    <w:qFormat/>
    <w:rPr>
      <w:rFonts w:ascii="Times New Roman" w:hAnsi="Times New Roman" w:cs="Arial"/>
    </w:rPr>
  </w:style>
  <w:style w:type="character" w:styleId="WW8Num31z0">
    <w:name w:val="WW8Num31z0"/>
    <w:qFormat/>
    <w:rPr>
      <w:rFonts w:cs="Times New Roman"/>
      <w:b w:val="false"/>
    </w:rPr>
  </w:style>
  <w:style w:type="character" w:styleId="WW8Num31z4">
    <w:name w:val="WW8Num31z4"/>
    <w:qFormat/>
    <w:rPr>
      <w:rFonts w:eastAsia="Times New Roman" w:cs="Arial"/>
      <w:color w:val="000000"/>
      <w:sz w:val="24"/>
      <w:szCs w:val="24"/>
    </w:rPr>
  </w:style>
  <w:style w:type="character" w:styleId="WW8Num31z5">
    <w:name w:val="WW8Num31z5"/>
    <w:qFormat/>
    <w:rPr>
      <w:rFonts w:eastAsia="Times New Roman" w:cs="Arial"/>
      <w:b w:val="false"/>
      <w:i w:val="false"/>
      <w:color w:val="000000"/>
      <w:sz w:val="20"/>
      <w:szCs w:val="20"/>
    </w:rPr>
  </w:style>
  <w:style w:type="character" w:styleId="WW8Num33z1">
    <w:name w:val="WW8Num33z1"/>
    <w:qFormat/>
    <w:rPr>
      <w:rFonts w:ascii="Symbol" w:hAnsi="Symbol" w:cs="Symbol"/>
    </w:rPr>
  </w:style>
  <w:style w:type="character" w:styleId="WW8Num33z2">
    <w:name w:val="WW8Num33z2"/>
    <w:qFormat/>
    <w:rPr>
      <w:color w:val="00000A"/>
    </w:rPr>
  </w:style>
  <w:style w:type="character" w:styleId="WW8Num39z4">
    <w:name w:val="WW8Num39z4"/>
    <w:qFormat/>
    <w:rPr>
      <w:rFonts w:ascii="Arial" w:hAnsi="Arial" w:eastAsia="Times New Roman" w:cs="Arial"/>
      <w:color w:val="000000"/>
      <w:sz w:val="20"/>
      <w:szCs w:val="20"/>
    </w:rPr>
  </w:style>
  <w:style w:type="character" w:styleId="WW8Num39z5">
    <w:name w:val="WW8Num39z5"/>
    <w:qFormat/>
    <w:rPr>
      <w:rFonts w:eastAsia="Calibri" w:cs="Arial"/>
      <w:b w:val="false"/>
      <w:i w:val="false"/>
      <w:color w:val="auto"/>
      <w:sz w:val="20"/>
      <w:szCs w:val="20"/>
    </w:rPr>
  </w:style>
  <w:style w:type="character" w:styleId="WW8Num42z0">
    <w:name w:val="WW8Num42z0"/>
    <w:qFormat/>
    <w:rPr>
      <w:rFonts w:ascii="Times New Roman" w:hAnsi="Times New Roman" w:eastAsia="Times New Roman" w:cs="Times New Roman"/>
    </w:rPr>
  </w:style>
  <w:style w:type="character" w:styleId="Domylnaczcionkaakapitu">
    <w:name w:val="Domyślna czcionka akapitu"/>
    <w:qFormat/>
    <w:rPr/>
  </w:style>
  <w:style w:type="character" w:styleId="WW8Num2z0">
    <w:name w:val="WW8Num2z0"/>
    <w:qFormat/>
    <w:rPr>
      <w:b w:val="false"/>
    </w:rPr>
  </w:style>
  <w:style w:type="character" w:styleId="WW8Num2z3">
    <w:name w:val="WW8Num2z3"/>
    <w:qFormat/>
    <w:rPr>
      <w:rFonts w:cs="Arial"/>
      <w:b/>
      <w:bCs/>
    </w:rPr>
  </w:style>
  <w:style w:type="character" w:styleId="WW8Num2z4">
    <w:name w:val="WW8Num2z4"/>
    <w:qFormat/>
    <w:rPr>
      <w:rFonts w:eastAsia="Times New Roman" w:cs="Arial"/>
      <w:color w:val="000000"/>
      <w:sz w:val="20"/>
      <w:szCs w:val="20"/>
    </w:rPr>
  </w:style>
  <w:style w:type="character" w:styleId="WW8Num2z5">
    <w:name w:val="WW8Num2z5"/>
    <w:qFormat/>
    <w:rPr>
      <w:rFonts w:ascii="Times New Roman" w:hAnsi="Times New Roman" w:cs="Arial"/>
      <w:b w:val="false"/>
      <w:i w:val="false"/>
      <w:color w:val="000000"/>
      <w:sz w:val="24"/>
      <w:szCs w:val="24"/>
    </w:rPr>
  </w:style>
  <w:style w:type="character" w:styleId="WW8Num6z0">
    <w:name w:val="WW8Num6z0"/>
    <w:qFormat/>
    <w:rPr>
      <w:rFonts w:ascii="Arial" w:hAnsi="Arial" w:cs="Arial"/>
    </w:rPr>
  </w:style>
  <w:style w:type="character" w:styleId="WW8Num7z0">
    <w:name w:val="WW8Num7z0"/>
    <w:qFormat/>
    <w:rPr>
      <w:rFonts w:cs="Times New Roman"/>
    </w:rPr>
  </w:style>
  <w:style w:type="character" w:styleId="WW8Num11z3">
    <w:name w:val="WW8Num11z3"/>
    <w:qFormat/>
    <w:rPr>
      <w:rFonts w:cs="Arial"/>
      <w:b w:val="false"/>
      <w:bCs w:val="false"/>
    </w:rPr>
  </w:style>
  <w:style w:type="character" w:styleId="WW8Num13z0">
    <w:name w:val="WW8Num13z0"/>
    <w:qFormat/>
    <w:rPr>
      <w:b w:val="false"/>
    </w:rPr>
  </w:style>
  <w:style w:type="character" w:styleId="WW8Num13z2">
    <w:name w:val="WW8Num13z2"/>
    <w:qFormat/>
    <w:rPr>
      <w:rFonts w:cs="Arial"/>
    </w:rPr>
  </w:style>
  <w:style w:type="character" w:styleId="WW8Num13z4">
    <w:name w:val="WW8Num13z4"/>
    <w:qFormat/>
    <w:rPr>
      <w:rFonts w:eastAsia="Times New Roman" w:cs="Arial"/>
      <w:color w:val="000000"/>
      <w:sz w:val="20"/>
      <w:szCs w:val="20"/>
    </w:rPr>
  </w:style>
  <w:style w:type="character" w:styleId="WW8Num13z5">
    <w:name w:val="WW8Num13z5"/>
    <w:qFormat/>
    <w:rPr>
      <w:rFonts w:ascii="Times New Roman" w:hAnsi="Times New Roman" w:cs="Arial"/>
      <w:b w:val="false"/>
      <w:i w:val="false"/>
      <w:color w:val="000000"/>
      <w:sz w:val="20"/>
      <w:szCs w:val="20"/>
    </w:rPr>
  </w:style>
  <w:style w:type="character" w:styleId="WW8Num14z0">
    <w:name w:val="WW8Num14z0"/>
    <w:qFormat/>
    <w:rPr>
      <w:rFonts w:ascii="Times New Roman" w:hAnsi="Times New Roman" w:cs="Times New Roman"/>
      <w:sz w:val="20"/>
      <w:szCs w:val="20"/>
    </w:rPr>
  </w:style>
  <w:style w:type="character" w:styleId="WW8Num17z0">
    <w:name w:val="WW8Num17z0"/>
    <w:qFormat/>
    <w:rPr>
      <w:rFonts w:eastAsia="Times New Roman" w:cs="Times New Roman"/>
    </w:rPr>
  </w:style>
  <w:style w:type="character" w:styleId="WW8Num18z0">
    <w:name w:val="WW8Num18z0"/>
    <w:qFormat/>
    <w:rPr>
      <w:rFonts w:eastAsia="Times New Roman" w:cs="Times New Roman"/>
      <w:b w:val="false"/>
      <w:bCs w:val="false"/>
    </w:rPr>
  </w:style>
  <w:style w:type="character" w:styleId="WW8Num21z0">
    <w:name w:val="WW8Num21z0"/>
    <w:qFormat/>
    <w:rPr>
      <w:rFonts w:ascii="Symbol" w:hAnsi="Symbol" w:cs="Symbol"/>
    </w:rPr>
  </w:style>
  <w:style w:type="character" w:styleId="WW8Num21z1">
    <w:name w:val="WW8Num21z1"/>
    <w:qFormat/>
    <w:rPr>
      <w:rFonts w:ascii="Courier New" w:hAnsi="Courier New" w:cs="Courier New"/>
    </w:rPr>
  </w:style>
  <w:style w:type="character" w:styleId="WW8Num21z2">
    <w:name w:val="WW8Num21z2"/>
    <w:qFormat/>
    <w:rPr>
      <w:rFonts w:ascii="Wingdings" w:hAnsi="Wingdings" w:cs="Wingdings"/>
    </w:rPr>
  </w:style>
  <w:style w:type="character" w:styleId="WW8Num32z0">
    <w:name w:val="WW8Num32z0"/>
    <w:qFormat/>
    <w:rPr>
      <w:b w:val="false"/>
    </w:rPr>
  </w:style>
  <w:style w:type="character" w:styleId="WW8Num32z3">
    <w:name w:val="WW8Num32z3"/>
    <w:qFormat/>
    <w:rPr>
      <w:rFonts w:ascii="Times New Roman" w:hAnsi="Times New Roman" w:cs="Arial"/>
    </w:rPr>
  </w:style>
  <w:style w:type="character" w:styleId="WW8Num32z4">
    <w:name w:val="WW8Num32z4"/>
    <w:qFormat/>
    <w:rPr>
      <w:rFonts w:ascii="Times New Roman" w:hAnsi="Times New Roman" w:eastAsia="Times New Roman" w:cs="Tahoma"/>
      <w:color w:val="000000"/>
      <w:sz w:val="24"/>
      <w:szCs w:val="24"/>
    </w:rPr>
  </w:style>
  <w:style w:type="character" w:styleId="WW8Num32z5">
    <w:name w:val="WW8Num32z5"/>
    <w:qFormat/>
    <w:rPr>
      <w:rFonts w:eastAsia="Calibri" w:cs="Arial"/>
      <w:b w:val="false"/>
      <w:i w:val="false"/>
      <w:color w:val="000000"/>
      <w:sz w:val="20"/>
      <w:szCs w:val="20"/>
    </w:rPr>
  </w:style>
  <w:style w:type="character" w:styleId="WW8Num33z4">
    <w:name w:val="WW8Num33z4"/>
    <w:qFormat/>
    <w:rPr>
      <w:rFonts w:eastAsia="Times New Roman" w:cs="Arial"/>
      <w:color w:val="000000"/>
      <w:sz w:val="24"/>
      <w:szCs w:val="24"/>
    </w:rPr>
  </w:style>
  <w:style w:type="character" w:styleId="WW8Num33z5">
    <w:name w:val="WW8Num33z5"/>
    <w:qFormat/>
    <w:rPr>
      <w:rFonts w:eastAsia="Times New Roman" w:cs="Arial"/>
      <w:b w:val="false"/>
      <w:i w:val="false"/>
      <w:color w:val="000000"/>
      <w:sz w:val="20"/>
      <w:szCs w:val="20"/>
    </w:rPr>
  </w:style>
  <w:style w:type="character" w:styleId="WW8Num34z1">
    <w:name w:val="WW8Num34z1"/>
    <w:qFormat/>
    <w:rPr>
      <w:rFonts w:ascii="Symbol" w:hAnsi="Symbol" w:cs="Symbol"/>
    </w:rPr>
  </w:style>
  <w:style w:type="character" w:styleId="WW8Num34z2">
    <w:name w:val="WW8Num34z2"/>
    <w:qFormat/>
    <w:rPr>
      <w:color w:val="00000A"/>
    </w:rPr>
  </w:style>
  <w:style w:type="character" w:styleId="WW8Num35z1">
    <w:name w:val="WW8Num35z1"/>
    <w:qFormat/>
    <w:rPr>
      <w:rFonts w:ascii="Symbol" w:hAnsi="Symbol" w:cs="Symbol"/>
    </w:rPr>
  </w:style>
  <w:style w:type="character" w:styleId="WW8Num35z2">
    <w:name w:val="WW8Num35z2"/>
    <w:qFormat/>
    <w:rPr>
      <w:color w:val="00000A"/>
    </w:rPr>
  </w:style>
  <w:style w:type="character" w:styleId="WW8Num41z4">
    <w:name w:val="WW8Num41z4"/>
    <w:qFormat/>
    <w:rPr>
      <w:rFonts w:ascii="Arial" w:hAnsi="Arial" w:eastAsia="Times New Roman" w:cs="Arial"/>
      <w:color w:val="000000"/>
      <w:sz w:val="20"/>
      <w:szCs w:val="20"/>
    </w:rPr>
  </w:style>
  <w:style w:type="character" w:styleId="WW8Num41z5">
    <w:name w:val="WW8Num41z5"/>
    <w:qFormat/>
    <w:rPr>
      <w:rFonts w:eastAsia="Calibri" w:cs="Arial"/>
      <w:b w:val="false"/>
      <w:i w:val="false"/>
      <w:color w:val="auto"/>
      <w:sz w:val="20"/>
      <w:szCs w:val="20"/>
    </w:rPr>
  </w:style>
  <w:style w:type="character" w:styleId="WW8Num43z0">
    <w:name w:val="WW8Num43z0"/>
    <w:qFormat/>
    <w:rPr>
      <w:rFonts w:ascii="Times New Roman" w:hAnsi="Times New Roman" w:eastAsia="Times New Roman" w:cs="Times New Roman"/>
    </w:rPr>
  </w:style>
  <w:style w:type="character" w:styleId="WW8Num59z0">
    <w:name w:val="WW8Num59z0"/>
    <w:qFormat/>
    <w:rPr>
      <w:rFonts w:eastAsia="Times New Roman" w:cs="Times New Roman"/>
    </w:rPr>
  </w:style>
  <w:style w:type="character" w:styleId="WW8Num57z0">
    <w:name w:val="WW8Num57z0"/>
    <w:qFormat/>
    <w:rPr>
      <w:rFonts w:eastAsia="Times New Roman" w:cs="Times New Roman"/>
    </w:rPr>
  </w:style>
  <w:style w:type="character" w:styleId="WW8Num60z0">
    <w:name w:val="WW8Num60z0"/>
    <w:qFormat/>
    <w:rPr>
      <w:rFonts w:eastAsia="Times New Roman" w:cs="Times New Roman"/>
    </w:rPr>
  </w:style>
  <w:style w:type="character" w:styleId="WW8Num58z0">
    <w:name w:val="WW8Num58z0"/>
    <w:qFormat/>
    <w:rPr>
      <w:rFonts w:eastAsia="Times New Roman" w:cs="Times New Roman"/>
    </w:rPr>
  </w:style>
  <w:style w:type="character" w:styleId="WW8Num61z0">
    <w:name w:val="WW8Num61z0"/>
    <w:qFormat/>
    <w:rPr>
      <w:rFonts w:eastAsia="Times New Roman" w:cs="Times New Roman"/>
    </w:rPr>
  </w:style>
  <w:style w:type="character" w:styleId="WW8Num64z0">
    <w:name w:val="WW8Num64z0"/>
    <w:qFormat/>
    <w:rPr>
      <w:rFonts w:eastAsia="Times New Roman" w:cs="Times New Roman"/>
    </w:rPr>
  </w:style>
  <w:style w:type="character" w:styleId="WW8Num65z0">
    <w:name w:val="WW8Num65z0"/>
    <w:qFormat/>
    <w:rPr>
      <w:rFonts w:ascii="Times New Roman" w:hAnsi="Times New Roman" w:eastAsia="Times New Roman" w:cs="Times New Roman"/>
    </w:rPr>
  </w:style>
  <w:style w:type="character" w:styleId="WW8Num66z0">
    <w:name w:val="WW8Num66z0"/>
    <w:qFormat/>
    <w:rPr>
      <w:rFonts w:ascii="Symbol" w:hAnsi="Symbol" w:cs="OpenSymbol;Arial Unicode MS"/>
    </w:rPr>
  </w:style>
  <w:style w:type="character" w:styleId="WW8Num62z0">
    <w:name w:val="WW8Num62z0"/>
    <w:qFormat/>
    <w:rPr>
      <w:rFonts w:eastAsia="Times New Roman" w:cs="Times New Roman"/>
    </w:rPr>
  </w:style>
  <w:style w:type="character" w:styleId="WW8Num63z0">
    <w:name w:val="WW8Num63z0"/>
    <w:qFormat/>
    <w:rPr>
      <w:rFonts w:eastAsia="Times New Roman" w:cs="Times New Roman"/>
    </w:rPr>
  </w:style>
  <w:style w:type="character" w:styleId="WW8Num68z0">
    <w:name w:val="WW8Num68z0"/>
    <w:qFormat/>
    <w:rPr>
      <w:rFonts w:eastAsia="Times New Roman" w:cs="Times New Roman"/>
    </w:rPr>
  </w:style>
  <w:style w:type="character" w:styleId="DefaultParagraphFont">
    <w:name w:val="Default Paragraph Font"/>
    <w:qFormat/>
    <w:rPr/>
  </w:style>
  <w:style w:type="character" w:styleId="InternetLink">
    <w:name w:val="Internet Link"/>
    <w:qFormat/>
    <w:rPr>
      <w:color w:val="0000FF"/>
      <w:u w:val="single"/>
    </w:rPr>
  </w:style>
  <w:style w:type="character" w:styleId="Znakinumeracji">
    <w:name w:val="Znaki numeracji"/>
    <w:qFormat/>
    <w:rPr>
      <w:rFonts w:ascii="Times New Roman" w:hAnsi="Times New Roman" w:eastAsia="Times New Roman" w:cs="Times New Roman"/>
      <w:color w:val="000000"/>
    </w:rPr>
  </w:style>
  <w:style w:type="character" w:styleId="WW8Num13z1">
    <w:name w:val="WW8Num13z1"/>
    <w:qFormat/>
    <w:rPr/>
  </w:style>
  <w:style w:type="character" w:styleId="WW8Num13z3">
    <w:name w:val="WW8Num13z3"/>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5z1">
    <w:name w:val="WW8Num15z1"/>
    <w:qFormat/>
    <w:rPr>
      <w:rFonts w:ascii="Courier New" w:hAnsi="Courier New" w:eastAsia="Courier New" w:cs="Courier New"/>
    </w:rPr>
  </w:style>
  <w:style w:type="character" w:styleId="WW8Num15z2">
    <w:name w:val="WW8Num15z2"/>
    <w:qFormat/>
    <w:rPr>
      <w:rFonts w:ascii="Wingdings" w:hAnsi="Wingdings" w:eastAsia="Wingdings" w:cs="Wingdings"/>
    </w:rPr>
  </w:style>
  <w:style w:type="character" w:styleId="WW8Num6z2">
    <w:name w:val="WW8Num6z2"/>
    <w:qFormat/>
    <w:rPr/>
  </w:style>
  <w:style w:type="character" w:styleId="WW8Num6z3">
    <w:name w:val="WW8Num6z3"/>
    <w:qFormat/>
    <w:rPr>
      <w:rFonts w:ascii="Times New Roman" w:hAnsi="Times New Roman" w:eastAsia="Times New Roman" w:cs="Arial"/>
      <w:bCs/>
    </w:rPr>
  </w:style>
  <w:style w:type="character" w:styleId="WW8Num6z4">
    <w:name w:val="WW8Num6z4"/>
    <w:qFormat/>
    <w:rPr>
      <w:rFonts w:ascii="Arial" w:hAnsi="Arial" w:eastAsia="Times New Roman" w:cs="Arial"/>
      <w:color w:val="000000"/>
      <w:sz w:val="20"/>
      <w:szCs w:val="20"/>
    </w:rPr>
  </w:style>
  <w:style w:type="character" w:styleId="WW8Num6z5">
    <w:name w:val="WW8Num6z5"/>
    <w:qFormat/>
    <w:rPr>
      <w:rFonts w:ascii="Times New Roman" w:hAnsi="Times New Roman" w:eastAsia="Times New Roman" w:cs="Arial"/>
      <w:b w:val="false"/>
      <w:i w:val="false"/>
      <w:color w:val="000000"/>
      <w:sz w:val="24"/>
      <w:szCs w:val="24"/>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26z0">
    <w:name w:val="WW8Num26z0"/>
    <w:qFormat/>
    <w:rPr>
      <w:b w:val="false"/>
    </w:rPr>
  </w:style>
  <w:style w:type="character" w:styleId="WW8Num26z2">
    <w:name w:val="WW8Num26z2"/>
    <w:qFormat/>
    <w:rPr>
      <w:rFonts w:ascii="Arial" w:hAnsi="Arial" w:eastAsia="Arial" w:cs="Arial"/>
    </w:rPr>
  </w:style>
  <w:style w:type="character" w:styleId="WW8Num26z3">
    <w:name w:val="WW8Num26z3"/>
    <w:qFormat/>
    <w:rPr/>
  </w:style>
  <w:style w:type="character" w:styleId="WW8Num26z4">
    <w:name w:val="WW8Num26z4"/>
    <w:qFormat/>
    <w:rPr>
      <w:rFonts w:ascii="Arial" w:hAnsi="Arial" w:eastAsia="Times New Roman" w:cs="Arial"/>
      <w:color w:val="000000"/>
      <w:sz w:val="20"/>
      <w:szCs w:val="20"/>
    </w:rPr>
  </w:style>
  <w:style w:type="character" w:styleId="WW8Num26z5">
    <w:name w:val="WW8Num26z5"/>
    <w:qFormat/>
    <w:rPr>
      <w:rFonts w:ascii="Arial" w:hAnsi="Arial" w:eastAsia="Arial" w:cs="Arial"/>
      <w:b w:val="false"/>
      <w:i w:val="false"/>
      <w:color w:val="000000"/>
      <w:sz w:val="20"/>
      <w:szCs w:val="20"/>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30z1">
    <w:name w:val="WW8Num30z1"/>
    <w:qFormat/>
    <w:rPr/>
  </w:style>
  <w:style w:type="character" w:styleId="WW8Num30z6">
    <w:name w:val="WW8Num30z6"/>
    <w:qFormat/>
    <w:rPr/>
  </w:style>
  <w:style w:type="character" w:styleId="WW8Num30z7">
    <w:name w:val="WW8Num30z7"/>
    <w:qFormat/>
    <w:rPr/>
  </w:style>
  <w:style w:type="character" w:styleId="WW8Num30z8">
    <w:name w:val="WW8Num30z8"/>
    <w:qFormat/>
    <w:rPr/>
  </w:style>
  <w:style w:type="character" w:styleId="WW8Num28z1">
    <w:name w:val="WW8Num28z1"/>
    <w:qFormat/>
    <w:rPr/>
  </w:style>
  <w:style w:type="character" w:styleId="WW8Num28z2">
    <w:name w:val="WW8Num28z2"/>
    <w:qFormat/>
    <w:rPr/>
  </w:style>
  <w:style w:type="character" w:styleId="WW8Num28z3">
    <w:name w:val="WW8Num28z3"/>
    <w:qFormat/>
    <w:rPr/>
  </w:style>
  <w:style w:type="character" w:styleId="WW8Num28z4">
    <w:name w:val="WW8Num28z4"/>
    <w:qFormat/>
    <w:rPr/>
  </w:style>
  <w:style w:type="character" w:styleId="WW8Num28z5">
    <w:name w:val="WW8Num28z5"/>
    <w:qFormat/>
    <w:rPr/>
  </w:style>
  <w:style w:type="character" w:styleId="WW8Num28z6">
    <w:name w:val="WW8Num28z6"/>
    <w:qFormat/>
    <w:rPr/>
  </w:style>
  <w:style w:type="character" w:styleId="WW8Num28z7">
    <w:name w:val="WW8Num28z7"/>
    <w:qFormat/>
    <w:rPr/>
  </w:style>
  <w:style w:type="character" w:styleId="WW8Num28z8">
    <w:name w:val="WW8Num28z8"/>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8z0">
    <w:name w:val="WW8Num8z0"/>
    <w:qFormat/>
    <w:rPr>
      <w:b w:val="false"/>
    </w:rPr>
  </w:style>
  <w:style w:type="character" w:styleId="WW8Num8z2">
    <w:name w:val="WW8Num8z2"/>
    <w:qFormat/>
    <w:rPr>
      <w:rFonts w:ascii="Arial" w:hAnsi="Arial" w:eastAsia="Times New Roman" w:cs="Arial"/>
    </w:rPr>
  </w:style>
  <w:style w:type="character" w:styleId="WW8Num8z3">
    <w:name w:val="WW8Num8z3"/>
    <w:qFormat/>
    <w:rPr/>
  </w:style>
  <w:style w:type="character" w:styleId="WW8Num8z4">
    <w:name w:val="WW8Num8z4"/>
    <w:qFormat/>
    <w:rPr>
      <w:rFonts w:ascii="Times New Roman" w:hAnsi="Times New Roman" w:eastAsia="Times New Roman" w:cs="Arial"/>
      <w:color w:val="000000"/>
      <w:sz w:val="24"/>
      <w:szCs w:val="24"/>
    </w:rPr>
  </w:style>
  <w:style w:type="character" w:styleId="WW8Num8z5">
    <w:name w:val="WW8Num8z5"/>
    <w:qFormat/>
    <w:rPr>
      <w:rFonts w:ascii="Arial" w:hAnsi="Arial" w:eastAsia="Calibri" w:cs="Arial"/>
      <w:b w:val="false"/>
      <w:i w:val="false"/>
      <w:color w:val="000000"/>
      <w:sz w:val="20"/>
      <w:szCs w:val="20"/>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2z1">
    <w:name w:val="WW8Num2z1"/>
    <w:qFormat/>
    <w:rPr/>
  </w:style>
  <w:style w:type="character" w:styleId="WW8Num2z2">
    <w:name w:val="WW8Num2z2"/>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4z2">
    <w:name w:val="WW8Num4z2"/>
    <w:qFormat/>
    <w:rPr>
      <w:rFonts w:ascii="Arial" w:hAnsi="Arial" w:eastAsia="Arial" w:cs="Arial"/>
    </w:rPr>
  </w:style>
  <w:style w:type="character" w:styleId="WW8Num4z3">
    <w:name w:val="WW8Num4z3"/>
    <w:qFormat/>
    <w:rPr>
      <w:rFonts w:ascii="Times New Roman" w:hAnsi="Times New Roman" w:eastAsia="Times New Roman" w:cs="Arial"/>
    </w:rPr>
  </w:style>
  <w:style w:type="character" w:styleId="WW8Num4z4">
    <w:name w:val="WW8Num4z4"/>
    <w:qFormat/>
    <w:rPr>
      <w:rFonts w:ascii="Times New Roman" w:hAnsi="Times New Roman" w:eastAsia="Times New Roman" w:cs="Arial"/>
      <w:color w:val="000000"/>
      <w:sz w:val="24"/>
      <w:szCs w:val="24"/>
    </w:rPr>
  </w:style>
  <w:style w:type="character" w:styleId="WW8Num4z5">
    <w:name w:val="WW8Num4z5"/>
    <w:qFormat/>
    <w:rPr>
      <w:rFonts w:ascii="Arial" w:hAnsi="Arial" w:eastAsia="Calibri" w:cs="Arial"/>
      <w:b w:val="false"/>
      <w:i w:val="false"/>
      <w:color w:val="000000"/>
      <w:sz w:val="20"/>
      <w:szCs w:val="20"/>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3z0">
    <w:name w:val="WW8Num3z0"/>
    <w:qFormat/>
    <w:rPr>
      <w:rFonts w:ascii="Symbol" w:hAnsi="Symbol" w:eastAsia="Symbol" w:cs="Symbol"/>
    </w:rPr>
  </w:style>
  <w:style w:type="character" w:styleId="WW8Num3z1">
    <w:name w:val="WW8Num3z1"/>
    <w:qFormat/>
    <w:rPr>
      <w:rFonts w:ascii="Courier New" w:hAnsi="Courier New" w:eastAsia="Courier New" w:cs="Courier New"/>
    </w:rPr>
  </w:style>
  <w:style w:type="character" w:styleId="WW8Num3z2">
    <w:name w:val="WW8Num3z2"/>
    <w:qFormat/>
    <w:rPr>
      <w:rFonts w:ascii="Wingdings" w:hAnsi="Wingdings" w:eastAsia="Wingdings" w:cs="Wingdings"/>
    </w:rPr>
  </w:style>
  <w:style w:type="character" w:styleId="WW8Num22z0">
    <w:name w:val="WW8Num22z0"/>
    <w:qFormat/>
    <w:rPr>
      <w:rFonts w:ascii="Times New Roman" w:hAnsi="Times New Roman" w:eastAsia="Times New Roman" w:cs="Arial"/>
      <w:b w:val="false"/>
    </w:rPr>
  </w:style>
  <w:style w:type="character" w:styleId="WW8Num22z2">
    <w:name w:val="WW8Num22z2"/>
    <w:qFormat/>
    <w:rPr/>
  </w:style>
  <w:style w:type="character" w:styleId="WW8Num22z3">
    <w:name w:val="WW8Num22z3"/>
    <w:qFormat/>
    <w:rPr/>
  </w:style>
  <w:style w:type="character" w:styleId="WW8Num22z4">
    <w:name w:val="WW8Num22z4"/>
    <w:qFormat/>
    <w:rPr>
      <w:rFonts w:ascii="Arial" w:hAnsi="Arial" w:eastAsia="Times New Roman" w:cs="Arial"/>
      <w:color w:val="000000"/>
      <w:sz w:val="20"/>
      <w:szCs w:val="20"/>
    </w:rPr>
  </w:style>
  <w:style w:type="character" w:styleId="WW8Num22z5">
    <w:name w:val="WW8Num22z5"/>
    <w:qFormat/>
    <w:rPr>
      <w:rFonts w:ascii="Arial" w:hAnsi="Arial" w:eastAsia="Arial" w:cs="Arial"/>
      <w:b w:val="false"/>
      <w:i w:val="false"/>
      <w:color w:val="000000"/>
      <w:sz w:val="20"/>
      <w:szCs w:val="20"/>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10z2">
    <w:name w:val="WW8Num10z2"/>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27z2">
    <w:name w:val="WW8Num27z2"/>
    <w:qFormat/>
    <w:rPr>
      <w:rFonts w:cs="Times New Roman"/>
    </w:rPr>
  </w:style>
  <w:style w:type="character" w:styleId="WW8Num27z4">
    <w:name w:val="WW8Num27z4"/>
    <w:qFormat/>
    <w:rPr>
      <w:rFonts w:ascii="Times New Roman" w:hAnsi="Times New Roman" w:eastAsia="Times New Roman" w:cs="Arial"/>
      <w:color w:val="000000"/>
      <w:sz w:val="24"/>
      <w:szCs w:val="24"/>
    </w:rPr>
  </w:style>
  <w:style w:type="character" w:styleId="WW8Num27z5">
    <w:name w:val="WW8Num27z5"/>
    <w:qFormat/>
    <w:rPr>
      <w:rFonts w:ascii="Arial" w:hAnsi="Arial" w:eastAsia="Times New Roman" w:cs="Arial"/>
      <w:b w:val="false"/>
      <w:i w:val="false"/>
      <w:color w:val="000000"/>
      <w:sz w:val="20"/>
      <w:szCs w:val="20"/>
    </w:rPr>
  </w:style>
  <w:style w:type="character" w:styleId="WW8Num27z8">
    <w:name w:val="WW8Num27z8"/>
    <w:qFormat/>
    <w:rPr/>
  </w:style>
  <w:style w:type="character" w:styleId="WW8Num14z2">
    <w:name w:val="WW8Num14z2"/>
    <w:qFormat/>
    <w:rPr>
      <w:rFonts w:cs="Times New Roman"/>
    </w:rPr>
  </w:style>
  <w:style w:type="character" w:styleId="WW8Num14z4">
    <w:name w:val="WW8Num14z4"/>
    <w:qFormat/>
    <w:rPr>
      <w:rFonts w:ascii="Times New Roman" w:hAnsi="Times New Roman" w:eastAsia="Times New Roman" w:cs="Arial"/>
      <w:color w:val="000000"/>
      <w:sz w:val="24"/>
      <w:szCs w:val="24"/>
    </w:rPr>
  </w:style>
  <w:style w:type="character" w:styleId="WW8Num14z5">
    <w:name w:val="WW8Num14z5"/>
    <w:qFormat/>
    <w:rPr>
      <w:rFonts w:eastAsia="Times New Roman" w:cs="Arial"/>
      <w:b w:val="false"/>
      <w:i w:val="false"/>
      <w:color w:val="auto"/>
      <w:sz w:val="20"/>
      <w:szCs w:val="20"/>
    </w:rPr>
  </w:style>
  <w:style w:type="character" w:styleId="WW8Num14z8">
    <w:name w:val="WW8Num14z8"/>
    <w:qFormat/>
    <w:rPr/>
  </w:style>
  <w:style w:type="character" w:styleId="annotationreference">
    <w:name w:val="annotation reference"/>
    <w:qFormat/>
    <w:rPr>
      <w:sz w:val="16"/>
      <w:szCs w:val="16"/>
    </w:rPr>
  </w:style>
  <w:style w:type="character" w:styleId="TekstkomentarzaZnak">
    <w:name w:val="Tekst komentarza Znak"/>
    <w:qFormat/>
    <w:rPr>
      <w:rFonts w:cs="Mangal"/>
      <w:sz w:val="20"/>
      <w:szCs w:val="18"/>
    </w:rPr>
  </w:style>
  <w:style w:type="character" w:styleId="TematkomentarzaZnak">
    <w:name w:val="Temat komentarza Znak"/>
    <w:qFormat/>
    <w:rPr>
      <w:rFonts w:cs="Mangal"/>
      <w:b/>
      <w:bCs/>
      <w:sz w:val="20"/>
      <w:szCs w:val="18"/>
    </w:rPr>
  </w:style>
  <w:style w:type="character" w:styleId="WW8Num17z1">
    <w:name w:val="WW8Num17z1"/>
    <w:qFormat/>
    <w:rPr/>
  </w:style>
  <w:style w:type="character" w:styleId="WW8Num17z2">
    <w:name w:val="WW8Num17z2"/>
    <w:qFormat/>
    <w:rPr>
      <w:rFonts w:ascii="Times New Roman" w:hAnsi="Times New Roman" w:cs="Times New Roman"/>
      <w:b/>
      <w:bCs/>
    </w:rPr>
  </w:style>
  <w:style w:type="character" w:styleId="NagwekZnak">
    <w:name w:val="Nagłówek Znak"/>
    <w:qFormat/>
    <w:rPr>
      <w:rFonts w:cs="Mangal"/>
      <w:sz w:val="24"/>
      <w:szCs w:val="21"/>
    </w:rPr>
  </w:style>
  <w:style w:type="character" w:styleId="StopkaZnak">
    <w:name w:val="Stopka Znak"/>
    <w:qFormat/>
    <w:rPr>
      <w:rFonts w:cs="Mangal"/>
      <w:sz w:val="24"/>
      <w:szCs w:val="21"/>
    </w:rPr>
  </w:style>
  <w:style w:type="character" w:styleId="AkapitzlistZnak">
    <w:name w:val="Akapit z listą Znak"/>
    <w:qFormat/>
    <w:rPr>
      <w:rFonts w:eastAsia="SimSun;宋体" w:cs="Mangal"/>
      <w:color w:val="00000A"/>
      <w:sz w:val="24"/>
    </w:rPr>
  </w:style>
  <w:style w:type="character" w:styleId="TekstdymkaZnak">
    <w:name w:val="Tekst dymka Znak"/>
    <w:qFormat/>
    <w:rPr>
      <w:rFonts w:ascii="Tahoma" w:hAnsi="Tahoma" w:cs="Mangal"/>
      <w:sz w:val="16"/>
      <w:szCs w:val="14"/>
    </w:rPr>
  </w:style>
  <w:style w:type="character" w:styleId="markedcontent">
    <w:name w:val="markedcontent"/>
    <w:basedOn w:val="DefaultParagraphFont"/>
    <w:qFormat/>
    <w:rPr/>
  </w:style>
  <w:style w:type="character" w:styleId="StopkaZnak1">
    <w:name w:val="Stopka Znak1"/>
    <w:qFormat/>
    <w:rPr>
      <w:rFonts w:cs="Mangal"/>
      <w:sz w:val="24"/>
      <w:szCs w:val="21"/>
    </w:rPr>
  </w:style>
  <w:style w:type="character" w:styleId="StopkaZnak2">
    <w:name w:val="Stopka Znak2"/>
    <w:qFormat/>
    <w:rPr>
      <w:rFonts w:cs="Mangal"/>
      <w:sz w:val="24"/>
      <w:szCs w:val="21"/>
    </w:rPr>
  </w:style>
  <w:style w:type="character" w:styleId="StopkaZnak3">
    <w:name w:val="Stopka Znak3"/>
    <w:qFormat/>
    <w:rPr>
      <w:rFonts w:cs="Mangal"/>
      <w:sz w:val="24"/>
      <w:szCs w:val="21"/>
    </w:rPr>
  </w:style>
  <w:style w:type="character" w:styleId="Domylnaczcionkaakapitu2">
    <w:name w:val="Domyślna czcionka akapitu2"/>
    <w:qFormat/>
    <w:rPr/>
  </w:style>
  <w:style w:type="character" w:styleId="WW8Num29z1">
    <w:name w:val="WW8Num29z1"/>
    <w:qFormat/>
    <w:rPr>
      <w:rFonts w:ascii="Symbol" w:hAnsi="Symbol" w:cs="Times New Roman"/>
    </w:rPr>
  </w:style>
  <w:style w:type="character" w:styleId="WW8Num23z0">
    <w:name w:val="WW8Num23z0"/>
    <w:qFormat/>
    <w:rPr>
      <w:rFonts w:ascii="Times New Roman" w:hAnsi="Times New Roman" w:cs="Times New Roman"/>
    </w:rPr>
  </w:style>
  <w:style w:type="character" w:styleId="WW8Num35z4">
    <w:name w:val="WW8Num35z4"/>
    <w:qFormat/>
    <w:rPr>
      <w:rFonts w:ascii="Arial" w:hAnsi="Arial" w:eastAsia="Times New Roman" w:cs="Arial"/>
      <w:color w:val="000000"/>
      <w:sz w:val="20"/>
      <w:szCs w:val="20"/>
    </w:rPr>
  </w:style>
  <w:style w:type="character" w:styleId="WW8Num35z5">
    <w:name w:val="WW8Num35z5"/>
    <w:qFormat/>
    <w:rPr>
      <w:rFonts w:eastAsia="Calibri" w:cs="Arial"/>
      <w:b w:val="false"/>
      <w:i w:val="false"/>
      <w:color w:val="auto"/>
      <w:sz w:val="20"/>
      <w:szCs w:val="20"/>
    </w:rPr>
  </w:style>
  <w:style w:type="character" w:styleId="InternetLink1">
    <w:name w:val="Internet Link1"/>
    <w:qFormat/>
    <w:rPr>
      <w:color w:val="000080"/>
      <w:u w:val="single"/>
    </w:rPr>
  </w:style>
  <w:style w:type="character" w:styleId="Znakiwypunktowania">
    <w:name w:val="Znaki wypunktowania"/>
    <w:qFormat/>
    <w:rPr>
      <w:rFonts w:ascii="OpenSymbol;Arial Unicode MS" w:hAnsi="OpenSymbol;Arial Unicode MS" w:eastAsia="OpenSymbol;Arial Unicode MS" w:cs="OpenSymbol;Arial Unicode MS"/>
    </w:rPr>
  </w:style>
  <w:style w:type="character" w:styleId="InternetLink2">
    <w:name w:val="Internet Link2"/>
    <w:qFormat/>
    <w:rPr>
      <w:color w:val="000080"/>
      <w:u w:val="single"/>
    </w:rPr>
  </w:style>
  <w:style w:type="character" w:styleId="InternetLink3">
    <w:name w:val="Internet Link3"/>
    <w:qFormat/>
    <w:rPr>
      <w:color w:val="000080"/>
      <w:u w:val="single"/>
    </w:rPr>
  </w:style>
  <w:style w:type="character" w:styleId="InternetLink4">
    <w:name w:val="Internet Link4"/>
    <w:qFormat/>
    <w:rPr>
      <w:color w:val="000080"/>
      <w:u w:val="single"/>
    </w:rPr>
  </w:style>
  <w:style w:type="character" w:styleId="InternetLink5">
    <w:name w:val="Internet Link5"/>
    <w:qFormat/>
    <w:rPr>
      <w:color w:val="000080"/>
      <w:u w:val="single"/>
    </w:rPr>
  </w:style>
  <w:style w:type="character" w:styleId="InternetLink6">
    <w:name w:val="Internet Link6"/>
    <w:qFormat/>
    <w:rPr>
      <w:color w:val="000080"/>
      <w:u w:val="single"/>
    </w:rPr>
  </w:style>
  <w:style w:type="character" w:styleId="Hyperlink">
    <w:name w:val="Hyperlink"/>
    <w:rPr>
      <w:color w:val="000080"/>
      <w:u w:val="single"/>
    </w:rPr>
  </w:style>
  <w:style w:type="character" w:styleId="Domylnaczcionkaakapitu1">
    <w:name w:val="Domyślna czcionka akapitu1"/>
    <w:qFormat/>
    <w:rPr/>
  </w:style>
  <w:style w:type="character" w:styleId="DefaultParagraphFont1">
    <w:name w:val="Default Paragraph Font1"/>
    <w:qFormat/>
    <w:rPr>
      <w:rFonts w:ascii="Times New Roman" w:hAnsi="Times New Roman" w:cs="Times New Roman"/>
      <w:sz w:val="20"/>
      <w:lang w:val="pl-PL"/>
    </w:rPr>
  </w:style>
  <w:style w:type="character" w:styleId="Znakiprzypiswkocowych">
    <w:name w:val="Znaki przypisów końcowych"/>
    <w:qFormat/>
    <w:rPr/>
  </w:style>
  <w:style w:type="character" w:styleId="Znakiprzypiswdolnych">
    <w:name w:val="Znaki przypisów dolnych"/>
    <w:qFormat/>
    <w:rPr/>
  </w:style>
  <w:style w:type="character" w:styleId="FootnoteReference">
    <w:name w:val="Footnote Reference"/>
    <w:qFormat/>
    <w:rPr>
      <w:vertAlign w:val="superscript"/>
    </w:rPr>
  </w:style>
  <w:style w:type="character" w:styleId="EndnoteReference">
    <w:name w:val="Endnote Reference"/>
    <w:qFormat/>
    <w:rPr>
      <w:vertAlign w:val="superscript"/>
    </w:rPr>
  </w:style>
  <w:style w:type="character" w:styleId="Odwoaniedokomentarza">
    <w:name w:val="Odwołanie do komentarza"/>
    <w:qFormat/>
    <w:rPr>
      <w:sz w:val="16"/>
      <w:szCs w:val="16"/>
    </w:rPr>
  </w:style>
  <w:style w:type="character" w:styleId="TekstkomentarzaZnak1">
    <w:name w:val="Tekst komentarza Znak1"/>
    <w:qFormat/>
    <w:rPr>
      <w:rFonts w:ascii="Liberation Serif;Times New Roman" w:hAnsi="Liberation Serif;Times New Roman" w:eastAsia="NSimSun" w:cs="Mangal"/>
      <w:kern w:val="2"/>
      <w:szCs w:val="18"/>
      <w:lang w:eastAsia="zh-CN" w:bidi="hi-IN"/>
    </w:rPr>
  </w:style>
  <w:style w:type="character" w:styleId="TematkomentarzaZnak1">
    <w:name w:val="Temat komentarza Znak1"/>
    <w:qFormat/>
    <w:rPr>
      <w:rFonts w:ascii="Liberation Serif;Times New Roman" w:hAnsi="Liberation Serif;Times New Roman" w:eastAsia="NSimSun" w:cs="Mangal"/>
      <w:b/>
      <w:bCs/>
      <w:kern w:val="2"/>
      <w:szCs w:val="18"/>
      <w:lang w:eastAsia="zh-CN" w:bidi="hi-IN"/>
    </w:rPr>
  </w:style>
  <w:style w:type="character" w:styleId="LineNumber">
    <w:name w:val="Line Number"/>
    <w:rPr/>
  </w:style>
  <w:style w:type="character" w:styleId="Domylnaczcionkaakapitu3">
    <w:name w:val="Domyślna czcionka akapitu3"/>
    <w:qFormat/>
    <w:rPr/>
  </w:style>
  <w:style w:type="character" w:styleId="Strong">
    <w:name w:val="Strong"/>
    <w:qFormat/>
    <w:rPr>
      <w:b/>
      <w:bCs/>
    </w:rPr>
  </w:style>
  <w:style w:type="character" w:styleId="Emphasis">
    <w:name w:val="Emphasis"/>
    <w:qFormat/>
    <w:rPr>
      <w:i/>
      <w:iCs/>
    </w:rPr>
  </w:style>
  <w:style w:type="character" w:styleId="WW8Num55z0">
    <w:name w:val="WW8Num55z0"/>
    <w:qFormat/>
    <w:rPr>
      <w:rFonts w:ascii="Symbol" w:hAnsi="Symbol" w:cs="OpenSymbol;Arial Unicode MS"/>
    </w:rPr>
  </w:style>
  <w:style w:type="character" w:styleId="WW8Num55z1">
    <w:name w:val="WW8Num55z1"/>
    <w:qFormat/>
    <w:rPr>
      <w:rFonts w:ascii="OpenSymbol;Arial Unicode MS" w:hAnsi="OpenSymbol;Arial Unicode MS" w:cs="OpenSymbol;Arial Unicode MS"/>
    </w:rPr>
  </w:style>
  <w:style w:type="character" w:styleId="WW8Num56z0">
    <w:name w:val="WW8Num56z0"/>
    <w:qFormat/>
    <w:rPr>
      <w:rFonts w:ascii="Symbol" w:hAnsi="Symbol" w:cs="OpenSymbol;Arial Unicode MS"/>
    </w:rPr>
  </w:style>
  <w:style w:type="character" w:styleId="WW8Num56z1">
    <w:name w:val="WW8Num56z1"/>
    <w:qFormat/>
    <w:rPr>
      <w:rFonts w:ascii="OpenSymbol;Arial Unicode MS" w:hAnsi="OpenSymbol;Arial Unicode MS" w:cs="OpenSymbol;Arial Unicode MS"/>
    </w:rPr>
  </w:style>
  <w:style w:type="paragraph" w:styleId="Nagwek">
    <w:name w:val="Nagłówek"/>
    <w:basedOn w:val="Normal"/>
    <w:next w:val="BodyText"/>
    <w:qFormat/>
    <w:pPr>
      <w:keepNext w:val="true"/>
      <w:spacing w:before="240" w:after="120"/>
    </w:pPr>
    <w:rPr>
      <w:rFonts w:ascii="Liberation Sans;Arial" w:hAnsi="Liberation Sans;Arial"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Lucida Sans"/>
      <w:i/>
      <w:iCs/>
      <w:sz w:val="24"/>
      <w:szCs w:val="24"/>
    </w:rPr>
  </w:style>
  <w:style w:type="paragraph" w:styleId="Indeks">
    <w:name w:val="Indeks"/>
    <w:basedOn w:val="Standard"/>
    <w:qFormat/>
    <w:pPr>
      <w:suppressLineNumbers/>
    </w:pPr>
    <w:rPr/>
  </w:style>
  <w:style w:type="paragraph" w:styleId="Standard">
    <w:name w:val="Standard"/>
    <w:qFormat/>
    <w:pPr>
      <w:widowControl/>
      <w:suppressAutoHyphens w:val="true"/>
      <w:bidi w:val="0"/>
      <w:textAlignment w:val="baseline"/>
    </w:pPr>
    <w:rPr>
      <w:rFonts w:ascii="Liberation Serif;Times New Roman" w:hAnsi="Liberation Serif;Times New Roman" w:eastAsia="SimSun;宋体" w:cs="Mangal"/>
      <w:color w:val="00000A"/>
      <w:kern w:val="2"/>
      <w:sz w:val="24"/>
      <w:szCs w:val="24"/>
      <w:lang w:val="pl-PL" w:eastAsia="zh-CN" w:bidi="hi-IN"/>
    </w:rPr>
  </w:style>
  <w:style w:type="paragraph" w:styleId="Textbody">
    <w:name w:val="Text body"/>
    <w:basedOn w:val="Standard"/>
    <w:qFormat/>
    <w:pPr>
      <w:spacing w:lineRule="auto" w:line="276" w:before="0" w:after="140"/>
    </w:pPr>
    <w:rPr/>
  </w:style>
  <w:style w:type="paragraph" w:styleId="Caption1">
    <w:name w:val="Caption1"/>
    <w:basedOn w:val="Normal"/>
    <w:qFormat/>
    <w:pPr>
      <w:suppressLineNumbers/>
      <w:spacing w:before="120" w:after="120"/>
    </w:pPr>
    <w:rPr>
      <w:rFonts w:cs="Lucida Sans"/>
      <w:i/>
      <w:iCs/>
      <w:sz w:val="24"/>
      <w:szCs w:val="24"/>
    </w:rPr>
  </w:style>
  <w:style w:type="paragraph" w:styleId="Caption11">
    <w:name w:val="Caption11"/>
    <w:basedOn w:val="Normal"/>
    <w:qFormat/>
    <w:pPr>
      <w:suppressLineNumbers/>
      <w:spacing w:before="120" w:after="120"/>
    </w:pPr>
    <w:rPr>
      <w:rFonts w:cs="Lucida Sans"/>
      <w:i/>
      <w:iCs/>
      <w:sz w:val="24"/>
      <w:szCs w:val="24"/>
    </w:rPr>
  </w:style>
  <w:style w:type="paragraph" w:styleId="Caption111">
    <w:name w:val="Caption111"/>
    <w:basedOn w:val="Normal"/>
    <w:qFormat/>
    <w:pPr>
      <w:suppressLineNumbers/>
      <w:spacing w:before="120" w:after="120"/>
    </w:pPr>
    <w:rPr>
      <w:rFonts w:cs="Lucida Sans"/>
      <w:i/>
      <w:iCs/>
      <w:sz w:val="24"/>
      <w:szCs w:val="24"/>
    </w:rPr>
  </w:style>
  <w:style w:type="paragraph" w:styleId="Caption1111">
    <w:name w:val="Caption1111"/>
    <w:basedOn w:val="Normal"/>
    <w:qFormat/>
    <w:pPr>
      <w:suppressLineNumbers/>
      <w:spacing w:before="120" w:after="120"/>
    </w:pPr>
    <w:rPr>
      <w:rFonts w:cs="Lucida Sans"/>
      <w:i/>
      <w:iCs/>
      <w:sz w:val="24"/>
      <w:szCs w:val="24"/>
    </w:rPr>
  </w:style>
  <w:style w:type="paragraph" w:styleId="Caption11111">
    <w:name w:val="Caption11111"/>
    <w:basedOn w:val="Normal"/>
    <w:qFormat/>
    <w:pPr>
      <w:suppressLineNumbers/>
      <w:spacing w:before="120" w:after="120"/>
    </w:pPr>
    <w:rPr>
      <w:rFonts w:cs="Arial"/>
      <w:i/>
      <w:iCs/>
      <w:sz w:val="24"/>
      <w:szCs w:val="24"/>
    </w:rPr>
  </w:style>
  <w:style w:type="paragraph" w:styleId="Caption111111">
    <w:name w:val="Caption111111"/>
    <w:basedOn w:val="Normal"/>
    <w:qFormat/>
    <w:pPr>
      <w:suppressLineNumbers/>
      <w:spacing w:before="120" w:after="120"/>
    </w:pPr>
    <w:rPr>
      <w:rFonts w:cs="Lucida Sans"/>
      <w:i/>
      <w:iCs/>
      <w:sz w:val="24"/>
      <w:szCs w:val="24"/>
    </w:rPr>
  </w:style>
  <w:style w:type="paragraph" w:styleId="Caption1111111">
    <w:name w:val="Caption1111111"/>
    <w:basedOn w:val="Normal"/>
    <w:qFormat/>
    <w:pPr>
      <w:suppressLineNumbers/>
      <w:spacing w:before="120" w:after="120"/>
    </w:pPr>
    <w:rPr>
      <w:rFonts w:cs="Lucida Sans"/>
      <w:i/>
      <w:iCs/>
      <w:sz w:val="24"/>
      <w:szCs w:val="24"/>
    </w:rPr>
  </w:style>
  <w:style w:type="paragraph" w:styleId="Caption11111111">
    <w:name w:val="Caption11111111"/>
    <w:basedOn w:val="Normal"/>
    <w:qFormat/>
    <w:pPr>
      <w:suppressLineNumbers/>
      <w:spacing w:before="120" w:after="120"/>
    </w:pPr>
    <w:rPr>
      <w:rFonts w:cs="Lucida Sans"/>
      <w:i/>
      <w:iCs/>
      <w:sz w:val="24"/>
      <w:szCs w:val="24"/>
    </w:rPr>
  </w:style>
  <w:style w:type="paragraph" w:styleId="Caption111111111">
    <w:name w:val="Caption111111111"/>
    <w:basedOn w:val="Normal"/>
    <w:qFormat/>
    <w:pPr>
      <w:suppressLineNumbers/>
      <w:spacing w:before="120" w:after="120"/>
    </w:pPr>
    <w:rPr>
      <w:rFonts w:cs="Lucida Sans"/>
      <w:i/>
      <w:iCs/>
      <w:sz w:val="24"/>
      <w:szCs w:val="24"/>
    </w:rPr>
  </w:style>
  <w:style w:type="paragraph" w:styleId="Caption1111111111">
    <w:name w:val="Caption1111111111"/>
    <w:basedOn w:val="Normal"/>
    <w:qFormat/>
    <w:pPr>
      <w:suppressLineNumbers/>
      <w:spacing w:before="120" w:after="120"/>
    </w:pPr>
    <w:rPr>
      <w:rFonts w:cs="Lucida Sans"/>
      <w:i/>
      <w:iCs/>
      <w:sz w:val="24"/>
      <w:szCs w:val="24"/>
    </w:rPr>
  </w:style>
  <w:style w:type="paragraph" w:styleId="Caption11111111111">
    <w:name w:val="Caption11111111111"/>
    <w:basedOn w:val="Normal"/>
    <w:qFormat/>
    <w:pPr>
      <w:suppressLineNumbers/>
      <w:spacing w:before="120" w:after="120"/>
    </w:pPr>
    <w:rPr>
      <w:rFonts w:cs="Lucida Sans"/>
      <w:i/>
      <w:iCs/>
      <w:sz w:val="24"/>
      <w:szCs w:val="24"/>
    </w:rPr>
  </w:style>
  <w:style w:type="paragraph" w:styleId="Caption111111111111">
    <w:name w:val="Caption111111111111"/>
    <w:basedOn w:val="Normal"/>
    <w:qFormat/>
    <w:pPr>
      <w:suppressLineNumbers/>
      <w:spacing w:before="120" w:after="120"/>
    </w:pPr>
    <w:rPr>
      <w:rFonts w:cs="Lucida Sans"/>
      <w:i/>
      <w:iCs/>
      <w:sz w:val="24"/>
      <w:szCs w:val="24"/>
    </w:rPr>
  </w:style>
  <w:style w:type="paragraph" w:styleId="Caption1111111111111">
    <w:name w:val="Caption1111111111111"/>
    <w:basedOn w:val="Normal"/>
    <w:qFormat/>
    <w:pPr>
      <w:suppressLineNumbers/>
      <w:spacing w:before="120" w:after="120"/>
    </w:pPr>
    <w:rPr>
      <w:rFonts w:cs="Lucida Sans"/>
      <w:i/>
      <w:iCs/>
      <w:sz w:val="24"/>
      <w:szCs w:val="24"/>
    </w:rPr>
  </w:style>
  <w:style w:type="paragraph" w:styleId="Nagwek3">
    <w:name w:val="Nagłówek3"/>
    <w:basedOn w:val="Normal"/>
    <w:next w:val="BodyText"/>
    <w:qFormat/>
    <w:pPr>
      <w:keepNext w:val="true"/>
      <w:spacing w:before="240" w:after="120"/>
    </w:pPr>
    <w:rPr>
      <w:rFonts w:ascii="Liberation Sans;Arial" w:hAnsi="Liberation Sans;Arial" w:eastAsia="Microsoft YaHei" w:cs="Arial"/>
      <w:sz w:val="28"/>
      <w:szCs w:val="28"/>
    </w:rPr>
  </w:style>
  <w:style w:type="paragraph" w:styleId="Legenda">
    <w:name w:val="Legenda"/>
    <w:basedOn w:val="Normal"/>
    <w:qFormat/>
    <w:pPr>
      <w:suppressLineNumbers/>
      <w:spacing w:before="120" w:after="120"/>
    </w:pPr>
    <w:rPr>
      <w:rFonts w:cs="Lucida Sans"/>
      <w:i/>
      <w:iCs/>
      <w:sz w:val="24"/>
      <w:szCs w:val="24"/>
    </w:rPr>
  </w:style>
  <w:style w:type="paragraph" w:styleId="Caption11111111111111">
    <w:name w:val="Caption11111111111111"/>
    <w:basedOn w:val="Normal"/>
    <w:qFormat/>
    <w:pPr>
      <w:suppressLineNumbers/>
      <w:spacing w:before="120" w:after="120"/>
    </w:pPr>
    <w:rPr>
      <w:rFonts w:cs="Arial"/>
      <w:i/>
      <w:iCs/>
      <w:sz w:val="24"/>
      <w:szCs w:val="24"/>
    </w:rPr>
  </w:style>
  <w:style w:type="paragraph" w:styleId="Caption111111111111111">
    <w:name w:val="Caption111111111111111"/>
    <w:basedOn w:val="Normal"/>
    <w:qFormat/>
    <w:pPr>
      <w:suppressLineNumbers/>
      <w:spacing w:before="120" w:after="120"/>
    </w:pPr>
    <w:rPr>
      <w:rFonts w:cs="Arial"/>
      <w:i/>
      <w:iCs/>
      <w:sz w:val="24"/>
      <w:szCs w:val="24"/>
    </w:rPr>
  </w:style>
  <w:style w:type="paragraph" w:styleId="Caption1111111111111111">
    <w:name w:val="Caption1111111111111111"/>
    <w:basedOn w:val="Normal"/>
    <w:qFormat/>
    <w:pPr>
      <w:suppressLineNumbers/>
      <w:spacing w:before="120" w:after="120"/>
    </w:pPr>
    <w:rPr>
      <w:rFonts w:cs="Arial"/>
      <w:i/>
      <w:iCs/>
      <w:sz w:val="24"/>
      <w:szCs w:val="24"/>
    </w:rPr>
  </w:style>
  <w:style w:type="paragraph" w:styleId="Caption11111111111111111">
    <w:name w:val="Caption11111111111111111"/>
    <w:basedOn w:val="Normal"/>
    <w:qFormat/>
    <w:pPr>
      <w:suppressLineNumbers/>
      <w:spacing w:before="120" w:after="120"/>
    </w:pPr>
    <w:rPr>
      <w:rFonts w:cs="Arial"/>
      <w:i/>
      <w:iCs/>
      <w:sz w:val="24"/>
      <w:szCs w:val="24"/>
    </w:rPr>
  </w:style>
  <w:style w:type="paragraph" w:styleId="Caption111111111111111111">
    <w:name w:val="Caption111111111111111111"/>
    <w:basedOn w:val="Normal"/>
    <w:qFormat/>
    <w:pPr>
      <w:suppressLineNumbers/>
      <w:spacing w:before="120" w:after="120"/>
    </w:pPr>
    <w:rPr>
      <w:rFonts w:cs="Lucida Sans"/>
      <w:i/>
      <w:iCs/>
      <w:sz w:val="24"/>
      <w:szCs w:val="24"/>
    </w:rPr>
  </w:style>
  <w:style w:type="paragraph" w:styleId="Caption1111111111111111111">
    <w:name w:val="Caption1111111111111111111"/>
    <w:basedOn w:val="Normal"/>
    <w:qFormat/>
    <w:pPr>
      <w:suppressLineNumbers/>
      <w:spacing w:before="120" w:after="120"/>
    </w:pPr>
    <w:rPr>
      <w:rFonts w:cs="Lucida Sans"/>
      <w:i/>
      <w:iCs/>
      <w:sz w:val="24"/>
      <w:szCs w:val="24"/>
    </w:rPr>
  </w:style>
  <w:style w:type="paragraph" w:styleId="Caption11111111111111111111">
    <w:name w:val="Caption11111111111111111111"/>
    <w:basedOn w:val="Normal"/>
    <w:qFormat/>
    <w:pPr>
      <w:suppressLineNumbers/>
      <w:spacing w:before="120" w:after="120"/>
    </w:pPr>
    <w:rPr>
      <w:rFonts w:cs="Lucida Sans"/>
      <w:i/>
      <w:iCs/>
      <w:sz w:val="24"/>
      <w:szCs w:val="24"/>
    </w:rPr>
  </w:style>
  <w:style w:type="paragraph" w:styleId="Caption111111111111111111111">
    <w:name w:val="Caption111111111111111111111"/>
    <w:basedOn w:val="Normal"/>
    <w:qFormat/>
    <w:pPr>
      <w:suppressLineNumbers/>
      <w:spacing w:before="120" w:after="120"/>
    </w:pPr>
    <w:rPr>
      <w:rFonts w:cs="Lucida Sans"/>
      <w:i/>
      <w:iCs/>
      <w:sz w:val="24"/>
      <w:szCs w:val="24"/>
    </w:rPr>
  </w:style>
  <w:style w:type="paragraph" w:styleId="Caption1111111111111111111111">
    <w:name w:val="Caption1111111111111111111111"/>
    <w:basedOn w:val="Normal"/>
    <w:qFormat/>
    <w:pPr>
      <w:suppressLineNumbers/>
      <w:spacing w:before="120" w:after="120"/>
    </w:pPr>
    <w:rPr>
      <w:rFonts w:cs="Arial"/>
      <w:i/>
      <w:iCs/>
      <w:sz w:val="24"/>
      <w:szCs w:val="24"/>
    </w:rPr>
  </w:style>
  <w:style w:type="paragraph" w:styleId="Gwkaistopka">
    <w:name w:val="Główka i stopka"/>
    <w:basedOn w:val="Standard"/>
    <w:qFormat/>
    <w:pPr>
      <w:suppressLineNumbers/>
      <w:tabs>
        <w:tab w:val="clear" w:pos="720"/>
        <w:tab w:val="center" w:pos="4819" w:leader="none"/>
        <w:tab w:val="right" w:pos="9638" w:leader="none"/>
      </w:tabs>
    </w:pPr>
    <w:rPr/>
  </w:style>
  <w:style w:type="paragraph" w:styleId="Header">
    <w:name w:val="Header"/>
    <w:basedOn w:val="Normal"/>
    <w:next w:val="BodyText"/>
    <w:pPr>
      <w:keepNext w:val="true"/>
      <w:spacing w:before="240" w:after="120"/>
    </w:pPr>
    <w:rPr>
      <w:rFonts w:ascii="Liberation Sans;Arial" w:hAnsi="Liberation Sans;Arial" w:eastAsia="Microsoft YaHei" w:cs="Liberation Sans;Arial"/>
      <w:sz w:val="28"/>
      <w:szCs w:val="28"/>
    </w:rPr>
  </w:style>
  <w:style w:type="paragraph" w:styleId="caption11111111111111111111111">
    <w:name w:val="caption11111111111111111111111"/>
    <w:basedOn w:val="Standard"/>
    <w:qFormat/>
    <w:pPr>
      <w:suppressLineNumbers/>
      <w:spacing w:before="120" w:after="120"/>
    </w:pPr>
    <w:rPr>
      <w:i/>
      <w:iCs/>
    </w:rPr>
  </w:style>
  <w:style w:type="paragraph" w:styleId="Nagwek1">
    <w:name w:val="Nagłówek1"/>
    <w:basedOn w:val="Standard"/>
    <w:next w:val="Textbody"/>
    <w:qFormat/>
    <w:pPr>
      <w:keepNext w:val="true"/>
      <w:spacing w:before="240" w:after="120"/>
    </w:pPr>
    <w:rPr>
      <w:rFonts w:ascii="Liberation Sans;Arial" w:hAnsi="Liberation Sans;Arial" w:eastAsia="Microsoft YaHei" w:cs="Liberation Sans;Arial"/>
      <w:sz w:val="28"/>
      <w:szCs w:val="28"/>
    </w:rPr>
  </w:style>
  <w:style w:type="paragraph" w:styleId="Legenda1">
    <w:name w:val="Legenda1"/>
    <w:basedOn w:val="Normal"/>
    <w:qFormat/>
    <w:pPr>
      <w:suppressLineNumbers/>
      <w:spacing w:before="120" w:after="120"/>
    </w:pPr>
    <w:rPr>
      <w:i/>
      <w:iCs/>
    </w:rPr>
  </w:style>
  <w:style w:type="paragraph" w:styleId="Default">
    <w:name w:val="Default"/>
    <w:qFormat/>
    <w:pPr>
      <w:widowControl/>
      <w:suppressAutoHyphens w:val="true"/>
      <w:bidi w:val="0"/>
      <w:textAlignment w:val="baseline"/>
    </w:pPr>
    <w:rPr>
      <w:rFonts w:ascii="Calibri" w:hAnsi="Calibri" w:eastAsia="Calibri" w:cs="Calibri"/>
      <w:color w:val="000000"/>
      <w:sz w:val="24"/>
      <w:szCs w:val="24"/>
      <w:lang w:val="pl-PL" w:eastAsia="zh-CN" w:bidi="ar-SA"/>
    </w:rPr>
  </w:style>
  <w:style w:type="paragraph" w:styleId="Nagwek2">
    <w:name w:val="Nagłówek2"/>
    <w:basedOn w:val="Gwkaistopka"/>
    <w:qFormat/>
    <w:pPr/>
    <w:rPr/>
  </w:style>
  <w:style w:type="paragraph" w:styleId="Stopka1">
    <w:name w:val="Stopka1"/>
    <w:basedOn w:val="Gwkaistopka"/>
    <w:qFormat/>
    <w:pPr/>
    <w:rPr/>
  </w:style>
  <w:style w:type="paragraph" w:styleId="ListParagraph">
    <w:name w:val="List Paragraph"/>
    <w:basedOn w:val="Standard"/>
    <w:qFormat/>
    <w:pPr>
      <w:spacing w:before="40" w:after="40"/>
      <w:ind w:hanging="0" w:start="720" w:end="0"/>
    </w:pPr>
    <w:rPr/>
  </w:style>
  <w:style w:type="paragraph" w:styleId="Standardowywyliczanka">
    <w:name w:val="Standardowy.wyliczanka"/>
    <w:qFormat/>
    <w:pPr>
      <w:widowControl/>
      <w:suppressAutoHyphens w:val="true"/>
      <w:bidi w:val="0"/>
      <w:textAlignment w:val="baseline"/>
    </w:pPr>
    <w:rPr>
      <w:rFonts w:ascii="Times New Roman" w:hAnsi="Times New Roman" w:eastAsia="Times New Roman" w:cs="Times New Roman"/>
      <w:color w:val="auto"/>
      <w:kern w:val="2"/>
      <w:sz w:val="24"/>
      <w:szCs w:val="20"/>
      <w:lang w:val="pl-PL" w:eastAsia="zh-CN" w:bidi="ar-SA"/>
    </w:rPr>
  </w:style>
  <w:style w:type="paragraph" w:styleId="Zawartotabeli">
    <w:name w:val="Zawartość tabeli"/>
    <w:basedOn w:val="Standard"/>
    <w:qFormat/>
    <w:pPr>
      <w:widowControl w:val="false"/>
      <w:suppressLineNumbers/>
    </w:pPr>
    <w:rPr>
      <w:rFonts w:eastAsia="Andale Sans UI;Arial Unicode MS"/>
    </w:rPr>
  </w:style>
  <w:style w:type="paragraph" w:styleId="Domynie">
    <w:name w:val="Domy徑nie"/>
    <w:qFormat/>
    <w:pPr>
      <w:widowControl w:val="false"/>
      <w:suppressAutoHyphens w:val="true"/>
      <w:bidi w:val="0"/>
      <w:textAlignment w:val="baseline"/>
    </w:pPr>
    <w:rPr>
      <w:rFonts w:ascii="Liberation Serif;Times New Roman" w:hAnsi="Liberation Serif;Times New Roman" w:eastAsia="Times New Roman" w:cs="Arial"/>
      <w:color w:val="auto"/>
      <w:kern w:val="2"/>
      <w:sz w:val="24"/>
      <w:szCs w:val="24"/>
      <w:lang w:val="pl-PL" w:eastAsia="zh-CN" w:bidi="hi-IN"/>
    </w:rPr>
  </w:style>
  <w:style w:type="paragraph" w:styleId="AnnotationText">
    <w:name w:val="Annotation Text"/>
    <w:basedOn w:val="Normal"/>
    <w:qFormat/>
    <w:pPr/>
    <w:rPr>
      <w:rFonts w:cs="Mangal"/>
      <w:sz w:val="20"/>
      <w:szCs w:val="18"/>
    </w:rPr>
  </w:style>
  <w:style w:type="paragraph" w:styleId="annotationsubject">
    <w:name w:val="annotation subject"/>
    <w:basedOn w:val="AnnotationText"/>
    <w:next w:val="AnnotationText"/>
    <w:qFormat/>
    <w:pPr/>
    <w:rPr>
      <w:b/>
      <w:bCs/>
    </w:rPr>
  </w:style>
  <w:style w:type="paragraph" w:styleId="WW-Tekstpodstawowy3">
    <w:name w:val="WW-Tekst podstawowy 3"/>
    <w:basedOn w:val="Normal"/>
    <w:qFormat/>
    <w:pPr>
      <w:widowControl w:val="false"/>
      <w:jc w:val="both"/>
    </w:pPr>
    <w:rPr>
      <w:rFonts w:ascii="Arial" w:hAnsi="Arial" w:eastAsia="Arial Unicode MS" w:cs="Arial"/>
      <w:sz w:val="22"/>
    </w:rPr>
  </w:style>
  <w:style w:type="paragraph" w:styleId="Stopka2">
    <w:name w:val="Stopka2"/>
    <w:basedOn w:val="Normal"/>
    <w:qFormat/>
    <w:pPr>
      <w:tabs>
        <w:tab w:val="clear" w:pos="720"/>
        <w:tab w:val="center" w:pos="4536" w:leader="none"/>
        <w:tab w:val="right" w:pos="9072" w:leader="none"/>
      </w:tabs>
    </w:pPr>
    <w:rPr>
      <w:rFonts w:cs="Mangal"/>
      <w:szCs w:val="21"/>
    </w:rPr>
  </w:style>
  <w:style w:type="paragraph" w:styleId="tekst">
    <w:name w:val="tekst"/>
    <w:basedOn w:val="Normal"/>
    <w:qFormat/>
    <w:pPr>
      <w:suppressLineNumbers/>
      <w:suppressAutoHyphens w:val="false"/>
      <w:spacing w:before="60" w:after="60"/>
      <w:jc w:val="both"/>
      <w:textAlignment w:val="auto"/>
    </w:pPr>
    <w:rPr>
      <w:rFonts w:ascii="Times New Roman" w:hAnsi="Times New Roman" w:eastAsia="Times New Roman" w:cs="Times New Roman"/>
      <w:kern w:val="0"/>
      <w:lang w:bidi="ar-SA"/>
    </w:rPr>
  </w:style>
  <w:style w:type="paragraph" w:styleId="BalloonText">
    <w:name w:val="Balloon Text"/>
    <w:basedOn w:val="Normal"/>
    <w:qFormat/>
    <w:pPr/>
    <w:rPr>
      <w:rFonts w:ascii="Tahoma" w:hAnsi="Tahoma" w:cs="Mangal"/>
      <w:sz w:val="16"/>
      <w:szCs w:val="14"/>
    </w:rPr>
  </w:style>
  <w:style w:type="paragraph" w:styleId="Tekstpodstawowy21">
    <w:name w:val="Tekst podstawowy 21"/>
    <w:basedOn w:val="Normal"/>
    <w:qFormat/>
    <w:pPr>
      <w:spacing w:lineRule="auto" w:line="480" w:before="0" w:after="120"/>
      <w:textAlignment w:val="auto"/>
    </w:pPr>
    <w:rPr>
      <w:rFonts w:ascii="Calibri" w:hAnsi="Calibri" w:eastAsia="Times New Roman" w:cs="Calibri"/>
      <w:kern w:val="0"/>
      <w:sz w:val="22"/>
      <w:szCs w:val="22"/>
      <w:lang w:bidi="ar-SA"/>
    </w:rPr>
  </w:style>
  <w:style w:type="paragraph" w:styleId="Footer">
    <w:name w:val="Footer"/>
    <w:basedOn w:val="Normal"/>
    <w:pPr>
      <w:tabs>
        <w:tab w:val="clear" w:pos="720"/>
        <w:tab w:val="center" w:pos="4536" w:leader="none"/>
        <w:tab w:val="right" w:pos="9072" w:leader="none"/>
      </w:tabs>
    </w:pPr>
    <w:rPr>
      <w:rFonts w:cs="Mangal"/>
      <w:szCs w:val="21"/>
    </w:rPr>
  </w:style>
  <w:style w:type="paragraph" w:styleId="Nagwektabeli">
    <w:name w:val="Nagłówek tabeli"/>
    <w:basedOn w:val="Zawartotabeli"/>
    <w:qFormat/>
    <w:pPr>
      <w:suppressLineNumbers/>
      <w:jc w:val="center"/>
    </w:pPr>
    <w:rPr>
      <w:b/>
      <w:bCs/>
    </w:rPr>
  </w:style>
  <w:style w:type="paragraph" w:styleId="NormalTable">
    <w:name w:val="Normal Table"/>
    <w:qFormat/>
    <w:pPr>
      <w:widowControl w:val="false"/>
      <w:suppressAutoHyphens w:val="true"/>
      <w:bidi w:val="0"/>
    </w:pPr>
    <w:rPr>
      <w:rFonts w:ascii="Times New Roman" w:hAnsi="Times New Roman" w:eastAsia="NSimSun" w:cs="Arial"/>
      <w:color w:val="auto"/>
      <w:sz w:val="20"/>
      <w:szCs w:val="24"/>
      <w:lang w:val="pl-PL" w:eastAsia="zh-CN" w:bidi="hi-IN"/>
    </w:rPr>
  </w:style>
  <w:style w:type="paragraph" w:styleId="TableSimple1">
    <w:name w:val="Table Simple 1"/>
    <w:basedOn w:val="NormalTable"/>
    <w:qFormat/>
    <w:pPr>
      <w:pBdr/>
      <w:jc w:val="start"/>
    </w:pPr>
    <w:rPr>
      <w:rFonts w:ascii="Times New Roman" w:hAnsi="Times New Roman" w:cs="Times New Roman"/>
      <w:sz w:val="20"/>
      <w:lang w:val="pl-PL"/>
    </w:rPr>
  </w:style>
  <w:style w:type="paragraph" w:styleId="FootnoteText">
    <w:name w:val="Footnote Text"/>
    <w:basedOn w:val="Normal"/>
    <w:pPr>
      <w:suppressLineNumbers/>
      <w:ind w:hanging="340" w:start="340" w:end="0"/>
    </w:pPr>
    <w:rPr>
      <w:sz w:val="20"/>
      <w:szCs w:val="20"/>
    </w:rPr>
  </w:style>
  <w:style w:type="paragraph" w:styleId="EndnoteText">
    <w:name w:val="Endnote Text"/>
    <w:basedOn w:val="Normal"/>
    <w:pPr>
      <w:suppressLineNumbers/>
      <w:ind w:hanging="340" w:start="340" w:end="0"/>
    </w:pPr>
    <w:rPr>
      <w:sz w:val="20"/>
      <w:szCs w:val="20"/>
    </w:rPr>
  </w:style>
  <w:style w:type="paragraph" w:styleId="Tekstkomentarza">
    <w:name w:val="Tekst komentarza"/>
    <w:basedOn w:val="Normal"/>
    <w:qFormat/>
    <w:pPr/>
    <w:rPr>
      <w:rFonts w:cs="Mangal"/>
      <w:sz w:val="20"/>
      <w:szCs w:val="18"/>
    </w:rPr>
  </w:style>
  <w:style w:type="paragraph" w:styleId="Tematkomentarza">
    <w:name w:val="Temat komentarza"/>
    <w:basedOn w:val="Tekstkomentarza"/>
    <w:next w:val="Tekstkomentarza"/>
    <w:qFormat/>
    <w:pPr/>
    <w:rPr>
      <w:b/>
      <w:bCs/>
    </w:rPr>
  </w:style>
  <w:style w:type="paragraph" w:styleId="Gwkalewa">
    <w:name w:val="Główka lewa"/>
    <w:basedOn w:val="Header"/>
    <w:qFormat/>
    <w:pPr>
      <w:suppressLineNumbers/>
      <w:tabs>
        <w:tab w:val="clear" w:pos="720"/>
        <w:tab w:val="center" w:pos="4819" w:leader="none"/>
        <w:tab w:val="right" w:pos="9638" w:leader="none"/>
      </w:tabs>
    </w:pPr>
    <w:rPr/>
  </w:style>
  <w:style w:type="paragraph" w:styleId="Standard1">
    <w:name w:val="Standard1"/>
    <w:qFormat/>
    <w:pPr>
      <w:widowControl/>
      <w:suppressAutoHyphens w:val="true"/>
      <w:bidi w:val="0"/>
      <w:spacing w:before="0" w:after="0"/>
      <w:jc w:val="start"/>
      <w:textAlignment w:val="baseline"/>
    </w:pPr>
    <w:rPr>
      <w:rFonts w:ascii="Liberation Serif;Times New Roman" w:hAnsi="Liberation Serif;Times New Roman" w:eastAsia="SimSun" w:cs="Mangal"/>
      <w:color w:val="00000A"/>
      <w:kern w:val="2"/>
      <w:sz w:val="24"/>
      <w:szCs w:val="24"/>
      <w:lang w:val="pl-PL" w:eastAsia="zh-CN" w:bidi="hi-IN"/>
    </w:rPr>
  </w:style>
  <w:style w:type="paragraph" w:styleId="Standard2">
    <w:name w:val="Standard2"/>
    <w:qFormat/>
    <w:pPr>
      <w:widowControl/>
      <w:suppressAutoHyphens w:val="true"/>
      <w:bidi w:val="0"/>
      <w:spacing w:before="0" w:after="0"/>
      <w:jc w:val="start"/>
      <w:textAlignment w:val="baseline"/>
    </w:pPr>
    <w:rPr>
      <w:rFonts w:ascii="Liberation Serif;Times New Roman" w:hAnsi="Liberation Serif;Times New Roman" w:eastAsia="SimSun" w:cs="Mangal"/>
      <w:color w:val="00000A"/>
      <w:kern w:val="2"/>
      <w:sz w:val="24"/>
      <w:szCs w:val="24"/>
      <w:lang w:val="pl-PL" w:eastAsia="zh-CN" w:bidi="hi-IN"/>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 w:type="numbering" w:styleId="WW8Num36">
    <w:name w:val="WW8Num36"/>
    <w:qFormat/>
  </w:style>
  <w:style w:type="numbering" w:styleId="WW8Num37">
    <w:name w:val="WW8Num37"/>
    <w:qFormat/>
  </w:style>
  <w:style w:type="numbering" w:styleId="WW8Num38">
    <w:name w:val="WW8Num38"/>
    <w:qFormat/>
  </w:style>
  <w:style w:type="numbering" w:styleId="WW8Num39">
    <w:name w:val="WW8Num39"/>
    <w:qFormat/>
  </w:style>
  <w:style w:type="numbering" w:styleId="WW8Num40">
    <w:name w:val="WW8Num40"/>
    <w:qFormat/>
  </w:style>
  <w:style w:type="numbering" w:styleId="WW8Num41">
    <w:name w:val="WW8Num41"/>
    <w:qFormat/>
  </w:style>
  <w:style w:type="numbering" w:styleId="WW8Num42">
    <w:name w:val="WW8Num42"/>
    <w:qFormat/>
  </w:style>
  <w:style w:type="numbering" w:styleId="WW8Num43">
    <w:name w:val="WW8Num43"/>
    <w:qFormat/>
  </w:style>
  <w:style w:type="numbering" w:styleId="WW8Num44">
    <w:name w:val="WW8Num44"/>
    <w:qFormat/>
  </w:style>
  <w:style w:type="numbering" w:styleId="WW8Num45">
    <w:name w:val="WW8Num45"/>
    <w:qFormat/>
  </w:style>
  <w:style w:type="numbering" w:styleId="WW8Num46">
    <w:name w:val="WW8Num46"/>
    <w:qFormat/>
  </w:style>
  <w:style w:type="numbering" w:styleId="WW8Num47">
    <w:name w:val="WW8Num47"/>
    <w:qFormat/>
  </w:style>
  <w:style w:type="numbering" w:styleId="WW8Num48">
    <w:name w:val="WW8Num48"/>
    <w:qFormat/>
  </w:style>
  <w:style w:type="numbering" w:styleId="WW8Num49">
    <w:name w:val="WW8Num49"/>
    <w:qFormat/>
  </w:style>
  <w:style w:type="numbering" w:styleId="WW8Num50">
    <w:name w:val="WW8Num50"/>
    <w:qFormat/>
  </w:style>
  <w:style w:type="numbering" w:styleId="WW8Num51">
    <w:name w:val="WW8Num51"/>
    <w:qFormat/>
  </w:style>
  <w:style w:type="numbering" w:styleId="WW8Num52">
    <w:name w:val="WW8Num52"/>
    <w:qFormat/>
  </w:style>
  <w:style w:type="numbering" w:styleId="WW8Num53">
    <w:name w:val="WW8Num53"/>
    <w:qFormat/>
  </w:style>
  <w:style w:type="numbering" w:styleId="WW8Num54">
    <w:name w:val="WW8Num54"/>
    <w:qFormat/>
  </w:style>
  <w:style w:type="numbering" w:styleId="WW8Num55">
    <w:name w:val="WW8Num5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hyperlink" Target="mailto:sekretariat@nowogard.pl" TargetMode="External"/><Relationship Id="rId5" Type="http://schemas.openxmlformats.org/officeDocument/2006/relationships/hyperlink" Target="https://platformazakupowa.pl/strona/45-instrukcje" TargetMode="External"/><Relationship Id="rId6" Type="http://schemas.openxmlformats.org/officeDocument/2006/relationships/hyperlink" Target="https://platformazakupowa.pl/" TargetMode="External"/><Relationship Id="rId7" Type="http://schemas.openxmlformats.org/officeDocument/2006/relationships/hyperlink" Target="https://platformazakupowa.pl/" TargetMode="External"/><Relationship Id="rId8" Type="http://schemas.openxmlformats.org/officeDocument/2006/relationships/hyperlink" Target="https://platformazakupowa.pl/transakcja/1091293" TargetMode="External"/><Relationship Id="rId9" Type="http://schemas.openxmlformats.org/officeDocument/2006/relationships/hyperlink" Target="https://platformazakupowa.pl/transakcja/1049399" TargetMode="External"/><Relationship Id="rId10" Type="http://schemas.openxmlformats.org/officeDocument/2006/relationships/hyperlink" Target="http://platformazakupowa.pl/" TargetMode="External"/><Relationship Id="rId11" Type="http://schemas.openxmlformats.org/officeDocument/2006/relationships/hyperlink" Target="http://platformazakupowa.pl/" TargetMode="External"/><Relationship Id="rId12" Type="http://schemas.openxmlformats.org/officeDocument/2006/relationships/hyperlink" Target="http://platformazakupowa.pl/" TargetMode="External"/><Relationship Id="rId13" Type="http://schemas.openxmlformats.org/officeDocument/2006/relationships/hyperlink" Target="http://platformazakupowa.pl/" TargetMode="External"/><Relationship Id="rId14" Type="http://schemas.openxmlformats.org/officeDocument/2006/relationships/hyperlink" Target="https://platformazakupowa.pl/" TargetMode="External"/><Relationship Id="rId15" Type="http://schemas.openxmlformats.org/officeDocument/2006/relationships/hyperlink" Target="https://platformazakupowa.pl/" TargetMode="External"/><Relationship Id="rId16" Type="http://schemas.openxmlformats.org/officeDocument/2006/relationships/hyperlink" Target="https://platformazakupowa.pl/strona/1-regulamin" TargetMode="External"/><Relationship Id="rId17" Type="http://schemas.openxmlformats.org/officeDocument/2006/relationships/hyperlink" Target="https://drive.google.com/file/d/1Kd1DttbBeiNWt4q4slS4t76lZVKPbkyD/view" TargetMode="External"/><Relationship Id="rId18" Type="http://schemas.openxmlformats.org/officeDocument/2006/relationships/hyperlink" Target="https://drive.google.com/file/d/1Kd1DttbBeiNWt4q4slS4t76lZVKPbkyD/view" TargetMode="External"/><Relationship Id="rId19" Type="http://schemas.openxmlformats.org/officeDocument/2006/relationships/hyperlink" Target="http://platformazakupowa.pl/" TargetMode="External"/><Relationship Id="rId20" Type="http://schemas.openxmlformats.org/officeDocument/2006/relationships/hyperlink" Target="https://platformazakupowa.pl/" TargetMode="External"/><Relationship Id="rId21" Type="http://schemas.openxmlformats.org/officeDocument/2006/relationships/hyperlink" Target="https://platformazakupowa.pl/" TargetMode="External"/><Relationship Id="rId22" Type="http://schemas.openxmlformats.org/officeDocument/2006/relationships/hyperlink" Target="https://platformazakupowa.pl/strona/45-instrukcje" TargetMode="External"/><Relationship Id="rId23" Type="http://schemas.openxmlformats.org/officeDocument/2006/relationships/hyperlink" Target="mailto:zamowienia@nowogard.pl" TargetMode="External"/><Relationship Id="rId24" Type="http://schemas.openxmlformats.org/officeDocument/2006/relationships/hyperlink" Target="https://platformazakupowa.pl/" TargetMode="External"/><Relationship Id="rId25" Type="http://schemas.openxmlformats.org/officeDocument/2006/relationships/hyperlink" Target="https://platformazakupowa.pl/" TargetMode="External"/><Relationship Id="rId26" Type="http://schemas.openxmlformats.org/officeDocument/2006/relationships/hyperlink" Target="https://platformazakupowa.pl/strona/45-instrukcje" TargetMode="External"/><Relationship Id="rId27" Type="http://schemas.openxmlformats.org/officeDocument/2006/relationships/header" Target="header1.xml"/><Relationship Id="rId28" Type="http://schemas.openxmlformats.org/officeDocument/2006/relationships/header" Target="header2.xml"/><Relationship Id="rId29" Type="http://schemas.openxmlformats.org/officeDocument/2006/relationships/header" Target="header3.xml"/><Relationship Id="rId30" Type="http://schemas.openxmlformats.org/officeDocument/2006/relationships/footer" Target="footer1.xml"/><Relationship Id="rId31" Type="http://schemas.openxmlformats.org/officeDocument/2006/relationships/footer" Target="footer2.xml"/><Relationship Id="rId32" Type="http://schemas.openxmlformats.org/officeDocument/2006/relationships/footer" Target="footer3.xml"/><Relationship Id="rId33" Type="http://schemas.openxmlformats.org/officeDocument/2006/relationships/header" Target="header4.xml"/><Relationship Id="rId34" Type="http://schemas.openxmlformats.org/officeDocument/2006/relationships/header" Target="header5.xml"/><Relationship Id="rId35" Type="http://schemas.openxmlformats.org/officeDocument/2006/relationships/header" Target="header6.xml"/><Relationship Id="rId36" Type="http://schemas.openxmlformats.org/officeDocument/2006/relationships/footer" Target="footer4.xml"/><Relationship Id="rId37" Type="http://schemas.openxmlformats.org/officeDocument/2006/relationships/footer" Target="footer5.xml"/><Relationship Id="rId38" Type="http://schemas.openxmlformats.org/officeDocument/2006/relationships/footer" Target="footer6.xml"/><Relationship Id="rId39" Type="http://schemas.openxmlformats.org/officeDocument/2006/relationships/header" Target="header7.xml"/><Relationship Id="rId40" Type="http://schemas.openxmlformats.org/officeDocument/2006/relationships/header" Target="header8.xml"/><Relationship Id="rId41" Type="http://schemas.openxmlformats.org/officeDocument/2006/relationships/header" Target="header9.xml"/><Relationship Id="rId42" Type="http://schemas.openxmlformats.org/officeDocument/2006/relationships/footer" Target="footer7.xml"/><Relationship Id="rId43" Type="http://schemas.openxmlformats.org/officeDocument/2006/relationships/footer" Target="footer8.xml"/><Relationship Id="rId44" Type="http://schemas.openxmlformats.org/officeDocument/2006/relationships/footer" Target="footer9.xml"/><Relationship Id="rId45" Type="http://schemas.openxmlformats.org/officeDocument/2006/relationships/header" Target="header10.xml"/><Relationship Id="rId46" Type="http://schemas.openxmlformats.org/officeDocument/2006/relationships/header" Target="header11.xml"/><Relationship Id="rId47" Type="http://schemas.openxmlformats.org/officeDocument/2006/relationships/header" Target="header12.xml"/><Relationship Id="rId48" Type="http://schemas.openxmlformats.org/officeDocument/2006/relationships/footer" Target="footer10.xml"/><Relationship Id="rId49" Type="http://schemas.openxmlformats.org/officeDocument/2006/relationships/footer" Target="footer11.xml"/><Relationship Id="rId50" Type="http://schemas.openxmlformats.org/officeDocument/2006/relationships/footer" Target="footer12.xml"/><Relationship Id="rId51" Type="http://schemas.openxmlformats.org/officeDocument/2006/relationships/header" Target="header13.xml"/><Relationship Id="rId52" Type="http://schemas.openxmlformats.org/officeDocument/2006/relationships/header" Target="header14.xml"/><Relationship Id="rId53" Type="http://schemas.openxmlformats.org/officeDocument/2006/relationships/header" Target="header15.xml"/><Relationship Id="rId54" Type="http://schemas.openxmlformats.org/officeDocument/2006/relationships/footer" Target="footer13.xml"/><Relationship Id="rId55" Type="http://schemas.openxmlformats.org/officeDocument/2006/relationships/footer" Target="footer14.xml"/><Relationship Id="rId56" Type="http://schemas.openxmlformats.org/officeDocument/2006/relationships/footer" Target="footer15.xml"/><Relationship Id="rId57" Type="http://schemas.openxmlformats.org/officeDocument/2006/relationships/header" Target="header16.xml"/><Relationship Id="rId58" Type="http://schemas.openxmlformats.org/officeDocument/2006/relationships/header" Target="header17.xml"/><Relationship Id="rId59" Type="http://schemas.openxmlformats.org/officeDocument/2006/relationships/header" Target="header18.xml"/><Relationship Id="rId60" Type="http://schemas.openxmlformats.org/officeDocument/2006/relationships/footer" Target="footer16.xml"/><Relationship Id="rId61" Type="http://schemas.openxmlformats.org/officeDocument/2006/relationships/footer" Target="footer17.xml"/><Relationship Id="rId62" Type="http://schemas.openxmlformats.org/officeDocument/2006/relationships/footer" Target="footer18.xml"/><Relationship Id="rId63" Type="http://schemas.openxmlformats.org/officeDocument/2006/relationships/header" Target="header19.xml"/><Relationship Id="rId64" Type="http://schemas.openxmlformats.org/officeDocument/2006/relationships/header" Target="header20.xml"/><Relationship Id="rId65" Type="http://schemas.openxmlformats.org/officeDocument/2006/relationships/header" Target="header21.xml"/><Relationship Id="rId66" Type="http://schemas.openxmlformats.org/officeDocument/2006/relationships/footer" Target="footer19.xml"/><Relationship Id="rId67" Type="http://schemas.openxmlformats.org/officeDocument/2006/relationships/footer" Target="footer20.xml"/><Relationship Id="rId68" Type="http://schemas.openxmlformats.org/officeDocument/2006/relationships/footer" Target="footer21.xml"/><Relationship Id="rId69" Type="http://schemas.openxmlformats.org/officeDocument/2006/relationships/header" Target="header22.xml"/><Relationship Id="rId70" Type="http://schemas.openxmlformats.org/officeDocument/2006/relationships/header" Target="header23.xml"/><Relationship Id="rId71" Type="http://schemas.openxmlformats.org/officeDocument/2006/relationships/header" Target="header24.xml"/><Relationship Id="rId72" Type="http://schemas.openxmlformats.org/officeDocument/2006/relationships/footer" Target="footer22.xml"/><Relationship Id="rId73" Type="http://schemas.openxmlformats.org/officeDocument/2006/relationships/footer" Target="footer23.xml"/><Relationship Id="rId74" Type="http://schemas.openxmlformats.org/officeDocument/2006/relationships/footer" Target="footer24.xml"/><Relationship Id="rId75" Type="http://schemas.openxmlformats.org/officeDocument/2006/relationships/numbering" Target="numbering.xml"/><Relationship Id="rId76" Type="http://schemas.openxmlformats.org/officeDocument/2006/relationships/fontTable" Target="fontTable.xml"/><Relationship Id="rId77" Type="http://schemas.openxmlformats.org/officeDocument/2006/relationships/settings" Target="settings.xml"/><Relationship Id="rId78"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1.png"/>
</Relationships>
</file>

<file path=word/_rels/header2.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Normal_x0000_</Template>
  <TotalTime>295</TotalTime>
  <Application>LibreOffice/24.2.5.2$Windows_X86_64 LibreOffice_project/bffef4ea93e59bebbeaf7f431bb02b1a39ee8a59</Application>
  <AppVersion>15.0000</AppVersion>
  <Pages>50</Pages>
  <Words>16413</Words>
  <Characters>109736</Characters>
  <CharactersWithSpaces>127693</CharactersWithSpaces>
  <Paragraphs>896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2025-04-15T15:16:00Z</dcterms:created>
  <dc:creator>Adam Aniuksztys</dc:creator>
  <dc:description/>
  <dc:language>pl-PL</dc:language>
  <cp:lastModifiedBy>Adam Aniuksztys</cp:lastModifiedBy>
  <cp:lastPrinted>2025-04-16T09:43:00Z</cp:lastPrinted>
  <dcterms:modified xsi:type="dcterms:W3CDTF">2025-07-25T14:34:45Z</dcterms:modified>
  <cp:revision>25</cp:revision>
  <dc:subject/>
  <dc:title>SPECYFIKACJA TECHNICZNA WYKONANIA I ODBIORU ROBÓT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