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7A3171" w14:paraId="0018D5C5" w14:textId="77777777" w:rsidTr="006B40AD">
        <w:trPr>
          <w:trHeight w:val="70"/>
        </w:trPr>
        <w:tc>
          <w:tcPr>
            <w:tcW w:w="5103" w:type="dxa"/>
            <w:tcMar>
              <w:left w:w="0" w:type="dxa"/>
              <w:right w:w="0" w:type="dxa"/>
            </w:tcMar>
          </w:tcPr>
          <w:p w14:paraId="48DF07DA" w14:textId="23C16382" w:rsidR="00281F3D" w:rsidRPr="007A3171" w:rsidRDefault="00CB7275" w:rsidP="00185D0C">
            <w:pPr>
              <w:rPr>
                <w:rFonts w:ascii="Times New Roman" w:hAnsi="Times New Roman" w:cs="Times New Roman"/>
                <w:b/>
                <w:sz w:val="20"/>
                <w:szCs w:val="20"/>
              </w:rPr>
            </w:pPr>
            <w:bookmarkStart w:id="0" w:name="_Hlk12607021"/>
            <w:r w:rsidRPr="007A3171">
              <w:rPr>
                <w:rFonts w:ascii="Times New Roman" w:hAnsi="Times New Roman" w:cs="Times New Roman"/>
                <w:b/>
                <w:sz w:val="20"/>
                <w:szCs w:val="20"/>
              </w:rPr>
              <w:t>ZP/220/</w:t>
            </w:r>
            <w:r w:rsidR="00185D0C" w:rsidRPr="007A3171">
              <w:rPr>
                <w:rFonts w:ascii="Times New Roman" w:hAnsi="Times New Roman" w:cs="Times New Roman"/>
                <w:b/>
                <w:sz w:val="20"/>
                <w:szCs w:val="20"/>
              </w:rPr>
              <w:t>01/21</w:t>
            </w:r>
          </w:p>
        </w:tc>
        <w:tc>
          <w:tcPr>
            <w:tcW w:w="567" w:type="dxa"/>
            <w:tcMar>
              <w:left w:w="0" w:type="dxa"/>
              <w:right w:w="0" w:type="dxa"/>
            </w:tcMar>
          </w:tcPr>
          <w:p w14:paraId="2F3D089E" w14:textId="77777777" w:rsidR="00281F3D" w:rsidRPr="007A3171" w:rsidRDefault="00281F3D" w:rsidP="00053CB8">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7A3171" w:rsidRDefault="00281F3D" w:rsidP="00053CB8">
            <w:pPr>
              <w:rPr>
                <w:rFonts w:ascii="Times New Roman" w:hAnsi="Times New Roman" w:cs="Times New Roman"/>
                <w:b/>
                <w:sz w:val="20"/>
                <w:szCs w:val="20"/>
              </w:rPr>
            </w:pPr>
          </w:p>
        </w:tc>
      </w:tr>
    </w:tbl>
    <w:bookmarkEnd w:id="0"/>
    <w:p w14:paraId="42CB073D" w14:textId="77777777" w:rsidR="00185D0C" w:rsidRPr="00B45C4F" w:rsidRDefault="00185D0C" w:rsidP="00185D0C">
      <w:pPr>
        <w:spacing w:before="720"/>
        <w:jc w:val="both"/>
        <w:rPr>
          <w:b/>
          <w:sz w:val="20"/>
          <w:szCs w:val="20"/>
        </w:rPr>
      </w:pPr>
      <w:r w:rsidRPr="00B45C4F">
        <w:rPr>
          <w:b/>
          <w:sz w:val="20"/>
          <w:szCs w:val="20"/>
        </w:rPr>
        <w:t>w sprawie: przetargu nieograniczonego którego przedmiotem są Usługi konserwacyjno-naprawcze i usuwanie awarii w branżach: elektrycznej, sanitarnej, ślusarsko-stolarskiej, instalacji gazów medycznych i ogólnobudowlanej w obiektach i budynkach SPSK-2</w:t>
      </w:r>
    </w:p>
    <w:p w14:paraId="100EBB85" w14:textId="68309C0D" w:rsidR="00281F3D" w:rsidRPr="00B45C4F" w:rsidRDefault="00281F3D" w:rsidP="00053CB8">
      <w:pPr>
        <w:tabs>
          <w:tab w:val="left" w:pos="142"/>
        </w:tabs>
        <w:spacing w:after="0" w:line="240" w:lineRule="auto"/>
        <w:jc w:val="center"/>
        <w:rPr>
          <w:rFonts w:cs="Times New Roman"/>
          <w:b/>
          <w:sz w:val="20"/>
          <w:szCs w:val="20"/>
          <w:u w:val="single"/>
        </w:rPr>
      </w:pPr>
      <w:r w:rsidRPr="00B45C4F">
        <w:rPr>
          <w:rFonts w:cs="Times New Roman"/>
          <w:b/>
          <w:sz w:val="20"/>
          <w:szCs w:val="20"/>
          <w:u w:val="single"/>
        </w:rPr>
        <w:t xml:space="preserve">ZAWIADOMIENIE  O  ROZSTRZYGNIĘCIU POSTĘPOWANIA </w:t>
      </w:r>
    </w:p>
    <w:p w14:paraId="4F82C24C" w14:textId="016119B5" w:rsidR="00F46C77" w:rsidRPr="00B45C4F" w:rsidRDefault="00281F3D" w:rsidP="00B45C4F">
      <w:pPr>
        <w:tabs>
          <w:tab w:val="left" w:pos="142"/>
        </w:tabs>
        <w:autoSpaceDE w:val="0"/>
        <w:autoSpaceDN w:val="0"/>
        <w:adjustRightInd w:val="0"/>
        <w:spacing w:after="0" w:line="240" w:lineRule="auto"/>
        <w:jc w:val="both"/>
        <w:rPr>
          <w:rFonts w:cs="Times New Roman"/>
          <w:sz w:val="20"/>
          <w:szCs w:val="20"/>
        </w:rPr>
        <w:sectPr w:rsidR="00F46C77" w:rsidRPr="00B45C4F" w:rsidSect="007A3171">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B45C4F">
        <w:rPr>
          <w:rFonts w:cs="Times New Roman"/>
          <w:sz w:val="20"/>
          <w:szCs w:val="20"/>
        </w:rPr>
        <w:t xml:space="preserve">Na podstawie art. 92 ustawy z dnia 29 stycznia 2004 r. Prawo Zamówień Publicznych Zamawiający </w:t>
      </w:r>
      <w:r w:rsidRPr="00B45C4F">
        <w:rPr>
          <w:rFonts w:cs="Times New Roman"/>
          <w:i/>
          <w:sz w:val="20"/>
          <w:szCs w:val="20"/>
        </w:rPr>
        <w:t>(dalej „PZP”)</w:t>
      </w:r>
      <w:r w:rsidRPr="00B45C4F">
        <w:rPr>
          <w:rFonts w:cs="Times New Roman"/>
          <w:sz w:val="20"/>
          <w:szCs w:val="20"/>
        </w:rPr>
        <w:t xml:space="preserve"> zawiadamia, że dokonano</w:t>
      </w:r>
      <w:r w:rsidR="005662FE" w:rsidRPr="00B45C4F">
        <w:rPr>
          <w:rFonts w:cs="Times New Roman"/>
          <w:sz w:val="20"/>
          <w:szCs w:val="20"/>
        </w:rPr>
        <w:t xml:space="preserve"> ponownego </w:t>
      </w:r>
      <w:r w:rsidRPr="00B45C4F">
        <w:rPr>
          <w:rFonts w:cs="Times New Roman"/>
          <w:sz w:val="20"/>
          <w:szCs w:val="20"/>
        </w:rPr>
        <w:t xml:space="preserve"> rozstrzygnięcia w/w postępowania</w:t>
      </w:r>
      <w:r w:rsidR="00185D0C" w:rsidRPr="00B45C4F">
        <w:rPr>
          <w:rFonts w:cs="Times New Roman"/>
          <w:sz w:val="20"/>
          <w:szCs w:val="20"/>
        </w:rPr>
        <w:t>.</w:t>
      </w:r>
    </w:p>
    <w:p w14:paraId="405AFDB9" w14:textId="77777777" w:rsidR="008E0AC6" w:rsidRPr="00B45C4F" w:rsidRDefault="006B40AD" w:rsidP="00B45C4F">
      <w:pPr>
        <w:tabs>
          <w:tab w:val="left" w:pos="1590"/>
        </w:tabs>
        <w:autoSpaceDE w:val="0"/>
        <w:autoSpaceDN w:val="0"/>
        <w:adjustRightInd w:val="0"/>
        <w:spacing w:after="0" w:line="240" w:lineRule="auto"/>
        <w:rPr>
          <w:rFonts w:cs="Times New Roman"/>
          <w:b/>
          <w:sz w:val="20"/>
          <w:szCs w:val="20"/>
        </w:rPr>
      </w:pPr>
      <w:bookmarkStart w:id="2" w:name="_Hlk12607031"/>
      <w:r w:rsidRPr="00B45C4F">
        <w:rPr>
          <w:rFonts w:cs="Times New Roman"/>
          <w:b/>
          <w:sz w:val="20"/>
          <w:szCs w:val="20"/>
        </w:rPr>
        <w:tab/>
      </w:r>
      <w:r w:rsidRPr="00B45C4F">
        <w:rPr>
          <w:rFonts w:cs="Times New Roman"/>
          <w:b/>
          <w:sz w:val="20"/>
          <w:szCs w:val="20"/>
        </w:rPr>
        <w:tab/>
      </w:r>
      <w:r w:rsidRPr="00B45C4F">
        <w:rPr>
          <w:rFonts w:cs="Times New Roman"/>
          <w:b/>
          <w:sz w:val="20"/>
          <w:szCs w:val="20"/>
        </w:rPr>
        <w:tab/>
      </w:r>
      <w:r w:rsidRPr="00B45C4F">
        <w:rPr>
          <w:rFonts w:cs="Times New Roman"/>
          <w:b/>
          <w:sz w:val="20"/>
          <w:szCs w:val="20"/>
        </w:rPr>
        <w:tab/>
      </w:r>
      <w:r w:rsidRPr="00B45C4F">
        <w:rPr>
          <w:rFonts w:cs="Times New Roman"/>
          <w:b/>
          <w:sz w:val="20"/>
          <w:szCs w:val="20"/>
        </w:rPr>
        <w:tab/>
      </w:r>
      <w:r w:rsidR="007F59C5" w:rsidRPr="00B45C4F">
        <w:rPr>
          <w:rFonts w:cs="Times New Roman"/>
          <w:b/>
          <w:sz w:val="20"/>
          <w:szCs w:val="20"/>
        </w:rPr>
        <w:tab/>
      </w:r>
    </w:p>
    <w:p w14:paraId="557084C9" w14:textId="081BB38D" w:rsidR="00053CB8" w:rsidRPr="00B45C4F" w:rsidRDefault="00053CB8" w:rsidP="00B45C4F">
      <w:pPr>
        <w:tabs>
          <w:tab w:val="left" w:pos="1590"/>
        </w:tabs>
        <w:autoSpaceDE w:val="0"/>
        <w:autoSpaceDN w:val="0"/>
        <w:adjustRightInd w:val="0"/>
        <w:spacing w:after="0" w:line="240" w:lineRule="auto"/>
        <w:ind w:left="-284"/>
        <w:rPr>
          <w:rFonts w:cs="Times New Roman"/>
          <w:sz w:val="20"/>
          <w:szCs w:val="20"/>
          <w:u w:val="single"/>
        </w:rPr>
      </w:pPr>
      <w:r w:rsidRPr="00B45C4F">
        <w:rPr>
          <w:rFonts w:cs="Times New Roman"/>
          <w:sz w:val="20"/>
          <w:szCs w:val="20"/>
          <w:u w:val="single"/>
        </w:rPr>
        <w:t>a) Nazwy (firmy), siedziby i adresy wykonawców, którzy złożyli oferty</w:t>
      </w:r>
    </w:p>
    <w:p w14:paraId="3099C3F7" w14:textId="77777777" w:rsidR="00185D0C" w:rsidRPr="00B45C4F" w:rsidRDefault="00185D0C" w:rsidP="00B45C4F">
      <w:pPr>
        <w:spacing w:after="0" w:line="240" w:lineRule="auto"/>
        <w:ind w:left="-284"/>
        <w:jc w:val="both"/>
        <w:rPr>
          <w:rFonts w:cs="Times New Roman"/>
          <w:b/>
          <w:sz w:val="20"/>
          <w:szCs w:val="20"/>
        </w:rPr>
      </w:pPr>
      <w:r w:rsidRPr="00B45C4F">
        <w:rPr>
          <w:rFonts w:cs="Times New Roman"/>
          <w:b/>
          <w:sz w:val="20"/>
          <w:szCs w:val="20"/>
        </w:rPr>
        <w:t>Oferta nr 1</w:t>
      </w:r>
      <w:r w:rsidR="00053CB8" w:rsidRPr="00B45C4F">
        <w:rPr>
          <w:rFonts w:cs="Times New Roman"/>
          <w:b/>
          <w:sz w:val="20"/>
          <w:szCs w:val="20"/>
        </w:rPr>
        <w:t xml:space="preserve"> - </w:t>
      </w:r>
      <w:r w:rsidRPr="00B45C4F">
        <w:rPr>
          <w:rFonts w:cs="Times New Roman"/>
          <w:b/>
          <w:sz w:val="20"/>
          <w:szCs w:val="20"/>
        </w:rPr>
        <w:t xml:space="preserve">WK Wiesław </w:t>
      </w:r>
      <w:proofErr w:type="spellStart"/>
      <w:r w:rsidRPr="00B45C4F">
        <w:rPr>
          <w:rFonts w:cs="Times New Roman"/>
          <w:b/>
          <w:sz w:val="20"/>
          <w:szCs w:val="20"/>
        </w:rPr>
        <w:t>Kożybski</w:t>
      </w:r>
      <w:proofErr w:type="spellEnd"/>
      <w:r w:rsidRPr="00B45C4F">
        <w:rPr>
          <w:rFonts w:cs="Times New Roman"/>
          <w:b/>
          <w:sz w:val="20"/>
          <w:szCs w:val="20"/>
        </w:rPr>
        <w:t xml:space="preserve"> ul. </w:t>
      </w:r>
      <w:proofErr w:type="spellStart"/>
      <w:r w:rsidRPr="00B45C4F">
        <w:rPr>
          <w:rFonts w:cs="Times New Roman"/>
          <w:b/>
          <w:sz w:val="20"/>
          <w:szCs w:val="20"/>
        </w:rPr>
        <w:t>Niemierzyńska</w:t>
      </w:r>
      <w:proofErr w:type="spellEnd"/>
      <w:r w:rsidRPr="00B45C4F">
        <w:rPr>
          <w:rFonts w:cs="Times New Roman"/>
          <w:b/>
          <w:sz w:val="20"/>
          <w:szCs w:val="20"/>
        </w:rPr>
        <w:t xml:space="preserve"> 17A 71-441 Szczecin </w:t>
      </w:r>
    </w:p>
    <w:p w14:paraId="793B0C2C" w14:textId="77777777" w:rsidR="00053CB8" w:rsidRPr="00B45C4F" w:rsidRDefault="00053CB8" w:rsidP="00B45C4F">
      <w:pPr>
        <w:widowControl w:val="0"/>
        <w:autoSpaceDE w:val="0"/>
        <w:autoSpaceDN w:val="0"/>
        <w:adjustRightInd w:val="0"/>
        <w:spacing w:after="0" w:line="240" w:lineRule="auto"/>
        <w:ind w:left="-284"/>
        <w:jc w:val="both"/>
        <w:rPr>
          <w:rFonts w:cs="Times New Roman"/>
          <w:sz w:val="20"/>
          <w:szCs w:val="20"/>
          <w:u w:val="single"/>
        </w:rPr>
      </w:pPr>
      <w:r w:rsidRPr="00B45C4F">
        <w:rPr>
          <w:rFonts w:cs="Times New Roman"/>
          <w:sz w:val="20"/>
          <w:szCs w:val="20"/>
          <w:u w:val="single"/>
        </w:rPr>
        <w:t xml:space="preserve">b) wykonawcy, którzy zostali wykluczeni z postępowania o udzielenie zamówienia </w:t>
      </w:r>
    </w:p>
    <w:p w14:paraId="694EEDBE" w14:textId="77777777" w:rsidR="00053CB8" w:rsidRPr="00B45C4F" w:rsidRDefault="00053CB8" w:rsidP="00B45C4F">
      <w:pPr>
        <w:spacing w:after="0" w:line="240" w:lineRule="auto"/>
        <w:ind w:left="-284"/>
        <w:jc w:val="both"/>
        <w:rPr>
          <w:rFonts w:cs="Times New Roman"/>
          <w:sz w:val="20"/>
          <w:szCs w:val="20"/>
        </w:rPr>
      </w:pPr>
      <w:r w:rsidRPr="00B45C4F">
        <w:rPr>
          <w:rFonts w:cs="Times New Roman"/>
          <w:sz w:val="20"/>
          <w:szCs w:val="20"/>
        </w:rPr>
        <w:t xml:space="preserve">z postępowania  wykluczono </w:t>
      </w:r>
      <w:r w:rsidRPr="00B45C4F">
        <w:rPr>
          <w:rFonts w:cs="Times New Roman"/>
          <w:b/>
          <w:sz w:val="20"/>
          <w:szCs w:val="20"/>
        </w:rPr>
        <w:t>0</w:t>
      </w:r>
      <w:r w:rsidRPr="00B45C4F">
        <w:rPr>
          <w:rFonts w:cs="Times New Roman"/>
          <w:sz w:val="20"/>
          <w:szCs w:val="20"/>
        </w:rPr>
        <w:t xml:space="preserve"> wykonawców </w:t>
      </w:r>
    </w:p>
    <w:p w14:paraId="1403724F" w14:textId="77777777" w:rsidR="00053CB8" w:rsidRPr="00B45C4F" w:rsidRDefault="00053CB8" w:rsidP="00B45C4F">
      <w:pPr>
        <w:autoSpaceDE w:val="0"/>
        <w:autoSpaceDN w:val="0"/>
        <w:adjustRightInd w:val="0"/>
        <w:spacing w:after="0" w:line="240" w:lineRule="auto"/>
        <w:ind w:left="-284" w:right="-284"/>
        <w:jc w:val="both"/>
        <w:rPr>
          <w:rFonts w:cs="Times New Roman"/>
          <w:sz w:val="20"/>
          <w:szCs w:val="20"/>
          <w:u w:val="single"/>
        </w:rPr>
      </w:pPr>
      <w:r w:rsidRPr="00B45C4F">
        <w:rPr>
          <w:rFonts w:cs="Times New Roman"/>
          <w:sz w:val="20"/>
          <w:szCs w:val="20"/>
          <w:u w:val="single"/>
        </w:rPr>
        <w:t>c) wykonawcy, których oferty zostały odrzucone:</w:t>
      </w:r>
    </w:p>
    <w:p w14:paraId="634503D5" w14:textId="77777777" w:rsidR="00053CB8" w:rsidRPr="00B45C4F" w:rsidRDefault="00053CB8" w:rsidP="00B45C4F">
      <w:pPr>
        <w:spacing w:after="0" w:line="240" w:lineRule="auto"/>
        <w:ind w:left="-284"/>
        <w:jc w:val="both"/>
        <w:rPr>
          <w:rFonts w:cs="Times New Roman"/>
          <w:sz w:val="20"/>
          <w:szCs w:val="20"/>
        </w:rPr>
      </w:pPr>
      <w:r w:rsidRPr="00B45C4F">
        <w:rPr>
          <w:rFonts w:cs="Times New Roman"/>
          <w:sz w:val="20"/>
          <w:szCs w:val="20"/>
        </w:rPr>
        <w:t>w postępowaniu odrzucono</w:t>
      </w:r>
      <w:r w:rsidRPr="00B45C4F">
        <w:rPr>
          <w:rFonts w:cs="Times New Roman"/>
          <w:b/>
          <w:sz w:val="20"/>
          <w:szCs w:val="20"/>
        </w:rPr>
        <w:t xml:space="preserve"> 0 </w:t>
      </w:r>
      <w:r w:rsidRPr="00B45C4F">
        <w:rPr>
          <w:rFonts w:cs="Times New Roman"/>
          <w:sz w:val="20"/>
          <w:szCs w:val="20"/>
        </w:rPr>
        <w:t>ofert tj.:</w:t>
      </w:r>
    </w:p>
    <w:p w14:paraId="69B0F8FD" w14:textId="77777777" w:rsidR="00053CB8" w:rsidRPr="00B45C4F" w:rsidRDefault="00053CB8" w:rsidP="00B45C4F">
      <w:pPr>
        <w:autoSpaceDE w:val="0"/>
        <w:autoSpaceDN w:val="0"/>
        <w:adjustRightInd w:val="0"/>
        <w:spacing w:after="0" w:line="240" w:lineRule="auto"/>
        <w:ind w:left="-284" w:right="-2"/>
        <w:jc w:val="both"/>
        <w:rPr>
          <w:rFonts w:cs="Times New Roman"/>
          <w:sz w:val="20"/>
          <w:szCs w:val="20"/>
          <w:u w:val="single"/>
        </w:rPr>
      </w:pPr>
      <w:r w:rsidRPr="00B45C4F">
        <w:rPr>
          <w:rFonts w:cs="Times New Roman"/>
          <w:sz w:val="20"/>
          <w:szCs w:val="20"/>
          <w:u w:val="single"/>
        </w:rPr>
        <w:t xml:space="preserve">d) spośród ofert nie podlegających odrzuceniu za najkorzystniejszą ofertę została uznana </w:t>
      </w:r>
      <w:r w:rsidRPr="00B45C4F">
        <w:rPr>
          <w:rFonts w:cs="Times New Roman"/>
          <w:bCs/>
          <w:sz w:val="20"/>
          <w:szCs w:val="20"/>
          <w:u w:val="single"/>
        </w:rPr>
        <w:t>oferta</w:t>
      </w:r>
      <w:r w:rsidRPr="00B45C4F">
        <w:rPr>
          <w:rFonts w:cs="Times New Roman"/>
          <w:b/>
          <w:bCs/>
          <w:sz w:val="20"/>
          <w:szCs w:val="20"/>
          <w:u w:val="single"/>
        </w:rPr>
        <w:t xml:space="preserve"> </w:t>
      </w:r>
      <w:r w:rsidRPr="00B45C4F">
        <w:rPr>
          <w:rFonts w:cs="Times New Roman"/>
          <w:sz w:val="20"/>
          <w:szCs w:val="20"/>
          <w:u w:val="single"/>
        </w:rPr>
        <w:t>złożona przez wykonawcę:</w:t>
      </w:r>
    </w:p>
    <w:p w14:paraId="06E7E096" w14:textId="77777777" w:rsidR="000D061C" w:rsidRPr="00B45C4F" w:rsidRDefault="000D061C" w:rsidP="00B45C4F">
      <w:pPr>
        <w:spacing w:after="0" w:line="240" w:lineRule="auto"/>
        <w:ind w:left="-284"/>
        <w:jc w:val="both"/>
        <w:rPr>
          <w:rFonts w:cs="Times New Roman"/>
          <w:b/>
          <w:sz w:val="20"/>
          <w:szCs w:val="20"/>
        </w:rPr>
      </w:pPr>
      <w:r w:rsidRPr="00B45C4F">
        <w:rPr>
          <w:rFonts w:cs="Times New Roman"/>
          <w:b/>
          <w:sz w:val="20"/>
          <w:szCs w:val="20"/>
        </w:rPr>
        <w:t xml:space="preserve">Oferta nr 1 - WK Wiesław </w:t>
      </w:r>
      <w:proofErr w:type="spellStart"/>
      <w:r w:rsidRPr="00B45C4F">
        <w:rPr>
          <w:rFonts w:cs="Times New Roman"/>
          <w:b/>
          <w:sz w:val="20"/>
          <w:szCs w:val="20"/>
        </w:rPr>
        <w:t>Kożybski</w:t>
      </w:r>
      <w:proofErr w:type="spellEnd"/>
      <w:r w:rsidRPr="00B45C4F">
        <w:rPr>
          <w:rFonts w:cs="Times New Roman"/>
          <w:b/>
          <w:sz w:val="20"/>
          <w:szCs w:val="20"/>
        </w:rPr>
        <w:t xml:space="preserve"> ul. </w:t>
      </w:r>
      <w:proofErr w:type="spellStart"/>
      <w:r w:rsidRPr="00B45C4F">
        <w:rPr>
          <w:rFonts w:cs="Times New Roman"/>
          <w:b/>
          <w:sz w:val="20"/>
          <w:szCs w:val="20"/>
        </w:rPr>
        <w:t>Niemierzyńska</w:t>
      </w:r>
      <w:proofErr w:type="spellEnd"/>
      <w:r w:rsidRPr="00B45C4F">
        <w:rPr>
          <w:rFonts w:cs="Times New Roman"/>
          <w:b/>
          <w:sz w:val="20"/>
          <w:szCs w:val="20"/>
        </w:rPr>
        <w:t xml:space="preserve"> 17A 71-441 Szczecin </w:t>
      </w:r>
    </w:p>
    <w:p w14:paraId="33ADA2DC" w14:textId="163E909F" w:rsidR="00053CB8" w:rsidRPr="00B45C4F" w:rsidRDefault="00053CB8" w:rsidP="00B45C4F">
      <w:pPr>
        <w:spacing w:after="0" w:line="240" w:lineRule="auto"/>
        <w:ind w:left="-284"/>
        <w:rPr>
          <w:rFonts w:cs="Times New Roman"/>
          <w:b/>
          <w:sz w:val="20"/>
          <w:szCs w:val="20"/>
        </w:rPr>
      </w:pPr>
      <w:r w:rsidRPr="00B45C4F">
        <w:rPr>
          <w:rFonts w:cs="Times New Roman"/>
          <w:b/>
          <w:sz w:val="20"/>
          <w:szCs w:val="20"/>
        </w:rPr>
        <w:t xml:space="preserve">Cena oferty brutto: </w:t>
      </w:r>
      <w:r w:rsidR="000D061C" w:rsidRPr="00B45C4F">
        <w:rPr>
          <w:rFonts w:cs="Times New Roman"/>
          <w:b/>
          <w:sz w:val="20"/>
          <w:szCs w:val="20"/>
        </w:rPr>
        <w:t>6 708 420,00</w:t>
      </w:r>
      <w:r w:rsidRPr="00B45C4F">
        <w:rPr>
          <w:rFonts w:cs="Times New Roman"/>
          <w:b/>
          <w:sz w:val="20"/>
          <w:szCs w:val="20"/>
        </w:rPr>
        <w:t xml:space="preserve"> PLN </w:t>
      </w:r>
    </w:p>
    <w:p w14:paraId="237D806C" w14:textId="77777777" w:rsidR="00901A28" w:rsidRDefault="000D061C" w:rsidP="00B45C4F">
      <w:pPr>
        <w:spacing w:after="0" w:line="240" w:lineRule="auto"/>
        <w:ind w:left="-284"/>
        <w:rPr>
          <w:rFonts w:cs="Times New Roman"/>
          <w:b/>
          <w:sz w:val="20"/>
          <w:szCs w:val="20"/>
        </w:rPr>
      </w:pPr>
      <w:r w:rsidRPr="00B45C4F">
        <w:rPr>
          <w:rFonts w:cs="Times New Roman"/>
          <w:b/>
          <w:sz w:val="20"/>
          <w:szCs w:val="20"/>
        </w:rPr>
        <w:t xml:space="preserve">Termin przystąpienia do usuwania awarii innej niż zanik napięcia i awaria zagrażająca życiu i zdrowiu </w:t>
      </w:r>
    </w:p>
    <w:p w14:paraId="7B8C6E66" w14:textId="3BAAD36B" w:rsidR="000D061C" w:rsidRPr="00B45C4F" w:rsidRDefault="000D061C" w:rsidP="00B45C4F">
      <w:pPr>
        <w:spacing w:after="0" w:line="240" w:lineRule="auto"/>
        <w:ind w:left="-284"/>
        <w:rPr>
          <w:rFonts w:cs="Times New Roman"/>
          <w:b/>
          <w:sz w:val="20"/>
          <w:szCs w:val="20"/>
        </w:rPr>
      </w:pPr>
      <w:r w:rsidRPr="00B45C4F">
        <w:rPr>
          <w:rFonts w:cs="Times New Roman"/>
          <w:b/>
          <w:sz w:val="20"/>
          <w:szCs w:val="20"/>
        </w:rPr>
        <w:t xml:space="preserve">w pełnych minutach – </w:t>
      </w:r>
      <w:r w:rsidRPr="00B45C4F">
        <w:rPr>
          <w:rFonts w:cs="Times New Roman"/>
          <w:b/>
          <w:sz w:val="20"/>
          <w:szCs w:val="20"/>
        </w:rPr>
        <w:t>10</w:t>
      </w:r>
    </w:p>
    <w:p w14:paraId="6695AE1C" w14:textId="77777777" w:rsidR="00053CB8" w:rsidRPr="00B45C4F" w:rsidRDefault="00053CB8" w:rsidP="00B45C4F">
      <w:pPr>
        <w:autoSpaceDE w:val="0"/>
        <w:autoSpaceDN w:val="0"/>
        <w:adjustRightInd w:val="0"/>
        <w:spacing w:after="0" w:line="240" w:lineRule="auto"/>
        <w:ind w:left="-284"/>
        <w:jc w:val="both"/>
        <w:rPr>
          <w:rFonts w:cs="Times New Roman"/>
          <w:b/>
          <w:bCs/>
          <w:spacing w:val="2"/>
          <w:sz w:val="20"/>
          <w:szCs w:val="20"/>
        </w:rPr>
      </w:pPr>
      <w:r w:rsidRPr="00B45C4F">
        <w:rPr>
          <w:rFonts w:cs="Times New Roman"/>
          <w:b/>
          <w:bCs/>
          <w:sz w:val="20"/>
          <w:szCs w:val="20"/>
        </w:rPr>
        <w:t>Termin płatności</w:t>
      </w:r>
      <w:r w:rsidRPr="00B45C4F">
        <w:rPr>
          <w:rFonts w:cs="Times New Roman"/>
          <w:b/>
          <w:bCs/>
          <w:spacing w:val="2"/>
          <w:sz w:val="20"/>
          <w:szCs w:val="20"/>
        </w:rPr>
        <w:t>: 60</w:t>
      </w:r>
    </w:p>
    <w:p w14:paraId="174550ED" w14:textId="77777777" w:rsidR="00053CB8" w:rsidRPr="00B45C4F" w:rsidRDefault="00053CB8" w:rsidP="00B45C4F">
      <w:pPr>
        <w:autoSpaceDE w:val="0"/>
        <w:autoSpaceDN w:val="0"/>
        <w:adjustRightInd w:val="0"/>
        <w:spacing w:after="0" w:line="240" w:lineRule="auto"/>
        <w:ind w:left="-284"/>
        <w:jc w:val="both"/>
        <w:rPr>
          <w:sz w:val="20"/>
          <w:szCs w:val="20"/>
        </w:rPr>
      </w:pPr>
      <w:r w:rsidRPr="00B45C4F">
        <w:rPr>
          <w:sz w:val="20"/>
          <w:szCs w:val="20"/>
        </w:rPr>
        <w:t xml:space="preserve">Uzasadnienie wyboru – Oferta uzyskała największą ilość punktów w kryteriach przyjętych do oceny ofert. Wykonawca nie podlega wykluczeniu. Oferta zgodna z </w:t>
      </w:r>
      <w:proofErr w:type="spellStart"/>
      <w:r w:rsidRPr="00B45C4F">
        <w:rPr>
          <w:sz w:val="20"/>
          <w:szCs w:val="20"/>
        </w:rPr>
        <w:t>siwz</w:t>
      </w:r>
      <w:proofErr w:type="spellEnd"/>
      <w:r w:rsidRPr="00B45C4F">
        <w:rPr>
          <w:sz w:val="20"/>
          <w:szCs w:val="20"/>
        </w:rPr>
        <w:t>.</w:t>
      </w:r>
    </w:p>
    <w:p w14:paraId="593E4506" w14:textId="77777777" w:rsidR="00053CB8" w:rsidRPr="00B45C4F" w:rsidRDefault="00053CB8" w:rsidP="00B45C4F">
      <w:pPr>
        <w:autoSpaceDE w:val="0"/>
        <w:autoSpaceDN w:val="0"/>
        <w:adjustRightInd w:val="0"/>
        <w:spacing w:after="0" w:line="240" w:lineRule="auto"/>
        <w:ind w:left="-284"/>
        <w:jc w:val="both"/>
        <w:rPr>
          <w:sz w:val="20"/>
          <w:szCs w:val="20"/>
          <w:u w:val="single"/>
        </w:rPr>
      </w:pPr>
      <w:r w:rsidRPr="00B45C4F">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2085"/>
        <w:gridCol w:w="1768"/>
        <w:gridCol w:w="1746"/>
        <w:gridCol w:w="1746"/>
      </w:tblGrid>
      <w:tr w:rsidR="005E6F74" w:rsidRPr="00B45C4F" w14:paraId="411C632F" w14:textId="00C3CC31" w:rsidTr="00B45C4F">
        <w:trPr>
          <w:cantSplit/>
          <w:trHeight w:val="2236"/>
        </w:trPr>
        <w:tc>
          <w:tcPr>
            <w:tcW w:w="1347" w:type="pct"/>
          </w:tcPr>
          <w:p w14:paraId="44EAE879" w14:textId="77777777" w:rsidR="005E6F74" w:rsidRPr="00B45C4F" w:rsidRDefault="005E6F74" w:rsidP="00053CB8">
            <w:pPr>
              <w:spacing w:after="0" w:line="240" w:lineRule="auto"/>
              <w:jc w:val="center"/>
              <w:rPr>
                <w:b/>
                <w:sz w:val="18"/>
                <w:szCs w:val="18"/>
              </w:rPr>
            </w:pPr>
          </w:p>
          <w:p w14:paraId="02E53603" w14:textId="77777777" w:rsidR="005E6F74" w:rsidRPr="00B45C4F" w:rsidRDefault="005E6F74" w:rsidP="00053CB8">
            <w:pPr>
              <w:spacing w:after="0" w:line="240" w:lineRule="auto"/>
              <w:jc w:val="center"/>
              <w:rPr>
                <w:b/>
                <w:sz w:val="18"/>
                <w:szCs w:val="18"/>
              </w:rPr>
            </w:pPr>
          </w:p>
          <w:p w14:paraId="2E55D294" w14:textId="77777777" w:rsidR="005E6F74" w:rsidRPr="00B45C4F" w:rsidRDefault="005E6F74" w:rsidP="00B45C4F">
            <w:pPr>
              <w:spacing w:after="0" w:line="240" w:lineRule="auto"/>
              <w:ind w:left="-80" w:firstLine="80"/>
              <w:jc w:val="center"/>
              <w:rPr>
                <w:b/>
                <w:sz w:val="18"/>
                <w:szCs w:val="18"/>
              </w:rPr>
            </w:pPr>
            <w:r w:rsidRPr="00B45C4F">
              <w:rPr>
                <w:b/>
                <w:sz w:val="18"/>
                <w:szCs w:val="18"/>
              </w:rPr>
              <w:t>Numer oferty/ Nazwa Wykonawcy</w:t>
            </w:r>
          </w:p>
        </w:tc>
        <w:tc>
          <w:tcPr>
            <w:tcW w:w="1037" w:type="pct"/>
          </w:tcPr>
          <w:p w14:paraId="2D7C482B" w14:textId="77777777" w:rsidR="005E6F74" w:rsidRPr="00B45C4F" w:rsidRDefault="005E6F74" w:rsidP="00053CB8">
            <w:pPr>
              <w:spacing w:after="0" w:line="240" w:lineRule="auto"/>
              <w:jc w:val="center"/>
              <w:rPr>
                <w:b/>
                <w:bCs/>
                <w:sz w:val="18"/>
                <w:szCs w:val="18"/>
              </w:rPr>
            </w:pPr>
          </w:p>
          <w:p w14:paraId="13E96048" w14:textId="77777777" w:rsidR="005E6F74" w:rsidRPr="00B45C4F" w:rsidRDefault="005E6F74" w:rsidP="00053CB8">
            <w:pPr>
              <w:spacing w:after="0" w:line="240" w:lineRule="auto"/>
              <w:jc w:val="center"/>
              <w:rPr>
                <w:b/>
                <w:bCs/>
                <w:sz w:val="18"/>
                <w:szCs w:val="18"/>
              </w:rPr>
            </w:pPr>
          </w:p>
          <w:p w14:paraId="7B1F68A5" w14:textId="77777777" w:rsidR="005E6F74" w:rsidRPr="00B45C4F" w:rsidRDefault="005E6F74" w:rsidP="00053CB8">
            <w:pPr>
              <w:spacing w:after="0" w:line="240" w:lineRule="auto"/>
              <w:jc w:val="center"/>
              <w:rPr>
                <w:b/>
                <w:bCs/>
                <w:sz w:val="18"/>
                <w:szCs w:val="18"/>
              </w:rPr>
            </w:pPr>
            <w:r w:rsidRPr="00B45C4F">
              <w:rPr>
                <w:b/>
                <w:bCs/>
                <w:sz w:val="18"/>
                <w:szCs w:val="18"/>
              </w:rPr>
              <w:t xml:space="preserve">Cena brutto </w:t>
            </w:r>
          </w:p>
          <w:p w14:paraId="01E27913" w14:textId="66934AAA" w:rsidR="005E6F74" w:rsidRPr="00B45C4F" w:rsidRDefault="005E6F74" w:rsidP="007A3171">
            <w:pPr>
              <w:spacing w:after="0" w:line="240" w:lineRule="auto"/>
              <w:jc w:val="center"/>
              <w:rPr>
                <w:b/>
                <w:sz w:val="18"/>
                <w:szCs w:val="18"/>
              </w:rPr>
            </w:pPr>
            <w:r w:rsidRPr="00B45C4F">
              <w:rPr>
                <w:b/>
                <w:bCs/>
                <w:sz w:val="18"/>
                <w:szCs w:val="18"/>
              </w:rPr>
              <w:t xml:space="preserve">- </w:t>
            </w:r>
            <w:r w:rsidR="007A3171" w:rsidRPr="00B45C4F">
              <w:rPr>
                <w:b/>
                <w:bCs/>
                <w:sz w:val="18"/>
                <w:szCs w:val="18"/>
              </w:rPr>
              <w:t>90</w:t>
            </w:r>
            <w:r w:rsidRPr="00B45C4F">
              <w:rPr>
                <w:b/>
                <w:bCs/>
                <w:sz w:val="18"/>
                <w:szCs w:val="18"/>
              </w:rPr>
              <w:t xml:space="preserve"> %</w:t>
            </w:r>
          </w:p>
        </w:tc>
        <w:tc>
          <w:tcPr>
            <w:tcW w:w="879" w:type="pct"/>
          </w:tcPr>
          <w:p w14:paraId="684B8D84" w14:textId="77777777" w:rsidR="005E6F74" w:rsidRPr="00B45C4F" w:rsidRDefault="005E6F74" w:rsidP="00053CB8">
            <w:pPr>
              <w:autoSpaceDE w:val="0"/>
              <w:autoSpaceDN w:val="0"/>
              <w:adjustRightInd w:val="0"/>
              <w:spacing w:after="0" w:line="240" w:lineRule="auto"/>
              <w:jc w:val="center"/>
              <w:rPr>
                <w:b/>
                <w:bCs/>
                <w:sz w:val="18"/>
                <w:szCs w:val="18"/>
              </w:rPr>
            </w:pPr>
          </w:p>
          <w:p w14:paraId="6643BCB2" w14:textId="77777777" w:rsidR="007A3171" w:rsidRPr="00B45C4F" w:rsidRDefault="007A3171" w:rsidP="007A3171">
            <w:pPr>
              <w:spacing w:after="0" w:line="240" w:lineRule="auto"/>
              <w:rPr>
                <w:rFonts w:cs="Times New Roman"/>
                <w:b/>
                <w:sz w:val="18"/>
                <w:szCs w:val="18"/>
              </w:rPr>
            </w:pPr>
            <w:r w:rsidRPr="00B45C4F">
              <w:rPr>
                <w:rFonts w:cs="Times New Roman"/>
                <w:b/>
                <w:sz w:val="18"/>
                <w:szCs w:val="18"/>
              </w:rPr>
              <w:t xml:space="preserve">Termin przystąpienia do usuwania awarii innej niż zanik napięcia i awaria zagrażająca życiu i zdrowiu w pełnych minutach </w:t>
            </w:r>
          </w:p>
          <w:p w14:paraId="2C8FD853" w14:textId="0B3E0B4A" w:rsidR="005E6F74" w:rsidRPr="00B45C4F" w:rsidRDefault="007A3171" w:rsidP="007A3171">
            <w:pPr>
              <w:spacing w:after="0" w:line="240" w:lineRule="auto"/>
              <w:rPr>
                <w:b/>
                <w:bCs/>
                <w:spacing w:val="2"/>
                <w:sz w:val="18"/>
                <w:szCs w:val="18"/>
              </w:rPr>
            </w:pPr>
            <w:r w:rsidRPr="00B45C4F">
              <w:rPr>
                <w:rFonts w:cs="Times New Roman"/>
                <w:b/>
                <w:sz w:val="18"/>
                <w:szCs w:val="18"/>
              </w:rPr>
              <w:t>–</w:t>
            </w:r>
            <w:r w:rsidRPr="00B45C4F">
              <w:rPr>
                <w:rFonts w:cs="Times New Roman"/>
                <w:b/>
                <w:sz w:val="18"/>
                <w:szCs w:val="18"/>
              </w:rPr>
              <w:t>5</w:t>
            </w:r>
            <w:r w:rsidR="005E6F74" w:rsidRPr="00B45C4F">
              <w:rPr>
                <w:b/>
                <w:bCs/>
                <w:spacing w:val="2"/>
                <w:sz w:val="18"/>
                <w:szCs w:val="18"/>
              </w:rPr>
              <w:t>%</w:t>
            </w:r>
          </w:p>
          <w:p w14:paraId="256AC3A4" w14:textId="77777777" w:rsidR="005E6F74" w:rsidRPr="00B45C4F" w:rsidRDefault="005E6F74" w:rsidP="00053CB8">
            <w:pPr>
              <w:spacing w:after="0" w:line="240" w:lineRule="auto"/>
              <w:rPr>
                <w:b/>
                <w:bCs/>
                <w:sz w:val="18"/>
                <w:szCs w:val="18"/>
              </w:rPr>
            </w:pPr>
          </w:p>
        </w:tc>
        <w:tc>
          <w:tcPr>
            <w:tcW w:w="868" w:type="pct"/>
          </w:tcPr>
          <w:p w14:paraId="0BE03C1B" w14:textId="77777777" w:rsidR="005E6F74" w:rsidRPr="00B45C4F" w:rsidRDefault="005E6F74" w:rsidP="00053CB8">
            <w:pPr>
              <w:spacing w:after="0" w:line="240" w:lineRule="auto"/>
              <w:jc w:val="center"/>
              <w:rPr>
                <w:b/>
                <w:bCs/>
                <w:sz w:val="18"/>
                <w:szCs w:val="18"/>
              </w:rPr>
            </w:pPr>
          </w:p>
          <w:p w14:paraId="346E7CE6" w14:textId="77777777" w:rsidR="005E6F74" w:rsidRPr="00B45C4F" w:rsidRDefault="005E6F74" w:rsidP="00053CB8">
            <w:pPr>
              <w:spacing w:after="0" w:line="240" w:lineRule="auto"/>
              <w:jc w:val="center"/>
              <w:rPr>
                <w:b/>
                <w:bCs/>
                <w:sz w:val="18"/>
                <w:szCs w:val="18"/>
              </w:rPr>
            </w:pPr>
          </w:p>
          <w:p w14:paraId="186A6203" w14:textId="77777777" w:rsidR="007A3171" w:rsidRPr="00B45C4F" w:rsidRDefault="007A3171" w:rsidP="007A3171">
            <w:pPr>
              <w:pStyle w:val="Tekstpodstawowy2"/>
              <w:spacing w:after="0" w:line="240" w:lineRule="auto"/>
              <w:jc w:val="center"/>
              <w:rPr>
                <w:b/>
                <w:bCs/>
                <w:sz w:val="18"/>
                <w:szCs w:val="18"/>
              </w:rPr>
            </w:pPr>
            <w:r w:rsidRPr="00B45C4F">
              <w:rPr>
                <w:b/>
                <w:bCs/>
                <w:sz w:val="18"/>
                <w:szCs w:val="18"/>
              </w:rPr>
              <w:t>Termin płatności faktury – 5%</w:t>
            </w:r>
          </w:p>
          <w:p w14:paraId="0DBA5A06" w14:textId="722DC0D1" w:rsidR="005E6F74" w:rsidRPr="00B45C4F" w:rsidRDefault="005E6F74" w:rsidP="00053CB8">
            <w:pPr>
              <w:spacing w:after="0" w:line="240" w:lineRule="auto"/>
              <w:jc w:val="center"/>
              <w:rPr>
                <w:b/>
                <w:bCs/>
                <w:sz w:val="18"/>
                <w:szCs w:val="18"/>
              </w:rPr>
            </w:pPr>
          </w:p>
        </w:tc>
        <w:tc>
          <w:tcPr>
            <w:tcW w:w="868" w:type="pct"/>
          </w:tcPr>
          <w:p w14:paraId="60DF3D77" w14:textId="77777777" w:rsidR="005E6F74" w:rsidRPr="00B45C4F" w:rsidRDefault="005E6F74" w:rsidP="00053CB8">
            <w:pPr>
              <w:spacing w:after="0" w:line="240" w:lineRule="auto"/>
              <w:jc w:val="center"/>
              <w:rPr>
                <w:b/>
                <w:bCs/>
                <w:sz w:val="18"/>
                <w:szCs w:val="18"/>
              </w:rPr>
            </w:pPr>
          </w:p>
          <w:p w14:paraId="28445017" w14:textId="77777777" w:rsidR="005E6F74" w:rsidRPr="00B45C4F" w:rsidRDefault="005E6F74" w:rsidP="00053CB8">
            <w:pPr>
              <w:spacing w:after="0" w:line="240" w:lineRule="auto"/>
              <w:jc w:val="center"/>
              <w:rPr>
                <w:b/>
                <w:bCs/>
                <w:sz w:val="18"/>
                <w:szCs w:val="18"/>
              </w:rPr>
            </w:pPr>
          </w:p>
          <w:p w14:paraId="142C47AE" w14:textId="77777777" w:rsidR="005E6F74" w:rsidRPr="00B45C4F" w:rsidRDefault="005E6F74" w:rsidP="00053CB8">
            <w:pPr>
              <w:spacing w:after="0" w:line="240" w:lineRule="auto"/>
              <w:jc w:val="center"/>
              <w:rPr>
                <w:b/>
                <w:bCs/>
                <w:sz w:val="18"/>
                <w:szCs w:val="18"/>
              </w:rPr>
            </w:pPr>
          </w:p>
          <w:p w14:paraId="3C22E3D7" w14:textId="77777777" w:rsidR="005E6F74" w:rsidRPr="00B45C4F" w:rsidRDefault="005E6F74" w:rsidP="00053CB8">
            <w:pPr>
              <w:spacing w:after="0" w:line="240" w:lineRule="auto"/>
              <w:jc w:val="center"/>
              <w:rPr>
                <w:b/>
                <w:bCs/>
                <w:sz w:val="18"/>
                <w:szCs w:val="18"/>
              </w:rPr>
            </w:pPr>
          </w:p>
          <w:p w14:paraId="7FA48502" w14:textId="77777777" w:rsidR="005E6F74" w:rsidRPr="00B45C4F" w:rsidRDefault="005E6F74" w:rsidP="00053CB8">
            <w:pPr>
              <w:spacing w:after="0" w:line="240" w:lineRule="auto"/>
              <w:jc w:val="center"/>
              <w:rPr>
                <w:b/>
                <w:bCs/>
                <w:sz w:val="18"/>
                <w:szCs w:val="18"/>
              </w:rPr>
            </w:pPr>
          </w:p>
          <w:p w14:paraId="727D3164" w14:textId="218B7F6F" w:rsidR="005E6F74" w:rsidRPr="00B45C4F" w:rsidRDefault="005E6F74" w:rsidP="00053CB8">
            <w:pPr>
              <w:spacing w:after="0" w:line="240" w:lineRule="auto"/>
              <w:jc w:val="center"/>
              <w:rPr>
                <w:b/>
                <w:bCs/>
                <w:sz w:val="18"/>
                <w:szCs w:val="18"/>
              </w:rPr>
            </w:pPr>
            <w:r w:rsidRPr="00B45C4F">
              <w:rPr>
                <w:b/>
                <w:bCs/>
                <w:sz w:val="18"/>
                <w:szCs w:val="18"/>
              </w:rPr>
              <w:t>RAZEM</w:t>
            </w:r>
          </w:p>
        </w:tc>
      </w:tr>
      <w:tr w:rsidR="005E6F74" w:rsidRPr="00B45C4F" w14:paraId="2E1CAC19" w14:textId="47DCAF02" w:rsidTr="00B45C4F">
        <w:trPr>
          <w:cantSplit/>
          <w:trHeight w:val="749"/>
        </w:trPr>
        <w:tc>
          <w:tcPr>
            <w:tcW w:w="1347" w:type="pct"/>
            <w:vAlign w:val="center"/>
          </w:tcPr>
          <w:p w14:paraId="2321C30E" w14:textId="77777777" w:rsidR="007A3171" w:rsidRPr="00B45C4F" w:rsidRDefault="007A3171" w:rsidP="007A3171">
            <w:pPr>
              <w:spacing w:after="0" w:line="240" w:lineRule="auto"/>
              <w:jc w:val="both"/>
              <w:rPr>
                <w:rFonts w:cs="Times New Roman"/>
                <w:b/>
                <w:sz w:val="20"/>
                <w:szCs w:val="20"/>
              </w:rPr>
            </w:pPr>
            <w:r w:rsidRPr="00B45C4F">
              <w:rPr>
                <w:rFonts w:cs="Times New Roman"/>
                <w:b/>
                <w:sz w:val="20"/>
                <w:szCs w:val="20"/>
              </w:rPr>
              <w:t xml:space="preserve">Oferta nr 1 - WK Wiesław </w:t>
            </w:r>
            <w:proofErr w:type="spellStart"/>
            <w:r w:rsidRPr="00B45C4F">
              <w:rPr>
                <w:rFonts w:cs="Times New Roman"/>
                <w:b/>
                <w:sz w:val="20"/>
                <w:szCs w:val="20"/>
              </w:rPr>
              <w:t>Kożybski</w:t>
            </w:r>
            <w:proofErr w:type="spellEnd"/>
            <w:r w:rsidRPr="00B45C4F">
              <w:rPr>
                <w:rFonts w:cs="Times New Roman"/>
                <w:b/>
                <w:sz w:val="20"/>
                <w:szCs w:val="20"/>
              </w:rPr>
              <w:t xml:space="preserve"> ul. </w:t>
            </w:r>
            <w:proofErr w:type="spellStart"/>
            <w:r w:rsidRPr="00B45C4F">
              <w:rPr>
                <w:rFonts w:cs="Times New Roman"/>
                <w:b/>
                <w:sz w:val="20"/>
                <w:szCs w:val="20"/>
              </w:rPr>
              <w:t>Niemierzyńska</w:t>
            </w:r>
            <w:proofErr w:type="spellEnd"/>
            <w:r w:rsidRPr="00B45C4F">
              <w:rPr>
                <w:rFonts w:cs="Times New Roman"/>
                <w:b/>
                <w:sz w:val="20"/>
                <w:szCs w:val="20"/>
              </w:rPr>
              <w:t xml:space="preserve"> 17A 71-441 Szczecin </w:t>
            </w:r>
          </w:p>
          <w:p w14:paraId="559CDD73" w14:textId="77777777" w:rsidR="005E6F74" w:rsidRPr="00B45C4F" w:rsidRDefault="005E6F74" w:rsidP="00053CB8">
            <w:pPr>
              <w:spacing w:after="0" w:line="240" w:lineRule="auto"/>
              <w:rPr>
                <w:sz w:val="20"/>
                <w:szCs w:val="20"/>
              </w:rPr>
            </w:pPr>
          </w:p>
        </w:tc>
        <w:tc>
          <w:tcPr>
            <w:tcW w:w="1037" w:type="pct"/>
            <w:vAlign w:val="center"/>
          </w:tcPr>
          <w:p w14:paraId="7DE8559F" w14:textId="5F9C5F6B" w:rsidR="005E6F74" w:rsidRPr="00B45C4F" w:rsidRDefault="007A3171" w:rsidP="00053CB8">
            <w:pPr>
              <w:spacing w:after="0" w:line="240" w:lineRule="auto"/>
              <w:jc w:val="center"/>
              <w:rPr>
                <w:b/>
                <w:bCs/>
                <w:sz w:val="20"/>
                <w:szCs w:val="20"/>
              </w:rPr>
            </w:pPr>
            <w:r w:rsidRPr="00B45C4F">
              <w:rPr>
                <w:b/>
                <w:bCs/>
                <w:sz w:val="20"/>
                <w:szCs w:val="20"/>
              </w:rPr>
              <w:t>90</w:t>
            </w:r>
          </w:p>
        </w:tc>
        <w:tc>
          <w:tcPr>
            <w:tcW w:w="879" w:type="pct"/>
            <w:vAlign w:val="center"/>
          </w:tcPr>
          <w:p w14:paraId="5529B497" w14:textId="7DD11326" w:rsidR="005E6F74" w:rsidRPr="00B45C4F" w:rsidRDefault="007A3171" w:rsidP="00053CB8">
            <w:pPr>
              <w:spacing w:after="0" w:line="240" w:lineRule="auto"/>
              <w:jc w:val="center"/>
              <w:rPr>
                <w:b/>
                <w:sz w:val="20"/>
                <w:szCs w:val="20"/>
              </w:rPr>
            </w:pPr>
            <w:r w:rsidRPr="00B45C4F">
              <w:rPr>
                <w:b/>
                <w:sz w:val="20"/>
                <w:szCs w:val="20"/>
              </w:rPr>
              <w:t>5</w:t>
            </w:r>
          </w:p>
        </w:tc>
        <w:tc>
          <w:tcPr>
            <w:tcW w:w="868" w:type="pct"/>
            <w:vAlign w:val="center"/>
          </w:tcPr>
          <w:p w14:paraId="3C01DA33" w14:textId="78E0F5E7" w:rsidR="005E6F74" w:rsidRPr="00B45C4F" w:rsidRDefault="007A3171" w:rsidP="007A3171">
            <w:pPr>
              <w:spacing w:after="0" w:line="240" w:lineRule="auto"/>
              <w:jc w:val="center"/>
              <w:rPr>
                <w:b/>
                <w:sz w:val="20"/>
                <w:szCs w:val="20"/>
              </w:rPr>
            </w:pPr>
            <w:r w:rsidRPr="00B45C4F">
              <w:rPr>
                <w:b/>
                <w:sz w:val="20"/>
                <w:szCs w:val="20"/>
              </w:rPr>
              <w:t>5</w:t>
            </w:r>
          </w:p>
        </w:tc>
        <w:tc>
          <w:tcPr>
            <w:tcW w:w="868" w:type="pct"/>
          </w:tcPr>
          <w:p w14:paraId="4B54FD57" w14:textId="77777777" w:rsidR="007A3171" w:rsidRPr="00B45C4F" w:rsidRDefault="007A3171" w:rsidP="00053CB8">
            <w:pPr>
              <w:spacing w:after="0" w:line="240" w:lineRule="auto"/>
              <w:jc w:val="center"/>
              <w:rPr>
                <w:b/>
                <w:sz w:val="20"/>
                <w:szCs w:val="20"/>
              </w:rPr>
            </w:pPr>
          </w:p>
          <w:p w14:paraId="1385C315" w14:textId="77777777" w:rsidR="007A3171" w:rsidRPr="00B45C4F" w:rsidRDefault="007A3171" w:rsidP="00053CB8">
            <w:pPr>
              <w:spacing w:after="0" w:line="240" w:lineRule="auto"/>
              <w:jc w:val="center"/>
              <w:rPr>
                <w:b/>
                <w:sz w:val="20"/>
                <w:szCs w:val="20"/>
              </w:rPr>
            </w:pPr>
          </w:p>
          <w:p w14:paraId="7832B178" w14:textId="5BE5A207" w:rsidR="005E6F74" w:rsidRPr="00B45C4F" w:rsidRDefault="007A3171" w:rsidP="00053CB8">
            <w:pPr>
              <w:spacing w:after="0" w:line="240" w:lineRule="auto"/>
              <w:jc w:val="center"/>
              <w:rPr>
                <w:b/>
                <w:sz w:val="20"/>
                <w:szCs w:val="20"/>
              </w:rPr>
            </w:pPr>
            <w:r w:rsidRPr="00B45C4F">
              <w:rPr>
                <w:b/>
                <w:sz w:val="20"/>
                <w:szCs w:val="20"/>
              </w:rPr>
              <w:t>100</w:t>
            </w:r>
          </w:p>
        </w:tc>
      </w:tr>
    </w:tbl>
    <w:p w14:paraId="358D0477" w14:textId="13692091" w:rsidR="00053CB8" w:rsidRPr="00B45C4F" w:rsidRDefault="00053CB8" w:rsidP="00053CB8">
      <w:pPr>
        <w:tabs>
          <w:tab w:val="left" w:pos="1590"/>
        </w:tabs>
        <w:autoSpaceDE w:val="0"/>
        <w:autoSpaceDN w:val="0"/>
        <w:adjustRightInd w:val="0"/>
        <w:spacing w:after="0" w:line="240" w:lineRule="auto"/>
        <w:rPr>
          <w:b/>
          <w:sz w:val="20"/>
          <w:szCs w:val="20"/>
        </w:rPr>
      </w:pPr>
      <w:r w:rsidRPr="00B45C4F">
        <w:rPr>
          <w:b/>
          <w:sz w:val="20"/>
          <w:szCs w:val="20"/>
        </w:rPr>
        <w:t xml:space="preserve">Umowa zostanie podpisana z Wykonawcą po dniu </w:t>
      </w:r>
      <w:r w:rsidR="007A3171" w:rsidRPr="00B45C4F">
        <w:rPr>
          <w:b/>
          <w:sz w:val="20"/>
          <w:szCs w:val="20"/>
        </w:rPr>
        <w:t>30</w:t>
      </w:r>
      <w:r w:rsidR="003D2921" w:rsidRPr="00B45C4F">
        <w:rPr>
          <w:b/>
          <w:sz w:val="20"/>
          <w:szCs w:val="20"/>
        </w:rPr>
        <w:t xml:space="preserve"> </w:t>
      </w:r>
      <w:r w:rsidRPr="00B45C4F">
        <w:rPr>
          <w:b/>
          <w:sz w:val="20"/>
          <w:szCs w:val="20"/>
        </w:rPr>
        <w:t>marca 2021r</w:t>
      </w:r>
    </w:p>
    <w:p w14:paraId="0A83481F" w14:textId="28955830" w:rsidR="00306E71" w:rsidRPr="007A3171" w:rsidRDefault="00053CB8" w:rsidP="00A60643">
      <w:pPr>
        <w:tabs>
          <w:tab w:val="left" w:pos="1590"/>
        </w:tabs>
        <w:autoSpaceDE w:val="0"/>
        <w:autoSpaceDN w:val="0"/>
        <w:adjustRightInd w:val="0"/>
        <w:spacing w:after="0" w:line="240" w:lineRule="auto"/>
        <w:rPr>
          <w:rFonts w:ascii="Times New Roman" w:hAnsi="Times New Roman" w:cs="Times New Roman"/>
          <w:sz w:val="20"/>
          <w:szCs w:val="20"/>
        </w:rPr>
      </w:pPr>
      <w:r w:rsidRPr="007A3171">
        <w:rPr>
          <w:b/>
          <w:sz w:val="20"/>
          <w:szCs w:val="20"/>
        </w:rPr>
        <w:tab/>
      </w:r>
    </w:p>
    <w:p w14:paraId="697286F4" w14:textId="0C2B4EBD" w:rsidR="002F497A" w:rsidRPr="007A3171" w:rsidRDefault="002F497A" w:rsidP="00053CB8">
      <w:pPr>
        <w:spacing w:after="0" w:line="240" w:lineRule="auto"/>
        <w:ind w:left="6552" w:firstLine="528"/>
        <w:jc w:val="both"/>
        <w:rPr>
          <w:rFonts w:ascii="Times New Roman" w:hAnsi="Times New Roman" w:cs="Times New Roman"/>
          <w:b/>
          <w:i/>
          <w:sz w:val="20"/>
          <w:szCs w:val="20"/>
        </w:rPr>
      </w:pPr>
      <w:r w:rsidRPr="007A3171">
        <w:rPr>
          <w:rFonts w:ascii="Times New Roman" w:hAnsi="Times New Roman" w:cs="Times New Roman"/>
          <w:b/>
          <w:sz w:val="20"/>
          <w:szCs w:val="20"/>
        </w:rPr>
        <w:t>Z poważaniem</w:t>
      </w:r>
      <w:r w:rsidRPr="007A3171">
        <w:rPr>
          <w:rFonts w:ascii="Times New Roman" w:hAnsi="Times New Roman" w:cs="Times New Roman"/>
          <w:b/>
          <w:i/>
          <w:sz w:val="20"/>
          <w:szCs w:val="20"/>
        </w:rPr>
        <w:t xml:space="preserve">   </w:t>
      </w:r>
    </w:p>
    <w:p w14:paraId="69B03999" w14:textId="77777777" w:rsidR="002F497A" w:rsidRPr="007A3171" w:rsidRDefault="002F497A" w:rsidP="00053CB8">
      <w:pPr>
        <w:spacing w:after="0" w:line="240" w:lineRule="auto"/>
        <w:ind w:firstLine="708"/>
        <w:jc w:val="center"/>
        <w:rPr>
          <w:rFonts w:ascii="Times New Roman" w:hAnsi="Times New Roman" w:cs="Times New Roman"/>
          <w:sz w:val="20"/>
          <w:szCs w:val="20"/>
        </w:rPr>
      </w:pPr>
    </w:p>
    <w:p w14:paraId="770CEDA1" w14:textId="463170E4" w:rsidR="00757617" w:rsidRDefault="00A60643" w:rsidP="00A60643">
      <w:pPr>
        <w:spacing w:after="0"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757617">
        <w:rPr>
          <w:rFonts w:ascii="Times New Roman" w:hAnsi="Times New Roman" w:cs="Times New Roman"/>
          <w:b/>
          <w:sz w:val="20"/>
          <w:szCs w:val="20"/>
        </w:rPr>
        <w:t xml:space="preserve">       Dyrektor SPSK-2</w:t>
      </w:r>
    </w:p>
    <w:p w14:paraId="1C176378" w14:textId="10F0180C" w:rsidR="00A60643" w:rsidRDefault="00757617" w:rsidP="00757617">
      <w:pPr>
        <w:spacing w:after="0" w:line="240" w:lineRule="auto"/>
        <w:ind w:left="6372"/>
        <w:jc w:val="center"/>
        <w:rPr>
          <w:rFonts w:ascii="Times New Roman" w:hAnsi="Times New Roman" w:cs="Times New Roman"/>
          <w:b/>
          <w:sz w:val="20"/>
          <w:szCs w:val="20"/>
        </w:rPr>
      </w:pPr>
      <w:r>
        <w:rPr>
          <w:rFonts w:ascii="Times New Roman" w:hAnsi="Times New Roman" w:cs="Times New Roman"/>
          <w:b/>
          <w:sz w:val="20"/>
          <w:szCs w:val="20"/>
        </w:rPr>
        <w:t xml:space="preserve">      /p</w:t>
      </w:r>
      <w:bookmarkStart w:id="3" w:name="_GoBack"/>
      <w:bookmarkEnd w:id="3"/>
      <w:r>
        <w:rPr>
          <w:rFonts w:ascii="Times New Roman" w:hAnsi="Times New Roman" w:cs="Times New Roman"/>
          <w:b/>
          <w:sz w:val="20"/>
          <w:szCs w:val="20"/>
        </w:rPr>
        <w:t>odpis w oryginale/</w:t>
      </w:r>
      <w:r w:rsidR="00A60643">
        <w:rPr>
          <w:rFonts w:ascii="Times New Roman" w:hAnsi="Times New Roman" w:cs="Times New Roman"/>
          <w:b/>
          <w:sz w:val="20"/>
          <w:szCs w:val="20"/>
        </w:rPr>
        <w:tab/>
      </w:r>
      <w:r w:rsidR="002F497A" w:rsidRPr="007A3171">
        <w:rPr>
          <w:rFonts w:ascii="Times New Roman" w:hAnsi="Times New Roman" w:cs="Times New Roman"/>
          <w:b/>
          <w:sz w:val="20"/>
          <w:szCs w:val="20"/>
        </w:rPr>
        <w:t xml:space="preserve">                      </w:t>
      </w:r>
      <w:r w:rsidR="002F497A" w:rsidRPr="007A3171">
        <w:rPr>
          <w:rFonts w:ascii="Times New Roman" w:hAnsi="Times New Roman" w:cs="Times New Roman"/>
          <w:b/>
          <w:sz w:val="20"/>
          <w:szCs w:val="20"/>
        </w:rPr>
        <w:tab/>
      </w:r>
      <w:r w:rsidR="002F497A" w:rsidRPr="007A3171">
        <w:rPr>
          <w:rFonts w:ascii="Times New Roman" w:hAnsi="Times New Roman" w:cs="Times New Roman"/>
          <w:b/>
          <w:sz w:val="20"/>
          <w:szCs w:val="20"/>
        </w:rPr>
        <w:tab/>
      </w:r>
      <w:bookmarkEnd w:id="2"/>
    </w:p>
    <w:sectPr w:rsidR="00A60643" w:rsidSect="00B45C4F">
      <w:type w:val="continuous"/>
      <w:pgSz w:w="11906" w:h="16838" w:code="9"/>
      <w:pgMar w:top="709" w:right="707"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3DA3FEE8"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45C4F">
      <w:rPr>
        <w:b/>
        <w:bCs/>
        <w:noProof/>
      </w:rPr>
      <w:t>2</w:t>
    </w:r>
    <w:r w:rsidRPr="006E69D8">
      <w:rPr>
        <w:b/>
        <w:bCs/>
      </w:rPr>
      <w:fldChar w:fldCharType="end"/>
    </w:r>
    <w:r w:rsidRPr="006E69D8">
      <w:t xml:space="preserve"> / </w:t>
    </w:r>
    <w:fldSimple w:instr="NUMPAGES  \* Arabic  \* MERGEFORMAT">
      <w:r w:rsidR="00757617">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E7B2" w14:textId="77777777" w:rsidR="00B45C4F" w:rsidRPr="00A60643" w:rsidRDefault="00B45C4F" w:rsidP="00B45C4F">
    <w:pPr>
      <w:spacing w:after="0" w:line="240" w:lineRule="auto"/>
      <w:rPr>
        <w:rFonts w:ascii="Times New Roman" w:hAnsi="Times New Roman" w:cs="Times New Roman"/>
        <w:b/>
        <w:sz w:val="12"/>
        <w:szCs w:val="12"/>
      </w:rPr>
    </w:pPr>
    <w:r w:rsidRPr="00A60643">
      <w:rPr>
        <w:rFonts w:ascii="Times New Roman" w:hAnsi="Times New Roman" w:cs="Times New Roman"/>
        <w:b/>
        <w:sz w:val="12"/>
        <w:szCs w:val="12"/>
      </w:rPr>
      <w:t xml:space="preserve">Sprawę prowadzi (opracował): </w:t>
    </w:r>
  </w:p>
  <w:p w14:paraId="1BFC630B" w14:textId="77777777" w:rsidR="00B45C4F" w:rsidRPr="00A60643" w:rsidRDefault="00B45C4F" w:rsidP="00B45C4F">
    <w:pPr>
      <w:spacing w:after="0" w:line="240" w:lineRule="auto"/>
      <w:rPr>
        <w:rFonts w:ascii="Times New Roman" w:hAnsi="Times New Roman" w:cs="Times New Roman"/>
        <w:b/>
        <w:sz w:val="12"/>
        <w:szCs w:val="12"/>
      </w:rPr>
    </w:pPr>
    <w:r w:rsidRPr="00A60643">
      <w:rPr>
        <w:rFonts w:ascii="Times New Roman" w:hAnsi="Times New Roman" w:cs="Times New Roman"/>
        <w:b/>
        <w:sz w:val="12"/>
        <w:szCs w:val="12"/>
      </w:rPr>
      <w:t>Przemysław Frączek</w:t>
    </w:r>
    <w:r>
      <w:rPr>
        <w:rFonts w:ascii="Times New Roman" w:hAnsi="Times New Roman" w:cs="Times New Roman"/>
        <w:b/>
        <w:sz w:val="12"/>
        <w:szCs w:val="12"/>
      </w:rPr>
      <w:t xml:space="preserve"> </w:t>
    </w:r>
    <w:r w:rsidRPr="00A60643">
      <w:rPr>
        <w:rFonts w:ascii="Times New Roman" w:hAnsi="Times New Roman" w:cs="Times New Roman"/>
        <w:b/>
        <w:sz w:val="12"/>
        <w:szCs w:val="12"/>
      </w:rPr>
      <w:t>tel. 91-466-1087</w:t>
    </w:r>
  </w:p>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24" name="Obraz 2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E4F8A4F"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185D0C">
      <w:rPr>
        <w:rFonts w:cstheme="minorHAnsi"/>
      </w:rPr>
      <w:t>30</w:t>
    </w:r>
    <w:r w:rsidR="005662FE">
      <w:rPr>
        <w:rFonts w:cstheme="minorHAnsi"/>
      </w:rPr>
      <w:t xml:space="preserve"> marca </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5"/>
  </w:num>
  <w:num w:numId="5">
    <w:abstractNumId w:val="3"/>
  </w:num>
  <w:num w:numId="6">
    <w:abstractNumId w:val="7"/>
  </w:num>
  <w:num w:numId="7">
    <w:abstractNumId w:val="11"/>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32CF"/>
    <w:rsid w:val="000267F6"/>
    <w:rsid w:val="00035E6E"/>
    <w:rsid w:val="000366ED"/>
    <w:rsid w:val="000372D7"/>
    <w:rsid w:val="000430DE"/>
    <w:rsid w:val="00044FFB"/>
    <w:rsid w:val="00051B8D"/>
    <w:rsid w:val="00053511"/>
    <w:rsid w:val="00053CB8"/>
    <w:rsid w:val="000542FF"/>
    <w:rsid w:val="00062C2F"/>
    <w:rsid w:val="00064E20"/>
    <w:rsid w:val="000712C6"/>
    <w:rsid w:val="000725B5"/>
    <w:rsid w:val="00073102"/>
    <w:rsid w:val="00075CA2"/>
    <w:rsid w:val="00076120"/>
    <w:rsid w:val="0008037D"/>
    <w:rsid w:val="00083134"/>
    <w:rsid w:val="00086222"/>
    <w:rsid w:val="00087608"/>
    <w:rsid w:val="0009606E"/>
    <w:rsid w:val="000962FF"/>
    <w:rsid w:val="000A1362"/>
    <w:rsid w:val="000A24B3"/>
    <w:rsid w:val="000A44E7"/>
    <w:rsid w:val="000C2EF4"/>
    <w:rsid w:val="000D061C"/>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85D0C"/>
    <w:rsid w:val="00195897"/>
    <w:rsid w:val="001A344B"/>
    <w:rsid w:val="001A5DE4"/>
    <w:rsid w:val="001A659D"/>
    <w:rsid w:val="001B26DE"/>
    <w:rsid w:val="001B5AD0"/>
    <w:rsid w:val="001C1056"/>
    <w:rsid w:val="001C1337"/>
    <w:rsid w:val="001C5FE5"/>
    <w:rsid w:val="001C6F8A"/>
    <w:rsid w:val="00213181"/>
    <w:rsid w:val="002153FA"/>
    <w:rsid w:val="00224F00"/>
    <w:rsid w:val="00227FA4"/>
    <w:rsid w:val="00231D5C"/>
    <w:rsid w:val="002330D9"/>
    <w:rsid w:val="00234D8E"/>
    <w:rsid w:val="00237048"/>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B3A2A"/>
    <w:rsid w:val="002C01A1"/>
    <w:rsid w:val="002C11F8"/>
    <w:rsid w:val="002C6CD6"/>
    <w:rsid w:val="002D3728"/>
    <w:rsid w:val="002D6FA8"/>
    <w:rsid w:val="002D7A89"/>
    <w:rsid w:val="002E569C"/>
    <w:rsid w:val="002E5F52"/>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2921"/>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091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5AF0"/>
    <w:rsid w:val="004F35CE"/>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48A4"/>
    <w:rsid w:val="005653D7"/>
    <w:rsid w:val="005662FE"/>
    <w:rsid w:val="005702B7"/>
    <w:rsid w:val="005752AD"/>
    <w:rsid w:val="00577ADC"/>
    <w:rsid w:val="0058201F"/>
    <w:rsid w:val="00584357"/>
    <w:rsid w:val="00585994"/>
    <w:rsid w:val="00590A31"/>
    <w:rsid w:val="0059187D"/>
    <w:rsid w:val="005970E2"/>
    <w:rsid w:val="005A630E"/>
    <w:rsid w:val="005A7554"/>
    <w:rsid w:val="005A7B77"/>
    <w:rsid w:val="005B188D"/>
    <w:rsid w:val="005B37C7"/>
    <w:rsid w:val="005C1625"/>
    <w:rsid w:val="005C3867"/>
    <w:rsid w:val="005D0582"/>
    <w:rsid w:val="005D31B7"/>
    <w:rsid w:val="005D5CFC"/>
    <w:rsid w:val="005E2FEB"/>
    <w:rsid w:val="005E47B6"/>
    <w:rsid w:val="005E68E6"/>
    <w:rsid w:val="005E6F74"/>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3739F"/>
    <w:rsid w:val="007404FA"/>
    <w:rsid w:val="007455F1"/>
    <w:rsid w:val="00747354"/>
    <w:rsid w:val="00751A59"/>
    <w:rsid w:val="0075570C"/>
    <w:rsid w:val="00755895"/>
    <w:rsid w:val="00757617"/>
    <w:rsid w:val="00757A5A"/>
    <w:rsid w:val="00760B36"/>
    <w:rsid w:val="0077090A"/>
    <w:rsid w:val="0077742B"/>
    <w:rsid w:val="0078671C"/>
    <w:rsid w:val="00792847"/>
    <w:rsid w:val="007971A0"/>
    <w:rsid w:val="007A3171"/>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1051"/>
    <w:rsid w:val="00833CD1"/>
    <w:rsid w:val="00837767"/>
    <w:rsid w:val="008379FE"/>
    <w:rsid w:val="0084031F"/>
    <w:rsid w:val="00840666"/>
    <w:rsid w:val="00841CDD"/>
    <w:rsid w:val="00843878"/>
    <w:rsid w:val="00855C02"/>
    <w:rsid w:val="00857196"/>
    <w:rsid w:val="00863034"/>
    <w:rsid w:val="008738B2"/>
    <w:rsid w:val="00873C4C"/>
    <w:rsid w:val="0088066F"/>
    <w:rsid w:val="008926BA"/>
    <w:rsid w:val="00893094"/>
    <w:rsid w:val="008A1331"/>
    <w:rsid w:val="008A6B5A"/>
    <w:rsid w:val="008B190E"/>
    <w:rsid w:val="008B2FD1"/>
    <w:rsid w:val="008D10AF"/>
    <w:rsid w:val="008E0035"/>
    <w:rsid w:val="008E0AC6"/>
    <w:rsid w:val="008E6D09"/>
    <w:rsid w:val="00901A28"/>
    <w:rsid w:val="00905DAD"/>
    <w:rsid w:val="00912673"/>
    <w:rsid w:val="00912E85"/>
    <w:rsid w:val="0092077B"/>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37F6"/>
    <w:rsid w:val="00A04B31"/>
    <w:rsid w:val="00A114DC"/>
    <w:rsid w:val="00A25AB1"/>
    <w:rsid w:val="00A320A2"/>
    <w:rsid w:val="00A40328"/>
    <w:rsid w:val="00A41C02"/>
    <w:rsid w:val="00A44F48"/>
    <w:rsid w:val="00A56821"/>
    <w:rsid w:val="00A60643"/>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45C4F"/>
    <w:rsid w:val="00B51009"/>
    <w:rsid w:val="00B5430B"/>
    <w:rsid w:val="00B561DD"/>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2962"/>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FAA"/>
    <w:rsid w:val="00CB4CD9"/>
    <w:rsid w:val="00CB7275"/>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745D"/>
    <w:rsid w:val="00E2399E"/>
    <w:rsid w:val="00E273E4"/>
    <w:rsid w:val="00E30F11"/>
    <w:rsid w:val="00E342C1"/>
    <w:rsid w:val="00E40231"/>
    <w:rsid w:val="00E47E87"/>
    <w:rsid w:val="00E53832"/>
    <w:rsid w:val="00E703C5"/>
    <w:rsid w:val="00E72E7C"/>
    <w:rsid w:val="00E7363A"/>
    <w:rsid w:val="00E74D99"/>
    <w:rsid w:val="00E76A56"/>
    <w:rsid w:val="00E82F8E"/>
    <w:rsid w:val="00E8353E"/>
    <w:rsid w:val="00E928EC"/>
    <w:rsid w:val="00E965F3"/>
    <w:rsid w:val="00E96C02"/>
    <w:rsid w:val="00EA623F"/>
    <w:rsid w:val="00EB13D0"/>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32CF-AD66-4C3A-8873-0CB908A0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281</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cp:revision>
  <cp:lastPrinted>2021-03-30T09:26:00Z</cp:lastPrinted>
  <dcterms:created xsi:type="dcterms:W3CDTF">2021-02-19T10:52:00Z</dcterms:created>
  <dcterms:modified xsi:type="dcterms:W3CDTF">2021-03-30T09:26:00Z</dcterms:modified>
</cp:coreProperties>
</file>