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6" w:rsidRDefault="001D0A16" w:rsidP="001D0A16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352415" cy="2298065"/>
            <wp:effectExtent l="19050" t="0" r="635" b="0"/>
            <wp:docPr id="4" name="Obraz 1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229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A16" w:rsidRDefault="001D0A16" w:rsidP="001D0A16">
      <w:pPr>
        <w:jc w:val="center"/>
        <w:rPr>
          <w:rFonts w:asciiTheme="minorHAnsi" w:hAnsiTheme="minorHAnsi" w:cstheme="minorHAnsi"/>
          <w:caps/>
          <w:sz w:val="32"/>
          <w:szCs w:val="22"/>
        </w:rPr>
      </w:pPr>
    </w:p>
    <w:p w:rsidR="001D0A16" w:rsidRDefault="001D0A16" w:rsidP="001D0A16">
      <w:pPr>
        <w:jc w:val="center"/>
        <w:rPr>
          <w:rFonts w:asciiTheme="minorHAnsi" w:hAnsiTheme="minorHAnsi" w:cstheme="minorHAnsi"/>
          <w:caps/>
          <w:sz w:val="32"/>
          <w:szCs w:val="22"/>
        </w:rPr>
      </w:pPr>
      <w:r w:rsidRPr="001D0A16">
        <w:rPr>
          <w:rFonts w:asciiTheme="minorHAnsi" w:hAnsiTheme="minorHAnsi" w:cstheme="minorHAnsi"/>
          <w:caps/>
          <w:sz w:val="32"/>
          <w:szCs w:val="22"/>
        </w:rPr>
        <w:t>WYTYCZNE</w:t>
      </w:r>
    </w:p>
    <w:p w:rsidR="001D0A16" w:rsidRPr="001D0A16" w:rsidRDefault="001D0A16" w:rsidP="001D0A16">
      <w:pPr>
        <w:jc w:val="center"/>
        <w:rPr>
          <w:rFonts w:asciiTheme="minorHAnsi" w:hAnsiTheme="minorHAnsi" w:cstheme="minorHAnsi"/>
          <w:b/>
          <w:caps/>
          <w:sz w:val="32"/>
          <w:szCs w:val="22"/>
        </w:rPr>
      </w:pPr>
      <w:r w:rsidRPr="001D0A16">
        <w:rPr>
          <w:rFonts w:asciiTheme="minorHAnsi" w:hAnsiTheme="minorHAnsi" w:cstheme="minorHAnsi"/>
          <w:caps/>
          <w:sz w:val="32"/>
          <w:szCs w:val="22"/>
        </w:rPr>
        <w:t>DOT.</w:t>
      </w:r>
      <w:r w:rsidRPr="001D0A16">
        <w:rPr>
          <w:rFonts w:asciiTheme="minorHAnsi" w:hAnsiTheme="minorHAnsi" w:cstheme="minorHAnsi"/>
          <w:b/>
          <w:caps/>
          <w:sz w:val="32"/>
          <w:szCs w:val="22"/>
        </w:rPr>
        <w:t xml:space="preserve"> wykorzystywania materiału rozbiórkowego</w:t>
      </w:r>
    </w:p>
    <w:p w:rsidR="001D0A16" w:rsidRPr="001D0A16" w:rsidRDefault="001D0A16" w:rsidP="001D0A16">
      <w:pPr>
        <w:jc w:val="center"/>
        <w:rPr>
          <w:rFonts w:asciiTheme="minorHAnsi" w:hAnsiTheme="minorHAnsi" w:cstheme="minorHAnsi"/>
          <w:caps/>
          <w:sz w:val="32"/>
          <w:szCs w:val="22"/>
        </w:rPr>
      </w:pPr>
      <w:r w:rsidRPr="001D0A16">
        <w:rPr>
          <w:rFonts w:asciiTheme="minorHAnsi" w:hAnsiTheme="minorHAnsi" w:cstheme="minorHAnsi"/>
          <w:caps/>
          <w:sz w:val="32"/>
          <w:szCs w:val="22"/>
        </w:rPr>
        <w:t>do realizacji zadań DROGOWYCH</w:t>
      </w: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CF58BC">
      <w:pPr>
        <w:rPr>
          <w:rFonts w:asciiTheme="minorHAnsi" w:hAnsiTheme="minorHAnsi" w:cstheme="minorHAnsi"/>
          <w:sz w:val="22"/>
          <w:szCs w:val="22"/>
        </w:rPr>
      </w:pPr>
    </w:p>
    <w:p w:rsidR="00EE5456" w:rsidRDefault="00EE5456" w:rsidP="00CF58BC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rPr>
          <w:rFonts w:asciiTheme="minorHAnsi" w:hAnsiTheme="minorHAnsi" w:cstheme="minorHAnsi"/>
          <w:sz w:val="22"/>
          <w:szCs w:val="22"/>
        </w:rPr>
      </w:pPr>
    </w:p>
    <w:p w:rsidR="001D0A16" w:rsidRDefault="001D0A16" w:rsidP="001D0A1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B65F2">
        <w:rPr>
          <w:rFonts w:asciiTheme="minorHAnsi" w:hAnsiTheme="minorHAnsi" w:cstheme="minorHAnsi"/>
          <w:sz w:val="22"/>
          <w:szCs w:val="22"/>
        </w:rPr>
        <w:t>Zawartość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BB43B2" w:rsidRPr="00783299" w:rsidRDefault="00BB43B2" w:rsidP="00783299">
      <w:pPr>
        <w:tabs>
          <w:tab w:val="left" w:pos="284"/>
          <w:tab w:val="left" w:pos="660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1D0A16" w:rsidRDefault="001D0A16" w:rsidP="001D0A16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D0A16">
        <w:rPr>
          <w:rFonts w:asciiTheme="minorHAnsi" w:hAnsiTheme="minorHAnsi" w:cstheme="minorHAnsi"/>
          <w:b/>
          <w:bCs/>
          <w:sz w:val="24"/>
          <w:szCs w:val="24"/>
        </w:rPr>
        <w:t>WYTYCZNE DLA PROJEKTANTÓW</w:t>
      </w:r>
    </w:p>
    <w:p w:rsidR="001D0A16" w:rsidRDefault="001D0A16" w:rsidP="001D0A16">
      <w:pPr>
        <w:pStyle w:val="Akapitzlist"/>
        <w:ind w:left="142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1D0A16" w:rsidRDefault="001D0A16" w:rsidP="001D0A16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WYTYCZNE DLA WYKONAWCÓW</w:t>
      </w:r>
    </w:p>
    <w:p w:rsidR="001D0A16" w:rsidRDefault="001D0A16" w:rsidP="001D0A16">
      <w:pPr>
        <w:pStyle w:val="Akapitzlist"/>
        <w:ind w:left="142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1D0A16" w:rsidRPr="001D0A16" w:rsidRDefault="001D0A16" w:rsidP="001D0A16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WYTYCZNE DLA INWESTORÓW</w:t>
      </w:r>
    </w:p>
    <w:p w:rsidR="001D0A16" w:rsidRDefault="001D0A16" w:rsidP="001D0A16">
      <w:pPr>
        <w:tabs>
          <w:tab w:val="left" w:pos="660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1D0A16" w:rsidRDefault="001D0A16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:rsidR="001D0A16" w:rsidRDefault="001D0A16" w:rsidP="001D0A16">
      <w:pPr>
        <w:pStyle w:val="Akapitzlist"/>
        <w:numPr>
          <w:ilvl w:val="0"/>
          <w:numId w:val="18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OLE_LINK1"/>
      <w:r w:rsidRPr="001D0A16">
        <w:rPr>
          <w:rFonts w:asciiTheme="minorHAnsi" w:hAnsiTheme="minorHAnsi" w:cstheme="minorHAnsi"/>
          <w:b/>
          <w:bCs/>
          <w:sz w:val="24"/>
          <w:szCs w:val="24"/>
        </w:rPr>
        <w:lastRenderedPageBreak/>
        <w:t>WYTYCZNE DLA PROJEKTANTÓW</w:t>
      </w:r>
    </w:p>
    <w:bookmarkEnd w:id="1"/>
    <w:p w:rsidR="001D0A16" w:rsidRDefault="001D0A16" w:rsidP="001D0A16">
      <w:pPr>
        <w:tabs>
          <w:tab w:val="left" w:pos="660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71CD5" w:rsidRPr="00783299" w:rsidRDefault="00C71CD5" w:rsidP="00783299">
      <w:pPr>
        <w:tabs>
          <w:tab w:val="left" w:pos="6600"/>
        </w:tabs>
        <w:autoSpaceDE w:val="0"/>
        <w:autoSpaceDN w:val="0"/>
        <w:adjustRightInd w:val="0"/>
        <w:spacing w:line="276" w:lineRule="auto"/>
        <w:ind w:left="220" w:hanging="220"/>
        <w:jc w:val="center"/>
        <w:rPr>
          <w:rFonts w:asciiTheme="minorHAnsi" w:hAnsiTheme="minorHAnsi" w:cstheme="minorHAnsi"/>
          <w:sz w:val="24"/>
          <w:szCs w:val="24"/>
        </w:rPr>
      </w:pPr>
    </w:p>
    <w:p w:rsidR="0046595A" w:rsidRPr="00CF58BC" w:rsidRDefault="001D0A16" w:rsidP="00C75D64">
      <w:pPr>
        <w:spacing w:line="276" w:lineRule="auto"/>
        <w:ind w:left="425"/>
        <w:rPr>
          <w:rFonts w:asciiTheme="minorHAnsi" w:hAnsiTheme="minorHAnsi" w:cstheme="minorHAnsi"/>
          <w:sz w:val="24"/>
          <w:szCs w:val="24"/>
          <w:u w:val="single"/>
        </w:rPr>
      </w:pPr>
      <w:r w:rsidRPr="00CF58BC">
        <w:rPr>
          <w:rFonts w:asciiTheme="minorHAnsi" w:hAnsiTheme="minorHAnsi" w:cstheme="minorHAnsi"/>
          <w:sz w:val="24"/>
          <w:szCs w:val="24"/>
          <w:u w:val="single"/>
        </w:rPr>
        <w:t xml:space="preserve">Projektant zobowiązany jest </w:t>
      </w:r>
      <w:r w:rsidR="00842315" w:rsidRPr="00CF58BC">
        <w:rPr>
          <w:rFonts w:asciiTheme="minorHAnsi" w:hAnsiTheme="minorHAnsi" w:cstheme="minorHAnsi"/>
          <w:sz w:val="24"/>
          <w:szCs w:val="24"/>
          <w:u w:val="single"/>
        </w:rPr>
        <w:t>do</w:t>
      </w:r>
      <w:r w:rsidR="0046595A" w:rsidRPr="00CF58BC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5B4CE4" w:rsidRPr="00783299" w:rsidRDefault="0046595A" w:rsidP="00C75D64">
      <w:pPr>
        <w:pStyle w:val="Akapitzlist"/>
        <w:spacing w:line="276" w:lineRule="auto"/>
        <w:ind w:left="85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a)</w:t>
      </w:r>
      <w:r w:rsidR="001726FD" w:rsidRPr="00783299">
        <w:rPr>
          <w:rFonts w:asciiTheme="minorHAnsi" w:hAnsiTheme="minorHAnsi" w:cstheme="minorHAnsi"/>
          <w:sz w:val="24"/>
          <w:szCs w:val="24"/>
        </w:rPr>
        <w:tab/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opracowania </w:t>
      </w:r>
      <w:r w:rsidR="0087708D" w:rsidRPr="00783299">
        <w:rPr>
          <w:rFonts w:asciiTheme="minorHAnsi" w:hAnsiTheme="minorHAnsi" w:cstheme="minorHAnsi"/>
          <w:sz w:val="24"/>
          <w:szCs w:val="24"/>
        </w:rPr>
        <w:t>Z</w:t>
      </w:r>
      <w:r w:rsidR="00842315" w:rsidRPr="00783299">
        <w:rPr>
          <w:rFonts w:asciiTheme="minorHAnsi" w:hAnsiTheme="minorHAnsi" w:cstheme="minorHAnsi"/>
          <w:sz w:val="24"/>
          <w:szCs w:val="24"/>
        </w:rPr>
        <w:t>estawienia</w:t>
      </w:r>
      <w:r w:rsidR="005D4C4B" w:rsidRPr="00783299">
        <w:rPr>
          <w:rFonts w:asciiTheme="minorHAnsi" w:hAnsiTheme="minorHAnsi" w:cstheme="minorHAnsi"/>
          <w:sz w:val="24"/>
          <w:szCs w:val="24"/>
        </w:rPr>
        <w:t xml:space="preserve"> materiału rozbiórkowego</w:t>
      </w:r>
      <w:r w:rsidR="00926C7A" w:rsidRPr="00783299">
        <w:rPr>
          <w:rFonts w:asciiTheme="minorHAnsi" w:hAnsiTheme="minorHAnsi" w:cstheme="minorHAnsi"/>
          <w:sz w:val="24"/>
          <w:szCs w:val="24"/>
        </w:rPr>
        <w:t>,</w:t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 zawierającego w szczególności</w:t>
      </w:r>
      <w:r w:rsidR="005B4CE4" w:rsidRPr="00783299">
        <w:rPr>
          <w:rFonts w:asciiTheme="minorHAnsi" w:hAnsiTheme="minorHAnsi" w:cstheme="minorHAnsi"/>
          <w:sz w:val="24"/>
          <w:szCs w:val="24"/>
        </w:rPr>
        <w:t>:</w:t>
      </w:r>
    </w:p>
    <w:p w:rsidR="005B4CE4" w:rsidRPr="00783299" w:rsidRDefault="00187A85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nazwę </w:t>
      </w:r>
      <w:r w:rsidR="005B4CE4" w:rsidRPr="00783299">
        <w:rPr>
          <w:rFonts w:asciiTheme="minorHAnsi" w:hAnsiTheme="minorHAnsi" w:cstheme="minorHAnsi"/>
          <w:sz w:val="24"/>
          <w:szCs w:val="24"/>
        </w:rPr>
        <w:t xml:space="preserve">zadania, </w:t>
      </w:r>
    </w:p>
    <w:p w:rsidR="005B4CE4" w:rsidRPr="00783299" w:rsidRDefault="00187A85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842315" w:rsidRPr="00783299">
        <w:rPr>
          <w:rFonts w:asciiTheme="minorHAnsi" w:hAnsiTheme="minorHAnsi" w:cstheme="minorHAnsi"/>
          <w:sz w:val="24"/>
          <w:szCs w:val="24"/>
        </w:rPr>
        <w:t>ilość materiału</w:t>
      </w:r>
      <w:r w:rsidR="00F1721B" w:rsidRPr="00783299">
        <w:rPr>
          <w:rFonts w:asciiTheme="minorHAnsi" w:hAnsiTheme="minorHAnsi" w:cstheme="minorHAnsi"/>
          <w:sz w:val="24"/>
          <w:szCs w:val="24"/>
        </w:rPr>
        <w:t xml:space="preserve"> rozbiórkowego</w:t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5B4CE4" w:rsidRPr="00783299">
        <w:rPr>
          <w:rFonts w:asciiTheme="minorHAnsi" w:hAnsiTheme="minorHAnsi" w:cstheme="minorHAnsi"/>
          <w:sz w:val="24"/>
          <w:szCs w:val="24"/>
        </w:rPr>
        <w:t xml:space="preserve">z podziałem na </w:t>
      </w:r>
      <w:r w:rsidR="00842315" w:rsidRPr="00783299">
        <w:rPr>
          <w:rFonts w:asciiTheme="minorHAnsi" w:hAnsiTheme="minorHAnsi" w:cstheme="minorHAnsi"/>
          <w:sz w:val="24"/>
          <w:szCs w:val="24"/>
        </w:rPr>
        <w:t>asortyment</w:t>
      </w:r>
      <w:r w:rsidR="005B4CE4" w:rsidRPr="00783299">
        <w:rPr>
          <w:rFonts w:asciiTheme="minorHAnsi" w:hAnsiTheme="minorHAnsi" w:cstheme="minorHAnsi"/>
          <w:sz w:val="24"/>
          <w:szCs w:val="24"/>
        </w:rPr>
        <w:t>y</w:t>
      </w:r>
      <w:r w:rsidR="00A013E8">
        <w:rPr>
          <w:rFonts w:asciiTheme="minorHAnsi" w:hAnsiTheme="minorHAnsi" w:cstheme="minorHAnsi"/>
          <w:sz w:val="24"/>
          <w:szCs w:val="24"/>
        </w:rPr>
        <w:t>,</w:t>
      </w:r>
      <w:r w:rsidR="0087708D" w:rsidRPr="0078329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B4CE4" w:rsidRPr="00783299" w:rsidRDefault="001726FD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87708D" w:rsidRPr="00783299">
        <w:rPr>
          <w:rFonts w:asciiTheme="minorHAnsi" w:hAnsiTheme="minorHAnsi" w:cstheme="minorHAnsi"/>
          <w:sz w:val="24"/>
          <w:szCs w:val="24"/>
        </w:rPr>
        <w:t>ilość materiału rozbiórkowego przeznaczonego do ponownego wykorzystania (</w:t>
      </w:r>
      <w:r w:rsidR="00F1721B" w:rsidRPr="00783299">
        <w:rPr>
          <w:rFonts w:asciiTheme="minorHAnsi" w:hAnsiTheme="minorHAnsi" w:cstheme="minorHAnsi"/>
          <w:sz w:val="24"/>
          <w:szCs w:val="24"/>
        </w:rPr>
        <w:t>procen</w:t>
      </w:r>
      <w:r w:rsidR="0087708D" w:rsidRPr="00783299">
        <w:rPr>
          <w:rFonts w:asciiTheme="minorHAnsi" w:hAnsiTheme="minorHAnsi" w:cstheme="minorHAnsi"/>
          <w:sz w:val="24"/>
          <w:szCs w:val="24"/>
        </w:rPr>
        <w:t xml:space="preserve">t </w:t>
      </w:r>
      <w:r w:rsidR="00F1721B" w:rsidRPr="00783299">
        <w:rPr>
          <w:rFonts w:asciiTheme="minorHAnsi" w:hAnsiTheme="minorHAnsi" w:cstheme="minorHAnsi"/>
          <w:sz w:val="24"/>
          <w:szCs w:val="24"/>
        </w:rPr>
        <w:t>odzysku</w:t>
      </w:r>
      <w:r w:rsidR="0087708D" w:rsidRPr="00783299">
        <w:rPr>
          <w:rFonts w:asciiTheme="minorHAnsi" w:hAnsiTheme="minorHAnsi" w:cstheme="minorHAnsi"/>
          <w:sz w:val="24"/>
          <w:szCs w:val="24"/>
        </w:rPr>
        <w:t>)</w:t>
      </w:r>
      <w:r w:rsidR="00F1721B" w:rsidRPr="00783299">
        <w:rPr>
          <w:rFonts w:asciiTheme="minorHAnsi" w:hAnsiTheme="minorHAnsi" w:cstheme="minorHAnsi"/>
          <w:sz w:val="24"/>
          <w:szCs w:val="24"/>
        </w:rPr>
        <w:t>,</w:t>
      </w:r>
    </w:p>
    <w:p w:rsidR="00F1721B" w:rsidRPr="00783299" w:rsidRDefault="001726FD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F1721B" w:rsidRPr="00783299">
        <w:rPr>
          <w:rFonts w:asciiTheme="minorHAnsi" w:hAnsiTheme="minorHAnsi" w:cstheme="minorHAnsi"/>
          <w:sz w:val="24"/>
          <w:szCs w:val="24"/>
        </w:rPr>
        <w:t>ilość materiału rozbiórkowego przeznaczonego do ponownego wbudowania</w:t>
      </w:r>
      <w:r w:rsidR="0087708D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244C20" w:rsidRPr="00783299">
        <w:rPr>
          <w:rFonts w:asciiTheme="minorHAnsi" w:hAnsiTheme="minorHAnsi" w:cstheme="minorHAnsi"/>
          <w:sz w:val="24"/>
          <w:szCs w:val="24"/>
        </w:rPr>
        <w:br/>
      </w:r>
      <w:r w:rsidR="0087708D" w:rsidRPr="00783299">
        <w:rPr>
          <w:rFonts w:asciiTheme="minorHAnsi" w:hAnsiTheme="minorHAnsi" w:cstheme="minorHAnsi"/>
          <w:sz w:val="24"/>
          <w:szCs w:val="24"/>
        </w:rPr>
        <w:t>na danym zadaniu</w:t>
      </w:r>
      <w:r w:rsidR="00F1721B" w:rsidRPr="00783299">
        <w:rPr>
          <w:rFonts w:asciiTheme="minorHAnsi" w:hAnsiTheme="minorHAnsi" w:cstheme="minorHAnsi"/>
          <w:sz w:val="24"/>
          <w:szCs w:val="24"/>
        </w:rPr>
        <w:t>,</w:t>
      </w:r>
      <w:r w:rsidR="00B503C1" w:rsidRPr="0078329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1721B" w:rsidRDefault="001726FD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F1721B" w:rsidRPr="00783299">
        <w:rPr>
          <w:rFonts w:asciiTheme="minorHAnsi" w:hAnsiTheme="minorHAnsi" w:cstheme="minorHAnsi"/>
          <w:sz w:val="24"/>
          <w:szCs w:val="24"/>
        </w:rPr>
        <w:t xml:space="preserve">ilość materiału rozbiórkowego, który zostanie przekazany na </w:t>
      </w:r>
      <w:r w:rsidR="00E91E25">
        <w:rPr>
          <w:rFonts w:asciiTheme="minorHAnsi" w:hAnsiTheme="minorHAnsi" w:cstheme="minorHAnsi"/>
          <w:sz w:val="24"/>
          <w:szCs w:val="24"/>
        </w:rPr>
        <w:t>magazyn</w:t>
      </w:r>
      <w:r w:rsidR="00F1721B" w:rsidRPr="00783299">
        <w:rPr>
          <w:rFonts w:asciiTheme="minorHAnsi" w:hAnsiTheme="minorHAnsi" w:cstheme="minorHAnsi"/>
          <w:sz w:val="24"/>
          <w:szCs w:val="24"/>
        </w:rPr>
        <w:t xml:space="preserve"> ZDiUM,</w:t>
      </w:r>
      <w:r w:rsidR="004C52B0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E91E25">
        <w:rPr>
          <w:rFonts w:asciiTheme="minorHAnsi" w:hAnsiTheme="minorHAnsi" w:cstheme="minorHAnsi"/>
          <w:sz w:val="24"/>
          <w:szCs w:val="24"/>
        </w:rPr>
        <w:br/>
      </w:r>
      <w:r w:rsidR="004C52B0" w:rsidRPr="00783299">
        <w:rPr>
          <w:rFonts w:asciiTheme="minorHAnsi" w:hAnsiTheme="minorHAnsi" w:cstheme="minorHAnsi"/>
          <w:sz w:val="24"/>
          <w:szCs w:val="24"/>
        </w:rPr>
        <w:t xml:space="preserve">z </w:t>
      </w:r>
      <w:r w:rsidR="00D65B54" w:rsidRPr="00783299">
        <w:rPr>
          <w:rFonts w:asciiTheme="minorHAnsi" w:hAnsiTheme="minorHAnsi" w:cstheme="minorHAnsi"/>
          <w:sz w:val="24"/>
          <w:szCs w:val="24"/>
        </w:rPr>
        <w:t xml:space="preserve">założeniem, że </w:t>
      </w:r>
      <w:r w:rsidR="0094545C" w:rsidRPr="00783299">
        <w:rPr>
          <w:rFonts w:asciiTheme="minorHAnsi" w:hAnsiTheme="minorHAnsi" w:cstheme="minorHAnsi"/>
          <w:sz w:val="24"/>
          <w:szCs w:val="24"/>
        </w:rPr>
        <w:t xml:space="preserve">cały </w:t>
      </w:r>
      <w:r w:rsidR="004C52B0" w:rsidRPr="00783299">
        <w:rPr>
          <w:rFonts w:asciiTheme="minorHAnsi" w:hAnsiTheme="minorHAnsi" w:cstheme="minorHAnsi"/>
          <w:sz w:val="24"/>
          <w:szCs w:val="24"/>
        </w:rPr>
        <w:t>materiał kamienn</w:t>
      </w:r>
      <w:r w:rsidR="00D65B54" w:rsidRPr="00783299">
        <w:rPr>
          <w:rFonts w:asciiTheme="minorHAnsi" w:hAnsiTheme="minorHAnsi" w:cstheme="minorHAnsi"/>
          <w:sz w:val="24"/>
          <w:szCs w:val="24"/>
        </w:rPr>
        <w:t xml:space="preserve">y </w:t>
      </w:r>
      <w:r w:rsidR="004C52B0" w:rsidRPr="00783299">
        <w:rPr>
          <w:rFonts w:asciiTheme="minorHAnsi" w:hAnsiTheme="minorHAnsi" w:cstheme="minorHAnsi"/>
          <w:sz w:val="24"/>
          <w:szCs w:val="24"/>
        </w:rPr>
        <w:t xml:space="preserve">ma być </w:t>
      </w:r>
      <w:r w:rsidR="00293C56" w:rsidRPr="00783299">
        <w:rPr>
          <w:rFonts w:asciiTheme="minorHAnsi" w:hAnsiTheme="minorHAnsi" w:cstheme="minorHAnsi"/>
          <w:sz w:val="24"/>
          <w:szCs w:val="24"/>
        </w:rPr>
        <w:t>przekazany</w:t>
      </w:r>
      <w:r w:rsidR="00521E76" w:rsidRPr="00783299">
        <w:rPr>
          <w:rFonts w:asciiTheme="minorHAnsi" w:hAnsiTheme="minorHAnsi" w:cstheme="minorHAnsi"/>
          <w:sz w:val="24"/>
          <w:szCs w:val="24"/>
        </w:rPr>
        <w:t>,</w:t>
      </w:r>
    </w:p>
    <w:p w:rsidR="00B503C1" w:rsidRPr="00783299" w:rsidRDefault="009A2105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="00F1721B" w:rsidRPr="00783299">
        <w:rPr>
          <w:rFonts w:asciiTheme="minorHAnsi" w:hAnsiTheme="minorHAnsi" w:cstheme="minorHAnsi"/>
          <w:sz w:val="24"/>
          <w:szCs w:val="24"/>
        </w:rPr>
        <w:t>ilość materiału rozbiórkowego przeznaczonego do utylizacji</w:t>
      </w:r>
      <w:r w:rsidR="00543BB3" w:rsidRPr="00783299">
        <w:rPr>
          <w:rFonts w:asciiTheme="minorHAnsi" w:hAnsiTheme="minorHAnsi" w:cstheme="minorHAnsi"/>
          <w:sz w:val="24"/>
          <w:szCs w:val="24"/>
        </w:rPr>
        <w:t>, z wyłączeniem materiału kamiennego</w:t>
      </w:r>
      <w:r w:rsidR="00B503C1" w:rsidRPr="00783299">
        <w:rPr>
          <w:rFonts w:asciiTheme="minorHAnsi" w:hAnsiTheme="minorHAnsi" w:cstheme="minorHAnsi"/>
          <w:sz w:val="24"/>
          <w:szCs w:val="24"/>
        </w:rPr>
        <w:t>,</w:t>
      </w:r>
    </w:p>
    <w:p w:rsidR="00F1721B" w:rsidRPr="00783299" w:rsidRDefault="001726FD" w:rsidP="00C75D64">
      <w:pPr>
        <w:spacing w:line="276" w:lineRule="auto"/>
        <w:ind w:left="1134" w:hanging="284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-</w:t>
      </w:r>
      <w:r w:rsidRPr="00783299">
        <w:rPr>
          <w:rFonts w:asciiTheme="minorHAnsi" w:hAnsiTheme="minorHAnsi" w:cstheme="minorHAnsi"/>
          <w:sz w:val="24"/>
          <w:szCs w:val="24"/>
        </w:rPr>
        <w:tab/>
      </w:r>
      <w:r w:rsidR="00B503C1" w:rsidRPr="00783299">
        <w:rPr>
          <w:rFonts w:asciiTheme="minorHAnsi" w:hAnsiTheme="minorHAnsi" w:cstheme="minorHAnsi"/>
          <w:sz w:val="24"/>
          <w:szCs w:val="24"/>
        </w:rPr>
        <w:t xml:space="preserve">ilość materiału </w:t>
      </w:r>
      <w:bookmarkStart w:id="2" w:name="_Hlk152334765"/>
      <w:r w:rsidR="00B503C1" w:rsidRPr="00783299">
        <w:rPr>
          <w:rFonts w:asciiTheme="minorHAnsi" w:hAnsiTheme="minorHAnsi" w:cstheme="minorHAnsi"/>
          <w:sz w:val="24"/>
          <w:szCs w:val="24"/>
        </w:rPr>
        <w:t>betonowego</w:t>
      </w:r>
      <w:bookmarkEnd w:id="2"/>
      <w:r w:rsidR="00B503C1" w:rsidRPr="00783299">
        <w:rPr>
          <w:rFonts w:asciiTheme="minorHAnsi" w:hAnsiTheme="minorHAnsi" w:cstheme="minorHAnsi"/>
          <w:sz w:val="24"/>
          <w:szCs w:val="24"/>
        </w:rPr>
        <w:t xml:space="preserve"> przeznaczonego do skruszenia </w:t>
      </w:r>
      <w:r w:rsidR="0046595A" w:rsidRPr="00783299">
        <w:rPr>
          <w:rFonts w:asciiTheme="minorHAnsi" w:hAnsiTheme="minorHAnsi" w:cstheme="minorHAnsi"/>
          <w:sz w:val="24"/>
          <w:szCs w:val="24"/>
        </w:rPr>
        <w:t>oraz</w:t>
      </w:r>
      <w:r w:rsidR="00B503C1" w:rsidRPr="00783299">
        <w:rPr>
          <w:rFonts w:asciiTheme="minorHAnsi" w:hAnsiTheme="minorHAnsi" w:cstheme="minorHAnsi"/>
          <w:sz w:val="24"/>
          <w:szCs w:val="24"/>
        </w:rPr>
        <w:t xml:space="preserve"> do ponownego wbudowania na danym zadaniu, pod warunkiem, że ilość przekruszu będzie większa lub równa 200 ton</w:t>
      </w:r>
      <w:r w:rsidR="00E54240" w:rsidRPr="00783299">
        <w:rPr>
          <w:rFonts w:asciiTheme="minorHAnsi" w:hAnsiTheme="minorHAnsi" w:cstheme="minorHAnsi"/>
          <w:sz w:val="24"/>
          <w:szCs w:val="24"/>
        </w:rPr>
        <w:t>. Przekrusz może być wykorzystany do wykonania warstwy ulepszonego podłoża</w:t>
      </w:r>
      <w:r w:rsidR="00606FCF" w:rsidRPr="00783299">
        <w:rPr>
          <w:rFonts w:asciiTheme="minorHAnsi" w:hAnsiTheme="minorHAnsi" w:cstheme="minorHAnsi"/>
          <w:sz w:val="24"/>
          <w:szCs w:val="24"/>
        </w:rPr>
        <w:t>, d</w:t>
      </w:r>
      <w:r w:rsidR="00E54240" w:rsidRPr="00783299">
        <w:rPr>
          <w:rFonts w:asciiTheme="minorHAnsi" w:hAnsiTheme="minorHAnsi" w:cstheme="minorHAnsi"/>
          <w:sz w:val="24"/>
          <w:szCs w:val="24"/>
        </w:rPr>
        <w:t>olnej warstwy podbudowy</w:t>
      </w:r>
      <w:r w:rsidR="00606FCF" w:rsidRPr="00783299">
        <w:rPr>
          <w:rFonts w:asciiTheme="minorHAnsi" w:hAnsiTheme="minorHAnsi" w:cstheme="minorHAnsi"/>
          <w:sz w:val="24"/>
          <w:szCs w:val="24"/>
        </w:rPr>
        <w:t xml:space="preserve"> oraz </w:t>
      </w:r>
      <w:r w:rsidR="00E54240" w:rsidRPr="00783299">
        <w:rPr>
          <w:rFonts w:asciiTheme="minorHAnsi" w:hAnsiTheme="minorHAnsi" w:cstheme="minorHAnsi"/>
          <w:sz w:val="24"/>
          <w:szCs w:val="24"/>
        </w:rPr>
        <w:t>podbudowy chodników i ścieżek rowerowych</w:t>
      </w:r>
    </w:p>
    <w:p w:rsidR="0046595A" w:rsidRPr="00783299" w:rsidRDefault="0046595A" w:rsidP="00C75D64">
      <w:pPr>
        <w:spacing w:line="276" w:lineRule="auto"/>
        <w:ind w:left="850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wraz z uwzględnieniem powyższego w przedmiarze robót;</w:t>
      </w:r>
    </w:p>
    <w:p w:rsidR="0046595A" w:rsidRPr="00783299" w:rsidRDefault="0046595A" w:rsidP="00C75D64">
      <w:pPr>
        <w:spacing w:line="276" w:lineRule="auto"/>
        <w:ind w:left="850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b)</w:t>
      </w:r>
      <w:r w:rsidRPr="00783299">
        <w:rPr>
          <w:rFonts w:asciiTheme="minorHAnsi" w:hAnsiTheme="minorHAnsi" w:cstheme="minorHAnsi"/>
          <w:sz w:val="24"/>
          <w:szCs w:val="24"/>
        </w:rPr>
        <w:tab/>
        <w:t xml:space="preserve">określenia warunków uzyskania na terenie budowy przekruszu pochodzącego </w:t>
      </w:r>
      <w:r w:rsidR="00E91E25">
        <w:rPr>
          <w:rFonts w:asciiTheme="minorHAnsi" w:hAnsiTheme="minorHAnsi" w:cstheme="minorHAnsi"/>
          <w:sz w:val="24"/>
          <w:szCs w:val="24"/>
        </w:rPr>
        <w:br/>
      </w:r>
      <w:r w:rsidRPr="00783299">
        <w:rPr>
          <w:rFonts w:asciiTheme="minorHAnsi" w:hAnsiTheme="minorHAnsi" w:cstheme="minorHAnsi"/>
          <w:sz w:val="24"/>
          <w:szCs w:val="24"/>
        </w:rPr>
        <w:t xml:space="preserve">z rozbiórki materiałów betonowych i określenia dla </w:t>
      </w:r>
      <w:r w:rsidR="00D146BB" w:rsidRPr="00783299">
        <w:rPr>
          <w:rFonts w:asciiTheme="minorHAnsi" w:hAnsiTheme="minorHAnsi" w:cstheme="minorHAnsi"/>
          <w:sz w:val="24"/>
          <w:szCs w:val="24"/>
        </w:rPr>
        <w:t>przekruszu</w:t>
      </w:r>
      <w:r w:rsidRPr="00783299">
        <w:rPr>
          <w:rFonts w:asciiTheme="minorHAnsi" w:hAnsiTheme="minorHAnsi" w:cstheme="minorHAnsi"/>
          <w:sz w:val="24"/>
          <w:szCs w:val="24"/>
        </w:rPr>
        <w:t xml:space="preserve"> w Specyfikacji Technicznej Wykonania i Odbioru Robót Budowlanych wymagań technicznych </w:t>
      </w:r>
      <w:r w:rsidR="00E91E25">
        <w:rPr>
          <w:rFonts w:asciiTheme="minorHAnsi" w:hAnsiTheme="minorHAnsi" w:cstheme="minorHAnsi"/>
          <w:sz w:val="24"/>
          <w:szCs w:val="24"/>
        </w:rPr>
        <w:br/>
      </w:r>
      <w:r w:rsidRPr="00783299">
        <w:rPr>
          <w:rFonts w:asciiTheme="minorHAnsi" w:hAnsiTheme="minorHAnsi" w:cstheme="minorHAnsi"/>
          <w:sz w:val="24"/>
          <w:szCs w:val="24"/>
        </w:rPr>
        <w:t>w oparciu o aktualnie obowiązujące Wymagania Techniczne WT-4 Mieszanki niezwiązane do dróg krajowych, opracowane przez G</w:t>
      </w:r>
      <w:r w:rsidR="00E91E25">
        <w:rPr>
          <w:rFonts w:asciiTheme="minorHAnsi" w:hAnsiTheme="minorHAnsi" w:cstheme="minorHAnsi"/>
          <w:sz w:val="24"/>
          <w:szCs w:val="24"/>
        </w:rPr>
        <w:t xml:space="preserve">eneralną </w:t>
      </w:r>
      <w:r w:rsidRPr="00783299">
        <w:rPr>
          <w:rFonts w:asciiTheme="minorHAnsi" w:hAnsiTheme="minorHAnsi" w:cstheme="minorHAnsi"/>
          <w:sz w:val="24"/>
          <w:szCs w:val="24"/>
        </w:rPr>
        <w:t>D</w:t>
      </w:r>
      <w:r w:rsidR="00E91E25">
        <w:rPr>
          <w:rFonts w:asciiTheme="minorHAnsi" w:hAnsiTheme="minorHAnsi" w:cstheme="minorHAnsi"/>
          <w:sz w:val="24"/>
          <w:szCs w:val="24"/>
        </w:rPr>
        <w:t xml:space="preserve">yrekcję </w:t>
      </w:r>
      <w:r w:rsidRPr="00783299">
        <w:rPr>
          <w:rFonts w:asciiTheme="minorHAnsi" w:hAnsiTheme="minorHAnsi" w:cstheme="minorHAnsi"/>
          <w:sz w:val="24"/>
          <w:szCs w:val="24"/>
        </w:rPr>
        <w:t>D</w:t>
      </w:r>
      <w:r w:rsidR="00E91E25">
        <w:rPr>
          <w:rFonts w:asciiTheme="minorHAnsi" w:hAnsiTheme="minorHAnsi" w:cstheme="minorHAnsi"/>
          <w:sz w:val="24"/>
          <w:szCs w:val="24"/>
        </w:rPr>
        <w:t xml:space="preserve">róg </w:t>
      </w:r>
      <w:r w:rsidR="00E91E25" w:rsidRPr="00783299">
        <w:rPr>
          <w:rFonts w:asciiTheme="minorHAnsi" w:hAnsiTheme="minorHAnsi" w:cstheme="minorHAnsi"/>
          <w:sz w:val="24"/>
          <w:szCs w:val="24"/>
        </w:rPr>
        <w:t>K</w:t>
      </w:r>
      <w:r w:rsidR="00E91E25">
        <w:rPr>
          <w:rFonts w:asciiTheme="minorHAnsi" w:hAnsiTheme="minorHAnsi" w:cstheme="minorHAnsi"/>
          <w:sz w:val="24"/>
          <w:szCs w:val="24"/>
        </w:rPr>
        <w:t xml:space="preserve">rajowych </w:t>
      </w:r>
      <w:r w:rsidRPr="00783299">
        <w:rPr>
          <w:rFonts w:asciiTheme="minorHAnsi" w:hAnsiTheme="minorHAnsi" w:cstheme="minorHAnsi"/>
          <w:sz w:val="24"/>
          <w:szCs w:val="24"/>
        </w:rPr>
        <w:t>i</w:t>
      </w:r>
      <w:r w:rsidR="00E91E25">
        <w:rPr>
          <w:rFonts w:asciiTheme="minorHAnsi" w:hAnsiTheme="minorHAnsi" w:cstheme="minorHAnsi"/>
          <w:sz w:val="24"/>
          <w:szCs w:val="24"/>
        </w:rPr>
        <w:t xml:space="preserve"> </w:t>
      </w:r>
      <w:r w:rsidRPr="00783299">
        <w:rPr>
          <w:rFonts w:asciiTheme="minorHAnsi" w:hAnsiTheme="minorHAnsi" w:cstheme="minorHAnsi"/>
          <w:sz w:val="24"/>
          <w:szCs w:val="24"/>
        </w:rPr>
        <w:t>A</w:t>
      </w:r>
      <w:r w:rsidR="00E91E25">
        <w:rPr>
          <w:rFonts w:asciiTheme="minorHAnsi" w:hAnsiTheme="minorHAnsi" w:cstheme="minorHAnsi"/>
          <w:sz w:val="24"/>
          <w:szCs w:val="24"/>
        </w:rPr>
        <w:t>utostrad</w:t>
      </w:r>
      <w:r w:rsidRPr="00783299">
        <w:rPr>
          <w:rFonts w:asciiTheme="minorHAnsi" w:hAnsiTheme="minorHAnsi" w:cstheme="minorHAnsi"/>
          <w:sz w:val="24"/>
          <w:szCs w:val="24"/>
        </w:rPr>
        <w:t>, stanowiące załącznik do zarządzenia nr 102 Generalnego Dyrektora Dróg Krajowych i Autostrad z dnia 19</w:t>
      </w:r>
      <w:r w:rsidR="00D146BB" w:rsidRPr="00783299">
        <w:rPr>
          <w:rFonts w:asciiTheme="minorHAnsi" w:hAnsiTheme="minorHAnsi" w:cstheme="minorHAnsi"/>
          <w:sz w:val="24"/>
          <w:szCs w:val="24"/>
        </w:rPr>
        <w:t xml:space="preserve"> listopad</w:t>
      </w:r>
      <w:r w:rsidR="001918C9">
        <w:rPr>
          <w:rFonts w:asciiTheme="minorHAnsi" w:hAnsiTheme="minorHAnsi" w:cstheme="minorHAnsi"/>
          <w:sz w:val="24"/>
          <w:szCs w:val="24"/>
        </w:rPr>
        <w:t>a</w:t>
      </w:r>
      <w:r w:rsidR="00D146BB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Pr="00783299">
        <w:rPr>
          <w:rFonts w:asciiTheme="minorHAnsi" w:hAnsiTheme="minorHAnsi" w:cstheme="minorHAnsi"/>
          <w:sz w:val="24"/>
          <w:szCs w:val="24"/>
        </w:rPr>
        <w:t>2010 r. w sprawie stosowania wymagań technicznych na drogach krajowych</w:t>
      </w:r>
      <w:r w:rsidR="00E91E25">
        <w:rPr>
          <w:rFonts w:asciiTheme="minorHAnsi" w:hAnsiTheme="minorHAnsi" w:cstheme="minorHAnsi"/>
          <w:sz w:val="24"/>
          <w:szCs w:val="24"/>
        </w:rPr>
        <w:t>,</w:t>
      </w:r>
    </w:p>
    <w:p w:rsidR="00C75D64" w:rsidRDefault="00BD45EF" w:rsidP="00C75D64">
      <w:pPr>
        <w:pStyle w:val="Akapitzlist"/>
        <w:spacing w:line="276" w:lineRule="auto"/>
        <w:ind w:left="85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c)</w:t>
      </w:r>
      <w:r w:rsidRPr="00783299">
        <w:rPr>
          <w:rFonts w:asciiTheme="minorHAnsi" w:hAnsiTheme="minorHAnsi" w:cstheme="minorHAnsi"/>
          <w:sz w:val="24"/>
          <w:szCs w:val="24"/>
        </w:rPr>
        <w:tab/>
        <w:t xml:space="preserve">przestrzegania przepisów ustawy z dnia </w:t>
      </w:r>
      <w:r w:rsidR="00E91E25" w:rsidRPr="00E91E25">
        <w:rPr>
          <w:rFonts w:asciiTheme="minorHAnsi" w:hAnsiTheme="minorHAnsi" w:cstheme="minorHAnsi"/>
          <w:sz w:val="24"/>
          <w:szCs w:val="24"/>
        </w:rPr>
        <w:t xml:space="preserve">14 grudnia 2012 r. </w:t>
      </w:r>
      <w:r w:rsidRPr="00783299">
        <w:rPr>
          <w:rFonts w:asciiTheme="minorHAnsi" w:hAnsiTheme="minorHAnsi" w:cstheme="minorHAnsi"/>
          <w:sz w:val="24"/>
          <w:szCs w:val="24"/>
        </w:rPr>
        <w:t>o odpadach</w:t>
      </w:r>
      <w:r w:rsidR="00E91E25">
        <w:rPr>
          <w:rFonts w:asciiTheme="minorHAnsi" w:hAnsiTheme="minorHAnsi" w:cstheme="minorHAnsi"/>
          <w:sz w:val="24"/>
          <w:szCs w:val="24"/>
        </w:rPr>
        <w:t xml:space="preserve"> i </w:t>
      </w:r>
      <w:r w:rsidRPr="00783299">
        <w:rPr>
          <w:rFonts w:asciiTheme="minorHAnsi" w:hAnsiTheme="minorHAnsi" w:cstheme="minorHAnsi"/>
          <w:sz w:val="24"/>
          <w:szCs w:val="24"/>
        </w:rPr>
        <w:t xml:space="preserve">aktów wykonawczych do </w:t>
      </w:r>
      <w:r w:rsidR="00E91E25">
        <w:rPr>
          <w:rFonts w:asciiTheme="minorHAnsi" w:hAnsiTheme="minorHAnsi" w:cstheme="minorHAnsi"/>
          <w:sz w:val="24"/>
          <w:szCs w:val="24"/>
        </w:rPr>
        <w:t>tej</w:t>
      </w:r>
      <w:r w:rsidRPr="00783299">
        <w:rPr>
          <w:rFonts w:asciiTheme="minorHAnsi" w:hAnsiTheme="minorHAnsi" w:cstheme="minorHAnsi"/>
          <w:sz w:val="24"/>
          <w:szCs w:val="24"/>
        </w:rPr>
        <w:t xml:space="preserve"> ustawy oraz wymogów wynikających z przepisów </w:t>
      </w:r>
      <w:r w:rsidR="00D239FF" w:rsidRPr="00783299">
        <w:rPr>
          <w:rFonts w:asciiTheme="minorHAnsi" w:hAnsiTheme="minorHAnsi" w:cstheme="minorHAnsi"/>
          <w:sz w:val="24"/>
          <w:szCs w:val="24"/>
        </w:rPr>
        <w:t>wskazanych</w:t>
      </w:r>
      <w:r w:rsidR="00C75D64">
        <w:rPr>
          <w:rFonts w:asciiTheme="minorHAnsi" w:hAnsiTheme="minorHAnsi" w:cstheme="minorHAnsi"/>
          <w:sz w:val="24"/>
          <w:szCs w:val="24"/>
        </w:rPr>
        <w:t xml:space="preserve"> w lit. b.</w:t>
      </w:r>
    </w:p>
    <w:p w:rsidR="00C75D64" w:rsidRDefault="00C75D6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C75D64" w:rsidRDefault="00C75D64" w:rsidP="00C75D64">
      <w:pPr>
        <w:pStyle w:val="Akapitzlist"/>
        <w:numPr>
          <w:ilvl w:val="0"/>
          <w:numId w:val="18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WYTYCZNE DLA WYKONAWCÓW</w:t>
      </w:r>
    </w:p>
    <w:p w:rsidR="00BD45EF" w:rsidRDefault="00BD45EF" w:rsidP="00CF58BC">
      <w:pPr>
        <w:tabs>
          <w:tab w:val="left" w:pos="660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CF58BC" w:rsidRPr="00783299" w:rsidRDefault="00CF58BC" w:rsidP="00CF58BC">
      <w:pPr>
        <w:tabs>
          <w:tab w:val="left" w:pos="660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42315" w:rsidRPr="00CF58BC" w:rsidRDefault="00C75D64" w:rsidP="00783299">
      <w:pPr>
        <w:autoSpaceDE w:val="0"/>
        <w:autoSpaceDN w:val="0"/>
        <w:adjustRightInd w:val="0"/>
        <w:spacing w:line="276" w:lineRule="auto"/>
        <w:ind w:left="658" w:hanging="329"/>
        <w:rPr>
          <w:rFonts w:asciiTheme="minorHAnsi" w:hAnsiTheme="minorHAnsi" w:cstheme="minorHAnsi"/>
          <w:sz w:val="24"/>
          <w:szCs w:val="24"/>
          <w:u w:val="single"/>
        </w:rPr>
      </w:pPr>
      <w:r w:rsidRPr="00CF58BC">
        <w:rPr>
          <w:rFonts w:asciiTheme="minorHAnsi" w:hAnsiTheme="minorHAnsi" w:cstheme="minorHAnsi"/>
          <w:sz w:val="24"/>
          <w:szCs w:val="24"/>
          <w:u w:val="single"/>
        </w:rPr>
        <w:t>Wykonawca zobowiązany jest do</w:t>
      </w:r>
      <w:r w:rsidR="00842315" w:rsidRPr="00CF58BC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047179" w:rsidRPr="00783299" w:rsidRDefault="00842315" w:rsidP="00F26A17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bookmarkStart w:id="3" w:name="_Hlk155353994"/>
      <w:r w:rsidRPr="00783299">
        <w:rPr>
          <w:rFonts w:asciiTheme="minorHAnsi" w:hAnsiTheme="minorHAnsi" w:cstheme="minorHAnsi"/>
          <w:sz w:val="24"/>
          <w:szCs w:val="24"/>
        </w:rPr>
        <w:t xml:space="preserve">oczyszczenia oraz posegregowania materiału </w:t>
      </w:r>
      <w:r w:rsidR="00C155C2" w:rsidRPr="00783299">
        <w:rPr>
          <w:rFonts w:asciiTheme="minorHAnsi" w:hAnsiTheme="minorHAnsi" w:cstheme="minorHAnsi"/>
          <w:sz w:val="24"/>
          <w:szCs w:val="24"/>
        </w:rPr>
        <w:t xml:space="preserve">rozbiórkowego </w:t>
      </w:r>
      <w:r w:rsidRPr="00783299">
        <w:rPr>
          <w:rFonts w:asciiTheme="minorHAnsi" w:hAnsiTheme="minorHAnsi" w:cstheme="minorHAnsi"/>
          <w:sz w:val="24"/>
          <w:szCs w:val="24"/>
        </w:rPr>
        <w:t>według asortymentu,</w:t>
      </w:r>
      <w:r w:rsidR="00143B05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783299">
        <w:rPr>
          <w:rFonts w:asciiTheme="minorHAnsi" w:hAnsiTheme="minorHAnsi" w:cstheme="minorHAnsi"/>
          <w:sz w:val="24"/>
          <w:szCs w:val="24"/>
        </w:rPr>
        <w:br/>
      </w:r>
      <w:r w:rsidR="00143B05" w:rsidRPr="00783299">
        <w:rPr>
          <w:rFonts w:asciiTheme="minorHAnsi" w:hAnsiTheme="minorHAnsi" w:cstheme="minorHAnsi"/>
          <w:sz w:val="24"/>
          <w:szCs w:val="24"/>
        </w:rPr>
        <w:t xml:space="preserve">w tym </w:t>
      </w:r>
      <w:r w:rsidR="00047179" w:rsidRPr="00783299">
        <w:rPr>
          <w:rFonts w:asciiTheme="minorHAnsi" w:hAnsiTheme="minorHAnsi" w:cstheme="minorHAnsi"/>
          <w:sz w:val="24"/>
          <w:szCs w:val="24"/>
        </w:rPr>
        <w:t>materiał</w:t>
      </w:r>
      <w:r w:rsidR="00143B05" w:rsidRPr="00783299">
        <w:rPr>
          <w:rFonts w:asciiTheme="minorHAnsi" w:hAnsiTheme="minorHAnsi" w:cstheme="minorHAnsi"/>
          <w:sz w:val="24"/>
          <w:szCs w:val="24"/>
        </w:rPr>
        <w:t xml:space="preserve"> kamienny ma być posegregowany na</w:t>
      </w:r>
      <w:r w:rsidR="00047179" w:rsidRPr="00783299">
        <w:rPr>
          <w:rFonts w:asciiTheme="minorHAnsi" w:hAnsiTheme="minorHAnsi" w:cstheme="minorHAnsi"/>
          <w:sz w:val="24"/>
          <w:szCs w:val="24"/>
        </w:rPr>
        <w:t xml:space="preserve"> materiał kamienny nadający się do ponownego wbudowania i na materiał kamienny nienadający się do ponownego wbudowania</w:t>
      </w:r>
      <w:r w:rsidR="00D476F7" w:rsidRPr="00783299">
        <w:rPr>
          <w:rFonts w:asciiTheme="minorHAnsi" w:hAnsiTheme="minorHAnsi" w:cstheme="minorHAnsi"/>
          <w:sz w:val="24"/>
          <w:szCs w:val="24"/>
        </w:rPr>
        <w:t>,</w:t>
      </w:r>
    </w:p>
    <w:p w:rsidR="00842315" w:rsidRPr="00783299" w:rsidRDefault="00842315" w:rsidP="00F26A17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przewiezienia i protokolarnego przekazania na </w:t>
      </w:r>
      <w:r w:rsidR="000A1CD0">
        <w:rPr>
          <w:rFonts w:asciiTheme="minorHAnsi" w:hAnsiTheme="minorHAnsi" w:cstheme="minorHAnsi"/>
          <w:sz w:val="24"/>
          <w:szCs w:val="24"/>
        </w:rPr>
        <w:t>magazyn</w:t>
      </w:r>
      <w:r w:rsidRPr="00783299">
        <w:rPr>
          <w:rFonts w:asciiTheme="minorHAnsi" w:hAnsiTheme="minorHAnsi" w:cstheme="minorHAnsi"/>
          <w:sz w:val="24"/>
          <w:szCs w:val="24"/>
        </w:rPr>
        <w:t xml:space="preserve"> Z</w:t>
      </w:r>
      <w:r w:rsidR="00546737" w:rsidRPr="00783299">
        <w:rPr>
          <w:rFonts w:asciiTheme="minorHAnsi" w:hAnsiTheme="minorHAnsi" w:cstheme="minorHAnsi"/>
          <w:sz w:val="24"/>
          <w:szCs w:val="24"/>
        </w:rPr>
        <w:t>DiUM</w:t>
      </w:r>
      <w:r w:rsidRPr="00783299">
        <w:rPr>
          <w:rFonts w:asciiTheme="minorHAnsi" w:hAnsiTheme="minorHAnsi" w:cstheme="minorHAnsi"/>
          <w:sz w:val="24"/>
          <w:szCs w:val="24"/>
        </w:rPr>
        <w:t xml:space="preserve"> materiału </w:t>
      </w:r>
      <w:r w:rsidR="00EC507D" w:rsidRPr="00783299">
        <w:rPr>
          <w:rFonts w:asciiTheme="minorHAnsi" w:hAnsiTheme="minorHAnsi" w:cstheme="minorHAnsi"/>
          <w:sz w:val="24"/>
          <w:szCs w:val="24"/>
        </w:rPr>
        <w:t xml:space="preserve">rozbiórkowego </w:t>
      </w:r>
      <w:r w:rsidR="00546737" w:rsidRPr="00783299">
        <w:rPr>
          <w:rFonts w:asciiTheme="minorHAnsi" w:hAnsiTheme="minorHAnsi" w:cstheme="minorHAnsi"/>
          <w:sz w:val="24"/>
          <w:szCs w:val="24"/>
        </w:rPr>
        <w:t>nadającego się do ponownego wykorzystania</w:t>
      </w:r>
      <w:r w:rsidR="00D476F7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9B1F1B" w:rsidRPr="00783299">
        <w:rPr>
          <w:rFonts w:asciiTheme="minorHAnsi" w:hAnsiTheme="minorHAnsi" w:cstheme="minorHAnsi"/>
          <w:sz w:val="24"/>
          <w:szCs w:val="24"/>
        </w:rPr>
        <w:t xml:space="preserve">oraz </w:t>
      </w:r>
      <w:r w:rsidR="00D476F7" w:rsidRPr="00783299">
        <w:rPr>
          <w:rFonts w:asciiTheme="minorHAnsi" w:hAnsiTheme="minorHAnsi" w:cstheme="minorHAnsi"/>
          <w:sz w:val="24"/>
          <w:szCs w:val="24"/>
        </w:rPr>
        <w:t>materiał</w:t>
      </w:r>
      <w:r w:rsidR="009B1F1B" w:rsidRPr="00783299">
        <w:rPr>
          <w:rFonts w:asciiTheme="minorHAnsi" w:hAnsiTheme="minorHAnsi" w:cstheme="minorHAnsi"/>
          <w:sz w:val="24"/>
          <w:szCs w:val="24"/>
        </w:rPr>
        <w:t>u</w:t>
      </w:r>
      <w:r w:rsidR="00D476F7" w:rsidRPr="00783299">
        <w:rPr>
          <w:rFonts w:asciiTheme="minorHAnsi" w:hAnsiTheme="minorHAnsi" w:cstheme="minorHAnsi"/>
          <w:sz w:val="24"/>
          <w:szCs w:val="24"/>
        </w:rPr>
        <w:t xml:space="preserve"> kamienn</w:t>
      </w:r>
      <w:r w:rsidR="009B1F1B" w:rsidRPr="00783299">
        <w:rPr>
          <w:rFonts w:asciiTheme="minorHAnsi" w:hAnsiTheme="minorHAnsi" w:cstheme="minorHAnsi"/>
          <w:sz w:val="24"/>
          <w:szCs w:val="24"/>
        </w:rPr>
        <w:t>ego nie</w:t>
      </w:r>
      <w:r w:rsidR="00D476F7" w:rsidRPr="00783299">
        <w:rPr>
          <w:rFonts w:asciiTheme="minorHAnsi" w:hAnsiTheme="minorHAnsi" w:cstheme="minorHAnsi"/>
          <w:sz w:val="24"/>
          <w:szCs w:val="24"/>
        </w:rPr>
        <w:t>nadając</w:t>
      </w:r>
      <w:r w:rsidR="009B1F1B" w:rsidRPr="00783299">
        <w:rPr>
          <w:rFonts w:asciiTheme="minorHAnsi" w:hAnsiTheme="minorHAnsi" w:cstheme="minorHAnsi"/>
          <w:sz w:val="24"/>
          <w:szCs w:val="24"/>
        </w:rPr>
        <w:t>ego</w:t>
      </w:r>
      <w:r w:rsidR="00D476F7" w:rsidRPr="00783299">
        <w:rPr>
          <w:rFonts w:asciiTheme="minorHAnsi" w:hAnsiTheme="minorHAnsi" w:cstheme="minorHAnsi"/>
          <w:sz w:val="24"/>
          <w:szCs w:val="24"/>
        </w:rPr>
        <w:t xml:space="preserve"> się do ponownego wbudowania,</w:t>
      </w:r>
    </w:p>
    <w:p w:rsidR="00A65947" w:rsidRPr="00783299" w:rsidRDefault="00A65947" w:rsidP="00F26A17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przekruszenia materiału betonowego pochodzącego z rozbiórki na frakcję wskazaną przez projektanta, pod warunkiem</w:t>
      </w:r>
      <w:r w:rsidR="0046595A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Pr="00783299">
        <w:rPr>
          <w:rFonts w:asciiTheme="minorHAnsi" w:hAnsiTheme="minorHAnsi" w:cstheme="minorHAnsi"/>
          <w:sz w:val="24"/>
          <w:szCs w:val="24"/>
        </w:rPr>
        <w:t>uzyskania przekruszu w ilości większej lub równej 200 ton</w:t>
      </w:r>
      <w:r w:rsidR="00C65E8E" w:rsidRPr="00783299">
        <w:rPr>
          <w:rFonts w:asciiTheme="minorHAnsi" w:hAnsiTheme="minorHAnsi" w:cstheme="minorHAnsi"/>
          <w:sz w:val="24"/>
          <w:szCs w:val="24"/>
        </w:rPr>
        <w:t xml:space="preserve">; miejsce kruszenia zostanie wskazane przez wykonawcę, który odpowiada </w:t>
      </w:r>
      <w:r w:rsidR="00783299">
        <w:rPr>
          <w:rFonts w:asciiTheme="minorHAnsi" w:hAnsiTheme="minorHAnsi" w:cstheme="minorHAnsi"/>
          <w:sz w:val="24"/>
          <w:szCs w:val="24"/>
        </w:rPr>
        <w:br/>
      </w:r>
      <w:r w:rsidR="00C65E8E" w:rsidRPr="00783299">
        <w:rPr>
          <w:rFonts w:asciiTheme="minorHAnsi" w:hAnsiTheme="minorHAnsi" w:cstheme="minorHAnsi"/>
          <w:sz w:val="24"/>
          <w:szCs w:val="24"/>
        </w:rPr>
        <w:t>za sposób organizacji pracy oraz miejsca składowania i segregacji materiałów</w:t>
      </w:r>
      <w:r w:rsidR="00C97CCF" w:rsidRPr="00783299">
        <w:rPr>
          <w:rFonts w:asciiTheme="minorHAnsi" w:hAnsiTheme="minorHAnsi" w:cstheme="minorHAnsi"/>
          <w:sz w:val="24"/>
          <w:szCs w:val="24"/>
        </w:rPr>
        <w:t>,</w:t>
      </w:r>
      <w:r w:rsidR="00C65E8E" w:rsidRPr="00783299">
        <w:rPr>
          <w:rFonts w:asciiTheme="minorHAnsi" w:hAnsiTheme="minorHAnsi" w:cstheme="minorHAnsi"/>
          <w:sz w:val="24"/>
          <w:szCs w:val="24"/>
        </w:rPr>
        <w:t xml:space="preserve"> uwzględniając warunki środowiskowe i inne czynniki mogące mieć wpływ </w:t>
      </w:r>
      <w:r w:rsidR="00C921FB">
        <w:rPr>
          <w:rFonts w:asciiTheme="minorHAnsi" w:hAnsiTheme="minorHAnsi" w:cstheme="minorHAnsi"/>
          <w:sz w:val="24"/>
          <w:szCs w:val="24"/>
        </w:rPr>
        <w:br/>
      </w:r>
      <w:r w:rsidR="00C65E8E" w:rsidRPr="00783299">
        <w:rPr>
          <w:rFonts w:asciiTheme="minorHAnsi" w:hAnsiTheme="minorHAnsi" w:cstheme="minorHAnsi"/>
          <w:sz w:val="24"/>
          <w:szCs w:val="24"/>
        </w:rPr>
        <w:t>na realizację tego typu prac,</w:t>
      </w:r>
    </w:p>
    <w:p w:rsidR="00A013E8" w:rsidRPr="00A013E8" w:rsidRDefault="00C97CCF" w:rsidP="00F26A17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zagospodarowania przekruszu zgodnie ze wskazaniami dokumentacji projektowej</w:t>
      </w:r>
      <w:r w:rsidR="00A013E8">
        <w:rPr>
          <w:rFonts w:asciiTheme="minorHAnsi" w:hAnsiTheme="minorHAnsi" w:cstheme="minorHAnsi"/>
          <w:sz w:val="24"/>
          <w:szCs w:val="24"/>
        </w:rPr>
        <w:t xml:space="preserve"> </w:t>
      </w:r>
      <w:r w:rsidR="00A013E8" w:rsidRPr="00A013E8">
        <w:rPr>
          <w:rFonts w:asciiTheme="minorHAnsi" w:hAnsiTheme="minorHAnsi" w:cstheme="minorHAnsi"/>
          <w:sz w:val="24"/>
          <w:szCs w:val="24"/>
        </w:rPr>
        <w:t>według zestawienia zawierającego:</w:t>
      </w:r>
    </w:p>
    <w:p w:rsidR="00A013E8" w:rsidRPr="00A013E8" w:rsidRDefault="00A013E8" w:rsidP="00F26A17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BB298A">
        <w:rPr>
          <w:rFonts w:asciiTheme="minorHAnsi" w:hAnsiTheme="minorHAnsi" w:cstheme="minorHAnsi"/>
          <w:sz w:val="24"/>
          <w:szCs w:val="24"/>
        </w:rPr>
        <w:tab/>
      </w:r>
      <w:r w:rsidRPr="00A013E8">
        <w:rPr>
          <w:rFonts w:asciiTheme="minorHAnsi" w:hAnsiTheme="minorHAnsi" w:cstheme="minorHAnsi"/>
          <w:sz w:val="24"/>
          <w:szCs w:val="24"/>
        </w:rPr>
        <w:t>ilość uzyskanego przekruszu,</w:t>
      </w:r>
    </w:p>
    <w:p w:rsidR="00A013E8" w:rsidRPr="00A013E8" w:rsidRDefault="00A013E8" w:rsidP="00F26A17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BB298A">
        <w:rPr>
          <w:rFonts w:asciiTheme="minorHAnsi" w:hAnsiTheme="minorHAnsi" w:cstheme="minorHAnsi"/>
          <w:sz w:val="24"/>
          <w:szCs w:val="24"/>
        </w:rPr>
        <w:tab/>
      </w:r>
      <w:r w:rsidRPr="00A013E8">
        <w:rPr>
          <w:rFonts w:asciiTheme="minorHAnsi" w:hAnsiTheme="minorHAnsi" w:cstheme="minorHAnsi"/>
          <w:sz w:val="24"/>
          <w:szCs w:val="24"/>
        </w:rPr>
        <w:t>ilość przekruszu zagospodarowanego na dan</w:t>
      </w:r>
      <w:r w:rsidR="00296AD6">
        <w:rPr>
          <w:rFonts w:asciiTheme="minorHAnsi" w:hAnsiTheme="minorHAnsi" w:cstheme="minorHAnsi"/>
          <w:sz w:val="24"/>
          <w:szCs w:val="24"/>
        </w:rPr>
        <w:t>ym zadaniu</w:t>
      </w:r>
      <w:r w:rsidRPr="00A013E8">
        <w:rPr>
          <w:rFonts w:asciiTheme="minorHAnsi" w:hAnsiTheme="minorHAnsi" w:cstheme="minorHAnsi"/>
          <w:sz w:val="24"/>
          <w:szCs w:val="24"/>
        </w:rPr>
        <w:t>,</w:t>
      </w:r>
    </w:p>
    <w:p w:rsidR="00A013E8" w:rsidRDefault="00A013E8" w:rsidP="00F26A17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BB298A">
        <w:rPr>
          <w:rFonts w:asciiTheme="minorHAnsi" w:hAnsiTheme="minorHAnsi" w:cstheme="minorHAnsi"/>
          <w:sz w:val="24"/>
          <w:szCs w:val="24"/>
        </w:rPr>
        <w:tab/>
      </w:r>
      <w:r w:rsidRPr="00A013E8">
        <w:rPr>
          <w:rFonts w:asciiTheme="minorHAnsi" w:hAnsiTheme="minorHAnsi" w:cstheme="minorHAnsi"/>
          <w:sz w:val="24"/>
          <w:szCs w:val="24"/>
        </w:rPr>
        <w:t>ilość nadwyżki przekruszu, w tym ilość nadwyżki do wywiezienia na magazyn ZDiUM</w:t>
      </w:r>
      <w:r w:rsidR="00BB298A">
        <w:rPr>
          <w:rFonts w:asciiTheme="minorHAnsi" w:hAnsiTheme="minorHAnsi" w:cstheme="minorHAnsi"/>
          <w:sz w:val="24"/>
          <w:szCs w:val="24"/>
        </w:rPr>
        <w:t>,</w:t>
      </w:r>
    </w:p>
    <w:p w:rsidR="00C52B92" w:rsidRPr="00C52B92" w:rsidRDefault="00C52B92" w:rsidP="004D3DED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C52B92">
        <w:rPr>
          <w:rFonts w:asciiTheme="minorHAnsi" w:hAnsiTheme="minorHAnsi" w:cstheme="minorHAnsi"/>
          <w:sz w:val="24"/>
          <w:szCs w:val="24"/>
        </w:rPr>
        <w:t xml:space="preserve">zagospodarowania nadwyżki przekruszu we własnym zakresie jako materiał własny bądź wywiezienia na magazyn ZDiUM - jeśli nie jest zainteresowany nabyciem nadwyżki przekruszu. Uzyskany przekrusz, z wyłączeniem nadwyżki wywiezionej </w:t>
      </w:r>
      <w:r w:rsidR="00296AD6">
        <w:rPr>
          <w:rFonts w:asciiTheme="minorHAnsi" w:hAnsiTheme="minorHAnsi" w:cstheme="minorHAnsi"/>
          <w:sz w:val="24"/>
          <w:szCs w:val="24"/>
        </w:rPr>
        <w:br/>
      </w:r>
      <w:r w:rsidRPr="00C52B92">
        <w:rPr>
          <w:rFonts w:asciiTheme="minorHAnsi" w:hAnsiTheme="minorHAnsi" w:cstheme="minorHAnsi"/>
          <w:sz w:val="24"/>
          <w:szCs w:val="24"/>
        </w:rPr>
        <w:t>na magazyn ZDiUM, staje się własnością wykonawcy</w:t>
      </w:r>
      <w:r w:rsidR="00296AD6">
        <w:rPr>
          <w:rFonts w:asciiTheme="minorHAnsi" w:hAnsiTheme="minorHAnsi" w:cstheme="minorHAnsi"/>
          <w:sz w:val="24"/>
          <w:szCs w:val="24"/>
        </w:rPr>
        <w:t>,</w:t>
      </w:r>
    </w:p>
    <w:p w:rsidR="00C52B92" w:rsidRPr="00C52B92" w:rsidRDefault="00C52B92" w:rsidP="004D3DED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C52B92">
        <w:rPr>
          <w:rFonts w:asciiTheme="minorHAnsi" w:hAnsiTheme="minorHAnsi" w:cstheme="minorHAnsi"/>
          <w:sz w:val="24"/>
          <w:szCs w:val="24"/>
        </w:rPr>
        <w:t xml:space="preserve">wpłacenia na rachunek bankowy ZDiUM należności za </w:t>
      </w:r>
      <w:bookmarkStart w:id="4" w:name="_Hlk158369845"/>
      <w:r w:rsidR="00296AD6">
        <w:rPr>
          <w:rFonts w:asciiTheme="minorHAnsi" w:hAnsiTheme="minorHAnsi" w:cstheme="minorHAnsi"/>
          <w:sz w:val="24"/>
          <w:szCs w:val="24"/>
        </w:rPr>
        <w:t>uzyskany przekrusz</w:t>
      </w:r>
      <w:r w:rsidRPr="00C52B92">
        <w:rPr>
          <w:rFonts w:asciiTheme="minorHAnsi" w:hAnsiTheme="minorHAnsi" w:cstheme="minorHAnsi"/>
          <w:sz w:val="24"/>
          <w:szCs w:val="24"/>
        </w:rPr>
        <w:t>, któr</w:t>
      </w:r>
      <w:r w:rsidR="00296AD6">
        <w:rPr>
          <w:rFonts w:asciiTheme="minorHAnsi" w:hAnsiTheme="minorHAnsi" w:cstheme="minorHAnsi"/>
          <w:sz w:val="24"/>
          <w:szCs w:val="24"/>
        </w:rPr>
        <w:t>y</w:t>
      </w:r>
      <w:r w:rsidRPr="00C52B92">
        <w:rPr>
          <w:rFonts w:asciiTheme="minorHAnsi" w:hAnsiTheme="minorHAnsi" w:cstheme="minorHAnsi"/>
          <w:sz w:val="24"/>
          <w:szCs w:val="24"/>
        </w:rPr>
        <w:t xml:space="preserve"> wykonawca </w:t>
      </w:r>
      <w:r w:rsidR="00296AD6">
        <w:rPr>
          <w:rFonts w:asciiTheme="minorHAnsi" w:hAnsiTheme="minorHAnsi" w:cstheme="minorHAnsi"/>
          <w:sz w:val="24"/>
          <w:szCs w:val="24"/>
        </w:rPr>
        <w:t xml:space="preserve">zagospodaruje na danym zadaniu oraz nadwyżkę przekruszu, którą </w:t>
      </w:r>
      <w:bookmarkEnd w:id="4"/>
      <w:r w:rsidRPr="00C52B92">
        <w:rPr>
          <w:rFonts w:asciiTheme="minorHAnsi" w:hAnsiTheme="minorHAnsi" w:cstheme="minorHAnsi"/>
          <w:sz w:val="24"/>
          <w:szCs w:val="24"/>
        </w:rPr>
        <w:t>planuje zagospodarować we własnym zakresie</w:t>
      </w:r>
      <w:r w:rsidR="00296AD6">
        <w:rPr>
          <w:rFonts w:asciiTheme="minorHAnsi" w:hAnsiTheme="minorHAnsi" w:cstheme="minorHAnsi"/>
          <w:sz w:val="24"/>
          <w:szCs w:val="24"/>
        </w:rPr>
        <w:t>,</w:t>
      </w:r>
      <w:r w:rsidRPr="00C52B92">
        <w:rPr>
          <w:rFonts w:asciiTheme="minorHAnsi" w:hAnsiTheme="minorHAnsi" w:cstheme="minorHAnsi"/>
          <w:sz w:val="24"/>
          <w:szCs w:val="24"/>
        </w:rPr>
        <w:t xml:space="preserve"> zgodnie z zasadami:</w:t>
      </w:r>
    </w:p>
    <w:p w:rsidR="00C52B92" w:rsidRPr="00C52B92" w:rsidRDefault="00703235" w:rsidP="004D3DED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należność wynika z ilości </w:t>
      </w:r>
      <w:r w:rsidR="00296AD6">
        <w:rPr>
          <w:rFonts w:asciiTheme="minorHAnsi" w:hAnsiTheme="minorHAnsi" w:cstheme="minorHAnsi"/>
          <w:sz w:val="24"/>
          <w:szCs w:val="24"/>
        </w:rPr>
        <w:t xml:space="preserve">uzyskanego </w:t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przekruszu przemnożonej przez cenę jednostkową określoną w Cenniku zamieszczonym na stronie </w:t>
      </w:r>
      <w:r w:rsidR="00622219">
        <w:rPr>
          <w:rFonts w:asciiTheme="minorHAnsi" w:hAnsiTheme="minorHAnsi" w:cstheme="minorHAnsi"/>
          <w:sz w:val="24"/>
          <w:szCs w:val="24"/>
        </w:rPr>
        <w:t xml:space="preserve">internetowej </w:t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ZDiUM, obowiązującym w dniu </w:t>
      </w:r>
      <w:r w:rsidR="00296AD6">
        <w:rPr>
          <w:rFonts w:asciiTheme="minorHAnsi" w:hAnsiTheme="minorHAnsi" w:cstheme="minorHAnsi"/>
          <w:sz w:val="24"/>
          <w:szCs w:val="24"/>
        </w:rPr>
        <w:t>podpisania umowy z wykonawcą</w:t>
      </w:r>
      <w:r w:rsidR="00C52B92" w:rsidRPr="00C52B92">
        <w:rPr>
          <w:rFonts w:asciiTheme="minorHAnsi" w:hAnsiTheme="minorHAnsi" w:cstheme="minorHAnsi"/>
          <w:sz w:val="24"/>
          <w:szCs w:val="24"/>
        </w:rPr>
        <w:t>, na podstawie faktur wystawionych na wykonawcę przez ZDiUM</w:t>
      </w:r>
      <w:r w:rsidR="00C52B92">
        <w:rPr>
          <w:rFonts w:asciiTheme="minorHAnsi" w:hAnsiTheme="minorHAnsi" w:cstheme="minorHAnsi"/>
          <w:sz w:val="24"/>
          <w:szCs w:val="24"/>
        </w:rPr>
        <w:t>,</w:t>
      </w:r>
    </w:p>
    <w:p w:rsidR="00C52B92" w:rsidRPr="00C52B92" w:rsidRDefault="0065059E" w:rsidP="004D3DED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C52B92" w:rsidRPr="00C52B92">
        <w:rPr>
          <w:rFonts w:asciiTheme="minorHAnsi" w:hAnsiTheme="minorHAnsi" w:cstheme="minorHAnsi"/>
          <w:sz w:val="24"/>
          <w:szCs w:val="24"/>
        </w:rPr>
        <w:tab/>
        <w:t xml:space="preserve">faktura zostanie wystawiona przez ZDiUM na wykonawcę po zatwierdzeniu przez inspektora nadzoru </w:t>
      </w:r>
      <w:r w:rsidR="00C52B92">
        <w:rPr>
          <w:rFonts w:asciiTheme="minorHAnsi" w:hAnsiTheme="minorHAnsi" w:cstheme="minorHAnsi"/>
          <w:sz w:val="24"/>
          <w:szCs w:val="24"/>
        </w:rPr>
        <w:t>inwestorskiego</w:t>
      </w:r>
      <w:r w:rsidR="00C744C1">
        <w:rPr>
          <w:rFonts w:asciiTheme="minorHAnsi" w:hAnsiTheme="minorHAnsi" w:cstheme="minorHAnsi"/>
          <w:sz w:val="24"/>
          <w:szCs w:val="24"/>
        </w:rPr>
        <w:t xml:space="preserve"> </w:t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ilości uzyskanego przekruszu, w formie zestawienia zgodnie z </w:t>
      </w:r>
      <w:r w:rsidR="000B3FD4">
        <w:rPr>
          <w:rFonts w:asciiTheme="minorHAnsi" w:hAnsiTheme="minorHAnsi" w:cstheme="minorHAnsi"/>
          <w:sz w:val="24"/>
          <w:szCs w:val="24"/>
        </w:rPr>
        <w:t>lit. d</w:t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C52B92" w:rsidRPr="00C52B92" w:rsidRDefault="0065059E" w:rsidP="004D3DED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-</w:t>
      </w:r>
      <w:r w:rsidR="00C52B92" w:rsidRPr="00C52B92">
        <w:rPr>
          <w:rFonts w:asciiTheme="minorHAnsi" w:hAnsiTheme="minorHAnsi" w:cstheme="minorHAnsi"/>
          <w:sz w:val="24"/>
          <w:szCs w:val="24"/>
        </w:rPr>
        <w:tab/>
        <w:t>wykonawca będzie przekazywał zestawienia na bieżąco, jeśli kruszenie będzie odbywało się sukcesywnie, nie później niż do dnia zakończenia robót,</w:t>
      </w:r>
    </w:p>
    <w:p w:rsidR="00C52B92" w:rsidRPr="00C52B92" w:rsidRDefault="0065059E" w:rsidP="004D3DED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C52B92" w:rsidRPr="00C52B92">
        <w:rPr>
          <w:rFonts w:asciiTheme="minorHAnsi" w:hAnsiTheme="minorHAnsi" w:cstheme="minorHAnsi"/>
          <w:sz w:val="24"/>
          <w:szCs w:val="24"/>
        </w:rPr>
        <w:tab/>
        <w:t xml:space="preserve">płatność faktury/faktur nastąpi przez wykonawcę w terminie 14 dni na rachunek bankowy ZDiUM wskazany na fakturze, </w:t>
      </w:r>
    </w:p>
    <w:p w:rsidR="00C52B92" w:rsidRDefault="00622219" w:rsidP="004D3DED">
      <w:pPr>
        <w:autoSpaceDE w:val="0"/>
        <w:autoSpaceDN w:val="0"/>
        <w:adjustRightInd w:val="0"/>
        <w:spacing w:line="276" w:lineRule="auto"/>
        <w:ind w:left="1418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C52B92" w:rsidRPr="00C52B92">
        <w:rPr>
          <w:rFonts w:asciiTheme="minorHAnsi" w:hAnsiTheme="minorHAnsi" w:cstheme="minorHAnsi"/>
          <w:sz w:val="24"/>
          <w:szCs w:val="24"/>
        </w:rPr>
        <w:tab/>
        <w:t xml:space="preserve">wyłącza się możliwość potrącenia ceny sprzedaży przekruszu, wynikającej </w:t>
      </w:r>
      <w:r w:rsidR="000B3FD4">
        <w:rPr>
          <w:rFonts w:asciiTheme="minorHAnsi" w:hAnsiTheme="minorHAnsi" w:cstheme="minorHAnsi"/>
          <w:sz w:val="24"/>
          <w:szCs w:val="24"/>
        </w:rPr>
        <w:br/>
      </w:r>
      <w:r w:rsidR="00C52B92" w:rsidRPr="00C52B92">
        <w:rPr>
          <w:rFonts w:asciiTheme="minorHAnsi" w:hAnsiTheme="minorHAnsi" w:cstheme="minorHAnsi"/>
          <w:sz w:val="24"/>
          <w:szCs w:val="24"/>
        </w:rPr>
        <w:t xml:space="preserve">z wystawionej faktury z wierzytelnością wykonawcy z tytułu wynagrodzenia </w:t>
      </w:r>
      <w:r w:rsidR="00077950">
        <w:rPr>
          <w:rFonts w:asciiTheme="minorHAnsi" w:hAnsiTheme="minorHAnsi" w:cstheme="minorHAnsi"/>
          <w:sz w:val="24"/>
          <w:szCs w:val="24"/>
        </w:rPr>
        <w:br/>
      </w:r>
      <w:r w:rsidR="00C52B92" w:rsidRPr="00C52B92">
        <w:rPr>
          <w:rFonts w:asciiTheme="minorHAnsi" w:hAnsiTheme="minorHAnsi" w:cstheme="minorHAnsi"/>
          <w:sz w:val="24"/>
          <w:szCs w:val="24"/>
        </w:rPr>
        <w:t>za realizację robót lub z innej wierzytelności przysługującej wykonawcy do Gminy Wrocław - co zostanie zastrzeżone w warunkach umowy z wykonawcą</w:t>
      </w:r>
      <w:r w:rsidR="00C921FB">
        <w:rPr>
          <w:rFonts w:asciiTheme="minorHAnsi" w:hAnsiTheme="minorHAnsi" w:cstheme="minorHAnsi"/>
          <w:sz w:val="24"/>
          <w:szCs w:val="24"/>
        </w:rPr>
        <w:t>,</w:t>
      </w:r>
    </w:p>
    <w:p w:rsidR="00842315" w:rsidRPr="00783299" w:rsidRDefault="00C92C7C" w:rsidP="004D3DED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utylizacji</w:t>
      </w:r>
      <w:r w:rsidR="00367BBB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materiału </w:t>
      </w:r>
      <w:r w:rsidR="00C155C2" w:rsidRPr="00783299">
        <w:rPr>
          <w:rFonts w:asciiTheme="minorHAnsi" w:hAnsiTheme="minorHAnsi" w:cstheme="minorHAnsi"/>
          <w:sz w:val="24"/>
          <w:szCs w:val="24"/>
        </w:rPr>
        <w:t xml:space="preserve">rozbiórkowego </w:t>
      </w:r>
      <w:r w:rsidR="002B1A10" w:rsidRPr="00783299">
        <w:rPr>
          <w:rFonts w:asciiTheme="minorHAnsi" w:hAnsiTheme="minorHAnsi" w:cstheme="minorHAnsi"/>
          <w:sz w:val="24"/>
          <w:szCs w:val="24"/>
        </w:rPr>
        <w:t>nie</w:t>
      </w:r>
      <w:r w:rsidR="00842315" w:rsidRPr="00783299">
        <w:rPr>
          <w:rFonts w:asciiTheme="minorHAnsi" w:hAnsiTheme="minorHAnsi" w:cstheme="minorHAnsi"/>
          <w:sz w:val="24"/>
          <w:szCs w:val="24"/>
        </w:rPr>
        <w:t>nadającego się do ponownego wbudowania</w:t>
      </w:r>
      <w:r w:rsidR="00A65947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4D3DED">
        <w:rPr>
          <w:rFonts w:asciiTheme="minorHAnsi" w:hAnsiTheme="minorHAnsi" w:cstheme="minorHAnsi"/>
          <w:sz w:val="24"/>
          <w:szCs w:val="24"/>
        </w:rPr>
        <w:br/>
      </w:r>
      <w:r w:rsidR="00A65947" w:rsidRPr="00783299">
        <w:rPr>
          <w:rFonts w:asciiTheme="minorHAnsi" w:hAnsiTheme="minorHAnsi" w:cstheme="minorHAnsi"/>
          <w:sz w:val="24"/>
          <w:szCs w:val="24"/>
        </w:rPr>
        <w:t>i nieprzeznaczonego do przekruszenia</w:t>
      </w:r>
      <w:r w:rsidR="0094545C" w:rsidRPr="00783299">
        <w:rPr>
          <w:rFonts w:asciiTheme="minorHAnsi" w:hAnsiTheme="minorHAnsi" w:cstheme="minorHAnsi"/>
          <w:sz w:val="24"/>
          <w:szCs w:val="24"/>
        </w:rPr>
        <w:t>,</w:t>
      </w:r>
      <w:r w:rsidR="00842315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9B1F1B" w:rsidRPr="00783299">
        <w:rPr>
          <w:rFonts w:asciiTheme="minorHAnsi" w:hAnsiTheme="minorHAnsi" w:cstheme="minorHAnsi"/>
          <w:sz w:val="24"/>
          <w:szCs w:val="24"/>
        </w:rPr>
        <w:t>z wyłączeniem materiału kamiennego</w:t>
      </w:r>
      <w:r w:rsidR="0094545C" w:rsidRPr="00783299">
        <w:rPr>
          <w:rFonts w:asciiTheme="minorHAnsi" w:hAnsiTheme="minorHAnsi" w:cstheme="minorHAnsi"/>
          <w:sz w:val="24"/>
          <w:szCs w:val="24"/>
        </w:rPr>
        <w:t>,</w:t>
      </w:r>
      <w:r w:rsidR="009B1F1B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842315" w:rsidRPr="00783299">
        <w:rPr>
          <w:rFonts w:asciiTheme="minorHAnsi" w:hAnsiTheme="minorHAnsi" w:cstheme="minorHAnsi"/>
          <w:sz w:val="24"/>
          <w:szCs w:val="24"/>
        </w:rPr>
        <w:t>zgodnie z przepisami obowiązującymi w tym zakresie,</w:t>
      </w:r>
      <w:r w:rsidR="00D476F7" w:rsidRPr="0078329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A5C32" w:rsidRPr="00783299" w:rsidRDefault="00842315" w:rsidP="00783299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987" w:hanging="329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zamieszczania na wszystkich dokumentach dotyczących odzyskanego </w:t>
      </w:r>
      <w:r w:rsidR="00C155C2" w:rsidRPr="00783299">
        <w:rPr>
          <w:rFonts w:asciiTheme="minorHAnsi" w:hAnsiTheme="minorHAnsi" w:cstheme="minorHAnsi"/>
          <w:sz w:val="24"/>
          <w:szCs w:val="24"/>
        </w:rPr>
        <w:t>materiału rozbiórkowego</w:t>
      </w:r>
      <w:r w:rsidRPr="00783299">
        <w:rPr>
          <w:rFonts w:asciiTheme="minorHAnsi" w:hAnsiTheme="minorHAnsi" w:cstheme="minorHAnsi"/>
          <w:sz w:val="24"/>
          <w:szCs w:val="24"/>
        </w:rPr>
        <w:t xml:space="preserve"> pełnej nazwy zadania</w:t>
      </w:r>
      <w:r w:rsidR="0065025F" w:rsidRPr="00783299">
        <w:rPr>
          <w:rFonts w:asciiTheme="minorHAnsi" w:hAnsiTheme="minorHAnsi" w:cstheme="minorHAnsi"/>
          <w:sz w:val="24"/>
          <w:szCs w:val="24"/>
        </w:rPr>
        <w:t xml:space="preserve"> z podaniem informacji o </w:t>
      </w:r>
      <w:r w:rsidR="00E416EF" w:rsidRPr="00783299">
        <w:rPr>
          <w:rFonts w:asciiTheme="minorHAnsi" w:hAnsiTheme="minorHAnsi" w:cstheme="minorHAnsi"/>
          <w:sz w:val="24"/>
          <w:szCs w:val="24"/>
        </w:rPr>
        <w:t>współ</w:t>
      </w:r>
      <w:r w:rsidR="0065025F" w:rsidRPr="00783299">
        <w:rPr>
          <w:rFonts w:asciiTheme="minorHAnsi" w:hAnsiTheme="minorHAnsi" w:cstheme="minorHAnsi"/>
          <w:sz w:val="24"/>
          <w:szCs w:val="24"/>
        </w:rPr>
        <w:t xml:space="preserve">finansowaniu </w:t>
      </w:r>
      <w:r w:rsidR="00E37873" w:rsidRPr="00783299">
        <w:rPr>
          <w:rFonts w:asciiTheme="minorHAnsi" w:hAnsiTheme="minorHAnsi" w:cstheme="minorHAnsi"/>
          <w:sz w:val="24"/>
          <w:szCs w:val="24"/>
        </w:rPr>
        <w:t xml:space="preserve">lub planowaniu do współfinansowania </w:t>
      </w:r>
      <w:r w:rsidR="0065025F" w:rsidRPr="00783299">
        <w:rPr>
          <w:rFonts w:asciiTheme="minorHAnsi" w:hAnsiTheme="minorHAnsi" w:cstheme="minorHAnsi"/>
          <w:sz w:val="24"/>
          <w:szCs w:val="24"/>
        </w:rPr>
        <w:t xml:space="preserve">zadania </w:t>
      </w:r>
      <w:r w:rsidRPr="00783299">
        <w:rPr>
          <w:rFonts w:asciiTheme="minorHAnsi" w:hAnsiTheme="minorHAnsi" w:cstheme="minorHAnsi"/>
          <w:sz w:val="24"/>
          <w:szCs w:val="24"/>
        </w:rPr>
        <w:t>z</w:t>
      </w:r>
      <w:r w:rsidR="008F0921" w:rsidRPr="00783299">
        <w:rPr>
          <w:rFonts w:asciiTheme="minorHAnsi" w:hAnsiTheme="minorHAnsi" w:cstheme="minorHAnsi"/>
          <w:sz w:val="24"/>
          <w:szCs w:val="24"/>
        </w:rPr>
        <w:t>e środków</w:t>
      </w:r>
      <w:r w:rsidRPr="00783299">
        <w:rPr>
          <w:rFonts w:asciiTheme="minorHAnsi" w:hAnsiTheme="minorHAnsi" w:cstheme="minorHAnsi"/>
          <w:sz w:val="24"/>
          <w:szCs w:val="24"/>
        </w:rPr>
        <w:t xml:space="preserve"> Unii Europejskiej</w:t>
      </w:r>
      <w:r w:rsidR="008A5C32" w:rsidRPr="00783299">
        <w:rPr>
          <w:rFonts w:asciiTheme="minorHAnsi" w:hAnsiTheme="minorHAnsi" w:cstheme="minorHAnsi"/>
          <w:sz w:val="24"/>
          <w:szCs w:val="24"/>
        </w:rPr>
        <w:t>,</w:t>
      </w:r>
    </w:p>
    <w:p w:rsidR="00DB65F2" w:rsidRDefault="008A5C32" w:rsidP="00783299">
      <w:pPr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line="276" w:lineRule="auto"/>
        <w:ind w:left="987" w:hanging="329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przestrzegania przepisów ustawy </w:t>
      </w:r>
      <w:r w:rsidR="001918C9" w:rsidRPr="001918C9">
        <w:rPr>
          <w:rFonts w:asciiTheme="minorHAnsi" w:hAnsiTheme="minorHAnsi" w:cstheme="minorHAnsi"/>
          <w:sz w:val="24"/>
          <w:szCs w:val="24"/>
        </w:rPr>
        <w:t>z dnia 14 grudnia 2012 r. o odpadach i aktów wykonawczych do tej ustawy</w:t>
      </w:r>
      <w:r w:rsidR="001918C9">
        <w:rPr>
          <w:rFonts w:asciiTheme="minorHAnsi" w:hAnsiTheme="minorHAnsi" w:cstheme="minorHAnsi"/>
          <w:sz w:val="24"/>
          <w:szCs w:val="24"/>
        </w:rPr>
        <w:t xml:space="preserve">, </w:t>
      </w:r>
      <w:r w:rsidRPr="00783299">
        <w:rPr>
          <w:rFonts w:asciiTheme="minorHAnsi" w:hAnsiTheme="minorHAnsi" w:cstheme="minorHAnsi"/>
          <w:sz w:val="24"/>
          <w:szCs w:val="24"/>
        </w:rPr>
        <w:t>w tym w zakresie posiadania wymaganych zezwoleń. Wykonawca jest wytwórcą odpadów</w:t>
      </w:r>
      <w:r w:rsidR="0065025F" w:rsidRPr="00783299">
        <w:rPr>
          <w:rFonts w:asciiTheme="minorHAnsi" w:hAnsiTheme="minorHAnsi" w:cstheme="minorHAnsi"/>
          <w:sz w:val="24"/>
          <w:szCs w:val="24"/>
        </w:rPr>
        <w:t>.</w:t>
      </w:r>
      <w:bookmarkEnd w:id="3"/>
    </w:p>
    <w:p w:rsidR="00DB65F2" w:rsidRDefault="00DB65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DB65F2" w:rsidRPr="001D0A16" w:rsidRDefault="00DB65F2" w:rsidP="00DB65F2">
      <w:pPr>
        <w:pStyle w:val="Akapitzlist"/>
        <w:numPr>
          <w:ilvl w:val="0"/>
          <w:numId w:val="18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WYTYCZNE DLA INWESTORÓW</w:t>
      </w:r>
    </w:p>
    <w:p w:rsidR="00510DF5" w:rsidRDefault="00510DF5" w:rsidP="0078329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CF58BC" w:rsidRPr="00783299" w:rsidRDefault="00CF58BC" w:rsidP="0078329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562735" w:rsidRPr="00CF58BC" w:rsidRDefault="00DB65F2" w:rsidP="00DB65F2">
      <w:pPr>
        <w:tabs>
          <w:tab w:val="left" w:pos="33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F58BC">
        <w:rPr>
          <w:rFonts w:asciiTheme="minorHAnsi" w:hAnsiTheme="minorHAnsi" w:cstheme="minorHAnsi"/>
          <w:sz w:val="24"/>
          <w:szCs w:val="24"/>
          <w:u w:val="single"/>
        </w:rPr>
        <w:t>Inwestor zobowiązany jest do</w:t>
      </w:r>
      <w:r w:rsidR="00076A2F" w:rsidRPr="00CF58BC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BD4918" w:rsidRPr="00783299" w:rsidRDefault="00BD4918" w:rsidP="0030387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opracowania Zestawienia</w:t>
      </w:r>
      <w:r w:rsidR="00073268" w:rsidRPr="00783299">
        <w:rPr>
          <w:rFonts w:asciiTheme="minorHAnsi" w:hAnsiTheme="minorHAnsi" w:cstheme="minorHAnsi"/>
          <w:sz w:val="24"/>
          <w:szCs w:val="24"/>
        </w:rPr>
        <w:t xml:space="preserve"> materiału rozbiórkowego</w:t>
      </w:r>
      <w:r w:rsidR="00926C7A" w:rsidRPr="00783299">
        <w:rPr>
          <w:rFonts w:asciiTheme="minorHAnsi" w:hAnsiTheme="minorHAnsi" w:cstheme="minorHAnsi"/>
          <w:sz w:val="24"/>
          <w:szCs w:val="24"/>
        </w:rPr>
        <w:t>,</w:t>
      </w:r>
      <w:r w:rsidRPr="00783299">
        <w:rPr>
          <w:rFonts w:asciiTheme="minorHAnsi" w:hAnsiTheme="minorHAnsi" w:cstheme="minorHAnsi"/>
          <w:sz w:val="24"/>
          <w:szCs w:val="24"/>
        </w:rPr>
        <w:t xml:space="preserve"> zawierającego w szczególności:</w:t>
      </w:r>
    </w:p>
    <w:p w:rsidR="00BD4918" w:rsidRPr="00783299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nazwę zadania, </w:t>
      </w:r>
    </w:p>
    <w:p w:rsidR="00BD4918" w:rsidRPr="00783299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ilość materiału rozbiórkowego z podziałem na asortymenty</w:t>
      </w:r>
      <w:r w:rsidR="00A555B5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BD4918" w:rsidRPr="00783299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ilość materiału rozbiórkowego przeznaczonego do ponownego wykorzystania (procent odzysku),</w:t>
      </w:r>
    </w:p>
    <w:p w:rsidR="00BD4918" w:rsidRPr="00783299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ilość materiału rozbiórkowego przeznaczonego do ponownego wbudowania </w:t>
      </w:r>
      <w:r w:rsidR="00F946DC" w:rsidRPr="00783299">
        <w:rPr>
          <w:rFonts w:asciiTheme="minorHAnsi" w:hAnsiTheme="minorHAnsi" w:cstheme="minorHAnsi"/>
          <w:sz w:val="24"/>
          <w:szCs w:val="24"/>
        </w:rPr>
        <w:br/>
      </w:r>
      <w:r w:rsidRPr="00783299">
        <w:rPr>
          <w:rFonts w:asciiTheme="minorHAnsi" w:hAnsiTheme="minorHAnsi" w:cstheme="minorHAnsi"/>
          <w:sz w:val="24"/>
          <w:szCs w:val="24"/>
        </w:rPr>
        <w:t>na danym zadaniu,</w:t>
      </w:r>
    </w:p>
    <w:p w:rsidR="00BD4918" w:rsidRPr="00783299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 xml:space="preserve">ilość materiału rozbiórkowego, który zostanie przekazany na </w:t>
      </w:r>
      <w:r w:rsidR="003A4D70">
        <w:rPr>
          <w:rFonts w:asciiTheme="minorHAnsi" w:hAnsiTheme="minorHAnsi" w:cstheme="minorHAnsi"/>
          <w:sz w:val="24"/>
          <w:szCs w:val="24"/>
        </w:rPr>
        <w:t>magazyn</w:t>
      </w:r>
      <w:r w:rsidRPr="00783299">
        <w:rPr>
          <w:rFonts w:asciiTheme="minorHAnsi" w:hAnsiTheme="minorHAnsi" w:cstheme="minorHAnsi"/>
          <w:sz w:val="24"/>
          <w:szCs w:val="24"/>
        </w:rPr>
        <w:t xml:space="preserve"> ZDiUM,</w:t>
      </w:r>
      <w:r w:rsidR="0053443B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3F7EC6">
        <w:rPr>
          <w:rFonts w:asciiTheme="minorHAnsi" w:hAnsiTheme="minorHAnsi" w:cstheme="minorHAnsi"/>
          <w:sz w:val="24"/>
          <w:szCs w:val="24"/>
        </w:rPr>
        <w:br/>
      </w:r>
      <w:r w:rsidR="0053443B" w:rsidRPr="00783299">
        <w:rPr>
          <w:rFonts w:asciiTheme="minorHAnsi" w:hAnsiTheme="minorHAnsi" w:cstheme="minorHAnsi"/>
          <w:sz w:val="24"/>
          <w:szCs w:val="24"/>
        </w:rPr>
        <w:t xml:space="preserve">z </w:t>
      </w:r>
      <w:r w:rsidR="00D65B54" w:rsidRPr="00783299">
        <w:rPr>
          <w:rFonts w:asciiTheme="minorHAnsi" w:hAnsiTheme="minorHAnsi" w:cstheme="minorHAnsi"/>
          <w:sz w:val="24"/>
          <w:szCs w:val="24"/>
        </w:rPr>
        <w:t xml:space="preserve">założeniem, że </w:t>
      </w:r>
      <w:r w:rsidR="00B23945" w:rsidRPr="00783299">
        <w:rPr>
          <w:rFonts w:asciiTheme="minorHAnsi" w:hAnsiTheme="minorHAnsi" w:cstheme="minorHAnsi"/>
          <w:sz w:val="24"/>
          <w:szCs w:val="24"/>
        </w:rPr>
        <w:t xml:space="preserve">cały </w:t>
      </w:r>
      <w:r w:rsidR="0053443B" w:rsidRPr="00783299">
        <w:rPr>
          <w:rFonts w:asciiTheme="minorHAnsi" w:hAnsiTheme="minorHAnsi" w:cstheme="minorHAnsi"/>
          <w:sz w:val="24"/>
          <w:szCs w:val="24"/>
        </w:rPr>
        <w:t>materiał kamienn</w:t>
      </w:r>
      <w:r w:rsidR="00D65B54" w:rsidRPr="00783299">
        <w:rPr>
          <w:rFonts w:asciiTheme="minorHAnsi" w:hAnsiTheme="minorHAnsi" w:cstheme="minorHAnsi"/>
          <w:sz w:val="24"/>
          <w:szCs w:val="24"/>
        </w:rPr>
        <w:t xml:space="preserve">y </w:t>
      </w:r>
      <w:r w:rsidR="0053443B" w:rsidRPr="00783299">
        <w:rPr>
          <w:rFonts w:asciiTheme="minorHAnsi" w:hAnsiTheme="minorHAnsi" w:cstheme="minorHAnsi"/>
          <w:sz w:val="24"/>
          <w:szCs w:val="24"/>
        </w:rPr>
        <w:t xml:space="preserve">ma być </w:t>
      </w:r>
      <w:r w:rsidR="00B23945" w:rsidRPr="00783299">
        <w:rPr>
          <w:rFonts w:asciiTheme="minorHAnsi" w:hAnsiTheme="minorHAnsi" w:cstheme="minorHAnsi"/>
          <w:sz w:val="24"/>
          <w:szCs w:val="24"/>
        </w:rPr>
        <w:t>przekazany</w:t>
      </w:r>
      <w:r w:rsidR="00781864" w:rsidRPr="00783299">
        <w:rPr>
          <w:rFonts w:asciiTheme="minorHAnsi" w:hAnsiTheme="minorHAnsi" w:cstheme="minorHAnsi"/>
          <w:sz w:val="24"/>
          <w:szCs w:val="24"/>
        </w:rPr>
        <w:t>,</w:t>
      </w:r>
    </w:p>
    <w:p w:rsidR="00CB767D" w:rsidRDefault="00BD4918" w:rsidP="00E36D87">
      <w:pPr>
        <w:numPr>
          <w:ilvl w:val="3"/>
          <w:numId w:val="2"/>
        </w:numPr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ilość materiału rozbiórkowego przeznaczonego do utylizacji</w:t>
      </w:r>
      <w:r w:rsidR="00D65B54" w:rsidRPr="00783299">
        <w:rPr>
          <w:rFonts w:asciiTheme="minorHAnsi" w:hAnsiTheme="minorHAnsi" w:cstheme="minorHAnsi"/>
          <w:sz w:val="24"/>
          <w:szCs w:val="24"/>
        </w:rPr>
        <w:t>, z wyłączeniem materiału kamiennego</w:t>
      </w:r>
      <w:r w:rsidR="00CB767D">
        <w:rPr>
          <w:rFonts w:asciiTheme="minorHAnsi" w:hAnsiTheme="minorHAnsi" w:cstheme="minorHAnsi"/>
          <w:sz w:val="24"/>
          <w:szCs w:val="24"/>
        </w:rPr>
        <w:t>,</w:t>
      </w:r>
    </w:p>
    <w:p w:rsidR="003F7EC6" w:rsidRDefault="00CB767D" w:rsidP="00E36D87">
      <w:pPr>
        <w:numPr>
          <w:ilvl w:val="3"/>
          <w:numId w:val="2"/>
        </w:numPr>
        <w:tabs>
          <w:tab w:val="clear" w:pos="2970"/>
          <w:tab w:val="num" w:pos="1134"/>
        </w:tabs>
        <w:spacing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D331D3">
        <w:rPr>
          <w:rFonts w:asciiTheme="minorHAnsi" w:hAnsiTheme="minorHAnsi" w:cstheme="minorHAnsi"/>
          <w:sz w:val="24"/>
          <w:szCs w:val="24"/>
        </w:rPr>
        <w:t>ilość materiału betonowego przeznaczonego do skruszenia oraz do ponownego wbudowania na danym zadaniu</w:t>
      </w:r>
      <w:r w:rsidR="001573A6">
        <w:rPr>
          <w:rFonts w:asciiTheme="minorHAnsi" w:hAnsiTheme="minorHAnsi" w:cstheme="minorHAnsi"/>
          <w:sz w:val="24"/>
          <w:szCs w:val="24"/>
        </w:rPr>
        <w:t xml:space="preserve"> </w:t>
      </w:r>
      <w:r w:rsidRPr="00D331D3">
        <w:rPr>
          <w:rFonts w:asciiTheme="minorHAnsi" w:hAnsiTheme="minorHAnsi" w:cstheme="minorHAnsi"/>
          <w:sz w:val="24"/>
          <w:szCs w:val="24"/>
        </w:rPr>
        <w:t xml:space="preserve">pod warunkiem, że ilość przekruszu będzie większa lub równa 200 ton. Przekrusz może być wykorzystany do wykonania warstwy ulepszonego podłoża, dolnej warstwy podbudowy oraz podbudowy chodników </w:t>
      </w:r>
      <w:r w:rsidR="009759ED">
        <w:rPr>
          <w:rFonts w:asciiTheme="minorHAnsi" w:hAnsiTheme="minorHAnsi" w:cstheme="minorHAnsi"/>
          <w:sz w:val="24"/>
          <w:szCs w:val="24"/>
        </w:rPr>
        <w:br/>
      </w:r>
      <w:r w:rsidRPr="00D331D3">
        <w:rPr>
          <w:rFonts w:asciiTheme="minorHAnsi" w:hAnsiTheme="minorHAnsi" w:cstheme="minorHAnsi"/>
          <w:sz w:val="24"/>
          <w:szCs w:val="24"/>
        </w:rPr>
        <w:t>i ścieżek rowerowych</w:t>
      </w:r>
      <w:r w:rsidR="00D331D3" w:rsidRPr="00D331D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B767D" w:rsidRPr="00D331D3" w:rsidRDefault="00CB767D" w:rsidP="00E36D87">
      <w:p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D331D3">
        <w:rPr>
          <w:rFonts w:asciiTheme="minorHAnsi" w:hAnsiTheme="minorHAnsi" w:cstheme="minorHAnsi"/>
          <w:sz w:val="24"/>
          <w:szCs w:val="24"/>
        </w:rPr>
        <w:t>wraz z uwzględnieniem powyższego w przedmiarze robót;</w:t>
      </w:r>
    </w:p>
    <w:p w:rsidR="00D212A7" w:rsidRPr="009759ED" w:rsidRDefault="00D212A7" w:rsidP="00303871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759ED">
        <w:rPr>
          <w:rFonts w:asciiTheme="minorHAnsi" w:hAnsiTheme="minorHAnsi" w:cstheme="minorHAnsi"/>
          <w:sz w:val="24"/>
          <w:szCs w:val="24"/>
        </w:rPr>
        <w:t xml:space="preserve">określenia warunków uzyskania na terenie budowy przekruszu pochodzącego z rozbiórki materiałów betonowych i określenia dla przekruszu w Specyfikacji Technicznej Wykonania i Odbioru Robót Budowlanych wymagań technicznych w oparciu o aktualnie obowiązujące Wymagania Techniczne WT-4 Mieszanki niezwiązane do dróg krajowych, opracowane przez Generalną Dyrekcję Dróg Krajowych i Autostrad, stanowiące załącznik do zarządzenia nr 102 Generalnego Dyrektora Dróg Krajowych i Autostrad z dnia </w:t>
      </w:r>
      <w:r w:rsidR="001918C9">
        <w:rPr>
          <w:rFonts w:asciiTheme="minorHAnsi" w:hAnsiTheme="minorHAnsi" w:cstheme="minorHAnsi"/>
          <w:sz w:val="24"/>
          <w:szCs w:val="24"/>
        </w:rPr>
        <w:br/>
      </w:r>
      <w:r w:rsidRPr="009759ED">
        <w:rPr>
          <w:rFonts w:asciiTheme="minorHAnsi" w:hAnsiTheme="minorHAnsi" w:cstheme="minorHAnsi"/>
          <w:sz w:val="24"/>
          <w:szCs w:val="24"/>
        </w:rPr>
        <w:t>19 listopad</w:t>
      </w:r>
      <w:r w:rsidR="001918C9">
        <w:rPr>
          <w:rFonts w:asciiTheme="minorHAnsi" w:hAnsiTheme="minorHAnsi" w:cstheme="minorHAnsi"/>
          <w:sz w:val="24"/>
          <w:szCs w:val="24"/>
        </w:rPr>
        <w:t>a</w:t>
      </w:r>
      <w:r w:rsidRPr="009759ED">
        <w:rPr>
          <w:rFonts w:asciiTheme="minorHAnsi" w:hAnsiTheme="minorHAnsi" w:cstheme="minorHAnsi"/>
          <w:sz w:val="24"/>
          <w:szCs w:val="24"/>
        </w:rPr>
        <w:t xml:space="preserve"> 2010 r. w sprawie stosowania wymagań technicznych na drogach krajowych</w:t>
      </w:r>
      <w:r w:rsidR="009759ED" w:rsidRPr="009759ED">
        <w:rPr>
          <w:rFonts w:asciiTheme="minorHAnsi" w:hAnsiTheme="minorHAnsi" w:cstheme="minorHAnsi"/>
          <w:sz w:val="24"/>
          <w:szCs w:val="24"/>
        </w:rPr>
        <w:t>;</w:t>
      </w:r>
    </w:p>
    <w:p w:rsidR="00BD4918" w:rsidRPr="00A520D6" w:rsidRDefault="00D212A7" w:rsidP="00A520D6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520D6">
        <w:rPr>
          <w:rFonts w:asciiTheme="minorHAnsi" w:hAnsiTheme="minorHAnsi" w:cstheme="minorHAnsi"/>
          <w:sz w:val="24"/>
          <w:szCs w:val="24"/>
        </w:rPr>
        <w:t xml:space="preserve">przestrzegania przepisów ustawy z dnia z dnia 14 grudnia 2012 r. o odpadach i aktów wykonawczych do tej ustawy oraz wymogów wynikających z przepisów wskazanych </w:t>
      </w:r>
      <w:r w:rsidR="009759ED" w:rsidRPr="00A520D6">
        <w:rPr>
          <w:rFonts w:asciiTheme="minorHAnsi" w:hAnsiTheme="minorHAnsi" w:cstheme="minorHAnsi"/>
          <w:sz w:val="24"/>
          <w:szCs w:val="24"/>
        </w:rPr>
        <w:br/>
      </w:r>
      <w:r w:rsidRPr="00A520D6">
        <w:rPr>
          <w:rFonts w:asciiTheme="minorHAnsi" w:hAnsiTheme="minorHAnsi" w:cstheme="minorHAnsi"/>
          <w:sz w:val="24"/>
          <w:szCs w:val="24"/>
        </w:rPr>
        <w:t xml:space="preserve">w </w:t>
      </w:r>
      <w:r w:rsidR="004C4546">
        <w:rPr>
          <w:rFonts w:asciiTheme="minorHAnsi" w:hAnsiTheme="minorHAnsi" w:cstheme="minorHAnsi"/>
          <w:sz w:val="24"/>
          <w:szCs w:val="24"/>
        </w:rPr>
        <w:t>pkt 2</w:t>
      </w:r>
      <w:r w:rsidRPr="00A520D6">
        <w:rPr>
          <w:rFonts w:asciiTheme="minorHAnsi" w:hAnsiTheme="minorHAnsi" w:cstheme="minorHAnsi"/>
          <w:sz w:val="24"/>
          <w:szCs w:val="24"/>
        </w:rPr>
        <w:t>;</w:t>
      </w:r>
    </w:p>
    <w:p w:rsidR="00562735" w:rsidRPr="00783299" w:rsidRDefault="00562735" w:rsidP="00A520D6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t>oczyszczenia oraz posegregowania materiału rozbiórkowego</w:t>
      </w:r>
      <w:r w:rsidR="00076A2F" w:rsidRPr="00783299">
        <w:rPr>
          <w:rFonts w:asciiTheme="minorHAnsi" w:hAnsiTheme="minorHAnsi" w:cstheme="minorHAnsi"/>
          <w:sz w:val="24"/>
          <w:szCs w:val="24"/>
        </w:rPr>
        <w:t xml:space="preserve"> według asortymentu</w:t>
      </w:r>
      <w:r w:rsidR="00983CFF" w:rsidRPr="00783299">
        <w:rPr>
          <w:rFonts w:asciiTheme="minorHAnsi" w:hAnsiTheme="minorHAnsi" w:cstheme="minorHAnsi"/>
          <w:sz w:val="24"/>
          <w:szCs w:val="24"/>
        </w:rPr>
        <w:t xml:space="preserve">, w tym materiał kamienny ma być posegregowany na materiał kamienny nadający się </w:t>
      </w:r>
      <w:r w:rsidR="002E7FE0">
        <w:rPr>
          <w:rFonts w:asciiTheme="minorHAnsi" w:hAnsiTheme="minorHAnsi" w:cstheme="minorHAnsi"/>
          <w:sz w:val="24"/>
          <w:szCs w:val="24"/>
        </w:rPr>
        <w:br/>
      </w:r>
      <w:r w:rsidR="00983CFF" w:rsidRPr="00783299">
        <w:rPr>
          <w:rFonts w:asciiTheme="minorHAnsi" w:hAnsiTheme="minorHAnsi" w:cstheme="minorHAnsi"/>
          <w:sz w:val="24"/>
          <w:szCs w:val="24"/>
        </w:rPr>
        <w:t>do ponownego wbudow</w:t>
      </w:r>
      <w:r w:rsidR="00293C56" w:rsidRPr="00783299">
        <w:rPr>
          <w:rFonts w:asciiTheme="minorHAnsi" w:hAnsiTheme="minorHAnsi" w:cstheme="minorHAnsi"/>
          <w:sz w:val="24"/>
          <w:szCs w:val="24"/>
        </w:rPr>
        <w:t>ania i na materiał kamienny nie</w:t>
      </w:r>
      <w:r w:rsidR="00983CFF" w:rsidRPr="00783299">
        <w:rPr>
          <w:rFonts w:asciiTheme="minorHAnsi" w:hAnsiTheme="minorHAnsi" w:cstheme="minorHAnsi"/>
          <w:sz w:val="24"/>
          <w:szCs w:val="24"/>
        </w:rPr>
        <w:t>nadający się do ponownego wbudowania</w:t>
      </w:r>
      <w:r w:rsidR="00904E17" w:rsidRPr="00783299">
        <w:rPr>
          <w:rFonts w:asciiTheme="minorHAnsi" w:hAnsiTheme="minorHAnsi" w:cstheme="minorHAnsi"/>
          <w:sz w:val="24"/>
          <w:szCs w:val="24"/>
        </w:rPr>
        <w:t>;</w:t>
      </w:r>
    </w:p>
    <w:p w:rsidR="00562735" w:rsidRPr="00783299" w:rsidRDefault="00562735" w:rsidP="00A520D6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83299">
        <w:rPr>
          <w:rFonts w:asciiTheme="minorHAnsi" w:hAnsiTheme="minorHAnsi" w:cstheme="minorHAnsi"/>
          <w:sz w:val="24"/>
          <w:szCs w:val="24"/>
        </w:rPr>
        <w:lastRenderedPageBreak/>
        <w:t xml:space="preserve">przewiezienia i protokolarnego przekazania na </w:t>
      </w:r>
      <w:r w:rsidR="00461048">
        <w:rPr>
          <w:rFonts w:asciiTheme="minorHAnsi" w:hAnsiTheme="minorHAnsi" w:cstheme="minorHAnsi"/>
          <w:sz w:val="24"/>
          <w:szCs w:val="24"/>
        </w:rPr>
        <w:t>magazyn</w:t>
      </w:r>
      <w:r w:rsidRPr="00783299">
        <w:rPr>
          <w:rFonts w:asciiTheme="minorHAnsi" w:hAnsiTheme="minorHAnsi" w:cstheme="minorHAnsi"/>
          <w:sz w:val="24"/>
          <w:szCs w:val="24"/>
        </w:rPr>
        <w:t xml:space="preserve"> ZDiUM materiału odzyskanego nadającego </w:t>
      </w:r>
      <w:r w:rsidR="00904E17" w:rsidRPr="00783299">
        <w:rPr>
          <w:rFonts w:asciiTheme="minorHAnsi" w:hAnsiTheme="minorHAnsi" w:cstheme="minorHAnsi"/>
          <w:sz w:val="24"/>
          <w:szCs w:val="24"/>
        </w:rPr>
        <w:t>się do ponownego wykorzystania</w:t>
      </w:r>
      <w:r w:rsidR="00983CFF" w:rsidRPr="00783299">
        <w:rPr>
          <w:rFonts w:asciiTheme="minorHAnsi" w:hAnsiTheme="minorHAnsi" w:cstheme="minorHAnsi"/>
          <w:sz w:val="24"/>
          <w:szCs w:val="24"/>
        </w:rPr>
        <w:t xml:space="preserve"> </w:t>
      </w:r>
      <w:r w:rsidR="009B1F1B" w:rsidRPr="00783299">
        <w:rPr>
          <w:rFonts w:asciiTheme="minorHAnsi" w:hAnsiTheme="minorHAnsi" w:cstheme="minorHAnsi"/>
          <w:sz w:val="24"/>
          <w:szCs w:val="24"/>
        </w:rPr>
        <w:t>oraz</w:t>
      </w:r>
      <w:r w:rsidR="00983CFF" w:rsidRPr="00783299">
        <w:rPr>
          <w:rFonts w:asciiTheme="minorHAnsi" w:hAnsiTheme="minorHAnsi" w:cstheme="minorHAnsi"/>
          <w:sz w:val="24"/>
          <w:szCs w:val="24"/>
        </w:rPr>
        <w:t xml:space="preserve"> materiał</w:t>
      </w:r>
      <w:r w:rsidR="009B1F1B" w:rsidRPr="00783299">
        <w:rPr>
          <w:rFonts w:asciiTheme="minorHAnsi" w:hAnsiTheme="minorHAnsi" w:cstheme="minorHAnsi"/>
          <w:sz w:val="24"/>
          <w:szCs w:val="24"/>
        </w:rPr>
        <w:t>u</w:t>
      </w:r>
      <w:r w:rsidR="00983CFF" w:rsidRPr="00783299">
        <w:rPr>
          <w:rFonts w:asciiTheme="minorHAnsi" w:hAnsiTheme="minorHAnsi" w:cstheme="minorHAnsi"/>
          <w:sz w:val="24"/>
          <w:szCs w:val="24"/>
        </w:rPr>
        <w:t xml:space="preserve"> kamienn</w:t>
      </w:r>
      <w:r w:rsidR="009B1F1B" w:rsidRPr="00783299">
        <w:rPr>
          <w:rFonts w:asciiTheme="minorHAnsi" w:hAnsiTheme="minorHAnsi" w:cstheme="minorHAnsi"/>
          <w:sz w:val="24"/>
          <w:szCs w:val="24"/>
        </w:rPr>
        <w:t>ego</w:t>
      </w:r>
      <w:r w:rsidR="00293C56" w:rsidRPr="00783299">
        <w:rPr>
          <w:rFonts w:asciiTheme="minorHAnsi" w:hAnsiTheme="minorHAnsi" w:cstheme="minorHAnsi"/>
          <w:sz w:val="24"/>
          <w:szCs w:val="24"/>
        </w:rPr>
        <w:t xml:space="preserve"> nie</w:t>
      </w:r>
      <w:r w:rsidR="00983CFF" w:rsidRPr="00783299">
        <w:rPr>
          <w:rFonts w:asciiTheme="minorHAnsi" w:hAnsiTheme="minorHAnsi" w:cstheme="minorHAnsi"/>
          <w:sz w:val="24"/>
          <w:szCs w:val="24"/>
        </w:rPr>
        <w:t>nadając</w:t>
      </w:r>
      <w:r w:rsidR="009B1F1B" w:rsidRPr="00783299">
        <w:rPr>
          <w:rFonts w:asciiTheme="minorHAnsi" w:hAnsiTheme="minorHAnsi" w:cstheme="minorHAnsi"/>
          <w:sz w:val="24"/>
          <w:szCs w:val="24"/>
        </w:rPr>
        <w:t xml:space="preserve">ego </w:t>
      </w:r>
      <w:r w:rsidR="00983CFF" w:rsidRPr="00783299">
        <w:rPr>
          <w:rFonts w:asciiTheme="minorHAnsi" w:hAnsiTheme="minorHAnsi" w:cstheme="minorHAnsi"/>
          <w:sz w:val="24"/>
          <w:szCs w:val="24"/>
        </w:rPr>
        <w:t>się do ponownego wbudowania</w:t>
      </w:r>
      <w:r w:rsidR="00904E17" w:rsidRPr="00783299">
        <w:rPr>
          <w:rFonts w:asciiTheme="minorHAnsi" w:hAnsiTheme="minorHAnsi" w:cstheme="minorHAnsi"/>
          <w:sz w:val="24"/>
          <w:szCs w:val="24"/>
        </w:rPr>
        <w:t>;</w:t>
      </w:r>
    </w:p>
    <w:p w:rsidR="00F97928" w:rsidRDefault="00F97928" w:rsidP="00A520D6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520D6">
        <w:rPr>
          <w:rFonts w:asciiTheme="minorHAnsi" w:hAnsiTheme="minorHAnsi" w:cstheme="minorHAnsi"/>
          <w:sz w:val="24"/>
          <w:szCs w:val="24"/>
        </w:rPr>
        <w:t>przekruszenia materiału betonowego pochodzącego z rozbiórki na frakcję wskazaną przez projektanta, pod warunkiem uzyskania przekruszu w ilości większej lub równej 200 ton; miejsce kruszenia zostanie wskazane przez wykonawcę, który odpowiada za sposób organizacji pracy oraz miejsca składowania i segregacji materiałów, uwzględniając warunki środowiskowe i inne czynniki mogące mieć wpływ na realizację tego typu prac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8336EA" w:rsidRDefault="00F97928" w:rsidP="009B5E1C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520D6">
        <w:rPr>
          <w:rFonts w:asciiTheme="minorHAnsi" w:hAnsiTheme="minorHAnsi" w:cstheme="minorHAnsi"/>
          <w:sz w:val="24"/>
          <w:szCs w:val="24"/>
        </w:rPr>
        <w:t>zagospodarowania przekruszu zgodnie ze wskazaniami dokumentacji projektowej</w:t>
      </w:r>
      <w:r w:rsidR="009B5E1C">
        <w:rPr>
          <w:rFonts w:asciiTheme="minorHAnsi" w:hAnsiTheme="minorHAnsi" w:cstheme="minorHAnsi"/>
          <w:sz w:val="24"/>
          <w:szCs w:val="24"/>
        </w:rPr>
        <w:t xml:space="preserve"> </w:t>
      </w:r>
      <w:bookmarkStart w:id="5" w:name="_Hlk158203519"/>
      <w:r w:rsidR="009B5E1C">
        <w:rPr>
          <w:rFonts w:asciiTheme="minorHAnsi" w:hAnsiTheme="minorHAnsi" w:cstheme="minorHAnsi"/>
          <w:sz w:val="24"/>
          <w:szCs w:val="24"/>
        </w:rPr>
        <w:t>według zestawienia zawierającego:</w:t>
      </w:r>
    </w:p>
    <w:p w:rsidR="009B5E1C" w:rsidRDefault="009B5E1C" w:rsidP="009B5E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ilość uzyskanego przekruszu</w:t>
      </w:r>
      <w:r w:rsidR="00DA2217">
        <w:rPr>
          <w:rFonts w:asciiTheme="minorHAnsi" w:hAnsiTheme="minorHAnsi" w:cstheme="minorHAnsi"/>
          <w:sz w:val="24"/>
          <w:szCs w:val="24"/>
        </w:rPr>
        <w:t>,</w:t>
      </w:r>
    </w:p>
    <w:p w:rsidR="009B5E1C" w:rsidRDefault="009B5E1C" w:rsidP="009B5E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ilość przekruszu zagospodarowanego na dan</w:t>
      </w:r>
      <w:r w:rsidR="00345FE5">
        <w:rPr>
          <w:rFonts w:asciiTheme="minorHAnsi" w:hAnsiTheme="minorHAnsi" w:cstheme="minorHAnsi"/>
          <w:sz w:val="24"/>
          <w:szCs w:val="24"/>
        </w:rPr>
        <w:t>ym zadaniu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B5E1C" w:rsidRPr="00932596" w:rsidRDefault="009B5E1C" w:rsidP="0093259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ilość nadwyżki przekruszu, w tym ilość nadwyżki do wywiezienia na magazyn ZDiUM;</w:t>
      </w:r>
    </w:p>
    <w:p w:rsidR="008A6F8A" w:rsidRDefault="00F97928" w:rsidP="00A520D6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6" w:name="_Hlk158203759"/>
      <w:bookmarkEnd w:id="5"/>
      <w:r w:rsidRPr="00A520D6">
        <w:rPr>
          <w:rFonts w:asciiTheme="minorHAnsi" w:hAnsiTheme="minorHAnsi" w:cstheme="minorHAnsi"/>
          <w:sz w:val="24"/>
          <w:szCs w:val="24"/>
        </w:rPr>
        <w:t xml:space="preserve">zagospodarowania nadwyżki przekruszu we własnym zakresie jako materiał własny bądź wywiezienia na magazyn ZDiUM - jeśli nie jest zainteresowany nabyciem nadwyżki przekruszu. Uzyskany przekrusz, z wyłączeniem nadwyżki wywiezionej na magazyn ZDiUM, staje się własnością </w:t>
      </w:r>
      <w:r w:rsidR="00B85CCC">
        <w:rPr>
          <w:rFonts w:asciiTheme="minorHAnsi" w:hAnsiTheme="minorHAnsi" w:cstheme="minorHAnsi"/>
          <w:sz w:val="24"/>
          <w:szCs w:val="24"/>
        </w:rPr>
        <w:t>inwestora/</w:t>
      </w:r>
      <w:r w:rsidRPr="00A520D6">
        <w:rPr>
          <w:rFonts w:asciiTheme="minorHAnsi" w:hAnsiTheme="minorHAnsi" w:cstheme="minorHAnsi"/>
          <w:sz w:val="24"/>
          <w:szCs w:val="24"/>
        </w:rPr>
        <w:t>wykonawcy</w:t>
      </w:r>
      <w:r w:rsidR="008A6F8A">
        <w:rPr>
          <w:rFonts w:asciiTheme="minorHAnsi" w:hAnsiTheme="minorHAnsi" w:cstheme="minorHAnsi"/>
          <w:sz w:val="24"/>
          <w:szCs w:val="24"/>
        </w:rPr>
        <w:t>;</w:t>
      </w:r>
    </w:p>
    <w:p w:rsidR="008336EA" w:rsidRDefault="008A6F8A" w:rsidP="00A520D6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wpłacenia </w:t>
      </w:r>
      <w:r w:rsidR="00F97928" w:rsidRPr="00A520D6">
        <w:rPr>
          <w:rFonts w:asciiTheme="minorHAnsi" w:hAnsiTheme="minorHAnsi" w:cstheme="minorHAnsi"/>
          <w:sz w:val="24"/>
          <w:szCs w:val="24"/>
        </w:rPr>
        <w:t>na rachunek bankowy ZDiUM należnoś</w:t>
      </w:r>
      <w:r>
        <w:rPr>
          <w:rFonts w:asciiTheme="minorHAnsi" w:hAnsiTheme="minorHAnsi" w:cstheme="minorHAnsi"/>
          <w:sz w:val="24"/>
          <w:szCs w:val="24"/>
        </w:rPr>
        <w:t xml:space="preserve">ci </w:t>
      </w:r>
      <w:r w:rsidR="00514112">
        <w:rPr>
          <w:rFonts w:asciiTheme="minorHAnsi" w:hAnsiTheme="minorHAnsi" w:cstheme="minorHAnsi"/>
          <w:sz w:val="24"/>
          <w:szCs w:val="24"/>
        </w:rPr>
        <w:t xml:space="preserve">za </w:t>
      </w:r>
      <w:r w:rsidR="00ED1C6B" w:rsidRPr="00ED1C6B">
        <w:rPr>
          <w:rFonts w:asciiTheme="minorHAnsi" w:hAnsiTheme="minorHAnsi" w:cstheme="minorHAnsi"/>
          <w:sz w:val="24"/>
          <w:szCs w:val="24"/>
        </w:rPr>
        <w:t xml:space="preserve">uzyskany przekrusz, który </w:t>
      </w:r>
      <w:r w:rsidR="00CD42E5">
        <w:rPr>
          <w:rFonts w:asciiTheme="minorHAnsi" w:hAnsiTheme="minorHAnsi" w:cstheme="minorHAnsi"/>
          <w:sz w:val="24"/>
          <w:szCs w:val="24"/>
        </w:rPr>
        <w:t>inwestor/</w:t>
      </w:r>
      <w:r w:rsidR="00ED1C6B" w:rsidRPr="00ED1C6B">
        <w:rPr>
          <w:rFonts w:asciiTheme="minorHAnsi" w:hAnsiTheme="minorHAnsi" w:cstheme="minorHAnsi"/>
          <w:sz w:val="24"/>
          <w:szCs w:val="24"/>
        </w:rPr>
        <w:t xml:space="preserve">wykonawca zagospodaruje na danym zadaniu oraz nadwyżkę przekruszu, </w:t>
      </w:r>
      <w:r w:rsidR="00514112">
        <w:rPr>
          <w:rFonts w:asciiTheme="minorHAnsi" w:hAnsiTheme="minorHAnsi" w:cstheme="minorHAnsi"/>
          <w:sz w:val="24"/>
          <w:szCs w:val="24"/>
        </w:rPr>
        <w:t xml:space="preserve">którą </w:t>
      </w:r>
      <w:r w:rsidR="00CD42E5">
        <w:rPr>
          <w:rFonts w:asciiTheme="minorHAnsi" w:hAnsiTheme="minorHAnsi" w:cstheme="minorHAnsi"/>
          <w:sz w:val="24"/>
          <w:szCs w:val="24"/>
        </w:rPr>
        <w:t>inwestor/</w:t>
      </w:r>
      <w:r w:rsidR="00514112">
        <w:rPr>
          <w:rFonts w:asciiTheme="minorHAnsi" w:hAnsiTheme="minorHAnsi" w:cstheme="minorHAnsi"/>
          <w:sz w:val="24"/>
          <w:szCs w:val="24"/>
        </w:rPr>
        <w:t>wykonawca planuje zagospodarować we własnym zakresie</w:t>
      </w:r>
      <w:r w:rsidR="00ED1C6B">
        <w:rPr>
          <w:rFonts w:asciiTheme="minorHAnsi" w:hAnsiTheme="minorHAnsi" w:cstheme="minorHAnsi"/>
          <w:sz w:val="24"/>
          <w:szCs w:val="24"/>
        </w:rPr>
        <w:t>,</w:t>
      </w:r>
      <w:r w:rsidR="008336EA">
        <w:rPr>
          <w:rFonts w:asciiTheme="minorHAnsi" w:hAnsiTheme="minorHAnsi" w:cstheme="minorHAnsi"/>
          <w:sz w:val="24"/>
          <w:szCs w:val="24"/>
        </w:rPr>
        <w:t xml:space="preserve"> zgodnie </w:t>
      </w:r>
      <w:r w:rsidR="005C662F">
        <w:rPr>
          <w:rFonts w:asciiTheme="minorHAnsi" w:hAnsiTheme="minorHAnsi" w:cstheme="minorHAnsi"/>
          <w:sz w:val="24"/>
          <w:szCs w:val="24"/>
        </w:rPr>
        <w:br/>
      </w:r>
      <w:r w:rsidR="008336EA">
        <w:rPr>
          <w:rFonts w:asciiTheme="minorHAnsi" w:hAnsiTheme="minorHAnsi" w:cstheme="minorHAnsi"/>
          <w:sz w:val="24"/>
          <w:szCs w:val="24"/>
        </w:rPr>
        <w:t>z zasadami:</w:t>
      </w:r>
    </w:p>
    <w:p w:rsidR="00ED1C6B" w:rsidRDefault="008336EA" w:rsidP="008336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161F75" w:rsidRPr="00932596">
        <w:rPr>
          <w:rFonts w:asciiTheme="minorHAnsi" w:hAnsiTheme="minorHAnsi" w:cstheme="minorHAnsi"/>
          <w:sz w:val="24"/>
          <w:szCs w:val="24"/>
        </w:rPr>
        <w:t xml:space="preserve">ależność </w:t>
      </w:r>
      <w:r w:rsidR="00F97928" w:rsidRPr="00932596">
        <w:rPr>
          <w:rFonts w:asciiTheme="minorHAnsi" w:hAnsiTheme="minorHAnsi" w:cstheme="minorHAnsi"/>
          <w:sz w:val="24"/>
          <w:szCs w:val="24"/>
        </w:rPr>
        <w:t xml:space="preserve">wynika z ilości </w:t>
      </w:r>
      <w:r w:rsidR="00684D77">
        <w:rPr>
          <w:rFonts w:asciiTheme="minorHAnsi" w:hAnsiTheme="minorHAnsi" w:cstheme="minorHAnsi"/>
          <w:sz w:val="24"/>
          <w:szCs w:val="24"/>
        </w:rPr>
        <w:t xml:space="preserve">uzyskanego </w:t>
      </w:r>
      <w:r w:rsidR="00F97928" w:rsidRPr="00932596">
        <w:rPr>
          <w:rFonts w:asciiTheme="minorHAnsi" w:hAnsiTheme="minorHAnsi" w:cstheme="minorHAnsi"/>
          <w:sz w:val="24"/>
          <w:szCs w:val="24"/>
        </w:rPr>
        <w:t>przekruszu przemnożon</w:t>
      </w:r>
      <w:r w:rsidR="00684D77">
        <w:rPr>
          <w:rFonts w:asciiTheme="minorHAnsi" w:hAnsiTheme="minorHAnsi" w:cstheme="minorHAnsi"/>
          <w:sz w:val="24"/>
          <w:szCs w:val="24"/>
        </w:rPr>
        <w:t xml:space="preserve">ej </w:t>
      </w:r>
      <w:r w:rsidR="00F97928" w:rsidRPr="00932596">
        <w:rPr>
          <w:rFonts w:asciiTheme="minorHAnsi" w:hAnsiTheme="minorHAnsi" w:cstheme="minorHAnsi"/>
          <w:sz w:val="24"/>
          <w:szCs w:val="24"/>
        </w:rPr>
        <w:t xml:space="preserve">przez cenę jednostkową określoną w Cenniku zamieszczonym na stronie </w:t>
      </w:r>
      <w:r w:rsidR="002A303C">
        <w:rPr>
          <w:rFonts w:asciiTheme="minorHAnsi" w:hAnsiTheme="minorHAnsi" w:cstheme="minorHAnsi"/>
          <w:sz w:val="24"/>
          <w:szCs w:val="24"/>
        </w:rPr>
        <w:t xml:space="preserve">internetowej </w:t>
      </w:r>
      <w:r w:rsidR="00F97928" w:rsidRPr="00932596">
        <w:rPr>
          <w:rFonts w:asciiTheme="minorHAnsi" w:hAnsiTheme="minorHAnsi" w:cstheme="minorHAnsi"/>
          <w:sz w:val="24"/>
          <w:szCs w:val="24"/>
        </w:rPr>
        <w:t>ZDiUM</w:t>
      </w:r>
      <w:r w:rsidR="00161F75" w:rsidRPr="00932596">
        <w:rPr>
          <w:rFonts w:asciiTheme="minorHAnsi" w:hAnsiTheme="minorHAnsi" w:cstheme="minorHAnsi"/>
          <w:sz w:val="24"/>
          <w:szCs w:val="24"/>
        </w:rPr>
        <w:t>, obowiązującym</w:t>
      </w:r>
      <w:r w:rsidR="00ED1C6B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ED1C6B" w:rsidRDefault="00ED1C6B" w:rsidP="00ED1C6B">
      <w:pPr>
        <w:pStyle w:val="Akapitzlist"/>
        <w:autoSpaceDE w:val="0"/>
        <w:autoSpaceDN w:val="0"/>
        <w:adjustRightInd w:val="0"/>
        <w:spacing w:line="276" w:lineRule="auto"/>
        <w:ind w:left="1418" w:hanging="33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  <w:t xml:space="preserve">na dzień podpisania umowy </w:t>
      </w:r>
      <w:r w:rsidR="005C662F" w:rsidRPr="005C662F">
        <w:rPr>
          <w:rFonts w:asciiTheme="minorHAnsi" w:hAnsiTheme="minorHAnsi" w:cstheme="minorHAnsi"/>
          <w:sz w:val="24"/>
          <w:szCs w:val="24"/>
        </w:rPr>
        <w:t xml:space="preserve">na realizację zadania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ED1C6B">
        <w:rPr>
          <w:rFonts w:asciiTheme="minorHAnsi" w:hAnsiTheme="minorHAnsi" w:cstheme="minorHAnsi"/>
          <w:sz w:val="24"/>
          <w:szCs w:val="24"/>
        </w:rPr>
        <w:t>w przypadku realizacji zadań przez jednostki organizacyjne Gminy Wrocław oraz spółki Gminy Wrocław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ED1C6B" w:rsidRDefault="00ED1C6B" w:rsidP="00ED1C6B">
      <w:pPr>
        <w:pStyle w:val="Akapitzlist"/>
        <w:autoSpaceDE w:val="0"/>
        <w:autoSpaceDN w:val="0"/>
        <w:adjustRightInd w:val="0"/>
        <w:spacing w:line="276" w:lineRule="auto"/>
        <w:ind w:left="1418" w:hanging="33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  <w:t>na dzień przejęcia pasa drogowego na realizację zadania</w:t>
      </w:r>
      <w:r w:rsidR="00F63ED6" w:rsidRPr="00932596">
        <w:rPr>
          <w:rFonts w:asciiTheme="minorHAnsi" w:hAnsiTheme="minorHAnsi" w:cstheme="minorHAnsi"/>
          <w:sz w:val="24"/>
          <w:szCs w:val="24"/>
        </w:rPr>
        <w:t xml:space="preserve"> </w:t>
      </w:r>
      <w:r w:rsidR="00072AB1" w:rsidRPr="00072AB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w przypadku realizacji </w:t>
      </w:r>
      <w:r w:rsidR="00BE3563">
        <w:rPr>
          <w:rFonts w:asciiTheme="minorHAnsi" w:hAnsiTheme="minorHAnsi" w:cstheme="minorHAnsi"/>
          <w:sz w:val="24"/>
          <w:szCs w:val="24"/>
        </w:rPr>
        <w:t>budowy lub przebudowy dróg publicznych spowodowanej inwestycją niedrogową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63A03">
        <w:rPr>
          <w:rFonts w:asciiTheme="minorHAnsi" w:hAnsiTheme="minorHAnsi" w:cstheme="minorHAnsi"/>
          <w:sz w:val="24"/>
          <w:szCs w:val="24"/>
        </w:rPr>
        <w:t xml:space="preserve">oraz </w:t>
      </w:r>
      <w:r w:rsidR="00A63A03" w:rsidRPr="00A63A03">
        <w:rPr>
          <w:rFonts w:asciiTheme="minorHAnsi" w:hAnsiTheme="minorHAnsi" w:cstheme="minorHAnsi"/>
          <w:sz w:val="24"/>
          <w:szCs w:val="24"/>
        </w:rPr>
        <w:t>zadań prowadzonych przez Wydział Ochrony Pasa Drogowego</w:t>
      </w:r>
    </w:p>
    <w:p w:rsidR="008336EA" w:rsidRDefault="00F97928" w:rsidP="00ED1C6B">
      <w:pPr>
        <w:pStyle w:val="Akapitzlist"/>
        <w:autoSpaceDE w:val="0"/>
        <w:autoSpaceDN w:val="0"/>
        <w:adjustRightInd w:val="0"/>
        <w:spacing w:line="276" w:lineRule="auto"/>
        <w:ind w:left="1080"/>
        <w:rPr>
          <w:rFonts w:asciiTheme="minorHAnsi" w:hAnsiTheme="minorHAnsi" w:cstheme="minorHAnsi"/>
          <w:sz w:val="24"/>
          <w:szCs w:val="24"/>
        </w:rPr>
      </w:pPr>
      <w:r w:rsidRPr="00932596">
        <w:rPr>
          <w:rFonts w:asciiTheme="minorHAnsi" w:hAnsiTheme="minorHAnsi" w:cstheme="minorHAnsi"/>
          <w:sz w:val="24"/>
          <w:szCs w:val="24"/>
        </w:rPr>
        <w:t xml:space="preserve">na podstawie faktur wystawionych na </w:t>
      </w:r>
      <w:r w:rsidR="000A089D">
        <w:rPr>
          <w:rFonts w:asciiTheme="minorHAnsi" w:hAnsiTheme="minorHAnsi" w:cstheme="minorHAnsi"/>
          <w:sz w:val="24"/>
          <w:szCs w:val="24"/>
        </w:rPr>
        <w:t>inwestora/</w:t>
      </w:r>
      <w:r w:rsidRPr="00932596">
        <w:rPr>
          <w:rFonts w:asciiTheme="minorHAnsi" w:hAnsiTheme="minorHAnsi" w:cstheme="minorHAnsi"/>
          <w:sz w:val="24"/>
          <w:szCs w:val="24"/>
        </w:rPr>
        <w:t>wykonawcę przez ZDiUM</w:t>
      </w:r>
      <w:r w:rsidR="002A303C">
        <w:rPr>
          <w:rFonts w:asciiTheme="minorHAnsi" w:hAnsiTheme="minorHAnsi" w:cstheme="minorHAnsi"/>
          <w:sz w:val="24"/>
          <w:szCs w:val="24"/>
        </w:rPr>
        <w:t>,</w:t>
      </w:r>
      <w:r w:rsidRPr="0093259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D6559" w:rsidRDefault="001F6623" w:rsidP="008336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</w:t>
      </w:r>
      <w:r w:rsidR="00F97928" w:rsidRPr="008424EF">
        <w:rPr>
          <w:rFonts w:asciiTheme="minorHAnsi" w:hAnsiTheme="minorHAnsi" w:cstheme="minorHAnsi"/>
          <w:sz w:val="24"/>
          <w:szCs w:val="24"/>
        </w:rPr>
        <w:t xml:space="preserve">aktura zostanie wystawiona po zatwierdzeniu </w:t>
      </w:r>
      <w:r w:rsidR="00CD6559" w:rsidRPr="00391066">
        <w:rPr>
          <w:rFonts w:asciiTheme="minorHAnsi" w:hAnsiTheme="minorHAnsi" w:cstheme="minorHAnsi"/>
          <w:sz w:val="24"/>
          <w:szCs w:val="24"/>
        </w:rPr>
        <w:t>ilości uzyskanego przekruszu</w:t>
      </w:r>
      <w:r w:rsidR="00CD6559" w:rsidRPr="002A303C">
        <w:rPr>
          <w:rFonts w:asciiTheme="minorHAnsi" w:hAnsiTheme="minorHAnsi" w:cstheme="minorHAnsi"/>
          <w:sz w:val="24"/>
          <w:szCs w:val="24"/>
        </w:rPr>
        <w:t xml:space="preserve">, </w:t>
      </w:r>
      <w:r w:rsidR="00CD6559">
        <w:rPr>
          <w:rFonts w:asciiTheme="minorHAnsi" w:hAnsiTheme="minorHAnsi" w:cstheme="minorHAnsi"/>
          <w:sz w:val="24"/>
          <w:szCs w:val="24"/>
        </w:rPr>
        <w:br/>
      </w:r>
      <w:r w:rsidR="00CD6559" w:rsidRPr="00ED1C6B">
        <w:rPr>
          <w:rFonts w:asciiTheme="minorHAnsi" w:hAnsiTheme="minorHAnsi" w:cstheme="minorHAnsi"/>
          <w:sz w:val="24"/>
          <w:szCs w:val="24"/>
        </w:rPr>
        <w:t>w formie zestawienia</w:t>
      </w:r>
      <w:r w:rsidR="00CD6559">
        <w:rPr>
          <w:rFonts w:asciiTheme="minorHAnsi" w:hAnsiTheme="minorHAnsi" w:cstheme="minorHAnsi"/>
          <w:sz w:val="24"/>
          <w:szCs w:val="24"/>
        </w:rPr>
        <w:t xml:space="preserve"> zgodnie z pkt 7, </w:t>
      </w:r>
      <w:r w:rsidR="00F97928" w:rsidRPr="008424EF">
        <w:rPr>
          <w:rFonts w:asciiTheme="minorHAnsi" w:hAnsiTheme="minorHAnsi" w:cstheme="minorHAnsi"/>
          <w:sz w:val="24"/>
          <w:szCs w:val="24"/>
        </w:rPr>
        <w:t>przez</w:t>
      </w:r>
      <w:r w:rsidR="00CD6559">
        <w:rPr>
          <w:rFonts w:asciiTheme="minorHAnsi" w:hAnsiTheme="minorHAnsi" w:cstheme="minorHAnsi"/>
          <w:sz w:val="24"/>
          <w:szCs w:val="24"/>
        </w:rPr>
        <w:t>:</w:t>
      </w:r>
    </w:p>
    <w:p w:rsidR="00CD6559" w:rsidRDefault="00CD6559" w:rsidP="00CD6559">
      <w:pPr>
        <w:pStyle w:val="Akapitzlist"/>
        <w:autoSpaceDE w:val="0"/>
        <w:autoSpaceDN w:val="0"/>
        <w:adjustRightInd w:val="0"/>
        <w:spacing w:line="276" w:lineRule="auto"/>
        <w:ind w:left="1418" w:hanging="33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="00F97928" w:rsidRPr="008424EF">
        <w:rPr>
          <w:rFonts w:asciiTheme="minorHAnsi" w:hAnsiTheme="minorHAnsi" w:cstheme="minorHAnsi"/>
          <w:sz w:val="24"/>
          <w:szCs w:val="24"/>
        </w:rPr>
        <w:t>inspektora nadzoru</w:t>
      </w:r>
      <w:r w:rsidR="00F63ED6" w:rsidRPr="008424EF">
        <w:rPr>
          <w:rFonts w:asciiTheme="minorHAnsi" w:hAnsiTheme="minorHAnsi" w:cstheme="minorHAnsi"/>
          <w:sz w:val="24"/>
          <w:szCs w:val="24"/>
        </w:rPr>
        <w:t xml:space="preserve"> </w:t>
      </w:r>
      <w:r w:rsidRPr="00CD6559">
        <w:rPr>
          <w:rFonts w:asciiTheme="minorHAnsi" w:hAnsiTheme="minorHAnsi" w:cstheme="minorHAnsi"/>
          <w:sz w:val="24"/>
          <w:szCs w:val="24"/>
        </w:rPr>
        <w:t>- w przypadku realizacji zadań przez jednostki organizacyjne Gminy Wrocław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CD6559">
        <w:rPr>
          <w:rFonts w:asciiTheme="minorHAnsi" w:hAnsiTheme="minorHAnsi" w:cstheme="minorHAnsi"/>
          <w:sz w:val="24"/>
          <w:szCs w:val="24"/>
        </w:rPr>
        <w:t>spółki Gminy Wrocław</w:t>
      </w:r>
      <w:r>
        <w:rPr>
          <w:rFonts w:asciiTheme="minorHAnsi" w:hAnsiTheme="minorHAnsi" w:cstheme="minorHAnsi"/>
          <w:sz w:val="24"/>
          <w:szCs w:val="24"/>
        </w:rPr>
        <w:t xml:space="preserve"> oraz </w:t>
      </w:r>
      <w:r w:rsidRPr="00CD6559">
        <w:rPr>
          <w:rFonts w:asciiTheme="minorHAnsi" w:hAnsiTheme="minorHAnsi" w:cstheme="minorHAnsi"/>
          <w:sz w:val="24"/>
          <w:szCs w:val="24"/>
        </w:rPr>
        <w:t xml:space="preserve">realizacji budowy lub przebudowy dróg publicznych spowodowanej inwestycją niedrogową </w:t>
      </w:r>
      <w:r>
        <w:rPr>
          <w:rFonts w:asciiTheme="minorHAnsi" w:hAnsiTheme="minorHAnsi" w:cstheme="minorHAnsi"/>
          <w:sz w:val="24"/>
          <w:szCs w:val="24"/>
        </w:rPr>
        <w:t>z pełnionym</w:t>
      </w:r>
      <w:r w:rsidRPr="00CD6559">
        <w:rPr>
          <w:rFonts w:asciiTheme="minorHAnsi" w:hAnsiTheme="minorHAnsi" w:cstheme="minorHAnsi"/>
          <w:sz w:val="24"/>
          <w:szCs w:val="24"/>
        </w:rPr>
        <w:t xml:space="preserve"> nadzor</w:t>
      </w:r>
      <w:r>
        <w:rPr>
          <w:rFonts w:asciiTheme="minorHAnsi" w:hAnsiTheme="minorHAnsi" w:cstheme="minorHAnsi"/>
          <w:sz w:val="24"/>
          <w:szCs w:val="24"/>
        </w:rPr>
        <w:t>em</w:t>
      </w:r>
      <w:r w:rsidRPr="00CD6559">
        <w:rPr>
          <w:rFonts w:asciiTheme="minorHAnsi" w:hAnsiTheme="minorHAnsi" w:cstheme="minorHAnsi"/>
          <w:sz w:val="24"/>
          <w:szCs w:val="24"/>
        </w:rPr>
        <w:t xml:space="preserve"> inwestorski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CD6559">
        <w:rPr>
          <w:rFonts w:asciiTheme="minorHAnsi" w:hAnsiTheme="minorHAnsi" w:cstheme="minorHAnsi"/>
          <w:sz w:val="24"/>
          <w:szCs w:val="24"/>
        </w:rPr>
        <w:t xml:space="preserve"> ZDiUM</w:t>
      </w:r>
      <w:r>
        <w:rPr>
          <w:rFonts w:asciiTheme="minorHAnsi" w:hAnsiTheme="minorHAnsi" w:cstheme="minorHAnsi"/>
          <w:sz w:val="24"/>
          <w:szCs w:val="24"/>
        </w:rPr>
        <w:t>, lub</w:t>
      </w:r>
    </w:p>
    <w:p w:rsidR="008336EA" w:rsidRDefault="00CD6559" w:rsidP="00CD6559">
      <w:pPr>
        <w:pStyle w:val="Akapitzlist"/>
        <w:autoSpaceDE w:val="0"/>
        <w:autoSpaceDN w:val="0"/>
        <w:adjustRightInd w:val="0"/>
        <w:spacing w:line="276" w:lineRule="auto"/>
        <w:ind w:left="1418" w:hanging="33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="00514112" w:rsidRPr="008424EF">
        <w:rPr>
          <w:rFonts w:asciiTheme="minorHAnsi" w:hAnsiTheme="minorHAnsi" w:cstheme="minorHAnsi"/>
          <w:sz w:val="24"/>
          <w:szCs w:val="24"/>
        </w:rPr>
        <w:t>kierownika budowy</w:t>
      </w:r>
      <w:r w:rsidR="00F337CA" w:rsidRPr="00391066">
        <w:rPr>
          <w:rFonts w:asciiTheme="minorHAnsi" w:hAnsiTheme="minorHAnsi" w:cstheme="minorHAnsi"/>
          <w:sz w:val="24"/>
          <w:szCs w:val="24"/>
        </w:rPr>
        <w:t xml:space="preserve"> </w:t>
      </w:r>
      <w:r w:rsidR="005C662F">
        <w:rPr>
          <w:rFonts w:asciiTheme="minorHAnsi" w:hAnsiTheme="minorHAnsi" w:cstheme="minorHAnsi"/>
          <w:sz w:val="24"/>
          <w:szCs w:val="24"/>
        </w:rPr>
        <w:t xml:space="preserve">lub inspektora nadzoru </w:t>
      </w:r>
      <w:r w:rsidR="00F337CA" w:rsidRPr="00391066">
        <w:rPr>
          <w:rFonts w:asciiTheme="minorHAnsi" w:hAnsiTheme="minorHAnsi" w:cstheme="minorHAnsi"/>
          <w:sz w:val="24"/>
          <w:szCs w:val="24"/>
        </w:rPr>
        <w:t>ze strony inwestora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CD6559">
        <w:rPr>
          <w:rFonts w:asciiTheme="minorHAnsi" w:hAnsiTheme="minorHAnsi" w:cstheme="minorHAnsi"/>
          <w:sz w:val="24"/>
          <w:szCs w:val="24"/>
        </w:rPr>
        <w:t>w przypadku realizacji budowy lub przebudowy dróg publicznych spowodowanej inwestycją niedrogową</w:t>
      </w:r>
      <w:r>
        <w:rPr>
          <w:rFonts w:asciiTheme="minorHAnsi" w:hAnsiTheme="minorHAnsi" w:cstheme="minorHAnsi"/>
          <w:sz w:val="24"/>
          <w:szCs w:val="24"/>
        </w:rPr>
        <w:t xml:space="preserve"> bez pełnionego nadzoru inwestorskiego ZDiUM</w:t>
      </w:r>
      <w:r w:rsidR="00AF28C6">
        <w:rPr>
          <w:rFonts w:asciiTheme="minorHAnsi" w:hAnsiTheme="minorHAnsi" w:cstheme="minorHAnsi"/>
          <w:sz w:val="24"/>
          <w:szCs w:val="24"/>
        </w:rPr>
        <w:t>,</w:t>
      </w:r>
      <w:r w:rsidR="009C2383" w:rsidRPr="0039106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336EA" w:rsidRDefault="00C05804" w:rsidP="008336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inwestor/</w:t>
      </w:r>
      <w:r w:rsidR="001F6623">
        <w:rPr>
          <w:rFonts w:asciiTheme="minorHAnsi" w:hAnsiTheme="minorHAnsi" w:cstheme="minorHAnsi"/>
          <w:sz w:val="24"/>
          <w:szCs w:val="24"/>
        </w:rPr>
        <w:t>w</w:t>
      </w:r>
      <w:r w:rsidR="009C2383" w:rsidRPr="00391066">
        <w:rPr>
          <w:rFonts w:asciiTheme="minorHAnsi" w:hAnsiTheme="minorHAnsi" w:cstheme="minorHAnsi"/>
          <w:sz w:val="24"/>
          <w:szCs w:val="24"/>
        </w:rPr>
        <w:t xml:space="preserve">ykonawca </w:t>
      </w:r>
      <w:r w:rsidR="00F97928" w:rsidRPr="00ED1C6B">
        <w:rPr>
          <w:rFonts w:asciiTheme="minorHAnsi" w:hAnsiTheme="minorHAnsi" w:cstheme="minorHAnsi"/>
          <w:sz w:val="24"/>
          <w:szCs w:val="24"/>
        </w:rPr>
        <w:t xml:space="preserve">będzie przekazywał </w:t>
      </w:r>
      <w:r w:rsidR="00CF0D2F" w:rsidRPr="00ED1C6B">
        <w:rPr>
          <w:rFonts w:asciiTheme="minorHAnsi" w:hAnsiTheme="minorHAnsi" w:cstheme="minorHAnsi"/>
          <w:sz w:val="24"/>
          <w:szCs w:val="24"/>
        </w:rPr>
        <w:t>zestawienia na bieżąco</w:t>
      </w:r>
      <w:r w:rsidR="00F97928" w:rsidRPr="00391066">
        <w:rPr>
          <w:rFonts w:asciiTheme="minorHAnsi" w:hAnsiTheme="minorHAnsi" w:cstheme="minorHAnsi"/>
          <w:sz w:val="24"/>
          <w:szCs w:val="24"/>
        </w:rPr>
        <w:t>, jeśli kruszenie będzie odbywało się sukcesywnie, nie później niż do dnia zakończenia robót</w:t>
      </w:r>
      <w:r w:rsidR="004A6711">
        <w:rPr>
          <w:rFonts w:asciiTheme="minorHAnsi" w:hAnsiTheme="minorHAnsi" w:cstheme="minorHAnsi"/>
          <w:sz w:val="24"/>
          <w:szCs w:val="24"/>
        </w:rPr>
        <w:t>,</w:t>
      </w:r>
    </w:p>
    <w:p w:rsidR="008336EA" w:rsidRDefault="001F6623" w:rsidP="008336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F97928" w:rsidRPr="008424EF">
        <w:rPr>
          <w:rFonts w:asciiTheme="minorHAnsi" w:hAnsiTheme="minorHAnsi" w:cstheme="minorHAnsi"/>
          <w:sz w:val="24"/>
          <w:szCs w:val="24"/>
        </w:rPr>
        <w:t xml:space="preserve">łatność faktury/faktur nastąpi przez </w:t>
      </w:r>
      <w:r w:rsidR="00C05804">
        <w:rPr>
          <w:rFonts w:asciiTheme="minorHAnsi" w:hAnsiTheme="minorHAnsi" w:cstheme="minorHAnsi"/>
          <w:sz w:val="24"/>
          <w:szCs w:val="24"/>
        </w:rPr>
        <w:t>inwestora/</w:t>
      </w:r>
      <w:r w:rsidR="00514112" w:rsidRPr="008424EF">
        <w:rPr>
          <w:rFonts w:asciiTheme="minorHAnsi" w:hAnsiTheme="minorHAnsi" w:cstheme="minorHAnsi"/>
          <w:sz w:val="24"/>
          <w:szCs w:val="24"/>
        </w:rPr>
        <w:t>w</w:t>
      </w:r>
      <w:r w:rsidR="00F97928" w:rsidRPr="008424EF">
        <w:rPr>
          <w:rFonts w:asciiTheme="minorHAnsi" w:hAnsiTheme="minorHAnsi" w:cstheme="minorHAnsi"/>
          <w:sz w:val="24"/>
          <w:szCs w:val="24"/>
        </w:rPr>
        <w:t>ykonawcę w terminie 14 dni na rachunek bankowy ZDiUM wskazany na fakturze</w:t>
      </w:r>
      <w:r w:rsidR="00B76575">
        <w:rPr>
          <w:rFonts w:asciiTheme="minorHAnsi" w:hAnsiTheme="minorHAnsi" w:cstheme="minorHAnsi"/>
          <w:sz w:val="24"/>
          <w:szCs w:val="24"/>
        </w:rPr>
        <w:t>,</w:t>
      </w:r>
      <w:r w:rsidR="00F97928" w:rsidRPr="0039106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97928" w:rsidRPr="00B76575" w:rsidRDefault="001F6623" w:rsidP="00B765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F97928" w:rsidRPr="00B76575">
        <w:rPr>
          <w:rFonts w:asciiTheme="minorHAnsi" w:hAnsiTheme="minorHAnsi" w:cstheme="minorHAnsi"/>
          <w:sz w:val="24"/>
          <w:szCs w:val="24"/>
        </w:rPr>
        <w:t xml:space="preserve">yłącza się możliwość potrącenia ceny sprzedaży przekruszu, wynikającej </w:t>
      </w:r>
      <w:r w:rsidR="00072AB1">
        <w:rPr>
          <w:rFonts w:asciiTheme="minorHAnsi" w:hAnsiTheme="minorHAnsi" w:cstheme="minorHAnsi"/>
          <w:sz w:val="24"/>
          <w:szCs w:val="24"/>
        </w:rPr>
        <w:br/>
      </w:r>
      <w:r w:rsidR="00F97928" w:rsidRPr="00B76575">
        <w:rPr>
          <w:rFonts w:asciiTheme="minorHAnsi" w:hAnsiTheme="minorHAnsi" w:cstheme="minorHAnsi"/>
          <w:sz w:val="24"/>
          <w:szCs w:val="24"/>
        </w:rPr>
        <w:t xml:space="preserve">z wystawionej faktury z wierzytelnością wykonawcy z tytułu wynagrodzenia </w:t>
      </w:r>
      <w:r w:rsidR="00072AB1">
        <w:rPr>
          <w:rFonts w:asciiTheme="minorHAnsi" w:hAnsiTheme="minorHAnsi" w:cstheme="minorHAnsi"/>
          <w:sz w:val="24"/>
          <w:szCs w:val="24"/>
        </w:rPr>
        <w:br/>
      </w:r>
      <w:r w:rsidR="00F97928" w:rsidRPr="00B76575">
        <w:rPr>
          <w:rFonts w:asciiTheme="minorHAnsi" w:hAnsiTheme="minorHAnsi" w:cstheme="minorHAnsi"/>
          <w:sz w:val="24"/>
          <w:szCs w:val="24"/>
        </w:rPr>
        <w:t xml:space="preserve">za realizację robót lub z innej </w:t>
      </w:r>
      <w:r w:rsidR="001228DD" w:rsidRPr="00B76575">
        <w:rPr>
          <w:rFonts w:asciiTheme="minorHAnsi" w:hAnsiTheme="minorHAnsi" w:cstheme="minorHAnsi"/>
          <w:sz w:val="24"/>
          <w:szCs w:val="24"/>
        </w:rPr>
        <w:t xml:space="preserve">wierzytelności </w:t>
      </w:r>
      <w:r w:rsidR="00F97928" w:rsidRPr="00B76575">
        <w:rPr>
          <w:rFonts w:asciiTheme="minorHAnsi" w:hAnsiTheme="minorHAnsi" w:cstheme="minorHAnsi"/>
          <w:sz w:val="24"/>
          <w:szCs w:val="24"/>
        </w:rPr>
        <w:t>przysługującej wykonawcy do Gminy Wrocław - co zostanie zastrzeżone w warunkach umowy z wykonawcą</w:t>
      </w:r>
      <w:r w:rsidR="00B76575">
        <w:rPr>
          <w:rFonts w:asciiTheme="minorHAnsi" w:hAnsiTheme="minorHAnsi" w:cstheme="minorHAnsi"/>
          <w:sz w:val="24"/>
          <w:szCs w:val="24"/>
        </w:rPr>
        <w:t xml:space="preserve"> </w:t>
      </w:r>
      <w:bookmarkStart w:id="7" w:name="_Hlk158369944"/>
      <w:r w:rsidR="00E85EAA">
        <w:rPr>
          <w:rFonts w:asciiTheme="minorHAnsi" w:hAnsiTheme="minorHAnsi" w:cstheme="minorHAnsi"/>
          <w:sz w:val="24"/>
          <w:szCs w:val="24"/>
        </w:rPr>
        <w:t xml:space="preserve">w przypadku realizacji zadań przez jednostki organizacyjne </w:t>
      </w:r>
      <w:r w:rsidR="002A303C">
        <w:rPr>
          <w:rFonts w:asciiTheme="minorHAnsi" w:hAnsiTheme="minorHAnsi" w:cstheme="minorHAnsi"/>
          <w:sz w:val="24"/>
          <w:szCs w:val="24"/>
        </w:rPr>
        <w:t>Gminy Wrocław oraz</w:t>
      </w:r>
      <w:r w:rsidR="00E85EAA">
        <w:rPr>
          <w:rFonts w:asciiTheme="minorHAnsi" w:hAnsiTheme="minorHAnsi" w:cstheme="minorHAnsi"/>
          <w:sz w:val="24"/>
          <w:szCs w:val="24"/>
        </w:rPr>
        <w:t xml:space="preserve"> spółki Gminy Wrocław</w:t>
      </w:r>
      <w:bookmarkEnd w:id="7"/>
      <w:r w:rsidR="00F97928" w:rsidRPr="00B76575">
        <w:rPr>
          <w:rFonts w:asciiTheme="minorHAnsi" w:hAnsiTheme="minorHAnsi" w:cstheme="minorHAnsi"/>
          <w:sz w:val="24"/>
          <w:szCs w:val="24"/>
        </w:rPr>
        <w:t>;</w:t>
      </w:r>
    </w:p>
    <w:bookmarkEnd w:id="6"/>
    <w:p w:rsidR="00A520D6" w:rsidRPr="00344C7D" w:rsidRDefault="00562735" w:rsidP="00344C7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344C7D">
        <w:rPr>
          <w:rFonts w:asciiTheme="minorHAnsi" w:hAnsiTheme="minorHAnsi" w:cstheme="minorHAnsi"/>
          <w:sz w:val="24"/>
          <w:szCs w:val="24"/>
        </w:rPr>
        <w:t>u</w:t>
      </w:r>
      <w:r w:rsidR="00C256DD" w:rsidRPr="00344C7D">
        <w:rPr>
          <w:rFonts w:asciiTheme="minorHAnsi" w:hAnsiTheme="minorHAnsi" w:cstheme="minorHAnsi"/>
          <w:sz w:val="24"/>
          <w:szCs w:val="24"/>
        </w:rPr>
        <w:t xml:space="preserve">tylizacji </w:t>
      </w:r>
      <w:r w:rsidRPr="00344C7D">
        <w:rPr>
          <w:rFonts w:asciiTheme="minorHAnsi" w:hAnsiTheme="minorHAnsi" w:cstheme="minorHAnsi"/>
          <w:sz w:val="24"/>
          <w:szCs w:val="24"/>
        </w:rPr>
        <w:t>materiału rozbiórkowego</w:t>
      </w:r>
      <w:r w:rsidR="00781864" w:rsidRPr="00344C7D">
        <w:rPr>
          <w:rFonts w:asciiTheme="minorHAnsi" w:hAnsiTheme="minorHAnsi" w:cstheme="minorHAnsi"/>
          <w:sz w:val="24"/>
          <w:szCs w:val="24"/>
        </w:rPr>
        <w:t xml:space="preserve"> nie</w:t>
      </w:r>
      <w:r w:rsidRPr="00344C7D">
        <w:rPr>
          <w:rFonts w:asciiTheme="minorHAnsi" w:hAnsiTheme="minorHAnsi" w:cstheme="minorHAnsi"/>
          <w:sz w:val="24"/>
          <w:szCs w:val="24"/>
        </w:rPr>
        <w:t xml:space="preserve">nadającego się do ponownego wbudowania </w:t>
      </w:r>
      <w:r w:rsidR="002A77DD" w:rsidRPr="00344C7D">
        <w:rPr>
          <w:rFonts w:asciiTheme="minorHAnsi" w:hAnsiTheme="minorHAnsi" w:cstheme="minorHAnsi"/>
          <w:sz w:val="24"/>
          <w:szCs w:val="24"/>
        </w:rPr>
        <w:br/>
      </w:r>
      <w:r w:rsidR="00F97928" w:rsidRPr="00344C7D">
        <w:rPr>
          <w:rFonts w:asciiTheme="minorHAnsi" w:hAnsiTheme="minorHAnsi" w:cstheme="minorHAnsi"/>
          <w:sz w:val="24"/>
          <w:szCs w:val="24"/>
        </w:rPr>
        <w:t xml:space="preserve">i nieprzeznaczonego do przekruszenia, </w:t>
      </w:r>
      <w:r w:rsidR="009B1F1B" w:rsidRPr="00344C7D">
        <w:rPr>
          <w:rFonts w:asciiTheme="minorHAnsi" w:hAnsiTheme="minorHAnsi" w:cstheme="minorHAnsi"/>
          <w:sz w:val="24"/>
          <w:szCs w:val="24"/>
        </w:rPr>
        <w:t xml:space="preserve">z wyłączeniem materiału kamiennego </w:t>
      </w:r>
      <w:r w:rsidRPr="00344C7D">
        <w:rPr>
          <w:rFonts w:asciiTheme="minorHAnsi" w:hAnsiTheme="minorHAnsi" w:cstheme="minorHAnsi"/>
          <w:sz w:val="24"/>
          <w:szCs w:val="24"/>
        </w:rPr>
        <w:t xml:space="preserve">zgodnie </w:t>
      </w:r>
      <w:r w:rsidR="00F97928" w:rsidRPr="00344C7D">
        <w:rPr>
          <w:rFonts w:asciiTheme="minorHAnsi" w:hAnsiTheme="minorHAnsi" w:cstheme="minorHAnsi"/>
          <w:sz w:val="24"/>
          <w:szCs w:val="24"/>
        </w:rPr>
        <w:br/>
      </w:r>
      <w:r w:rsidRPr="00344C7D">
        <w:rPr>
          <w:rFonts w:asciiTheme="minorHAnsi" w:hAnsiTheme="minorHAnsi" w:cstheme="minorHAnsi"/>
          <w:sz w:val="24"/>
          <w:szCs w:val="24"/>
        </w:rPr>
        <w:t>z przepisam</w:t>
      </w:r>
      <w:r w:rsidR="001859B4" w:rsidRPr="00344C7D">
        <w:rPr>
          <w:rFonts w:asciiTheme="minorHAnsi" w:hAnsiTheme="minorHAnsi" w:cstheme="minorHAnsi"/>
          <w:sz w:val="24"/>
          <w:szCs w:val="24"/>
        </w:rPr>
        <w:t>i obowiązującymi w tym zakresie</w:t>
      </w:r>
      <w:r w:rsidR="004209B0" w:rsidRPr="00344C7D">
        <w:rPr>
          <w:rFonts w:asciiTheme="minorHAnsi" w:hAnsiTheme="minorHAnsi" w:cstheme="minorHAnsi"/>
          <w:sz w:val="24"/>
          <w:szCs w:val="24"/>
        </w:rPr>
        <w:t>.</w:t>
      </w:r>
    </w:p>
    <w:sectPr w:rsidR="00A520D6" w:rsidRPr="00344C7D" w:rsidSect="0014165F">
      <w:footerReference w:type="default" r:id="rId9"/>
      <w:footerReference w:type="first" r:id="rId10"/>
      <w:pgSz w:w="12240" w:h="15840"/>
      <w:pgMar w:top="1418" w:right="1418" w:bottom="1418" w:left="1418" w:header="709" w:footer="709" w:gutter="0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95F" w:rsidRDefault="000B495F">
      <w:r>
        <w:separator/>
      </w:r>
    </w:p>
  </w:endnote>
  <w:endnote w:type="continuationSeparator" w:id="0">
    <w:p w:rsidR="000B495F" w:rsidRDefault="000B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1E42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D64" w:rsidRPr="00C75D64" w:rsidRDefault="00C75D64" w:rsidP="00C75D64">
    <w:pPr>
      <w:jc w:val="center"/>
      <w:rPr>
        <w:rFonts w:asciiTheme="minorHAnsi" w:hAnsiTheme="minorHAnsi" w:cstheme="minorHAnsi"/>
        <w:caps/>
        <w:sz w:val="16"/>
      </w:rPr>
    </w:pPr>
    <w:r w:rsidRPr="00C75D64">
      <w:rPr>
        <w:rFonts w:asciiTheme="minorHAnsi" w:hAnsiTheme="minorHAnsi" w:cstheme="minorHAnsi"/>
        <w:caps/>
        <w:sz w:val="16"/>
      </w:rPr>
      <w:t>WYTYCZNE DOT. wykorzystywania materiału rozbiórkowego do realizacji zadań DROGOWYCH</w:t>
    </w:r>
  </w:p>
  <w:p w:rsidR="00D122A1" w:rsidRPr="002A77DD" w:rsidRDefault="00D122A1" w:rsidP="00EA7C11">
    <w:pPr>
      <w:pStyle w:val="Stopka"/>
      <w:ind w:right="360"/>
      <w:jc w:val="center"/>
      <w:rPr>
        <w:rFonts w:asciiTheme="minorHAnsi" w:hAnsiTheme="minorHAnsi" w:cstheme="minorHAnsi"/>
        <w:sz w:val="22"/>
        <w:szCs w:val="22"/>
      </w:rPr>
    </w:pPr>
    <w:r w:rsidRPr="002A77DD">
      <w:rPr>
        <w:rFonts w:asciiTheme="minorHAnsi" w:hAnsiTheme="minorHAnsi" w:cstheme="minorHAnsi"/>
        <w:sz w:val="22"/>
        <w:szCs w:val="22"/>
      </w:rPr>
      <w:t xml:space="preserve">Strona </w: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2A77DD">
      <w:rPr>
        <w:rStyle w:val="Numerstrony"/>
        <w:rFonts w:asciiTheme="minorHAnsi" w:hAnsiTheme="minorHAnsi" w:cstheme="minorHAnsi"/>
        <w:sz w:val="22"/>
        <w:szCs w:val="22"/>
      </w:rPr>
      <w:instrText xml:space="preserve"> PAGE </w:instrTex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395860">
      <w:rPr>
        <w:rStyle w:val="Numerstrony"/>
        <w:rFonts w:asciiTheme="minorHAnsi" w:hAnsiTheme="minorHAnsi" w:cstheme="minorHAnsi"/>
        <w:noProof/>
        <w:sz w:val="22"/>
        <w:szCs w:val="22"/>
      </w:rPr>
      <w:t>7</w: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2A77DD">
      <w:rPr>
        <w:rStyle w:val="Numerstrony"/>
        <w:rFonts w:asciiTheme="minorHAnsi" w:hAnsiTheme="minorHAnsi" w:cstheme="minorHAnsi"/>
        <w:sz w:val="22"/>
        <w:szCs w:val="22"/>
      </w:rPr>
      <w:t xml:space="preserve"> z </w: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2A77DD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395860">
      <w:rPr>
        <w:rStyle w:val="Numerstrony"/>
        <w:rFonts w:asciiTheme="minorHAnsi" w:hAnsiTheme="minorHAnsi" w:cstheme="minorHAnsi"/>
        <w:noProof/>
        <w:sz w:val="22"/>
        <w:szCs w:val="22"/>
      </w:rPr>
      <w:t>7</w:t>
    </w:r>
    <w:r w:rsidR="00FB5C42" w:rsidRPr="002A77DD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839" w:rsidRPr="00CA0839" w:rsidRDefault="00CA0839" w:rsidP="00CA0839">
    <w:pPr>
      <w:pStyle w:val="Stopka"/>
      <w:jc w:val="center"/>
      <w:rPr>
        <w:rFonts w:asciiTheme="minorHAnsi" w:hAnsiTheme="minorHAnsi" w:cstheme="minorHAnsi"/>
        <w:sz w:val="22"/>
        <w:szCs w:val="14"/>
      </w:rPr>
    </w:pPr>
    <w:r w:rsidRPr="00CA0839">
      <w:rPr>
        <w:rFonts w:asciiTheme="minorHAnsi" w:hAnsiTheme="minorHAnsi" w:cstheme="minorHAnsi"/>
        <w:sz w:val="22"/>
        <w:szCs w:val="14"/>
      </w:rPr>
      <w:t xml:space="preserve">Strona 1 z </w:t>
    </w:r>
    <w:r w:rsidR="00204CEF">
      <w:rPr>
        <w:rFonts w:asciiTheme="minorHAnsi" w:hAnsiTheme="minorHAnsi" w:cstheme="minorHAnsi"/>
        <w:sz w:val="22"/>
        <w:szCs w:val="14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95F" w:rsidRDefault="000B495F">
      <w:r>
        <w:separator/>
      </w:r>
    </w:p>
  </w:footnote>
  <w:footnote w:type="continuationSeparator" w:id="0">
    <w:p w:rsidR="000B495F" w:rsidRDefault="000B4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0A30"/>
    <w:multiLevelType w:val="hybridMultilevel"/>
    <w:tmpl w:val="E416E138"/>
    <w:lvl w:ilvl="0" w:tplc="C538A1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9101CB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F3870"/>
    <w:multiLevelType w:val="hybridMultilevel"/>
    <w:tmpl w:val="B5F8781E"/>
    <w:lvl w:ilvl="0" w:tplc="D974B5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861B30"/>
    <w:multiLevelType w:val="hybridMultilevel"/>
    <w:tmpl w:val="42F2B3D4"/>
    <w:lvl w:ilvl="0" w:tplc="86B8D470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136A8"/>
    <w:multiLevelType w:val="hybridMultilevel"/>
    <w:tmpl w:val="3BBCF5CE"/>
    <w:lvl w:ilvl="0" w:tplc="4ABA189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E4203048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B923ED4">
      <w:start w:val="12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521353C"/>
    <w:multiLevelType w:val="hybridMultilevel"/>
    <w:tmpl w:val="D8DE6E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A433BB"/>
    <w:multiLevelType w:val="hybridMultilevel"/>
    <w:tmpl w:val="B5F8781E"/>
    <w:lvl w:ilvl="0" w:tplc="D974B5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33542D"/>
    <w:multiLevelType w:val="hybridMultilevel"/>
    <w:tmpl w:val="A8E0062E"/>
    <w:lvl w:ilvl="0" w:tplc="2876A752">
      <w:start w:val="1"/>
      <w:numFmt w:val="decimal"/>
      <w:lvlText w:val="%1)"/>
      <w:lvlJc w:val="left"/>
      <w:pPr>
        <w:tabs>
          <w:tab w:val="num" w:pos="3063"/>
        </w:tabs>
        <w:ind w:left="3063" w:hanging="375"/>
      </w:pPr>
      <w:rPr>
        <w:rFonts w:cs="TTE21E4228t00" w:hint="default"/>
      </w:rPr>
    </w:lvl>
    <w:lvl w:ilvl="1" w:tplc="99B41140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94935"/>
    <w:multiLevelType w:val="hybridMultilevel"/>
    <w:tmpl w:val="51AC9244"/>
    <w:lvl w:ilvl="0" w:tplc="62A2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273BF"/>
    <w:multiLevelType w:val="hybridMultilevel"/>
    <w:tmpl w:val="3F701EF6"/>
    <w:lvl w:ilvl="0" w:tplc="87240D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353905"/>
    <w:multiLevelType w:val="hybridMultilevel"/>
    <w:tmpl w:val="492A25BE"/>
    <w:lvl w:ilvl="0" w:tplc="C178C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1C1CEB"/>
    <w:multiLevelType w:val="hybridMultilevel"/>
    <w:tmpl w:val="AD70133C"/>
    <w:lvl w:ilvl="0" w:tplc="AC20C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2906E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ahoma"/>
      </w:rPr>
    </w:lvl>
    <w:lvl w:ilvl="2" w:tplc="C66803D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C192793E">
      <w:start w:val="1"/>
      <w:numFmt w:val="lowerLetter"/>
      <w:lvlText w:val="%4)"/>
      <w:lvlJc w:val="left"/>
      <w:pPr>
        <w:tabs>
          <w:tab w:val="num" w:pos="2970"/>
        </w:tabs>
        <w:ind w:left="2970" w:hanging="45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4F5908"/>
    <w:multiLevelType w:val="hybridMultilevel"/>
    <w:tmpl w:val="E8940CB0"/>
    <w:lvl w:ilvl="0" w:tplc="0ACEEA8E">
      <w:start w:val="13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2" w15:restartNumberingAfterBreak="0">
    <w:nsid w:val="4B954B48"/>
    <w:multiLevelType w:val="hybridMultilevel"/>
    <w:tmpl w:val="B5F8781E"/>
    <w:lvl w:ilvl="0" w:tplc="D974B5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0D012AD"/>
    <w:multiLevelType w:val="hybridMultilevel"/>
    <w:tmpl w:val="B5F8781E"/>
    <w:lvl w:ilvl="0" w:tplc="D974B5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ED77A9"/>
    <w:multiLevelType w:val="hybridMultilevel"/>
    <w:tmpl w:val="8EEEAEC6"/>
    <w:lvl w:ilvl="0" w:tplc="74020F94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A40FC"/>
    <w:multiLevelType w:val="hybridMultilevel"/>
    <w:tmpl w:val="7C540B04"/>
    <w:lvl w:ilvl="0" w:tplc="625CD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460214"/>
    <w:multiLevelType w:val="hybridMultilevel"/>
    <w:tmpl w:val="E190E8BA"/>
    <w:lvl w:ilvl="0" w:tplc="240E8B70">
      <w:start w:val="8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73EBA"/>
    <w:multiLevelType w:val="hybridMultilevel"/>
    <w:tmpl w:val="0982057C"/>
    <w:lvl w:ilvl="0" w:tplc="B9101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72740E"/>
    <w:multiLevelType w:val="hybridMultilevel"/>
    <w:tmpl w:val="0650A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051"/>
    <w:multiLevelType w:val="hybridMultilevel"/>
    <w:tmpl w:val="B5F8781E"/>
    <w:lvl w:ilvl="0" w:tplc="D974B5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80C2DBA"/>
    <w:multiLevelType w:val="multilevel"/>
    <w:tmpl w:val="9342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2970"/>
        </w:tabs>
        <w:ind w:left="2970" w:hanging="45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"/>
  </w:num>
  <w:num w:numId="5">
    <w:abstractNumId w:val="14"/>
  </w:num>
  <w:num w:numId="6">
    <w:abstractNumId w:val="11"/>
  </w:num>
  <w:num w:numId="7">
    <w:abstractNumId w:val="0"/>
  </w:num>
  <w:num w:numId="8">
    <w:abstractNumId w:val="16"/>
  </w:num>
  <w:num w:numId="9">
    <w:abstractNumId w:val="17"/>
  </w:num>
  <w:num w:numId="10">
    <w:abstractNumId w:val="15"/>
  </w:num>
  <w:num w:numId="11">
    <w:abstractNumId w:val="20"/>
  </w:num>
  <w:num w:numId="12">
    <w:abstractNumId w:val="18"/>
  </w:num>
  <w:num w:numId="13">
    <w:abstractNumId w:val="4"/>
  </w:num>
  <w:num w:numId="14">
    <w:abstractNumId w:val="9"/>
  </w:num>
  <w:num w:numId="15">
    <w:abstractNumId w:val="8"/>
  </w:num>
  <w:num w:numId="16">
    <w:abstractNumId w:val="7"/>
  </w:num>
  <w:num w:numId="17">
    <w:abstractNumId w:val="1"/>
  </w:num>
  <w:num w:numId="18">
    <w:abstractNumId w:val="19"/>
  </w:num>
  <w:num w:numId="19">
    <w:abstractNumId w:val="5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D5"/>
    <w:rsid w:val="00001334"/>
    <w:rsid w:val="00003D65"/>
    <w:rsid w:val="000059E0"/>
    <w:rsid w:val="00005DD5"/>
    <w:rsid w:val="00005E69"/>
    <w:rsid w:val="0001057D"/>
    <w:rsid w:val="0002110A"/>
    <w:rsid w:val="00022164"/>
    <w:rsid w:val="00026F12"/>
    <w:rsid w:val="000271EF"/>
    <w:rsid w:val="000278FB"/>
    <w:rsid w:val="00036299"/>
    <w:rsid w:val="000404EB"/>
    <w:rsid w:val="00042358"/>
    <w:rsid w:val="00043D8E"/>
    <w:rsid w:val="00044D7C"/>
    <w:rsid w:val="000454BA"/>
    <w:rsid w:val="00045AFD"/>
    <w:rsid w:val="00047179"/>
    <w:rsid w:val="00051D2C"/>
    <w:rsid w:val="00053FB1"/>
    <w:rsid w:val="00057D0A"/>
    <w:rsid w:val="000632A4"/>
    <w:rsid w:val="00065A5D"/>
    <w:rsid w:val="00066D6A"/>
    <w:rsid w:val="000712DD"/>
    <w:rsid w:val="00072AB1"/>
    <w:rsid w:val="00073268"/>
    <w:rsid w:val="0007545C"/>
    <w:rsid w:val="00076A2F"/>
    <w:rsid w:val="00077548"/>
    <w:rsid w:val="00077950"/>
    <w:rsid w:val="000852BB"/>
    <w:rsid w:val="000A089D"/>
    <w:rsid w:val="000A1CD0"/>
    <w:rsid w:val="000A32E0"/>
    <w:rsid w:val="000A4D87"/>
    <w:rsid w:val="000B246E"/>
    <w:rsid w:val="000B3FD4"/>
    <w:rsid w:val="000B495F"/>
    <w:rsid w:val="000C13C9"/>
    <w:rsid w:val="000C284E"/>
    <w:rsid w:val="000C3531"/>
    <w:rsid w:val="000C43E1"/>
    <w:rsid w:val="000D1610"/>
    <w:rsid w:val="000D40AD"/>
    <w:rsid w:val="000E481F"/>
    <w:rsid w:val="000F4204"/>
    <w:rsid w:val="000F462E"/>
    <w:rsid w:val="000F492A"/>
    <w:rsid w:val="000F49C7"/>
    <w:rsid w:val="00102A9B"/>
    <w:rsid w:val="001101C0"/>
    <w:rsid w:val="001228DD"/>
    <w:rsid w:val="0012376B"/>
    <w:rsid w:val="0013259A"/>
    <w:rsid w:val="00134A19"/>
    <w:rsid w:val="0014165F"/>
    <w:rsid w:val="00143B05"/>
    <w:rsid w:val="00143DDF"/>
    <w:rsid w:val="0014445C"/>
    <w:rsid w:val="00155781"/>
    <w:rsid w:val="0015619D"/>
    <w:rsid w:val="001573A6"/>
    <w:rsid w:val="00161F75"/>
    <w:rsid w:val="00162C53"/>
    <w:rsid w:val="001669E3"/>
    <w:rsid w:val="00167B18"/>
    <w:rsid w:val="001726FD"/>
    <w:rsid w:val="00172C4C"/>
    <w:rsid w:val="00175AEC"/>
    <w:rsid w:val="001763F1"/>
    <w:rsid w:val="00176696"/>
    <w:rsid w:val="00177B6F"/>
    <w:rsid w:val="0018223B"/>
    <w:rsid w:val="00184A9D"/>
    <w:rsid w:val="001859B4"/>
    <w:rsid w:val="00186F81"/>
    <w:rsid w:val="00187765"/>
    <w:rsid w:val="00187A85"/>
    <w:rsid w:val="00187E1B"/>
    <w:rsid w:val="001918C9"/>
    <w:rsid w:val="001944C2"/>
    <w:rsid w:val="00195E22"/>
    <w:rsid w:val="001A17AF"/>
    <w:rsid w:val="001A1D29"/>
    <w:rsid w:val="001A2ABD"/>
    <w:rsid w:val="001A391D"/>
    <w:rsid w:val="001B2731"/>
    <w:rsid w:val="001C3B3A"/>
    <w:rsid w:val="001C4300"/>
    <w:rsid w:val="001C716A"/>
    <w:rsid w:val="001C7701"/>
    <w:rsid w:val="001D0A16"/>
    <w:rsid w:val="001E3E90"/>
    <w:rsid w:val="001E4412"/>
    <w:rsid w:val="001E71F7"/>
    <w:rsid w:val="001F0D90"/>
    <w:rsid w:val="001F17A6"/>
    <w:rsid w:val="001F6623"/>
    <w:rsid w:val="00204CEF"/>
    <w:rsid w:val="0020716E"/>
    <w:rsid w:val="002103A1"/>
    <w:rsid w:val="0021241B"/>
    <w:rsid w:val="00213A92"/>
    <w:rsid w:val="00222048"/>
    <w:rsid w:val="00222F58"/>
    <w:rsid w:val="00223899"/>
    <w:rsid w:val="002247F4"/>
    <w:rsid w:val="00224A78"/>
    <w:rsid w:val="00227AC1"/>
    <w:rsid w:val="002360AE"/>
    <w:rsid w:val="00244C20"/>
    <w:rsid w:val="00245262"/>
    <w:rsid w:val="002459F3"/>
    <w:rsid w:val="00256468"/>
    <w:rsid w:val="002649C4"/>
    <w:rsid w:val="00266FF9"/>
    <w:rsid w:val="0027359E"/>
    <w:rsid w:val="002746BA"/>
    <w:rsid w:val="00275125"/>
    <w:rsid w:val="00276F08"/>
    <w:rsid w:val="002818A2"/>
    <w:rsid w:val="00281DB0"/>
    <w:rsid w:val="002848BA"/>
    <w:rsid w:val="00287208"/>
    <w:rsid w:val="00293C56"/>
    <w:rsid w:val="00296AD6"/>
    <w:rsid w:val="002A24BF"/>
    <w:rsid w:val="002A2FDB"/>
    <w:rsid w:val="002A303C"/>
    <w:rsid w:val="002A34CC"/>
    <w:rsid w:val="002A4D86"/>
    <w:rsid w:val="002A5283"/>
    <w:rsid w:val="002A5713"/>
    <w:rsid w:val="002A6C85"/>
    <w:rsid w:val="002A6EE6"/>
    <w:rsid w:val="002A77DD"/>
    <w:rsid w:val="002B1A10"/>
    <w:rsid w:val="002B22C4"/>
    <w:rsid w:val="002B232D"/>
    <w:rsid w:val="002B7187"/>
    <w:rsid w:val="002C6AD5"/>
    <w:rsid w:val="002D2330"/>
    <w:rsid w:val="002D3285"/>
    <w:rsid w:val="002D5532"/>
    <w:rsid w:val="002E467B"/>
    <w:rsid w:val="002E5DAB"/>
    <w:rsid w:val="002E770D"/>
    <w:rsid w:val="002E7FE0"/>
    <w:rsid w:val="003011E1"/>
    <w:rsid w:val="00301AAE"/>
    <w:rsid w:val="00303871"/>
    <w:rsid w:val="00306506"/>
    <w:rsid w:val="003164E2"/>
    <w:rsid w:val="00316C71"/>
    <w:rsid w:val="00316D0D"/>
    <w:rsid w:val="00317D6C"/>
    <w:rsid w:val="00322171"/>
    <w:rsid w:val="003249C0"/>
    <w:rsid w:val="00327B13"/>
    <w:rsid w:val="00331620"/>
    <w:rsid w:val="0033646A"/>
    <w:rsid w:val="00341C99"/>
    <w:rsid w:val="003429A8"/>
    <w:rsid w:val="00344C7D"/>
    <w:rsid w:val="00345FE5"/>
    <w:rsid w:val="003516C3"/>
    <w:rsid w:val="00354A48"/>
    <w:rsid w:val="00356EF1"/>
    <w:rsid w:val="00357455"/>
    <w:rsid w:val="00360AF9"/>
    <w:rsid w:val="00360B7C"/>
    <w:rsid w:val="0036645D"/>
    <w:rsid w:val="00367BBB"/>
    <w:rsid w:val="00376AB3"/>
    <w:rsid w:val="0037753B"/>
    <w:rsid w:val="00380264"/>
    <w:rsid w:val="0038043A"/>
    <w:rsid w:val="003804E1"/>
    <w:rsid w:val="0038554B"/>
    <w:rsid w:val="0038703A"/>
    <w:rsid w:val="00391066"/>
    <w:rsid w:val="00391DDF"/>
    <w:rsid w:val="00395860"/>
    <w:rsid w:val="00396212"/>
    <w:rsid w:val="00397F58"/>
    <w:rsid w:val="003A05FF"/>
    <w:rsid w:val="003A2145"/>
    <w:rsid w:val="003A2351"/>
    <w:rsid w:val="003A2E88"/>
    <w:rsid w:val="003A4D70"/>
    <w:rsid w:val="003B049E"/>
    <w:rsid w:val="003B0BD0"/>
    <w:rsid w:val="003B3F60"/>
    <w:rsid w:val="003B4E96"/>
    <w:rsid w:val="003C3DCF"/>
    <w:rsid w:val="003C49A2"/>
    <w:rsid w:val="003C4D65"/>
    <w:rsid w:val="003C5C04"/>
    <w:rsid w:val="003C673A"/>
    <w:rsid w:val="003C6785"/>
    <w:rsid w:val="003D26C0"/>
    <w:rsid w:val="003D2C70"/>
    <w:rsid w:val="003D5868"/>
    <w:rsid w:val="003E1E77"/>
    <w:rsid w:val="003E38C0"/>
    <w:rsid w:val="003E7AFA"/>
    <w:rsid w:val="003F2644"/>
    <w:rsid w:val="003F5467"/>
    <w:rsid w:val="003F7A21"/>
    <w:rsid w:val="003F7EC6"/>
    <w:rsid w:val="00417664"/>
    <w:rsid w:val="004209B0"/>
    <w:rsid w:val="00420F58"/>
    <w:rsid w:val="00422C65"/>
    <w:rsid w:val="00423953"/>
    <w:rsid w:val="00424B2C"/>
    <w:rsid w:val="004257B0"/>
    <w:rsid w:val="00433AB1"/>
    <w:rsid w:val="0043471F"/>
    <w:rsid w:val="004358EC"/>
    <w:rsid w:val="00435C99"/>
    <w:rsid w:val="0043783D"/>
    <w:rsid w:val="004404C5"/>
    <w:rsid w:val="004420CA"/>
    <w:rsid w:val="0044306B"/>
    <w:rsid w:val="004573DD"/>
    <w:rsid w:val="004576EE"/>
    <w:rsid w:val="00457C0F"/>
    <w:rsid w:val="00460B45"/>
    <w:rsid w:val="00461048"/>
    <w:rsid w:val="00462AEC"/>
    <w:rsid w:val="0046595A"/>
    <w:rsid w:val="0046743E"/>
    <w:rsid w:val="004721DF"/>
    <w:rsid w:val="00475FA1"/>
    <w:rsid w:val="00480422"/>
    <w:rsid w:val="004960A6"/>
    <w:rsid w:val="00497F45"/>
    <w:rsid w:val="004A007B"/>
    <w:rsid w:val="004A3455"/>
    <w:rsid w:val="004A3BD1"/>
    <w:rsid w:val="004A5C8C"/>
    <w:rsid w:val="004A6711"/>
    <w:rsid w:val="004A69D3"/>
    <w:rsid w:val="004A6BC5"/>
    <w:rsid w:val="004B1285"/>
    <w:rsid w:val="004B346F"/>
    <w:rsid w:val="004C2544"/>
    <w:rsid w:val="004C4546"/>
    <w:rsid w:val="004C52B0"/>
    <w:rsid w:val="004C5BD9"/>
    <w:rsid w:val="004C70B6"/>
    <w:rsid w:val="004D3DED"/>
    <w:rsid w:val="004E5656"/>
    <w:rsid w:val="004E6CB3"/>
    <w:rsid w:val="004F7366"/>
    <w:rsid w:val="005078F0"/>
    <w:rsid w:val="00507C76"/>
    <w:rsid w:val="005102FF"/>
    <w:rsid w:val="00510CFF"/>
    <w:rsid w:val="00510DF5"/>
    <w:rsid w:val="0051232B"/>
    <w:rsid w:val="00512E64"/>
    <w:rsid w:val="00514112"/>
    <w:rsid w:val="00514686"/>
    <w:rsid w:val="00514D84"/>
    <w:rsid w:val="0052027C"/>
    <w:rsid w:val="00521E76"/>
    <w:rsid w:val="00521F08"/>
    <w:rsid w:val="00524E33"/>
    <w:rsid w:val="00532468"/>
    <w:rsid w:val="0053443B"/>
    <w:rsid w:val="00536CDD"/>
    <w:rsid w:val="00537A6D"/>
    <w:rsid w:val="005406D5"/>
    <w:rsid w:val="00543BB3"/>
    <w:rsid w:val="00545920"/>
    <w:rsid w:val="00546737"/>
    <w:rsid w:val="005507D0"/>
    <w:rsid w:val="00552722"/>
    <w:rsid w:val="00554718"/>
    <w:rsid w:val="005577DB"/>
    <w:rsid w:val="00562403"/>
    <w:rsid w:val="00562735"/>
    <w:rsid w:val="00567690"/>
    <w:rsid w:val="005706B1"/>
    <w:rsid w:val="0057077F"/>
    <w:rsid w:val="00581761"/>
    <w:rsid w:val="005843BE"/>
    <w:rsid w:val="00584B4A"/>
    <w:rsid w:val="00596E96"/>
    <w:rsid w:val="005A2666"/>
    <w:rsid w:val="005B078B"/>
    <w:rsid w:val="005B25D3"/>
    <w:rsid w:val="005B4CE4"/>
    <w:rsid w:val="005B662A"/>
    <w:rsid w:val="005B6CD9"/>
    <w:rsid w:val="005C4D97"/>
    <w:rsid w:val="005C662F"/>
    <w:rsid w:val="005D2045"/>
    <w:rsid w:val="005D31C9"/>
    <w:rsid w:val="005D4C4B"/>
    <w:rsid w:val="005D609F"/>
    <w:rsid w:val="005D748E"/>
    <w:rsid w:val="005D7584"/>
    <w:rsid w:val="005D7F7F"/>
    <w:rsid w:val="005E524F"/>
    <w:rsid w:val="006013CD"/>
    <w:rsid w:val="006066FC"/>
    <w:rsid w:val="00606FCF"/>
    <w:rsid w:val="006113DB"/>
    <w:rsid w:val="006221DE"/>
    <w:rsid w:val="00622219"/>
    <w:rsid w:val="00624E3E"/>
    <w:rsid w:val="006251FD"/>
    <w:rsid w:val="00632C4C"/>
    <w:rsid w:val="00632DB7"/>
    <w:rsid w:val="00634A93"/>
    <w:rsid w:val="00637AC7"/>
    <w:rsid w:val="0065025F"/>
    <w:rsid w:val="0065059E"/>
    <w:rsid w:val="00651043"/>
    <w:rsid w:val="00653394"/>
    <w:rsid w:val="0065349D"/>
    <w:rsid w:val="00657170"/>
    <w:rsid w:val="00662F73"/>
    <w:rsid w:val="00670EE5"/>
    <w:rsid w:val="00672584"/>
    <w:rsid w:val="006749D2"/>
    <w:rsid w:val="00677930"/>
    <w:rsid w:val="0068418E"/>
    <w:rsid w:val="00684D77"/>
    <w:rsid w:val="006907FA"/>
    <w:rsid w:val="0069449A"/>
    <w:rsid w:val="006949F6"/>
    <w:rsid w:val="006A15FB"/>
    <w:rsid w:val="006A3E22"/>
    <w:rsid w:val="006A49E7"/>
    <w:rsid w:val="006B0116"/>
    <w:rsid w:val="006B1B17"/>
    <w:rsid w:val="006B1C22"/>
    <w:rsid w:val="006B590F"/>
    <w:rsid w:val="006B6845"/>
    <w:rsid w:val="006B798E"/>
    <w:rsid w:val="006D12C6"/>
    <w:rsid w:val="006D4916"/>
    <w:rsid w:val="006D4AA6"/>
    <w:rsid w:val="006F12D2"/>
    <w:rsid w:val="006F33B6"/>
    <w:rsid w:val="006F40E2"/>
    <w:rsid w:val="00703235"/>
    <w:rsid w:val="00703AB9"/>
    <w:rsid w:val="0070759C"/>
    <w:rsid w:val="00707FAD"/>
    <w:rsid w:val="00712F61"/>
    <w:rsid w:val="00715F23"/>
    <w:rsid w:val="00716AA5"/>
    <w:rsid w:val="00716ABD"/>
    <w:rsid w:val="007202A1"/>
    <w:rsid w:val="007205B4"/>
    <w:rsid w:val="00724418"/>
    <w:rsid w:val="00724C79"/>
    <w:rsid w:val="00725CC9"/>
    <w:rsid w:val="00727E9B"/>
    <w:rsid w:val="007316C7"/>
    <w:rsid w:val="0073380F"/>
    <w:rsid w:val="00737B15"/>
    <w:rsid w:val="00741792"/>
    <w:rsid w:val="007441BD"/>
    <w:rsid w:val="007444B8"/>
    <w:rsid w:val="00745AD7"/>
    <w:rsid w:val="00747E96"/>
    <w:rsid w:val="00750CCE"/>
    <w:rsid w:val="00753640"/>
    <w:rsid w:val="00762421"/>
    <w:rsid w:val="0076289F"/>
    <w:rsid w:val="00765C59"/>
    <w:rsid w:val="00771A48"/>
    <w:rsid w:val="0077448C"/>
    <w:rsid w:val="00781864"/>
    <w:rsid w:val="00781FD3"/>
    <w:rsid w:val="00783299"/>
    <w:rsid w:val="00783EF0"/>
    <w:rsid w:val="007840E3"/>
    <w:rsid w:val="00784572"/>
    <w:rsid w:val="007A3D0B"/>
    <w:rsid w:val="007B054C"/>
    <w:rsid w:val="007C1023"/>
    <w:rsid w:val="007C6974"/>
    <w:rsid w:val="007C6B54"/>
    <w:rsid w:val="007D09E8"/>
    <w:rsid w:val="007D2949"/>
    <w:rsid w:val="007D520D"/>
    <w:rsid w:val="007D7C6A"/>
    <w:rsid w:val="007E55CB"/>
    <w:rsid w:val="007E6A2B"/>
    <w:rsid w:val="007F07A0"/>
    <w:rsid w:val="007F33CD"/>
    <w:rsid w:val="00807ACB"/>
    <w:rsid w:val="0081062D"/>
    <w:rsid w:val="00810C03"/>
    <w:rsid w:val="00813C91"/>
    <w:rsid w:val="00813D7F"/>
    <w:rsid w:val="008142CD"/>
    <w:rsid w:val="00814AAC"/>
    <w:rsid w:val="0081546D"/>
    <w:rsid w:val="00815E73"/>
    <w:rsid w:val="0081647A"/>
    <w:rsid w:val="00820631"/>
    <w:rsid w:val="00820769"/>
    <w:rsid w:val="0082076C"/>
    <w:rsid w:val="00824D9A"/>
    <w:rsid w:val="00824F28"/>
    <w:rsid w:val="008252F2"/>
    <w:rsid w:val="00827935"/>
    <w:rsid w:val="00832CDD"/>
    <w:rsid w:val="008336EA"/>
    <w:rsid w:val="00841F15"/>
    <w:rsid w:val="00842315"/>
    <w:rsid w:val="008424EF"/>
    <w:rsid w:val="00843D0C"/>
    <w:rsid w:val="00846D20"/>
    <w:rsid w:val="0085021B"/>
    <w:rsid w:val="00851790"/>
    <w:rsid w:val="008528F5"/>
    <w:rsid w:val="008529FD"/>
    <w:rsid w:val="00853731"/>
    <w:rsid w:val="0086303F"/>
    <w:rsid w:val="008709E7"/>
    <w:rsid w:val="00874EF2"/>
    <w:rsid w:val="0087708D"/>
    <w:rsid w:val="00881D1E"/>
    <w:rsid w:val="00883085"/>
    <w:rsid w:val="00891B90"/>
    <w:rsid w:val="0089787F"/>
    <w:rsid w:val="008A16B2"/>
    <w:rsid w:val="008A524D"/>
    <w:rsid w:val="008A5C32"/>
    <w:rsid w:val="008A6F8A"/>
    <w:rsid w:val="008C0B8A"/>
    <w:rsid w:val="008C1C59"/>
    <w:rsid w:val="008C3B45"/>
    <w:rsid w:val="008D04A2"/>
    <w:rsid w:val="008D1128"/>
    <w:rsid w:val="008D2190"/>
    <w:rsid w:val="008D4D83"/>
    <w:rsid w:val="008D73C8"/>
    <w:rsid w:val="008E0822"/>
    <w:rsid w:val="008E0C9E"/>
    <w:rsid w:val="008E135C"/>
    <w:rsid w:val="008E1C06"/>
    <w:rsid w:val="008E41E6"/>
    <w:rsid w:val="008E45D9"/>
    <w:rsid w:val="008F0921"/>
    <w:rsid w:val="008F2C26"/>
    <w:rsid w:val="008F3F70"/>
    <w:rsid w:val="008F686E"/>
    <w:rsid w:val="008F6F29"/>
    <w:rsid w:val="008F7731"/>
    <w:rsid w:val="0090119C"/>
    <w:rsid w:val="009013DC"/>
    <w:rsid w:val="00901C9A"/>
    <w:rsid w:val="00901CE4"/>
    <w:rsid w:val="00901F97"/>
    <w:rsid w:val="0090236C"/>
    <w:rsid w:val="0090321F"/>
    <w:rsid w:val="009041CD"/>
    <w:rsid w:val="00904E17"/>
    <w:rsid w:val="009061E2"/>
    <w:rsid w:val="009067E7"/>
    <w:rsid w:val="00922100"/>
    <w:rsid w:val="00923E95"/>
    <w:rsid w:val="009243BB"/>
    <w:rsid w:val="00926C7A"/>
    <w:rsid w:val="00932596"/>
    <w:rsid w:val="00932B3E"/>
    <w:rsid w:val="00936275"/>
    <w:rsid w:val="00936532"/>
    <w:rsid w:val="00936F2F"/>
    <w:rsid w:val="00937D20"/>
    <w:rsid w:val="00941CEE"/>
    <w:rsid w:val="009438C0"/>
    <w:rsid w:val="00943C8B"/>
    <w:rsid w:val="0094545C"/>
    <w:rsid w:val="00946A48"/>
    <w:rsid w:val="00950AC2"/>
    <w:rsid w:val="0095125E"/>
    <w:rsid w:val="009513E4"/>
    <w:rsid w:val="0095296A"/>
    <w:rsid w:val="00953FBE"/>
    <w:rsid w:val="009564FB"/>
    <w:rsid w:val="00956AE0"/>
    <w:rsid w:val="009638A7"/>
    <w:rsid w:val="009726D7"/>
    <w:rsid w:val="00974C68"/>
    <w:rsid w:val="009759ED"/>
    <w:rsid w:val="009762C0"/>
    <w:rsid w:val="00982EF8"/>
    <w:rsid w:val="00983CFF"/>
    <w:rsid w:val="00984E2F"/>
    <w:rsid w:val="00985959"/>
    <w:rsid w:val="0099250C"/>
    <w:rsid w:val="00992807"/>
    <w:rsid w:val="00992963"/>
    <w:rsid w:val="00993075"/>
    <w:rsid w:val="00993BB1"/>
    <w:rsid w:val="009A2105"/>
    <w:rsid w:val="009A27F2"/>
    <w:rsid w:val="009A62B8"/>
    <w:rsid w:val="009A7E05"/>
    <w:rsid w:val="009B1F1B"/>
    <w:rsid w:val="009B2A73"/>
    <w:rsid w:val="009B5E1C"/>
    <w:rsid w:val="009C2383"/>
    <w:rsid w:val="009C3CDA"/>
    <w:rsid w:val="009D06F4"/>
    <w:rsid w:val="009D09CE"/>
    <w:rsid w:val="009D10D5"/>
    <w:rsid w:val="009D2991"/>
    <w:rsid w:val="009E0AC7"/>
    <w:rsid w:val="009F3468"/>
    <w:rsid w:val="009F41CF"/>
    <w:rsid w:val="009F4306"/>
    <w:rsid w:val="009F461F"/>
    <w:rsid w:val="00A0013B"/>
    <w:rsid w:val="00A013E8"/>
    <w:rsid w:val="00A14D1D"/>
    <w:rsid w:val="00A175BC"/>
    <w:rsid w:val="00A23738"/>
    <w:rsid w:val="00A24DDC"/>
    <w:rsid w:val="00A25AFA"/>
    <w:rsid w:val="00A2672D"/>
    <w:rsid w:val="00A301A1"/>
    <w:rsid w:val="00A30D45"/>
    <w:rsid w:val="00A3114D"/>
    <w:rsid w:val="00A3164C"/>
    <w:rsid w:val="00A34622"/>
    <w:rsid w:val="00A36300"/>
    <w:rsid w:val="00A376B3"/>
    <w:rsid w:val="00A419D1"/>
    <w:rsid w:val="00A43C38"/>
    <w:rsid w:val="00A43E2A"/>
    <w:rsid w:val="00A459B2"/>
    <w:rsid w:val="00A468B5"/>
    <w:rsid w:val="00A520D6"/>
    <w:rsid w:val="00A52AE3"/>
    <w:rsid w:val="00A555B5"/>
    <w:rsid w:val="00A558F8"/>
    <w:rsid w:val="00A55912"/>
    <w:rsid w:val="00A55A96"/>
    <w:rsid w:val="00A56737"/>
    <w:rsid w:val="00A62296"/>
    <w:rsid w:val="00A63A03"/>
    <w:rsid w:val="00A652DF"/>
    <w:rsid w:val="00A65947"/>
    <w:rsid w:val="00A67CA5"/>
    <w:rsid w:val="00A71003"/>
    <w:rsid w:val="00A72229"/>
    <w:rsid w:val="00A74370"/>
    <w:rsid w:val="00A82535"/>
    <w:rsid w:val="00A84ED1"/>
    <w:rsid w:val="00A8599A"/>
    <w:rsid w:val="00A85FA6"/>
    <w:rsid w:val="00A9009C"/>
    <w:rsid w:val="00A9498C"/>
    <w:rsid w:val="00A966AE"/>
    <w:rsid w:val="00AA19FC"/>
    <w:rsid w:val="00AB5311"/>
    <w:rsid w:val="00AB5C0F"/>
    <w:rsid w:val="00AC1659"/>
    <w:rsid w:val="00AC38DB"/>
    <w:rsid w:val="00AC39F9"/>
    <w:rsid w:val="00AC5FD1"/>
    <w:rsid w:val="00AC6656"/>
    <w:rsid w:val="00AC7B7D"/>
    <w:rsid w:val="00AC7C71"/>
    <w:rsid w:val="00AD270E"/>
    <w:rsid w:val="00AD6475"/>
    <w:rsid w:val="00AE0B65"/>
    <w:rsid w:val="00AE28AA"/>
    <w:rsid w:val="00AE753E"/>
    <w:rsid w:val="00AF28C6"/>
    <w:rsid w:val="00AF5B60"/>
    <w:rsid w:val="00AF5D82"/>
    <w:rsid w:val="00AF73C6"/>
    <w:rsid w:val="00B024FE"/>
    <w:rsid w:val="00B028F2"/>
    <w:rsid w:val="00B04ADD"/>
    <w:rsid w:val="00B13446"/>
    <w:rsid w:val="00B23945"/>
    <w:rsid w:val="00B2454C"/>
    <w:rsid w:val="00B27DDE"/>
    <w:rsid w:val="00B319F4"/>
    <w:rsid w:val="00B34473"/>
    <w:rsid w:val="00B35043"/>
    <w:rsid w:val="00B35D57"/>
    <w:rsid w:val="00B364CC"/>
    <w:rsid w:val="00B449F0"/>
    <w:rsid w:val="00B44EF8"/>
    <w:rsid w:val="00B46A11"/>
    <w:rsid w:val="00B503C1"/>
    <w:rsid w:val="00B51EC0"/>
    <w:rsid w:val="00B65497"/>
    <w:rsid w:val="00B65C5B"/>
    <w:rsid w:val="00B7017F"/>
    <w:rsid w:val="00B71594"/>
    <w:rsid w:val="00B7179F"/>
    <w:rsid w:val="00B76575"/>
    <w:rsid w:val="00B76D75"/>
    <w:rsid w:val="00B77098"/>
    <w:rsid w:val="00B82DF7"/>
    <w:rsid w:val="00B85CCC"/>
    <w:rsid w:val="00B86204"/>
    <w:rsid w:val="00B91633"/>
    <w:rsid w:val="00B950EA"/>
    <w:rsid w:val="00B977A2"/>
    <w:rsid w:val="00BB298A"/>
    <w:rsid w:val="00BB3D2C"/>
    <w:rsid w:val="00BB43B2"/>
    <w:rsid w:val="00BB4414"/>
    <w:rsid w:val="00BC61CF"/>
    <w:rsid w:val="00BD028E"/>
    <w:rsid w:val="00BD45EF"/>
    <w:rsid w:val="00BD4918"/>
    <w:rsid w:val="00BD4A34"/>
    <w:rsid w:val="00BE3563"/>
    <w:rsid w:val="00BE61D7"/>
    <w:rsid w:val="00BE767C"/>
    <w:rsid w:val="00BE793D"/>
    <w:rsid w:val="00C008C8"/>
    <w:rsid w:val="00C03B61"/>
    <w:rsid w:val="00C05804"/>
    <w:rsid w:val="00C06301"/>
    <w:rsid w:val="00C06C51"/>
    <w:rsid w:val="00C07CE2"/>
    <w:rsid w:val="00C105AA"/>
    <w:rsid w:val="00C10A20"/>
    <w:rsid w:val="00C1231F"/>
    <w:rsid w:val="00C14CD8"/>
    <w:rsid w:val="00C155C2"/>
    <w:rsid w:val="00C1750E"/>
    <w:rsid w:val="00C224A1"/>
    <w:rsid w:val="00C256DD"/>
    <w:rsid w:val="00C324FC"/>
    <w:rsid w:val="00C32EDE"/>
    <w:rsid w:val="00C40395"/>
    <w:rsid w:val="00C52B92"/>
    <w:rsid w:val="00C63989"/>
    <w:rsid w:val="00C65E8E"/>
    <w:rsid w:val="00C71CD5"/>
    <w:rsid w:val="00C744C1"/>
    <w:rsid w:val="00C75D64"/>
    <w:rsid w:val="00C7724A"/>
    <w:rsid w:val="00C77D99"/>
    <w:rsid w:val="00C804E7"/>
    <w:rsid w:val="00C824F2"/>
    <w:rsid w:val="00C87313"/>
    <w:rsid w:val="00C87EBF"/>
    <w:rsid w:val="00C90445"/>
    <w:rsid w:val="00C921FB"/>
    <w:rsid w:val="00C92C7C"/>
    <w:rsid w:val="00C96C59"/>
    <w:rsid w:val="00C97CCF"/>
    <w:rsid w:val="00CA0839"/>
    <w:rsid w:val="00CA3656"/>
    <w:rsid w:val="00CA62BF"/>
    <w:rsid w:val="00CA6F6A"/>
    <w:rsid w:val="00CA7ED6"/>
    <w:rsid w:val="00CB1F09"/>
    <w:rsid w:val="00CB7530"/>
    <w:rsid w:val="00CB767D"/>
    <w:rsid w:val="00CC0A55"/>
    <w:rsid w:val="00CC12A4"/>
    <w:rsid w:val="00CC1470"/>
    <w:rsid w:val="00CC5046"/>
    <w:rsid w:val="00CD1F15"/>
    <w:rsid w:val="00CD3515"/>
    <w:rsid w:val="00CD42E5"/>
    <w:rsid w:val="00CD583A"/>
    <w:rsid w:val="00CD6559"/>
    <w:rsid w:val="00CD6F98"/>
    <w:rsid w:val="00CD73F5"/>
    <w:rsid w:val="00CE3299"/>
    <w:rsid w:val="00CE609A"/>
    <w:rsid w:val="00CE70C7"/>
    <w:rsid w:val="00CF05AD"/>
    <w:rsid w:val="00CF0D2F"/>
    <w:rsid w:val="00CF17AE"/>
    <w:rsid w:val="00CF33E1"/>
    <w:rsid w:val="00CF58BC"/>
    <w:rsid w:val="00CF7117"/>
    <w:rsid w:val="00D055AC"/>
    <w:rsid w:val="00D05E53"/>
    <w:rsid w:val="00D122A1"/>
    <w:rsid w:val="00D12304"/>
    <w:rsid w:val="00D146BB"/>
    <w:rsid w:val="00D16421"/>
    <w:rsid w:val="00D212A7"/>
    <w:rsid w:val="00D239FF"/>
    <w:rsid w:val="00D24639"/>
    <w:rsid w:val="00D30171"/>
    <w:rsid w:val="00D331D3"/>
    <w:rsid w:val="00D3506B"/>
    <w:rsid w:val="00D35C07"/>
    <w:rsid w:val="00D36F34"/>
    <w:rsid w:val="00D45B56"/>
    <w:rsid w:val="00D476F7"/>
    <w:rsid w:val="00D47F90"/>
    <w:rsid w:val="00D57007"/>
    <w:rsid w:val="00D62EB3"/>
    <w:rsid w:val="00D63CF1"/>
    <w:rsid w:val="00D65B54"/>
    <w:rsid w:val="00D66600"/>
    <w:rsid w:val="00D7177E"/>
    <w:rsid w:val="00D7537B"/>
    <w:rsid w:val="00D757E2"/>
    <w:rsid w:val="00D82714"/>
    <w:rsid w:val="00D838AD"/>
    <w:rsid w:val="00D84482"/>
    <w:rsid w:val="00D92517"/>
    <w:rsid w:val="00D9320A"/>
    <w:rsid w:val="00D94606"/>
    <w:rsid w:val="00DA2217"/>
    <w:rsid w:val="00DA2A74"/>
    <w:rsid w:val="00DA4E1C"/>
    <w:rsid w:val="00DB070D"/>
    <w:rsid w:val="00DB65F2"/>
    <w:rsid w:val="00DB6897"/>
    <w:rsid w:val="00DC0FE1"/>
    <w:rsid w:val="00DD0433"/>
    <w:rsid w:val="00DD0F48"/>
    <w:rsid w:val="00DD1D00"/>
    <w:rsid w:val="00DD4FBE"/>
    <w:rsid w:val="00DE1129"/>
    <w:rsid w:val="00DE4349"/>
    <w:rsid w:val="00DE5C2C"/>
    <w:rsid w:val="00DF5FD9"/>
    <w:rsid w:val="00DF6186"/>
    <w:rsid w:val="00E00D2C"/>
    <w:rsid w:val="00E04BA1"/>
    <w:rsid w:val="00E07C0C"/>
    <w:rsid w:val="00E152BB"/>
    <w:rsid w:val="00E17BE7"/>
    <w:rsid w:val="00E22D52"/>
    <w:rsid w:val="00E25841"/>
    <w:rsid w:val="00E259BE"/>
    <w:rsid w:val="00E25BEA"/>
    <w:rsid w:val="00E27D5A"/>
    <w:rsid w:val="00E340C0"/>
    <w:rsid w:val="00E3672B"/>
    <w:rsid w:val="00E36D87"/>
    <w:rsid w:val="00E37873"/>
    <w:rsid w:val="00E415DE"/>
    <w:rsid w:val="00E416EF"/>
    <w:rsid w:val="00E4295E"/>
    <w:rsid w:val="00E441A8"/>
    <w:rsid w:val="00E47F3D"/>
    <w:rsid w:val="00E50218"/>
    <w:rsid w:val="00E514A4"/>
    <w:rsid w:val="00E5157F"/>
    <w:rsid w:val="00E52B4D"/>
    <w:rsid w:val="00E54240"/>
    <w:rsid w:val="00E56A96"/>
    <w:rsid w:val="00E60D74"/>
    <w:rsid w:val="00E6105F"/>
    <w:rsid w:val="00E72723"/>
    <w:rsid w:val="00E749DE"/>
    <w:rsid w:val="00E75035"/>
    <w:rsid w:val="00E750C7"/>
    <w:rsid w:val="00E76100"/>
    <w:rsid w:val="00E76868"/>
    <w:rsid w:val="00E82497"/>
    <w:rsid w:val="00E85EAA"/>
    <w:rsid w:val="00E86DF2"/>
    <w:rsid w:val="00E91E25"/>
    <w:rsid w:val="00E9320F"/>
    <w:rsid w:val="00EA48E5"/>
    <w:rsid w:val="00EA5C91"/>
    <w:rsid w:val="00EA7C11"/>
    <w:rsid w:val="00EB1F1D"/>
    <w:rsid w:val="00EB24E9"/>
    <w:rsid w:val="00EB333C"/>
    <w:rsid w:val="00EB4B53"/>
    <w:rsid w:val="00EB4D86"/>
    <w:rsid w:val="00EC507D"/>
    <w:rsid w:val="00EC5D27"/>
    <w:rsid w:val="00ED1C6B"/>
    <w:rsid w:val="00ED683D"/>
    <w:rsid w:val="00EE093E"/>
    <w:rsid w:val="00EE5456"/>
    <w:rsid w:val="00EF0181"/>
    <w:rsid w:val="00EF06E2"/>
    <w:rsid w:val="00EF5797"/>
    <w:rsid w:val="00EF6519"/>
    <w:rsid w:val="00F041DC"/>
    <w:rsid w:val="00F071CA"/>
    <w:rsid w:val="00F11622"/>
    <w:rsid w:val="00F12A16"/>
    <w:rsid w:val="00F12AF5"/>
    <w:rsid w:val="00F1721B"/>
    <w:rsid w:val="00F22337"/>
    <w:rsid w:val="00F2261A"/>
    <w:rsid w:val="00F228C3"/>
    <w:rsid w:val="00F22E0F"/>
    <w:rsid w:val="00F22EE8"/>
    <w:rsid w:val="00F249E6"/>
    <w:rsid w:val="00F26A17"/>
    <w:rsid w:val="00F30751"/>
    <w:rsid w:val="00F310CC"/>
    <w:rsid w:val="00F32476"/>
    <w:rsid w:val="00F32991"/>
    <w:rsid w:val="00F32F6E"/>
    <w:rsid w:val="00F337CA"/>
    <w:rsid w:val="00F46D3B"/>
    <w:rsid w:val="00F4727C"/>
    <w:rsid w:val="00F5315E"/>
    <w:rsid w:val="00F63ED6"/>
    <w:rsid w:val="00F65B21"/>
    <w:rsid w:val="00F83F58"/>
    <w:rsid w:val="00F913DF"/>
    <w:rsid w:val="00F93B6C"/>
    <w:rsid w:val="00F946DC"/>
    <w:rsid w:val="00F97928"/>
    <w:rsid w:val="00FA04F5"/>
    <w:rsid w:val="00FA176F"/>
    <w:rsid w:val="00FA47C3"/>
    <w:rsid w:val="00FB0715"/>
    <w:rsid w:val="00FB51B8"/>
    <w:rsid w:val="00FB5B76"/>
    <w:rsid w:val="00FB5C42"/>
    <w:rsid w:val="00FB7417"/>
    <w:rsid w:val="00FC0BFF"/>
    <w:rsid w:val="00FC139C"/>
    <w:rsid w:val="00FC1657"/>
    <w:rsid w:val="00FC3935"/>
    <w:rsid w:val="00FC7AB8"/>
    <w:rsid w:val="00FD07C9"/>
    <w:rsid w:val="00FD6488"/>
    <w:rsid w:val="00FF0C8F"/>
    <w:rsid w:val="00FF1355"/>
    <w:rsid w:val="00FF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69DF69-B95D-4531-9C79-1DB96C92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765"/>
    <w:rPr>
      <w:rFonts w:ascii="Verdana" w:hAnsi="Verdana" w:cs="Tahoma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CF58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B028F2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028F2"/>
    <w:rPr>
      <w:vertAlign w:val="superscript"/>
    </w:rPr>
  </w:style>
  <w:style w:type="character" w:styleId="Odwoaniedokomentarza">
    <w:name w:val="annotation reference"/>
    <w:basedOn w:val="Domylnaczcionkaakapitu"/>
    <w:rsid w:val="009D09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D09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D09CE"/>
    <w:rPr>
      <w:rFonts w:ascii="Verdana" w:hAnsi="Verdana" w:cs="Tahoma"/>
    </w:rPr>
  </w:style>
  <w:style w:type="paragraph" w:styleId="Tematkomentarza">
    <w:name w:val="annotation subject"/>
    <w:basedOn w:val="Tekstkomentarza"/>
    <w:next w:val="Tekstkomentarza"/>
    <w:link w:val="TematkomentarzaZnak"/>
    <w:rsid w:val="009D0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D09CE"/>
    <w:rPr>
      <w:rFonts w:ascii="Verdana" w:hAnsi="Verdana" w:cs="Tahoma"/>
      <w:b/>
      <w:bCs/>
    </w:rPr>
  </w:style>
  <w:style w:type="paragraph" w:styleId="Poprawka">
    <w:name w:val="Revision"/>
    <w:hidden/>
    <w:uiPriority w:val="99"/>
    <w:semiHidden/>
    <w:rsid w:val="009D09CE"/>
    <w:rPr>
      <w:rFonts w:ascii="Verdana" w:hAnsi="Verdana" w:cs="Tahoma"/>
      <w:sz w:val="26"/>
      <w:szCs w:val="16"/>
    </w:rPr>
  </w:style>
  <w:style w:type="paragraph" w:styleId="Tekstdymka">
    <w:name w:val="Balloon Text"/>
    <w:basedOn w:val="Normalny"/>
    <w:link w:val="TekstdymkaZnak"/>
    <w:rsid w:val="009D09CE"/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rsid w:val="009D09C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4727C"/>
    <w:pPr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4727C"/>
    <w:rPr>
      <w:b/>
      <w:sz w:val="24"/>
    </w:rPr>
  </w:style>
  <w:style w:type="paragraph" w:styleId="Stopka">
    <w:name w:val="footer"/>
    <w:basedOn w:val="Normalny"/>
    <w:rsid w:val="00BB43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B43B2"/>
  </w:style>
  <w:style w:type="paragraph" w:styleId="Nagwek">
    <w:name w:val="header"/>
    <w:basedOn w:val="Normalny"/>
    <w:rsid w:val="00A24DD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6595A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B65F2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DB65F2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CF58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F58BC"/>
    <w:pPr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F58BC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F58BC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F58B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26F6C-9149-41D6-AF56-4D2484F5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Gospodarki Odpadami</Company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aprus</dc:creator>
  <cp:lastModifiedBy>Leńczyk Adam</cp:lastModifiedBy>
  <cp:revision>2</cp:revision>
  <cp:lastPrinted>2024-02-14T11:40:00Z</cp:lastPrinted>
  <dcterms:created xsi:type="dcterms:W3CDTF">2024-07-09T16:30:00Z</dcterms:created>
  <dcterms:modified xsi:type="dcterms:W3CDTF">2024-07-09T16:30:00Z</dcterms:modified>
</cp:coreProperties>
</file>