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8FAA1" w14:textId="7139F0EF" w:rsidR="00285DD1" w:rsidRPr="008B7F85" w:rsidRDefault="00E452E8" w:rsidP="00096BE3">
      <w:pPr>
        <w:spacing w:line="276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 xml:space="preserve">Pilchowice, </w:t>
      </w:r>
      <w:r w:rsidR="00CB0F9B">
        <w:rPr>
          <w:rFonts w:ascii="Arial" w:eastAsia="Calibri" w:hAnsi="Arial" w:cs="Arial"/>
          <w:b/>
          <w:sz w:val="24"/>
          <w:szCs w:val="24"/>
        </w:rPr>
        <w:t>21</w:t>
      </w:r>
      <w:r w:rsidR="00524B61" w:rsidRPr="008B7F85">
        <w:rPr>
          <w:rFonts w:ascii="Arial" w:eastAsia="Calibri" w:hAnsi="Arial" w:cs="Arial"/>
          <w:b/>
          <w:sz w:val="24"/>
          <w:szCs w:val="24"/>
        </w:rPr>
        <w:t>.10.2024</w:t>
      </w:r>
      <w:r w:rsidRPr="008B7F85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7833F071" w14:textId="77777777" w:rsidR="00285DD1" w:rsidRPr="008B7F85" w:rsidRDefault="00E452E8" w:rsidP="00096BE3">
      <w:pPr>
        <w:spacing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B7F85">
        <w:rPr>
          <w:rFonts w:ascii="Arial" w:eastAsia="Calibri" w:hAnsi="Arial" w:cs="Arial"/>
          <w:b/>
          <w:sz w:val="24"/>
          <w:szCs w:val="24"/>
        </w:rPr>
        <w:t>Zamawiający:</w:t>
      </w:r>
    </w:p>
    <w:p w14:paraId="7B9C05ED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Szpital Chorób Płuc im. Św. Józefa w Pilchowicach</w:t>
      </w:r>
    </w:p>
    <w:p w14:paraId="2B9C3E13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eastAsia="CIDFont+F2" w:hAnsi="Arial" w:cs="Arial"/>
          <w:b/>
          <w:bCs/>
          <w:sz w:val="24"/>
          <w:szCs w:val="24"/>
          <w:lang w:eastAsia="en-US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ul. Dworcowa 31</w:t>
      </w:r>
    </w:p>
    <w:p w14:paraId="240624D0" w14:textId="77777777" w:rsidR="00285DD1" w:rsidRPr="008B7F85" w:rsidRDefault="00E452E8" w:rsidP="00096BE3">
      <w:pPr>
        <w:overflowPunct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eastAsia="CIDFont+F2" w:hAnsi="Arial" w:cs="Arial"/>
          <w:b/>
          <w:bCs/>
          <w:sz w:val="24"/>
          <w:szCs w:val="24"/>
          <w:lang w:eastAsia="en-US"/>
        </w:rPr>
        <w:t>44-145 Pilchowice</w:t>
      </w:r>
    </w:p>
    <w:p w14:paraId="1ABF0519" w14:textId="4ABD3833"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821C954" w14:textId="77777777" w:rsidR="00902E54" w:rsidRPr="008B7F85" w:rsidRDefault="00902E54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335923" w14:textId="7125B01A" w:rsidR="00285DD1" w:rsidRPr="008B7F85" w:rsidRDefault="00E452E8" w:rsidP="00096BE3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B7F85">
        <w:rPr>
          <w:rFonts w:ascii="Arial" w:hAnsi="Arial" w:cs="Arial"/>
          <w:b/>
          <w:bCs/>
          <w:sz w:val="28"/>
          <w:szCs w:val="28"/>
        </w:rPr>
        <w:t xml:space="preserve"> </w:t>
      </w:r>
      <w:r w:rsidR="00DF278E" w:rsidRPr="008B7F85">
        <w:rPr>
          <w:rFonts w:ascii="Arial" w:hAnsi="Arial" w:cs="Arial"/>
          <w:b/>
          <w:bCs/>
          <w:sz w:val="28"/>
          <w:szCs w:val="28"/>
        </w:rPr>
        <w:t xml:space="preserve">Zawiadomienie o </w:t>
      </w:r>
      <w:r w:rsidRPr="008B7F85">
        <w:rPr>
          <w:rFonts w:ascii="Arial" w:hAnsi="Arial" w:cs="Arial"/>
          <w:b/>
          <w:bCs/>
          <w:sz w:val="28"/>
          <w:szCs w:val="28"/>
        </w:rPr>
        <w:t>modyfikacj</w:t>
      </w:r>
      <w:r w:rsidR="00DF278E" w:rsidRPr="008B7F85">
        <w:rPr>
          <w:rFonts w:ascii="Arial" w:hAnsi="Arial" w:cs="Arial"/>
          <w:b/>
          <w:bCs/>
          <w:sz w:val="28"/>
          <w:szCs w:val="28"/>
        </w:rPr>
        <w:t>i</w:t>
      </w:r>
      <w:r w:rsidRPr="008B7F85">
        <w:rPr>
          <w:rFonts w:ascii="Arial" w:hAnsi="Arial" w:cs="Arial"/>
          <w:b/>
          <w:bCs/>
          <w:sz w:val="28"/>
          <w:szCs w:val="28"/>
        </w:rPr>
        <w:t xml:space="preserve"> treści Specyfikacji Warunków Zamówienia</w:t>
      </w:r>
    </w:p>
    <w:p w14:paraId="25EF7161" w14:textId="77777777"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A0A237" w14:textId="645C6088" w:rsidR="00524B61" w:rsidRPr="008B7F85" w:rsidRDefault="00E452E8" w:rsidP="00524B61">
      <w:pPr>
        <w:pStyle w:val="NormalnyWeb"/>
        <w:spacing w:beforeAutospacing="0" w:after="0"/>
        <w:jc w:val="both"/>
        <w:rPr>
          <w:rFonts w:ascii="Arial" w:hAnsi="Arial" w:cs="Arial"/>
          <w:bCs/>
        </w:rPr>
      </w:pPr>
      <w:r w:rsidRPr="008B7F85">
        <w:rPr>
          <w:rFonts w:ascii="Arial" w:hAnsi="Arial" w:cs="Arial"/>
          <w:b/>
          <w:bCs/>
        </w:rPr>
        <w:t>Dotyczy postępowania o udzielenie zamówienia publicznego prowadzonego w trybie podstawowym na podstawie art. 27</w:t>
      </w:r>
      <w:r w:rsidR="00AD32C5" w:rsidRPr="008B7F85">
        <w:rPr>
          <w:rFonts w:ascii="Arial" w:hAnsi="Arial" w:cs="Arial"/>
          <w:b/>
          <w:bCs/>
        </w:rPr>
        <w:t>5</w:t>
      </w:r>
      <w:r w:rsidRPr="008B7F85">
        <w:rPr>
          <w:rFonts w:ascii="Arial" w:hAnsi="Arial" w:cs="Arial"/>
          <w:b/>
          <w:bCs/>
        </w:rPr>
        <w:t xml:space="preserve"> ust. 1 ustawy Prawo Zamówień Publicznych (</w:t>
      </w:r>
      <w:bookmarkStart w:id="0" w:name="_Hlk119395005"/>
      <w:r w:rsidR="00524B61" w:rsidRPr="008B7F85">
        <w:rPr>
          <w:rFonts w:ascii="Arial" w:hAnsi="Arial" w:cs="Arial"/>
          <w:b/>
          <w:bCs/>
        </w:rPr>
        <w:t xml:space="preserve">tekst jednolity </w:t>
      </w:r>
      <w:r w:rsidRPr="008B7F85">
        <w:rPr>
          <w:rFonts w:ascii="Arial" w:hAnsi="Arial" w:cs="Arial"/>
          <w:b/>
          <w:bCs/>
        </w:rPr>
        <w:t>Dz. U. 202</w:t>
      </w:r>
      <w:r w:rsidR="00524B61" w:rsidRPr="008B7F85">
        <w:rPr>
          <w:rFonts w:ascii="Arial" w:hAnsi="Arial" w:cs="Arial"/>
          <w:b/>
          <w:bCs/>
        </w:rPr>
        <w:t>4</w:t>
      </w:r>
      <w:r w:rsidRPr="008B7F85">
        <w:rPr>
          <w:rFonts w:ascii="Arial" w:hAnsi="Arial" w:cs="Arial"/>
          <w:b/>
          <w:bCs/>
        </w:rPr>
        <w:t xml:space="preserve">, poz. </w:t>
      </w:r>
      <w:r w:rsidR="00524B61" w:rsidRPr="008B7F85">
        <w:rPr>
          <w:rFonts w:ascii="Arial" w:hAnsi="Arial" w:cs="Arial"/>
          <w:b/>
          <w:bCs/>
        </w:rPr>
        <w:t>1320</w:t>
      </w:r>
      <w:r w:rsidRPr="008B7F85">
        <w:rPr>
          <w:rFonts w:ascii="Arial" w:hAnsi="Arial" w:cs="Arial"/>
          <w:b/>
          <w:bCs/>
        </w:rPr>
        <w:t xml:space="preserve"> </w:t>
      </w:r>
      <w:r w:rsidR="00524B61" w:rsidRPr="008B7F85">
        <w:rPr>
          <w:rFonts w:ascii="Arial" w:hAnsi="Arial" w:cs="Arial"/>
          <w:b/>
          <w:bCs/>
        </w:rPr>
        <w:t xml:space="preserve"> </w:t>
      </w:r>
      <w:r w:rsidRPr="008B7F85">
        <w:rPr>
          <w:rFonts w:ascii="Arial" w:hAnsi="Arial" w:cs="Arial"/>
          <w:b/>
          <w:bCs/>
        </w:rPr>
        <w:t>)</w:t>
      </w:r>
      <w:bookmarkEnd w:id="0"/>
      <w:r w:rsidRPr="008B7F85">
        <w:rPr>
          <w:rFonts w:ascii="Arial" w:hAnsi="Arial" w:cs="Arial"/>
          <w:b/>
          <w:bCs/>
        </w:rPr>
        <w:t xml:space="preserve"> pn. </w:t>
      </w:r>
      <w:r w:rsidR="00524B61" w:rsidRPr="008B7F85">
        <w:rPr>
          <w:rFonts w:ascii="Arial" w:hAnsi="Arial" w:cs="Arial"/>
          <w:b/>
          <w:bCs/>
        </w:rPr>
        <w:t xml:space="preserve">„Modernizacja pomieszczeń na potrzeby laboratorium z wyposażeniem, w tym aparaturę do badań genetycznych (w kierunku gruźlicy, SARS CoV-2 i innych drobnoustrojów)" </w:t>
      </w:r>
      <w:r w:rsidR="00524B61" w:rsidRPr="008B7F85">
        <w:rPr>
          <w:rFonts w:ascii="Arial" w:hAnsi="Arial" w:cs="Arial"/>
          <w:bCs/>
        </w:rPr>
        <w:t>(Przebudowa oraz zmiana sposobu użytkowania budynku administracyjnego na laboratorium diagnostyczne)</w:t>
      </w:r>
    </w:p>
    <w:p w14:paraId="6DDD4BA9" w14:textId="537C01B4"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DAC7FCA" w14:textId="77777777" w:rsidR="00285DD1" w:rsidRPr="008B7F85" w:rsidRDefault="00285DD1" w:rsidP="00096BE3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5FC9F0E" w14:textId="1FA09961" w:rsidR="000C65DF" w:rsidRPr="00CB0F9B" w:rsidRDefault="00E452E8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Działając na podstawie art. 28</w:t>
      </w:r>
      <w:r w:rsidR="00DF278E" w:rsidRPr="008B7F85">
        <w:rPr>
          <w:rFonts w:ascii="Arial" w:hAnsi="Arial" w:cs="Arial"/>
          <w:sz w:val="24"/>
          <w:szCs w:val="24"/>
        </w:rPr>
        <w:t>6</w:t>
      </w:r>
      <w:r w:rsidRPr="008B7F85">
        <w:rPr>
          <w:rFonts w:ascii="Arial" w:hAnsi="Arial" w:cs="Arial"/>
          <w:sz w:val="24"/>
          <w:szCs w:val="24"/>
        </w:rPr>
        <w:t xml:space="preserve"> ustawy z dnia 11 września 2019 r. – Prawo Zamówień Publicznych </w:t>
      </w:r>
      <w:r w:rsidR="00524B61" w:rsidRPr="008B7F85">
        <w:rPr>
          <w:rFonts w:ascii="Arial" w:hAnsi="Arial" w:cs="Arial"/>
          <w:sz w:val="24"/>
          <w:szCs w:val="24"/>
        </w:rPr>
        <w:t>(tekst jednolity Dz. U. 2024, poz. 1320)</w:t>
      </w:r>
      <w:r w:rsidR="00524B61" w:rsidRPr="008B7F85">
        <w:rPr>
          <w:rFonts w:ascii="Arial" w:hAnsi="Arial" w:cs="Arial"/>
          <w:b/>
          <w:bCs/>
          <w:sz w:val="24"/>
          <w:szCs w:val="24"/>
        </w:rPr>
        <w:t xml:space="preserve"> </w:t>
      </w:r>
      <w:r w:rsidR="009F384C" w:rsidRPr="008B7F85">
        <w:rPr>
          <w:rFonts w:ascii="Arial" w:hAnsi="Arial" w:cs="Arial"/>
          <w:sz w:val="24"/>
          <w:szCs w:val="24"/>
        </w:rPr>
        <w:t>Zamawiający informuje o modyfikacji treści SWZ w zakresie</w:t>
      </w:r>
      <w:r w:rsidR="009F384C" w:rsidRPr="008B7F85">
        <w:rPr>
          <w:rFonts w:ascii="Arial" w:hAnsi="Arial" w:cs="Arial"/>
          <w:b/>
          <w:bCs/>
          <w:sz w:val="24"/>
          <w:szCs w:val="24"/>
        </w:rPr>
        <w:t xml:space="preserve"> </w:t>
      </w:r>
      <w:r w:rsidR="00524B61" w:rsidRPr="00CB0F9B">
        <w:rPr>
          <w:rFonts w:ascii="Arial" w:hAnsi="Arial" w:cs="Arial"/>
          <w:b/>
          <w:bCs/>
          <w:sz w:val="24"/>
          <w:szCs w:val="24"/>
        </w:rPr>
        <w:t>Załącznika nr 1 do SWZ _</w:t>
      </w:r>
      <w:proofErr w:type="spellStart"/>
      <w:r w:rsidR="00524B61" w:rsidRPr="00CB0F9B">
        <w:rPr>
          <w:rFonts w:ascii="Arial" w:hAnsi="Arial" w:cs="Arial"/>
          <w:b/>
          <w:bCs/>
          <w:sz w:val="24"/>
          <w:szCs w:val="24"/>
        </w:rPr>
        <w:t>Dokumentacja</w:t>
      </w:r>
      <w:r w:rsidR="000C65DF" w:rsidRPr="00CB0F9B">
        <w:rPr>
          <w:rFonts w:ascii="Arial" w:hAnsi="Arial" w:cs="Arial"/>
          <w:b/>
          <w:bCs/>
          <w:sz w:val="24"/>
          <w:szCs w:val="24"/>
        </w:rPr>
        <w:t>_aktualna</w:t>
      </w:r>
      <w:proofErr w:type="spellEnd"/>
      <w:r w:rsidR="000C65DF" w:rsidRPr="00CB0F9B">
        <w:rPr>
          <w:rFonts w:ascii="Arial" w:hAnsi="Arial" w:cs="Arial"/>
          <w:b/>
          <w:bCs/>
          <w:sz w:val="24"/>
          <w:szCs w:val="24"/>
        </w:rPr>
        <w:t>.</w:t>
      </w:r>
    </w:p>
    <w:p w14:paraId="6050A760" w14:textId="77777777" w:rsidR="00CB0F9B" w:rsidRPr="00CB0F9B" w:rsidRDefault="000C65DF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0F9B">
        <w:rPr>
          <w:rFonts w:ascii="Arial" w:hAnsi="Arial" w:cs="Arial"/>
          <w:b/>
          <w:bCs/>
          <w:sz w:val="24"/>
          <w:szCs w:val="24"/>
        </w:rPr>
        <w:t xml:space="preserve">Uzupełniono dokumentację w zakresie: </w:t>
      </w:r>
    </w:p>
    <w:p w14:paraId="764F68F1" w14:textId="5F79D797" w:rsidR="00CB0F9B" w:rsidRPr="00CB0F9B" w:rsidRDefault="000C65DF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0F9B">
        <w:rPr>
          <w:rFonts w:ascii="Arial" w:hAnsi="Arial" w:cs="Arial"/>
          <w:b/>
          <w:bCs/>
          <w:sz w:val="24"/>
          <w:szCs w:val="24"/>
        </w:rPr>
        <w:t>1. Program prac konserwatorskich,</w:t>
      </w:r>
    </w:p>
    <w:p w14:paraId="70C327ED" w14:textId="1A7836C1" w:rsidR="00CB0F9B" w:rsidRPr="00CB0F9B" w:rsidRDefault="000C65DF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0F9B">
        <w:rPr>
          <w:rFonts w:ascii="Arial" w:hAnsi="Arial" w:cs="Arial"/>
          <w:b/>
          <w:bCs/>
          <w:sz w:val="24"/>
          <w:szCs w:val="24"/>
        </w:rPr>
        <w:t>2. Projekt architektoniczno-budowlany instalacji gazu</w:t>
      </w:r>
      <w:r w:rsidR="00CB0F9B" w:rsidRPr="00CB0F9B">
        <w:rPr>
          <w:rFonts w:ascii="Arial" w:hAnsi="Arial" w:cs="Arial"/>
          <w:b/>
          <w:bCs/>
          <w:sz w:val="24"/>
          <w:szCs w:val="24"/>
        </w:rPr>
        <w:t>,</w:t>
      </w:r>
    </w:p>
    <w:p w14:paraId="1978CFE9" w14:textId="10D941DD" w:rsidR="000C65DF" w:rsidRPr="00CB0F9B" w:rsidRDefault="000C65DF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0F9B">
        <w:rPr>
          <w:rFonts w:ascii="Arial" w:hAnsi="Arial" w:cs="Arial"/>
          <w:b/>
          <w:bCs/>
          <w:sz w:val="24"/>
          <w:szCs w:val="24"/>
        </w:rPr>
        <w:t>3.</w:t>
      </w:r>
      <w:r w:rsidR="00CB0F9B" w:rsidRPr="00CB0F9B">
        <w:rPr>
          <w:rFonts w:ascii="Arial" w:hAnsi="Arial" w:cs="Arial"/>
          <w:b/>
          <w:bCs/>
          <w:sz w:val="24"/>
          <w:szCs w:val="24"/>
        </w:rPr>
        <w:t xml:space="preserve"> </w:t>
      </w:r>
      <w:r w:rsidR="00226DC7" w:rsidRPr="00CB0F9B">
        <w:rPr>
          <w:rFonts w:ascii="Arial" w:hAnsi="Arial" w:cs="Arial"/>
          <w:b/>
          <w:bCs/>
          <w:sz w:val="24"/>
          <w:szCs w:val="24"/>
        </w:rPr>
        <w:t>Skorygowan</w:t>
      </w:r>
      <w:r w:rsidR="007371A5" w:rsidRPr="00CB0F9B">
        <w:rPr>
          <w:rFonts w:ascii="Arial" w:hAnsi="Arial" w:cs="Arial"/>
          <w:b/>
          <w:bCs/>
          <w:sz w:val="24"/>
          <w:szCs w:val="24"/>
        </w:rPr>
        <w:t>o</w:t>
      </w:r>
      <w:r w:rsidRPr="00CB0F9B">
        <w:rPr>
          <w:rFonts w:ascii="Arial" w:hAnsi="Arial" w:cs="Arial"/>
          <w:b/>
          <w:bCs/>
          <w:sz w:val="24"/>
          <w:szCs w:val="24"/>
        </w:rPr>
        <w:t xml:space="preserve"> zapisy w „Zestawieniu dokumentacji”.</w:t>
      </w:r>
    </w:p>
    <w:p w14:paraId="22EFB541" w14:textId="2ADA1425" w:rsidR="009F384C" w:rsidRPr="00CB0F9B" w:rsidRDefault="00DF278E" w:rsidP="00DF278E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0F9B">
        <w:rPr>
          <w:rFonts w:ascii="Arial" w:hAnsi="Arial" w:cs="Arial"/>
          <w:b/>
          <w:bCs/>
          <w:sz w:val="24"/>
          <w:szCs w:val="24"/>
        </w:rPr>
        <w:t xml:space="preserve">Zmodyfikowana treść załącznika nr </w:t>
      </w:r>
      <w:r w:rsidR="00524B61" w:rsidRPr="00CB0F9B">
        <w:rPr>
          <w:rFonts w:ascii="Arial" w:hAnsi="Arial" w:cs="Arial"/>
          <w:b/>
          <w:bCs/>
          <w:sz w:val="24"/>
          <w:szCs w:val="24"/>
        </w:rPr>
        <w:t>1 do SWZ</w:t>
      </w:r>
      <w:r w:rsidRPr="00CB0F9B">
        <w:rPr>
          <w:rFonts w:ascii="Arial" w:hAnsi="Arial" w:cs="Arial"/>
          <w:b/>
          <w:bCs/>
          <w:sz w:val="24"/>
          <w:szCs w:val="24"/>
        </w:rPr>
        <w:t xml:space="preserve"> stanowi załącznik do niniejszego zawiadomienia</w:t>
      </w:r>
      <w:r w:rsidR="000C65DF" w:rsidRPr="00CB0F9B">
        <w:rPr>
          <w:rFonts w:ascii="Arial" w:hAnsi="Arial" w:cs="Arial"/>
          <w:b/>
          <w:bCs/>
          <w:sz w:val="24"/>
          <w:szCs w:val="24"/>
        </w:rPr>
        <w:t xml:space="preserve">: Załącznik nr 1 do </w:t>
      </w:r>
      <w:proofErr w:type="spellStart"/>
      <w:r w:rsidR="000C65DF" w:rsidRPr="00CB0F9B">
        <w:rPr>
          <w:rFonts w:ascii="Arial" w:hAnsi="Arial" w:cs="Arial"/>
          <w:b/>
          <w:bCs/>
          <w:sz w:val="24"/>
          <w:szCs w:val="24"/>
        </w:rPr>
        <w:t>SWZ_Dokumentacja_aktualizacja</w:t>
      </w:r>
      <w:proofErr w:type="spellEnd"/>
      <w:r w:rsidR="000C65DF" w:rsidRPr="00CB0F9B">
        <w:rPr>
          <w:rFonts w:ascii="Arial" w:hAnsi="Arial" w:cs="Arial"/>
          <w:b/>
          <w:bCs/>
          <w:sz w:val="24"/>
          <w:szCs w:val="24"/>
        </w:rPr>
        <w:t xml:space="preserve"> nr 2</w:t>
      </w:r>
      <w:r w:rsidR="00CB0F9B" w:rsidRPr="00CB0F9B">
        <w:rPr>
          <w:rFonts w:ascii="Arial" w:hAnsi="Arial" w:cs="Arial"/>
          <w:b/>
          <w:bCs/>
          <w:sz w:val="24"/>
          <w:szCs w:val="24"/>
        </w:rPr>
        <w:t>_21.10.2024</w:t>
      </w:r>
    </w:p>
    <w:p w14:paraId="109B4CF3" w14:textId="77777777" w:rsidR="00DF278E" w:rsidRPr="008B7F85" w:rsidRDefault="00DF278E" w:rsidP="009F384C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799DC8" w14:textId="202EFA53" w:rsidR="00EE4972" w:rsidRPr="008B7F85" w:rsidRDefault="00EE4972" w:rsidP="00EE4972">
      <w:pPr>
        <w:tabs>
          <w:tab w:val="left" w:pos="7890"/>
        </w:tabs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B7F85">
        <w:rPr>
          <w:rFonts w:ascii="Arial" w:hAnsi="Arial" w:cs="Arial"/>
          <w:b/>
          <w:bCs/>
          <w:sz w:val="24"/>
          <w:szCs w:val="24"/>
        </w:rPr>
        <w:t>Ponadto Zamawiający informuje o modyfikacji treści SWZ w zakresie rozdziału XVIII oraz rozdziału XXI które otrzymują brzmienie:</w:t>
      </w:r>
    </w:p>
    <w:p w14:paraId="60741606" w14:textId="77777777" w:rsidR="00EE4972" w:rsidRPr="008B7F85" w:rsidRDefault="00EE4972" w:rsidP="00EE4972">
      <w:pPr>
        <w:widowControl w:val="0"/>
        <w:suppressAutoHyphens w:val="0"/>
        <w:overflowPunct/>
        <w:spacing w:line="276" w:lineRule="auto"/>
        <w:rPr>
          <w:rFonts w:ascii="Arial" w:hAnsi="Arial" w:cs="Arial"/>
          <w:sz w:val="24"/>
          <w:szCs w:val="24"/>
        </w:rPr>
      </w:pPr>
    </w:p>
    <w:p w14:paraId="607DD3F9" w14:textId="77777777" w:rsidR="00EE4972" w:rsidRPr="008B7F85" w:rsidRDefault="00EE4972" w:rsidP="00EE4972">
      <w:pPr>
        <w:pStyle w:val="Styl1"/>
        <w:shd w:val="clear" w:color="auto" w:fill="E6E6E6"/>
        <w:spacing w:after="120" w:line="276" w:lineRule="auto"/>
        <w:ind w:left="2268" w:hanging="2268"/>
        <w:jc w:val="left"/>
        <w:outlineLvl w:val="0"/>
        <w:rPr>
          <w:rFonts w:ascii="Arial" w:hAnsi="Arial" w:cs="Arial"/>
          <w:sz w:val="24"/>
          <w:szCs w:val="24"/>
        </w:rPr>
      </w:pPr>
      <w:bookmarkStart w:id="1" w:name="_Toc168039069"/>
      <w:r w:rsidRPr="008B7F85">
        <w:rPr>
          <w:rFonts w:ascii="Arial" w:hAnsi="Arial" w:cs="Arial"/>
          <w:sz w:val="24"/>
          <w:szCs w:val="24"/>
        </w:rPr>
        <w:t>ROZDZIAŁ X</w:t>
      </w:r>
      <w:r w:rsidRPr="008B7F85">
        <w:rPr>
          <w:rFonts w:ascii="Arial" w:hAnsi="Arial" w:cs="Arial"/>
          <w:sz w:val="24"/>
          <w:szCs w:val="24"/>
          <w:lang w:val="pl-PL"/>
        </w:rPr>
        <w:t>VIII</w:t>
      </w:r>
      <w:r w:rsidRPr="008B7F85">
        <w:rPr>
          <w:rFonts w:ascii="Arial" w:hAnsi="Arial" w:cs="Arial"/>
          <w:sz w:val="24"/>
          <w:szCs w:val="24"/>
        </w:rPr>
        <w:tab/>
        <w:t>TERMIN ZWIĄZANIA OFERTĄ</w:t>
      </w:r>
      <w:bookmarkEnd w:id="1"/>
    </w:p>
    <w:p w14:paraId="5639D198" w14:textId="3D4F0600" w:rsidR="00EE4972" w:rsidRPr="008B7F85" w:rsidRDefault="00EE4972" w:rsidP="00EE4972">
      <w:pPr>
        <w:pStyle w:val="Tekstpodstawowywcity"/>
        <w:numPr>
          <w:ilvl w:val="0"/>
          <w:numId w:val="1"/>
        </w:numPr>
        <w:suppressAutoHyphens w:val="0"/>
        <w:overflowPunct/>
        <w:spacing w:after="0" w:line="276" w:lineRule="auto"/>
        <w:ind w:left="340" w:hanging="340"/>
        <w:rPr>
          <w:rFonts w:ascii="Arial" w:hAnsi="Arial" w:cs="Arial"/>
          <w:bCs/>
          <w:sz w:val="24"/>
          <w:szCs w:val="24"/>
        </w:rPr>
      </w:pPr>
      <w:r w:rsidRPr="008B7F85">
        <w:rPr>
          <w:rFonts w:ascii="Arial" w:hAnsi="Arial" w:cs="Arial"/>
          <w:bCs/>
          <w:sz w:val="24"/>
          <w:szCs w:val="24"/>
        </w:rPr>
        <w:t>Wykonawca będzie związany ofertą</w:t>
      </w:r>
      <w:r w:rsidRPr="008B7F85">
        <w:rPr>
          <w:rFonts w:ascii="Arial" w:hAnsi="Arial" w:cs="Arial"/>
          <w:b/>
          <w:bCs/>
          <w:sz w:val="24"/>
          <w:szCs w:val="24"/>
        </w:rPr>
        <w:t xml:space="preserve"> do dnia 0</w:t>
      </w:r>
      <w:r w:rsidR="00CB0F9B">
        <w:rPr>
          <w:rFonts w:ascii="Arial" w:hAnsi="Arial" w:cs="Arial"/>
          <w:b/>
          <w:bCs/>
          <w:sz w:val="24"/>
          <w:szCs w:val="24"/>
        </w:rPr>
        <w:t>6</w:t>
      </w:r>
      <w:r w:rsidRPr="008B7F85">
        <w:rPr>
          <w:rFonts w:ascii="Arial" w:hAnsi="Arial" w:cs="Arial"/>
          <w:b/>
          <w:bCs/>
          <w:sz w:val="24"/>
          <w:szCs w:val="24"/>
        </w:rPr>
        <w:t>.1</w:t>
      </w:r>
      <w:r w:rsidR="00A557F0" w:rsidRPr="008B7F85">
        <w:rPr>
          <w:rFonts w:ascii="Arial" w:hAnsi="Arial" w:cs="Arial"/>
          <w:b/>
          <w:bCs/>
          <w:sz w:val="24"/>
          <w:szCs w:val="24"/>
        </w:rPr>
        <w:t>2</w:t>
      </w:r>
      <w:r w:rsidRPr="008B7F85">
        <w:rPr>
          <w:rFonts w:ascii="Arial" w:hAnsi="Arial" w:cs="Arial"/>
          <w:b/>
          <w:bCs/>
          <w:sz w:val="24"/>
          <w:szCs w:val="24"/>
        </w:rPr>
        <w:t>.2024 r.</w:t>
      </w:r>
    </w:p>
    <w:p w14:paraId="032AA1C5" w14:textId="77777777" w:rsidR="00EE4972" w:rsidRPr="008B7F85" w:rsidRDefault="00EE4972" w:rsidP="00EE4972">
      <w:pPr>
        <w:pStyle w:val="Tekstpodstawowywcity"/>
        <w:numPr>
          <w:ilvl w:val="0"/>
          <w:numId w:val="1"/>
        </w:numPr>
        <w:suppressAutoHyphens w:val="0"/>
        <w:overflowPunct/>
        <w:spacing w:after="0" w:line="276" w:lineRule="auto"/>
        <w:ind w:left="340" w:hanging="340"/>
        <w:rPr>
          <w:rFonts w:ascii="Arial" w:hAnsi="Arial" w:cs="Arial"/>
          <w:bCs/>
          <w:sz w:val="24"/>
          <w:szCs w:val="24"/>
        </w:rPr>
      </w:pPr>
      <w:r w:rsidRPr="008B7F85">
        <w:rPr>
          <w:rFonts w:ascii="Arial" w:hAnsi="Arial" w:cs="Arial"/>
          <w:bCs/>
          <w:sz w:val="24"/>
          <w:szCs w:val="24"/>
        </w:rPr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 Przedłużenie terminu związania ofertą wymaga złożenia przez wykonawcę pisemnego oświadczenia o wyrażeniu zgody na przedłużenie terminu związania ofertą.</w:t>
      </w:r>
    </w:p>
    <w:p w14:paraId="158CA51C" w14:textId="77777777" w:rsidR="00EE4972" w:rsidRPr="008B7F85" w:rsidRDefault="00EE4972" w:rsidP="00EE4972">
      <w:pPr>
        <w:pStyle w:val="Tekstpodstawowywcity"/>
        <w:numPr>
          <w:ilvl w:val="0"/>
          <w:numId w:val="1"/>
        </w:numPr>
        <w:suppressAutoHyphens w:val="0"/>
        <w:overflowPunct/>
        <w:spacing w:after="0" w:line="276" w:lineRule="auto"/>
        <w:ind w:left="340" w:hanging="340"/>
        <w:rPr>
          <w:rFonts w:ascii="Arial" w:hAnsi="Arial" w:cs="Arial"/>
          <w:bCs/>
          <w:sz w:val="24"/>
          <w:szCs w:val="24"/>
        </w:rPr>
      </w:pPr>
      <w:r w:rsidRPr="008B7F85">
        <w:rPr>
          <w:rFonts w:ascii="Arial" w:hAnsi="Arial" w:cs="Arial"/>
          <w:bCs/>
          <w:sz w:val="24"/>
          <w:szCs w:val="24"/>
        </w:rPr>
        <w:t>Odmowa wyrażenia zgody na przedłużenie terminu związania ofertą skutkuje odrzuceniem oferty.</w:t>
      </w:r>
    </w:p>
    <w:p w14:paraId="4FA6F2E6" w14:textId="77777777" w:rsidR="00EE4972" w:rsidRPr="008B7F85" w:rsidRDefault="00EE4972" w:rsidP="00EE4972">
      <w:pPr>
        <w:widowControl w:val="0"/>
        <w:suppressAutoHyphens w:val="0"/>
        <w:overflowPunct/>
        <w:spacing w:line="276" w:lineRule="auto"/>
        <w:rPr>
          <w:rFonts w:ascii="Arial" w:hAnsi="Arial" w:cs="Arial"/>
          <w:sz w:val="24"/>
          <w:szCs w:val="24"/>
        </w:rPr>
      </w:pPr>
    </w:p>
    <w:p w14:paraId="52C13639" w14:textId="77777777" w:rsidR="00EE4972" w:rsidRPr="008B7F85" w:rsidRDefault="00EE4972" w:rsidP="00EE4972">
      <w:pPr>
        <w:pStyle w:val="Styl1"/>
        <w:shd w:val="clear" w:color="auto" w:fill="E6E6E6"/>
        <w:spacing w:after="120" w:line="276" w:lineRule="auto"/>
        <w:ind w:left="2268" w:hanging="2268"/>
        <w:jc w:val="left"/>
        <w:outlineLvl w:val="0"/>
        <w:rPr>
          <w:rFonts w:ascii="Arial" w:hAnsi="Arial" w:cs="Arial"/>
          <w:sz w:val="24"/>
          <w:szCs w:val="24"/>
        </w:rPr>
      </w:pPr>
      <w:bookmarkStart w:id="2" w:name="_Toc168039072"/>
      <w:r w:rsidRPr="008B7F85">
        <w:rPr>
          <w:rFonts w:ascii="Arial" w:hAnsi="Arial" w:cs="Arial"/>
          <w:sz w:val="24"/>
          <w:szCs w:val="24"/>
        </w:rPr>
        <w:t>ROZDZIAŁ X</w:t>
      </w:r>
      <w:r w:rsidRPr="008B7F85">
        <w:rPr>
          <w:rFonts w:ascii="Arial" w:hAnsi="Arial" w:cs="Arial"/>
          <w:sz w:val="24"/>
          <w:szCs w:val="24"/>
          <w:lang w:val="pl-PL"/>
        </w:rPr>
        <w:t>XI</w:t>
      </w:r>
      <w:r w:rsidRPr="008B7F85">
        <w:rPr>
          <w:rFonts w:ascii="Arial" w:hAnsi="Arial" w:cs="Arial"/>
          <w:sz w:val="24"/>
          <w:szCs w:val="24"/>
        </w:rPr>
        <w:tab/>
        <w:t>MIEJSCE ORAZ TERMIN SKŁADANIA I OTWARCIA OFERT</w:t>
      </w:r>
      <w:bookmarkEnd w:id="2"/>
    </w:p>
    <w:p w14:paraId="594A0C49" w14:textId="4D2B41E5" w:rsidR="00EE4972" w:rsidRPr="008B7F85" w:rsidRDefault="00EE4972" w:rsidP="00EE4972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Calibri" w:hAnsi="Arial" w:cs="Arial"/>
          <w:b/>
        </w:rPr>
      </w:pPr>
      <w:r w:rsidRPr="008B7F85">
        <w:rPr>
          <w:rFonts w:ascii="Arial" w:eastAsia="Calibri" w:hAnsi="Arial" w:cs="Arial"/>
          <w:bCs/>
        </w:rPr>
        <w:t xml:space="preserve">Ofertę wraz z wymaganymi dokumentami należy umieścić na </w:t>
      </w:r>
      <w:hyperlink r:id="rId8" w:history="1">
        <w:r w:rsidRPr="008B7F85">
          <w:rPr>
            <w:rStyle w:val="Hipercze"/>
            <w:rFonts w:ascii="Arial" w:eastAsia="Calibri" w:hAnsi="Arial" w:cs="Arial"/>
            <w:bCs/>
          </w:rPr>
          <w:t>platformazakupowa.pl</w:t>
        </w:r>
      </w:hyperlink>
      <w:r w:rsidRPr="008B7F85">
        <w:rPr>
          <w:rFonts w:ascii="Arial" w:eastAsia="Calibri" w:hAnsi="Arial" w:cs="Arial"/>
          <w:bCs/>
        </w:rPr>
        <w:t xml:space="preserve">, pod adresem: </w:t>
      </w:r>
      <w:hyperlink r:id="rId9" w:history="1">
        <w:r w:rsidR="00A557F0" w:rsidRPr="008B7F85">
          <w:rPr>
            <w:rStyle w:val="Hipercze"/>
            <w:rFonts w:ascii="Arial" w:hAnsi="Arial" w:cs="Arial"/>
          </w:rPr>
          <w:t>https://platformazakupowa.pl/transakcja/999483</w:t>
        </w:r>
      </w:hyperlink>
      <w:r w:rsidR="00A557F0" w:rsidRPr="008B7F85">
        <w:rPr>
          <w:rFonts w:ascii="Arial" w:hAnsi="Arial" w:cs="Arial"/>
          <w:color w:val="0000FF"/>
        </w:rPr>
        <w:t xml:space="preserve"> </w:t>
      </w:r>
      <w:r w:rsidR="00A557F0" w:rsidRPr="008B7F85">
        <w:rPr>
          <w:rFonts w:ascii="Arial" w:hAnsi="Arial" w:cs="Arial"/>
          <w:color w:val="0000FF"/>
          <w:sz w:val="22"/>
          <w:szCs w:val="22"/>
        </w:rPr>
        <w:t xml:space="preserve"> </w:t>
      </w:r>
      <w:r w:rsidRPr="008B7F85">
        <w:rPr>
          <w:rFonts w:ascii="Arial" w:hAnsi="Arial" w:cs="Arial"/>
        </w:rPr>
        <w:t xml:space="preserve"> </w:t>
      </w:r>
      <w:r w:rsidRPr="008B7F85">
        <w:rPr>
          <w:rFonts w:ascii="Arial" w:eastAsia="Calibri" w:hAnsi="Arial" w:cs="Arial"/>
          <w:bCs/>
        </w:rPr>
        <w:t xml:space="preserve">w myśl Ustawy na </w:t>
      </w:r>
      <w:r w:rsidRPr="008B7F85">
        <w:rPr>
          <w:rFonts w:ascii="Arial" w:eastAsia="Calibri" w:hAnsi="Arial" w:cs="Arial"/>
          <w:bCs/>
        </w:rPr>
        <w:lastRenderedPageBreak/>
        <w:t xml:space="preserve">stronie internetowej prowadzonego postępowania  do dnia </w:t>
      </w:r>
      <w:bookmarkStart w:id="3" w:name="_Hlk152662828"/>
      <w:bookmarkStart w:id="4" w:name="_Hlk152662790"/>
      <w:r w:rsidR="00A557F0" w:rsidRPr="008B7F85">
        <w:rPr>
          <w:rFonts w:ascii="Arial" w:eastAsia="Calibri" w:hAnsi="Arial" w:cs="Arial"/>
          <w:b/>
        </w:rPr>
        <w:t>0</w:t>
      </w:r>
      <w:r w:rsidR="00CB0F9B">
        <w:rPr>
          <w:rFonts w:ascii="Arial" w:eastAsia="Calibri" w:hAnsi="Arial" w:cs="Arial"/>
          <w:b/>
        </w:rPr>
        <w:t>7</w:t>
      </w:r>
      <w:r w:rsidR="00A557F0" w:rsidRPr="008B7F85">
        <w:rPr>
          <w:rFonts w:ascii="Arial" w:eastAsia="Calibri" w:hAnsi="Arial" w:cs="Arial"/>
          <w:b/>
        </w:rPr>
        <w:t>.11</w:t>
      </w:r>
      <w:r w:rsidRPr="008B7F85">
        <w:rPr>
          <w:rFonts w:ascii="Arial" w:eastAsia="Calibri" w:hAnsi="Arial" w:cs="Arial"/>
          <w:b/>
        </w:rPr>
        <w:t>.2024 r. do godziny 09:00.</w:t>
      </w:r>
      <w:bookmarkEnd w:id="3"/>
    </w:p>
    <w:bookmarkEnd w:id="4"/>
    <w:p w14:paraId="4036A6EA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</w:rPr>
      </w:pPr>
      <w:r w:rsidRPr="008B7F85">
        <w:rPr>
          <w:rFonts w:ascii="Arial" w:hAnsi="Arial" w:cs="Arial"/>
          <w:bCs/>
          <w:color w:val="auto"/>
          <w:lang w:eastAsia="pl-PL"/>
        </w:rPr>
        <w:t>Do oferty należy dołączyć wszystkie wymagane w SWZ dokumenty</w:t>
      </w:r>
      <w:r w:rsidRPr="008B7F85">
        <w:rPr>
          <w:rFonts w:ascii="Arial" w:hAnsi="Arial" w:cs="Arial"/>
        </w:rPr>
        <w:t>.</w:t>
      </w:r>
    </w:p>
    <w:p w14:paraId="0BAE327B" w14:textId="77777777" w:rsidR="00A557F0" w:rsidRPr="008B7F85" w:rsidRDefault="00A557F0" w:rsidP="000815F5">
      <w:pPr>
        <w:numPr>
          <w:ilvl w:val="0"/>
          <w:numId w:val="12"/>
        </w:numPr>
        <w:suppressAutoHyphens w:val="0"/>
        <w:overflowPunct/>
        <w:spacing w:line="276" w:lineRule="auto"/>
        <w:ind w:left="518" w:right="6" w:hanging="359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 xml:space="preserve">Formularz ofertowy </w:t>
      </w:r>
    </w:p>
    <w:p w14:paraId="34D3597F" w14:textId="77777777" w:rsidR="00A557F0" w:rsidRPr="008B7F85" w:rsidRDefault="00A557F0" w:rsidP="000815F5">
      <w:pPr>
        <w:numPr>
          <w:ilvl w:val="0"/>
          <w:numId w:val="12"/>
        </w:numPr>
        <w:suppressAutoHyphens w:val="0"/>
        <w:overflowPunct/>
        <w:spacing w:line="276" w:lineRule="auto"/>
        <w:ind w:left="518" w:right="6" w:hanging="359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Formularz cenowy - Tabela elementów scalonych</w:t>
      </w:r>
    </w:p>
    <w:p w14:paraId="2B1D3B8C" w14:textId="77777777" w:rsidR="00A557F0" w:rsidRPr="008B7F85" w:rsidRDefault="00A557F0" w:rsidP="000815F5">
      <w:pPr>
        <w:numPr>
          <w:ilvl w:val="0"/>
          <w:numId w:val="12"/>
        </w:numPr>
        <w:suppressAutoHyphens w:val="0"/>
        <w:overflowPunct/>
        <w:spacing w:line="276" w:lineRule="auto"/>
        <w:ind w:left="518" w:right="6" w:hanging="359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 xml:space="preserve">Oświadczenie o braku podstaw do wykluczenia </w:t>
      </w:r>
    </w:p>
    <w:p w14:paraId="1B823E9B" w14:textId="77777777" w:rsidR="00A557F0" w:rsidRPr="008B7F85" w:rsidRDefault="00A557F0" w:rsidP="000815F5">
      <w:pPr>
        <w:numPr>
          <w:ilvl w:val="0"/>
          <w:numId w:val="12"/>
        </w:numPr>
        <w:suppressAutoHyphens w:val="0"/>
        <w:overflowPunct/>
        <w:spacing w:line="276" w:lineRule="auto"/>
        <w:ind w:left="518" w:right="6" w:hanging="359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 xml:space="preserve">Oświadczenie o spełnianiu warunków udziału </w:t>
      </w:r>
    </w:p>
    <w:p w14:paraId="6EA8847E" w14:textId="77777777" w:rsidR="00A557F0" w:rsidRPr="008B7F85" w:rsidRDefault="00A557F0" w:rsidP="000815F5">
      <w:pPr>
        <w:numPr>
          <w:ilvl w:val="0"/>
          <w:numId w:val="12"/>
        </w:numPr>
        <w:suppressAutoHyphens w:val="0"/>
        <w:overflowPunct/>
        <w:spacing w:line="276" w:lineRule="auto"/>
        <w:ind w:left="518" w:right="6" w:hanging="359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Zobowiązanie podmiotu trzeciego – jeżeli dotyczy</w:t>
      </w:r>
    </w:p>
    <w:p w14:paraId="51EFBADA" w14:textId="77777777" w:rsidR="00A557F0" w:rsidRPr="008B7F85" w:rsidRDefault="00A557F0" w:rsidP="000815F5">
      <w:pPr>
        <w:numPr>
          <w:ilvl w:val="0"/>
          <w:numId w:val="12"/>
        </w:numPr>
        <w:suppressAutoHyphens w:val="0"/>
        <w:overflowPunct/>
        <w:spacing w:line="276" w:lineRule="auto"/>
        <w:ind w:left="518" w:right="6" w:hanging="359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Oświadczenie wykonawców wspólnie ubiegających się o udzielenie zamówienia – jeżeli dotyczy</w:t>
      </w:r>
    </w:p>
    <w:p w14:paraId="5414439D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Po wypełnieniu Formularza składania oferty lub wniosku i dołączenia wszystkich wymaganych załączników należy kliknąć przycisk „Przejdź do podsumowania”. </w:t>
      </w:r>
    </w:p>
    <w:p w14:paraId="2872B9F9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Oferta lub wniosek składana elektronicznie musi zostać podpisana elektronicznym podpisem kwalifikowanym, podpisem zaufanym lub podpisem osobistym. W procesie składania oferty za pośrednictwem platformazakupowa.pl, wykonawca powinien złożyć podpis bezpośrednio na dokumentach przesłanych za pośrednictwem platformazakupowa.pl. Zalecamy stosowanie podpisu na każdym załączonym pliku osobno, w szczególności wskazanych w art. 63 ust 1 oraz ust.2 Pzp, gdzie zaznaczono, iż oferty, wnioski o dopuszczenie do udziału w postępowaniu oraz oświadczenie, o którym mowa w art. 125 ust.1 sporządza się, pod rygorem nieważności, w postaci lub formie elektronicznej i opatruje się odpowiednio w odniesieniu do wartości postępowania kwalifikowanym podpisem elektronicznym, podpisem zaufanym lub podpisem osobistym. </w:t>
      </w:r>
    </w:p>
    <w:p w14:paraId="54555A6D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Za datę złożenia oferty przyjmuje się datę jej przekazania w systemie (platformie) w drugim kroku składania oferty poprzez kliknięcie przycisku “Złóż ofertę” i wyświetlenie się komunikatu, że oferta została zaszyfrowana i złożona. </w:t>
      </w:r>
    </w:p>
    <w:p w14:paraId="697AE0AF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Szczegółowa instrukcja dla Wykonawców dotycząca złożenia, zmiany i wycofania oferty znajduje się na stronie internetowej pod adresem: </w:t>
      </w:r>
      <w:hyperlink r:id="rId10" w:history="1">
        <w:r w:rsidRPr="008B7F85">
          <w:rPr>
            <w:rStyle w:val="Hipercze"/>
            <w:rFonts w:ascii="Arial" w:hAnsi="Arial" w:cs="Arial"/>
          </w:rPr>
          <w:t>https://platformazakupowa.pl/strona/45-instrukcje</w:t>
        </w:r>
      </w:hyperlink>
      <w:r w:rsidRPr="008B7F85">
        <w:rPr>
          <w:rFonts w:ascii="Arial" w:hAnsi="Arial" w:cs="Arial"/>
        </w:rPr>
        <w:t xml:space="preserve">  </w:t>
      </w:r>
    </w:p>
    <w:p w14:paraId="2A0A98A7" w14:textId="02461868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  <w:b/>
          <w:bCs/>
        </w:rPr>
      </w:pPr>
      <w:r w:rsidRPr="008B7F85">
        <w:rPr>
          <w:rFonts w:ascii="Arial" w:hAnsi="Arial" w:cs="Arial"/>
        </w:rPr>
        <w:t xml:space="preserve">Oferty zostaną odszyfrowane i otwarte za pośrednictwem Platformy w dniu: </w:t>
      </w:r>
      <w:r w:rsidRPr="008B7F85">
        <w:rPr>
          <w:rFonts w:ascii="Arial" w:hAnsi="Arial" w:cs="Arial"/>
          <w:b/>
          <w:bCs/>
        </w:rPr>
        <w:t>0</w:t>
      </w:r>
      <w:r w:rsidR="00CB0F9B">
        <w:rPr>
          <w:rFonts w:ascii="Arial" w:hAnsi="Arial" w:cs="Arial"/>
          <w:b/>
          <w:bCs/>
        </w:rPr>
        <w:t>7</w:t>
      </w:r>
      <w:r w:rsidRPr="008B7F85">
        <w:rPr>
          <w:rFonts w:ascii="Arial" w:hAnsi="Arial" w:cs="Arial"/>
          <w:b/>
          <w:bCs/>
        </w:rPr>
        <w:t>.11.2024 r. godzina 9.15</w:t>
      </w:r>
    </w:p>
    <w:p w14:paraId="738F1AE7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Jeżeli otwarcie ofert następuje przy użyciu systemu teleinformatycznego, w przypadku awarii tego systemu, która powoduje brak możliwości otwarcia ofert w terminie określonym przez zamawiającego, otwarcie ofert następuje niezwłocznie po usunięciu awarii. </w:t>
      </w:r>
    </w:p>
    <w:p w14:paraId="540800C2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Zamawiający poinformuje o zmianie terminu otwarcia ofert na stronie internetowej prowadzonego postępowania. </w:t>
      </w:r>
    </w:p>
    <w:p w14:paraId="52120198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Zamawiający, najpóźniej przed otwarciem ofert, udostępnia na stronie internetowej prowadzonego postępowania informację o kwocie, jaką zamierza przeznaczyć na sfinansowanie zamówienia. </w:t>
      </w:r>
    </w:p>
    <w:p w14:paraId="17D40C5F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Zamawiający, niezwłocznie po otwarciu ofert, udostępnia na stronie internetowej prowadzonego postępowania informacje o: </w:t>
      </w:r>
    </w:p>
    <w:p w14:paraId="3CEB5E6C" w14:textId="77777777" w:rsidR="00A557F0" w:rsidRPr="008B7F85" w:rsidRDefault="00A557F0" w:rsidP="00A557F0">
      <w:pPr>
        <w:pStyle w:val="Defaul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nazwach albo imionach i nazwiskach oraz siedzibach lub miejscach prowadzonej działalności </w:t>
      </w:r>
    </w:p>
    <w:p w14:paraId="2C921AC5" w14:textId="77777777" w:rsidR="00A557F0" w:rsidRPr="008B7F85" w:rsidRDefault="00A557F0" w:rsidP="00A557F0">
      <w:pPr>
        <w:pStyle w:val="Default"/>
        <w:numPr>
          <w:ilvl w:val="1"/>
          <w:numId w:val="1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cenach lub kosztach zawartych w ofertach. </w:t>
      </w:r>
    </w:p>
    <w:p w14:paraId="7C19C09E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 xml:space="preserve">Informacja zostanie opublikowana na stronie postępowania na platformazakupowa.pl  w sekcji ,,Komunikaty” </w:t>
      </w:r>
    </w:p>
    <w:p w14:paraId="02FF716D" w14:textId="77777777" w:rsidR="00A557F0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lastRenderedPageBreak/>
        <w:t xml:space="preserve">W przypadku ofert, które podlegają negocjacjom, zamawiający udostępnia informacje, o których mowa w ust. 5 pkt 2, niezwłocznie po otwarciu ofert ostatecznych albo unieważnieniu postępowania. </w:t>
      </w:r>
    </w:p>
    <w:p w14:paraId="4AE1FC32" w14:textId="1CAF182D" w:rsidR="00EE4972" w:rsidRPr="008B7F85" w:rsidRDefault="00A557F0" w:rsidP="000815F5">
      <w:pPr>
        <w:pStyle w:val="Default"/>
        <w:numPr>
          <w:ilvl w:val="0"/>
          <w:numId w:val="3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142"/>
        <w:jc w:val="both"/>
        <w:rPr>
          <w:rFonts w:ascii="Arial" w:hAnsi="Arial" w:cs="Arial"/>
        </w:rPr>
      </w:pPr>
      <w:r w:rsidRPr="008B7F85">
        <w:rPr>
          <w:rFonts w:ascii="Arial" w:hAnsi="Arial" w:cs="Arial"/>
        </w:rPr>
        <w:t>Zgodnie z Ustawą Prawo Zamówień Publicznych Zamawiający nie ma obowiązku przeprowadzania jawnej sesji otwarcia ofert w sposób jawny z udziałem wykonawców lub transmitowania sesji otwarcia za pośrednictwem elektronicznych narzędzi do przekazu wideo on-line a ma jedynie takie uprawnienie</w:t>
      </w:r>
    </w:p>
    <w:p w14:paraId="59AD8492" w14:textId="77777777" w:rsidR="00D75F3A" w:rsidRPr="008B7F85" w:rsidRDefault="00D75F3A" w:rsidP="00096BE3">
      <w:pPr>
        <w:overflowPunct/>
        <w:spacing w:line="276" w:lineRule="auto"/>
        <w:ind w:left="5245" w:right="139"/>
        <w:jc w:val="both"/>
        <w:rPr>
          <w:rFonts w:ascii="Arial" w:hAnsi="Arial" w:cs="Arial"/>
          <w:b/>
          <w:bCs/>
          <w:sz w:val="24"/>
          <w:szCs w:val="24"/>
        </w:rPr>
      </w:pPr>
    </w:p>
    <w:p w14:paraId="35E809FE" w14:textId="3AA19AB8" w:rsidR="008B7F85" w:rsidRDefault="008B7F85" w:rsidP="008B7F85">
      <w:pPr>
        <w:spacing w:line="276" w:lineRule="auto"/>
        <w:ind w:left="6096" w:hanging="10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 xml:space="preserve">ZATWIERDZONO: </w:t>
      </w:r>
    </w:p>
    <w:p w14:paraId="7E6D6E00" w14:textId="60553237" w:rsidR="002150AF" w:rsidRPr="002150AF" w:rsidRDefault="002150AF" w:rsidP="002150AF">
      <w:pPr>
        <w:overflowPunct/>
        <w:spacing w:line="360" w:lineRule="auto"/>
        <w:ind w:left="4678" w:right="139"/>
        <w:jc w:val="center"/>
        <w:rPr>
          <w:rFonts w:ascii="Arial" w:hAnsi="Arial" w:cs="Arial"/>
          <w:b/>
          <w:bCs/>
          <w:sz w:val="24"/>
          <w:szCs w:val="24"/>
        </w:rPr>
      </w:pPr>
      <w:r w:rsidRPr="002150AF">
        <w:rPr>
          <w:rFonts w:ascii="Arial" w:hAnsi="Arial" w:cs="Arial"/>
          <w:b/>
          <w:bCs/>
          <w:sz w:val="24"/>
          <w:szCs w:val="24"/>
        </w:rPr>
        <w:t>Z up.</w:t>
      </w:r>
      <w:r w:rsidRPr="002150AF">
        <w:rPr>
          <w:rFonts w:ascii="Arial" w:hAnsi="Arial" w:cs="Arial"/>
          <w:b/>
          <w:bCs/>
          <w:sz w:val="24"/>
          <w:szCs w:val="24"/>
        </w:rPr>
        <w:t xml:space="preserve"> 1/2020</w:t>
      </w:r>
    </w:p>
    <w:p w14:paraId="4721F826" w14:textId="77777777" w:rsidR="002150AF" w:rsidRPr="002150AF" w:rsidRDefault="002150AF" w:rsidP="002150AF">
      <w:pPr>
        <w:overflowPunct/>
        <w:spacing w:line="360" w:lineRule="auto"/>
        <w:ind w:left="4678" w:right="139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39B746" w14:textId="77777777" w:rsidR="002150AF" w:rsidRPr="002150AF" w:rsidRDefault="002150AF" w:rsidP="002150AF">
      <w:pPr>
        <w:overflowPunct/>
        <w:spacing w:line="360" w:lineRule="auto"/>
        <w:ind w:left="4678" w:right="139"/>
        <w:jc w:val="center"/>
        <w:rPr>
          <w:rFonts w:ascii="Arial" w:hAnsi="Arial" w:cs="Arial"/>
          <w:b/>
          <w:bCs/>
          <w:sz w:val="24"/>
          <w:szCs w:val="24"/>
        </w:rPr>
      </w:pPr>
      <w:r w:rsidRPr="002150AF">
        <w:rPr>
          <w:rFonts w:ascii="Arial" w:hAnsi="Arial" w:cs="Arial"/>
          <w:b/>
          <w:bCs/>
          <w:sz w:val="24"/>
          <w:szCs w:val="24"/>
        </w:rPr>
        <w:t>Główna księgowa</w:t>
      </w:r>
    </w:p>
    <w:p w14:paraId="2A38E0BB" w14:textId="77777777" w:rsidR="002150AF" w:rsidRPr="002150AF" w:rsidRDefault="002150AF" w:rsidP="002150AF">
      <w:pPr>
        <w:overflowPunct/>
        <w:spacing w:line="360" w:lineRule="auto"/>
        <w:ind w:left="4678" w:right="139"/>
        <w:jc w:val="center"/>
        <w:rPr>
          <w:rFonts w:ascii="Arial" w:hAnsi="Arial" w:cs="Arial"/>
          <w:b/>
          <w:bCs/>
          <w:sz w:val="24"/>
          <w:szCs w:val="24"/>
        </w:rPr>
      </w:pPr>
      <w:r w:rsidRPr="002150AF">
        <w:rPr>
          <w:rFonts w:ascii="Arial" w:hAnsi="Arial" w:cs="Arial"/>
          <w:b/>
          <w:bCs/>
          <w:sz w:val="24"/>
          <w:szCs w:val="24"/>
        </w:rPr>
        <w:t>Renata Bryła</w:t>
      </w:r>
    </w:p>
    <w:p w14:paraId="0225F705" w14:textId="05CBD217" w:rsidR="00DF278E" w:rsidRPr="008B7F85" w:rsidRDefault="00DF278E" w:rsidP="000815F5">
      <w:pPr>
        <w:overflowPunct/>
        <w:spacing w:line="360" w:lineRule="auto"/>
        <w:ind w:left="2977" w:right="139"/>
        <w:jc w:val="center"/>
        <w:rPr>
          <w:rFonts w:ascii="Arial" w:hAnsi="Arial" w:cs="Arial"/>
          <w:sz w:val="24"/>
          <w:szCs w:val="24"/>
        </w:rPr>
      </w:pPr>
    </w:p>
    <w:p w14:paraId="21B09607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97C6E9F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79830B5" w14:textId="77777777" w:rsidR="009F384C" w:rsidRPr="008B7F85" w:rsidRDefault="009F384C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400F383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10C1CB2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F6AFB11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4FD81C7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3A654E6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C8B5BDE" w14:textId="77777777" w:rsidR="00DF278E" w:rsidRPr="008B7F85" w:rsidRDefault="00DF278E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048E1A" w14:textId="77777777" w:rsidR="00DF278E" w:rsidRPr="008B7F85" w:rsidRDefault="00DF278E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60776A6" w14:textId="77777777" w:rsidR="00DF278E" w:rsidRPr="008B7F85" w:rsidRDefault="00DF278E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897C239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6AA6C53" w14:textId="77777777" w:rsidR="0044289B" w:rsidRPr="008B7F85" w:rsidRDefault="0044289B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AD9A224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A10AC69" w14:textId="77777777" w:rsidR="00D75F3A" w:rsidRPr="008B7F85" w:rsidRDefault="00D75F3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423708D" w14:textId="6A2E3769" w:rsidR="00D26DFA" w:rsidRPr="008B7F85" w:rsidRDefault="00D26DFA" w:rsidP="00096BE3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B7F85">
        <w:rPr>
          <w:rFonts w:ascii="Arial" w:hAnsi="Arial" w:cs="Arial"/>
          <w:sz w:val="24"/>
          <w:szCs w:val="24"/>
        </w:rPr>
        <w:t>Załączniki:</w:t>
      </w:r>
    </w:p>
    <w:p w14:paraId="2EA89766" w14:textId="539D05B8" w:rsidR="00CB0F9B" w:rsidRPr="00CB0F9B" w:rsidRDefault="00CB0F9B" w:rsidP="00CB0F9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B0F9B">
        <w:rPr>
          <w:rFonts w:ascii="Arial" w:hAnsi="Arial" w:cs="Arial"/>
          <w:b/>
          <w:bCs/>
          <w:sz w:val="24"/>
          <w:szCs w:val="24"/>
        </w:rPr>
        <w:t xml:space="preserve">Załącznik nr 1 do </w:t>
      </w:r>
      <w:proofErr w:type="spellStart"/>
      <w:r w:rsidRPr="00CB0F9B">
        <w:rPr>
          <w:rFonts w:ascii="Arial" w:hAnsi="Arial" w:cs="Arial"/>
          <w:b/>
          <w:bCs/>
          <w:sz w:val="24"/>
          <w:szCs w:val="24"/>
        </w:rPr>
        <w:t>SWZ_Dokumentacja_aktualizacja</w:t>
      </w:r>
      <w:proofErr w:type="spellEnd"/>
      <w:r w:rsidRPr="00CB0F9B">
        <w:rPr>
          <w:rFonts w:ascii="Arial" w:hAnsi="Arial" w:cs="Arial"/>
          <w:b/>
          <w:bCs/>
          <w:sz w:val="24"/>
          <w:szCs w:val="24"/>
        </w:rPr>
        <w:t xml:space="preserve"> nr 2_21.10.2024</w:t>
      </w:r>
    </w:p>
    <w:p w14:paraId="76B03F28" w14:textId="69AD0BBF" w:rsidR="00285DD1" w:rsidRPr="008B7F85" w:rsidRDefault="00285DD1" w:rsidP="00CB0F9B">
      <w:pPr>
        <w:tabs>
          <w:tab w:val="left" w:pos="7890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285DD1" w:rsidRPr="008B7F85" w:rsidSect="0044289B">
      <w:headerReference w:type="default" r:id="rId11"/>
      <w:footerReference w:type="default" r:id="rId12"/>
      <w:pgSz w:w="11906" w:h="16838"/>
      <w:pgMar w:top="1247" w:right="1134" w:bottom="1247" w:left="1134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08C8E" w14:textId="77777777" w:rsidR="001B03E5" w:rsidRDefault="001B03E5">
      <w:r>
        <w:separator/>
      </w:r>
    </w:p>
  </w:endnote>
  <w:endnote w:type="continuationSeparator" w:id="0">
    <w:p w14:paraId="7B8C3269" w14:textId="77777777" w:rsidR="001B03E5" w:rsidRDefault="001B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IDFont+F2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31733848"/>
      <w:docPartObj>
        <w:docPartGallery w:val="Page Numbers (Bottom of Page)"/>
        <w:docPartUnique/>
      </w:docPartObj>
    </w:sdtPr>
    <w:sdtEndPr/>
    <w:sdtContent>
      <w:p w14:paraId="1E8E45C2" w14:textId="77777777" w:rsidR="00285DD1" w:rsidRDefault="00E452E8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15</w:t>
        </w:r>
        <w:r>
          <w:fldChar w:fldCharType="end"/>
        </w:r>
      </w:p>
    </w:sdtContent>
  </w:sdt>
  <w:p w14:paraId="5316D501" w14:textId="77777777" w:rsidR="00285DD1" w:rsidRDefault="00285DD1">
    <w:pPr>
      <w:pStyle w:val="Tekstpodstawowy2"/>
      <w:ind w:right="360"/>
      <w:rPr>
        <w:color w:val="6666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31EE5" w14:textId="77777777" w:rsidR="001B03E5" w:rsidRDefault="001B03E5">
      <w:r>
        <w:separator/>
      </w:r>
    </w:p>
  </w:footnote>
  <w:footnote w:type="continuationSeparator" w:id="0">
    <w:p w14:paraId="601905E6" w14:textId="77777777" w:rsidR="001B03E5" w:rsidRDefault="001B0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C16EE" w14:textId="54EB9EBA" w:rsidR="00285DD1" w:rsidRPr="00DF278E" w:rsidRDefault="00524B61">
    <w:pPr>
      <w:jc w:val="both"/>
      <w:rPr>
        <w:rFonts w:ascii="Arial" w:hAnsi="Arial" w:cs="Arial"/>
        <w:b/>
        <w:bCs/>
        <w:sz w:val="28"/>
        <w:szCs w:val="28"/>
      </w:rPr>
    </w:pPr>
    <w:r>
      <w:rPr>
        <w:rFonts w:ascii="Arial" w:eastAsia="CIDFont+F2" w:hAnsi="Arial" w:cs="Arial"/>
        <w:b/>
        <w:bCs/>
        <w:sz w:val="24"/>
        <w:szCs w:val="24"/>
        <w:lang w:eastAsia="en-US"/>
      </w:rPr>
      <w:t>28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/ZP/202</w:t>
    </w:r>
    <w:r w:rsidR="00DF278E" w:rsidRPr="00DF278E">
      <w:rPr>
        <w:rFonts w:ascii="Arial" w:eastAsia="CIDFont+F2" w:hAnsi="Arial" w:cs="Arial"/>
        <w:b/>
        <w:bCs/>
        <w:sz w:val="24"/>
        <w:szCs w:val="24"/>
        <w:lang w:eastAsia="en-US"/>
      </w:rPr>
      <w:t>4</w:t>
    </w:r>
    <w:r w:rsidR="00E452E8" w:rsidRPr="00DF278E">
      <w:rPr>
        <w:rFonts w:ascii="Arial" w:eastAsia="CIDFont+F2" w:hAnsi="Arial" w:cs="Arial"/>
        <w:b/>
        <w:bCs/>
        <w:sz w:val="24"/>
        <w:szCs w:val="24"/>
        <w:lang w:eastAsia="en-US"/>
      </w:rPr>
      <w:t>/K</w:t>
    </w:r>
    <w:r w:rsidR="00E452E8" w:rsidRPr="00DF278E">
      <w:rPr>
        <w:rFonts w:ascii="Arial" w:hAnsi="Arial" w:cs="Arial"/>
        <w:i/>
        <w:color w:val="333399"/>
        <w:sz w:val="52"/>
        <w:szCs w:val="22"/>
      </w:rPr>
      <w:t xml:space="preserve">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95CC4"/>
    <w:multiLevelType w:val="hybridMultilevel"/>
    <w:tmpl w:val="DB5AC434"/>
    <w:lvl w:ilvl="0" w:tplc="7E24B9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C6F9D"/>
    <w:multiLevelType w:val="multilevel"/>
    <w:tmpl w:val="709C7854"/>
    <w:lvl w:ilvl="0">
      <w:start w:val="1"/>
      <w:numFmt w:val="decimal"/>
      <w:lvlText w:val="%1)"/>
      <w:lvlJc w:val="left"/>
      <w:pPr>
        <w:ind w:left="2136" w:hanging="360"/>
      </w:p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33CA7CAB"/>
    <w:multiLevelType w:val="multilevel"/>
    <w:tmpl w:val="14A20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NSimSun" w:hAnsiTheme="majorHAnsi" w:cstheme="majorHAnsi"/>
        <w:b w:val="0"/>
        <w:bCs w:val="0"/>
        <w:i w:val="0"/>
        <w:iCs w:val="0"/>
        <w:color w:val="auto"/>
        <w:sz w:val="22"/>
        <w:szCs w:val="22"/>
        <w:lang w:val="pl-PL" w:eastAsia="pl-PL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58274EC"/>
    <w:multiLevelType w:val="hybridMultilevel"/>
    <w:tmpl w:val="71ECC710"/>
    <w:lvl w:ilvl="0" w:tplc="41AA620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4"/>
        <w:szCs w:val="24"/>
      </w:rPr>
    </w:lvl>
    <w:lvl w:ilvl="1" w:tplc="B34C1736">
      <w:start w:val="1"/>
      <w:numFmt w:val="decimal"/>
      <w:lvlText w:val="1.%2."/>
      <w:lvlJc w:val="left"/>
      <w:pPr>
        <w:tabs>
          <w:tab w:val="num" w:pos="680"/>
        </w:tabs>
        <w:ind w:left="68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2" w:tplc="580A048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8436AA"/>
    <w:multiLevelType w:val="hybridMultilevel"/>
    <w:tmpl w:val="8E18BAF0"/>
    <w:lvl w:ilvl="0" w:tplc="2C22855E">
      <w:start w:val="1"/>
      <w:numFmt w:val="decimal"/>
      <w:lvlText w:val="%1."/>
      <w:lvlJc w:val="left"/>
      <w:pPr>
        <w:ind w:left="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F46A4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EECA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126EC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029E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E72562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96BF3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B40854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64B51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016FE6"/>
    <w:multiLevelType w:val="multilevel"/>
    <w:tmpl w:val="8EFA79C2"/>
    <w:lvl w:ilvl="0">
      <w:start w:val="1"/>
      <w:numFmt w:val="decimal"/>
      <w:lvlText w:val="%1."/>
      <w:lvlJc w:val="left"/>
      <w:pPr>
        <w:ind w:left="786" w:hanging="360"/>
      </w:pPr>
      <w:rPr>
        <w:rFonts w:ascii="Arial" w:eastAsia="Trebuchet MS" w:hAnsi="Arial" w:cs="Arial" w:hint="default"/>
        <w:b w:val="0"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51872FE"/>
    <w:multiLevelType w:val="hybridMultilevel"/>
    <w:tmpl w:val="7C2C179C"/>
    <w:lvl w:ilvl="0" w:tplc="440AB0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8EC98E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000000"/>
        <w:sz w:val="24"/>
        <w:szCs w:val="24"/>
      </w:rPr>
    </w:lvl>
    <w:lvl w:ilvl="2" w:tplc="9CA85D14">
      <w:start w:val="2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Book Antiqua" w:hAnsi="Book Antiqua" w:hint="default"/>
        <w:b w:val="0"/>
        <w:i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EB207E"/>
    <w:multiLevelType w:val="hybridMultilevel"/>
    <w:tmpl w:val="3F1A567E"/>
    <w:lvl w:ilvl="0" w:tplc="817859B6">
      <w:start w:val="5"/>
      <w:numFmt w:val="decimal"/>
      <w:lvlText w:val="%1."/>
      <w:lvlJc w:val="left"/>
      <w:pPr>
        <w:ind w:left="700" w:hanging="360"/>
      </w:pPr>
      <w:rPr>
        <w:rFonts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F423E"/>
    <w:multiLevelType w:val="hybridMultilevel"/>
    <w:tmpl w:val="FC4CB766"/>
    <w:lvl w:ilvl="0" w:tplc="B134BAB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6B8A"/>
    <w:multiLevelType w:val="hybridMultilevel"/>
    <w:tmpl w:val="96CEDA7A"/>
    <w:lvl w:ilvl="0" w:tplc="ACA6F572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0" w15:restartNumberingAfterBreak="0">
    <w:nsid w:val="72A74058"/>
    <w:multiLevelType w:val="hybridMultilevel"/>
    <w:tmpl w:val="12F47662"/>
    <w:lvl w:ilvl="0" w:tplc="06F09532">
      <w:start w:val="1"/>
      <w:numFmt w:val="lowerLetter"/>
      <w:lvlText w:val="%1)"/>
      <w:lvlJc w:val="left"/>
      <w:pPr>
        <w:ind w:left="944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2D35042"/>
    <w:multiLevelType w:val="hybridMultilevel"/>
    <w:tmpl w:val="615EC398"/>
    <w:lvl w:ilvl="0" w:tplc="116816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100852">
    <w:abstractNumId w:val="11"/>
  </w:num>
  <w:num w:numId="2" w16cid:durableId="506209224">
    <w:abstractNumId w:val="1"/>
  </w:num>
  <w:num w:numId="3" w16cid:durableId="1986154828">
    <w:abstractNumId w:val="5"/>
  </w:num>
  <w:num w:numId="4" w16cid:durableId="418452936">
    <w:abstractNumId w:val="7"/>
  </w:num>
  <w:num w:numId="5" w16cid:durableId="1192452088">
    <w:abstractNumId w:val="0"/>
  </w:num>
  <w:num w:numId="6" w16cid:durableId="1500340394">
    <w:abstractNumId w:val="2"/>
  </w:num>
  <w:num w:numId="7" w16cid:durableId="1211577668">
    <w:abstractNumId w:val="6"/>
  </w:num>
  <w:num w:numId="8" w16cid:durableId="1903756412">
    <w:abstractNumId w:val="3"/>
  </w:num>
  <w:num w:numId="9" w16cid:durableId="1109087767">
    <w:abstractNumId w:val="9"/>
  </w:num>
  <w:num w:numId="10" w16cid:durableId="2006400306">
    <w:abstractNumId w:val="4"/>
  </w:num>
  <w:num w:numId="11" w16cid:durableId="1948194048">
    <w:abstractNumId w:val="8"/>
  </w:num>
  <w:num w:numId="12" w16cid:durableId="1008213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D1"/>
    <w:rsid w:val="00000FA7"/>
    <w:rsid w:val="00003885"/>
    <w:rsid w:val="00035DF0"/>
    <w:rsid w:val="00050565"/>
    <w:rsid w:val="00051D30"/>
    <w:rsid w:val="0005202C"/>
    <w:rsid w:val="000815F5"/>
    <w:rsid w:val="00096BE3"/>
    <w:rsid w:val="000A1E51"/>
    <w:rsid w:val="000A7BDD"/>
    <w:rsid w:val="000B3FF1"/>
    <w:rsid w:val="000C65DF"/>
    <w:rsid w:val="000D3688"/>
    <w:rsid w:val="00113A3B"/>
    <w:rsid w:val="0013220A"/>
    <w:rsid w:val="0013666A"/>
    <w:rsid w:val="00181C11"/>
    <w:rsid w:val="001B03E5"/>
    <w:rsid w:val="001B142A"/>
    <w:rsid w:val="001C56B7"/>
    <w:rsid w:val="001D67BF"/>
    <w:rsid w:val="001F3E32"/>
    <w:rsid w:val="002150AF"/>
    <w:rsid w:val="002163A5"/>
    <w:rsid w:val="00226DC7"/>
    <w:rsid w:val="00285DD1"/>
    <w:rsid w:val="00295364"/>
    <w:rsid w:val="002B55F8"/>
    <w:rsid w:val="002C238E"/>
    <w:rsid w:val="002D57DD"/>
    <w:rsid w:val="00336943"/>
    <w:rsid w:val="00346056"/>
    <w:rsid w:val="00361327"/>
    <w:rsid w:val="00363359"/>
    <w:rsid w:val="00390CCC"/>
    <w:rsid w:val="003E1EA7"/>
    <w:rsid w:val="004014CA"/>
    <w:rsid w:val="00405A2E"/>
    <w:rsid w:val="0044289B"/>
    <w:rsid w:val="004A3F9D"/>
    <w:rsid w:val="00524B61"/>
    <w:rsid w:val="00584D16"/>
    <w:rsid w:val="00587609"/>
    <w:rsid w:val="005E2953"/>
    <w:rsid w:val="00626F1E"/>
    <w:rsid w:val="00635684"/>
    <w:rsid w:val="00672806"/>
    <w:rsid w:val="006A41F7"/>
    <w:rsid w:val="00710F22"/>
    <w:rsid w:val="00721BBE"/>
    <w:rsid w:val="00733FD7"/>
    <w:rsid w:val="007371A5"/>
    <w:rsid w:val="00754337"/>
    <w:rsid w:val="008068B9"/>
    <w:rsid w:val="008220B4"/>
    <w:rsid w:val="00851CF1"/>
    <w:rsid w:val="008A0692"/>
    <w:rsid w:val="008A77CA"/>
    <w:rsid w:val="008B347B"/>
    <w:rsid w:val="008B7F85"/>
    <w:rsid w:val="008C06CA"/>
    <w:rsid w:val="008C5FD7"/>
    <w:rsid w:val="008D2D6D"/>
    <w:rsid w:val="00902E54"/>
    <w:rsid w:val="009172AF"/>
    <w:rsid w:val="009208EC"/>
    <w:rsid w:val="0095148A"/>
    <w:rsid w:val="0098379F"/>
    <w:rsid w:val="009F384C"/>
    <w:rsid w:val="009F569C"/>
    <w:rsid w:val="00A05CFF"/>
    <w:rsid w:val="00A13376"/>
    <w:rsid w:val="00A21714"/>
    <w:rsid w:val="00A4276A"/>
    <w:rsid w:val="00A46ED9"/>
    <w:rsid w:val="00A557F0"/>
    <w:rsid w:val="00AD0975"/>
    <w:rsid w:val="00AD32C5"/>
    <w:rsid w:val="00AE67A3"/>
    <w:rsid w:val="00B4253A"/>
    <w:rsid w:val="00B62465"/>
    <w:rsid w:val="00B7624D"/>
    <w:rsid w:val="00BA5A29"/>
    <w:rsid w:val="00BB1B3B"/>
    <w:rsid w:val="00BD1240"/>
    <w:rsid w:val="00C23B67"/>
    <w:rsid w:val="00C466F1"/>
    <w:rsid w:val="00CB0F9B"/>
    <w:rsid w:val="00D07B0F"/>
    <w:rsid w:val="00D26DFA"/>
    <w:rsid w:val="00D30FD4"/>
    <w:rsid w:val="00D44861"/>
    <w:rsid w:val="00D67EA8"/>
    <w:rsid w:val="00D75F3A"/>
    <w:rsid w:val="00D76954"/>
    <w:rsid w:val="00D77F7D"/>
    <w:rsid w:val="00D865CC"/>
    <w:rsid w:val="00DF278E"/>
    <w:rsid w:val="00E305F3"/>
    <w:rsid w:val="00E42631"/>
    <w:rsid w:val="00E452E8"/>
    <w:rsid w:val="00E83BBC"/>
    <w:rsid w:val="00E870C9"/>
    <w:rsid w:val="00E876FF"/>
    <w:rsid w:val="00EE1D6B"/>
    <w:rsid w:val="00EE4972"/>
    <w:rsid w:val="00F20B1A"/>
    <w:rsid w:val="00F22614"/>
    <w:rsid w:val="00F335B6"/>
    <w:rsid w:val="00F61C7D"/>
    <w:rsid w:val="00FB63B2"/>
    <w:rsid w:val="00FF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184F"/>
  <w15:docId w15:val="{5498E76F-257E-43AD-AE7E-8455BEC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142A"/>
    <w:pPr>
      <w:overflowPunct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D72FB"/>
    <w:pPr>
      <w:keepNext/>
      <w:outlineLvl w:val="2"/>
    </w:pPr>
    <w:rPr>
      <w:rFonts w:ascii="Verdana" w:hAnsi="Verdana"/>
      <w:b/>
      <w:iCs/>
      <w:color w:val="80808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qFormat/>
    <w:rsid w:val="00FD72FB"/>
    <w:rPr>
      <w:rFonts w:ascii="Verdana" w:eastAsia="Times New Roman" w:hAnsi="Verdana" w:cs="Times New Roman"/>
      <w:b/>
      <w:iCs/>
      <w:color w:val="808080"/>
      <w:sz w:val="16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D72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FD72FB"/>
    <w:rPr>
      <w:rFonts w:ascii="Times New Roman" w:eastAsia="Times New Roman" w:hAnsi="Times New Roman" w:cs="Times New Roman"/>
      <w:b/>
      <w:iCs/>
      <w:sz w:val="4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FD72FB"/>
    <w:rPr>
      <w:rFonts w:ascii="Verdana" w:eastAsia="Times New Roman" w:hAnsi="Verdana" w:cs="Times New Roman"/>
      <w:b/>
      <w:iCs/>
      <w:color w:val="808080"/>
      <w:sz w:val="20"/>
      <w:szCs w:val="20"/>
      <w:lang w:eastAsia="pl-PL"/>
    </w:rPr>
  </w:style>
  <w:style w:type="character" w:customStyle="1" w:styleId="czeinternetowe">
    <w:name w:val="Łącze internetowe"/>
    <w:rsid w:val="00FD72FB"/>
    <w:rPr>
      <w:color w:val="0000FF"/>
      <w:u w:val="single"/>
    </w:rPr>
  </w:style>
  <w:style w:type="character" w:styleId="Numerstrony">
    <w:name w:val="page number"/>
    <w:basedOn w:val="Domylnaczcionkaakapitu"/>
    <w:qFormat/>
    <w:rsid w:val="00FD72FB"/>
  </w:style>
  <w:style w:type="character" w:customStyle="1" w:styleId="Domylnaczcionkaakapitu2">
    <w:name w:val="Domyślna czcionka akapitu2"/>
    <w:qFormat/>
    <w:rsid w:val="003E38B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961B4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961B46"/>
    <w:rPr>
      <w:rFonts w:ascii="Consolas" w:eastAsia="Times New Roman" w:hAnsi="Consolas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6258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qFormat/>
    <w:rsid w:val="00C626A6"/>
  </w:style>
  <w:style w:type="paragraph" w:styleId="Nagwek">
    <w:name w:val="header"/>
    <w:basedOn w:val="Normalny"/>
    <w:next w:val="Tekstpodstawowy"/>
    <w:link w:val="NagwekZnak"/>
    <w:uiPriority w:val="99"/>
    <w:unhideWhenUsed/>
    <w:rsid w:val="0062582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1B4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FD72FB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FD72FB"/>
    <w:pPr>
      <w:jc w:val="center"/>
    </w:pPr>
    <w:rPr>
      <w:b/>
      <w:iCs/>
      <w:sz w:val="40"/>
    </w:rPr>
  </w:style>
  <w:style w:type="paragraph" w:styleId="Tekstpodstawowy2">
    <w:name w:val="Body Text 2"/>
    <w:basedOn w:val="Normalny"/>
    <w:link w:val="Tekstpodstawowy2Znak"/>
    <w:qFormat/>
    <w:rsid w:val="00FD72FB"/>
    <w:rPr>
      <w:rFonts w:ascii="Verdana" w:hAnsi="Verdana"/>
      <w:b/>
      <w:iCs/>
      <w:color w:val="808080"/>
    </w:rPr>
  </w:style>
  <w:style w:type="paragraph" w:customStyle="1" w:styleId="Standard">
    <w:name w:val="Standard"/>
    <w:uiPriority w:val="99"/>
    <w:qFormat/>
    <w:rsid w:val="00FD72FB"/>
    <w:pPr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Default">
    <w:name w:val="Default"/>
    <w:qFormat/>
    <w:rsid w:val="0009424C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kt">
    <w:name w:val="pkt"/>
    <w:basedOn w:val="Normalny"/>
    <w:qFormat/>
    <w:rsid w:val="00AE6B88"/>
    <w:pPr>
      <w:overflowPunct/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uiPriority w:val="99"/>
    <w:unhideWhenUsed/>
    <w:qFormat/>
    <w:rsid w:val="00436C53"/>
    <w:pPr>
      <w:overflowPunct/>
      <w:spacing w:beforeAutospacing="1" w:after="119"/>
    </w:pPr>
    <w:rPr>
      <w:sz w:val="24"/>
      <w:szCs w:val="24"/>
    </w:rPr>
  </w:style>
  <w:style w:type="paragraph" w:styleId="HTML-wstpniesformatowany">
    <w:name w:val="HTML Preformatted"/>
    <w:basedOn w:val="Normalny"/>
    <w:uiPriority w:val="99"/>
    <w:semiHidden/>
    <w:unhideWhenUsed/>
    <w:qFormat/>
    <w:rsid w:val="00961B46"/>
    <w:rPr>
      <w:rFonts w:ascii="Consolas" w:hAnsi="Consolas"/>
    </w:rPr>
  </w:style>
  <w:style w:type="table" w:styleId="Tabela-Siatka">
    <w:name w:val="Table Grid"/>
    <w:basedOn w:val="Standardowy"/>
    <w:uiPriority w:val="59"/>
    <w:rsid w:val="00DC1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02E5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02E5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1">
    <w:name w:val="Styl1"/>
    <w:basedOn w:val="Normalny"/>
    <w:link w:val="Styl1Znak"/>
    <w:qFormat/>
    <w:rsid w:val="00902E54"/>
    <w:pPr>
      <w:suppressAutoHyphens w:val="0"/>
      <w:overflowPunct/>
      <w:autoSpaceDE w:val="0"/>
      <w:autoSpaceDN w:val="0"/>
      <w:adjustRightInd w:val="0"/>
      <w:ind w:left="2127" w:hanging="2127"/>
      <w:jc w:val="both"/>
    </w:pPr>
    <w:rPr>
      <w:rFonts w:ascii="Book Antiqua" w:hAnsi="Book Antiqua"/>
      <w:b/>
      <w:iCs/>
      <w:sz w:val="22"/>
      <w:szCs w:val="22"/>
      <w:lang w:val="x-none" w:eastAsia="x-none"/>
    </w:rPr>
  </w:style>
  <w:style w:type="character" w:customStyle="1" w:styleId="Styl1Znak">
    <w:name w:val="Styl1 Znak"/>
    <w:link w:val="Styl1"/>
    <w:rsid w:val="00902E54"/>
    <w:rPr>
      <w:rFonts w:ascii="Book Antiqua" w:eastAsia="Times New Roman" w:hAnsi="Book Antiqua" w:cs="Times New Roman"/>
      <w:b/>
      <w:iCs/>
      <w:lang w:val="x-none" w:eastAsia="x-none"/>
    </w:rPr>
  </w:style>
  <w:style w:type="character" w:styleId="Hipercze">
    <w:name w:val="Hyperlink"/>
    <w:uiPriority w:val="99"/>
    <w:rsid w:val="00902E54"/>
    <w:rPr>
      <w:color w:val="0000FF"/>
      <w:u w:val="single"/>
    </w:rPr>
  </w:style>
  <w:style w:type="paragraph" w:styleId="Akapitzlist">
    <w:name w:val="List Paragraph"/>
    <w:aliases w:val="CW_Lista,Wypunktowanie,Obiekt,List Paragraph1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qFormat/>
    <w:rsid w:val="00EE4972"/>
    <w:pPr>
      <w:suppressAutoHyphens w:val="0"/>
      <w:overflowPunct/>
      <w:ind w:left="708"/>
    </w:pPr>
    <w:rPr>
      <w:sz w:val="24"/>
      <w:szCs w:val="24"/>
    </w:rPr>
  </w:style>
  <w:style w:type="character" w:customStyle="1" w:styleId="AkapitzlistZnak">
    <w:name w:val="Akapit z listą Znak"/>
    <w:aliases w:val="CW_Lista Znak,Wypunktowanie Znak,Obiekt Znak,List Paragraph1 Znak,normalny tekst Znak,paragraf Znak,Numerowanie Znak,L1 Znak,Akapit z listą5 Znak,BulletC Znak,List Paragraph Znak,RR PGE Akapit z listą Znak,Styl 1 Znak,본문(내용) Znak"/>
    <w:link w:val="Akapitzlist"/>
    <w:qFormat/>
    <w:rsid w:val="00EE497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85609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/strona/45-instrukcj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994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4D0F0-FED5-4A98-A751-8227A5DF1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5046</Characters>
  <Application>Microsoft Office Word</Application>
  <DocSecurity>4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Deputat</dc:creator>
  <dc:description/>
  <cp:lastModifiedBy>Małgorzata Szczepańska</cp:lastModifiedBy>
  <cp:revision>2</cp:revision>
  <cp:lastPrinted>2024-10-21T09:27:00Z</cp:lastPrinted>
  <dcterms:created xsi:type="dcterms:W3CDTF">2024-10-21T10:45:00Z</dcterms:created>
  <dcterms:modified xsi:type="dcterms:W3CDTF">2024-10-21T10:45:00Z</dcterms:modified>
  <dc:language>pl-PL</dc:language>
</cp:coreProperties>
</file>