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66ED57C6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CE3D4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DPS.2</w:t>
      </w:r>
      <w:r w:rsidR="00EA2348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</w:t>
      </w:r>
      <w:r w:rsidR="00CE3D4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1.2022.1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0E85EAEE" w14:textId="77777777" w:rsidR="0010023E" w:rsidRPr="00823CE5" w:rsidRDefault="0010023E" w:rsidP="0010023E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DOM POMOCY SPOŁECZNEJ</w:t>
      </w:r>
    </w:p>
    <w:p w14:paraId="42927059" w14:textId="77777777" w:rsidR="0010023E" w:rsidRPr="00823CE5" w:rsidRDefault="0010023E" w:rsidP="0010023E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ul. </w:t>
      </w:r>
      <w:r w:rsidRPr="00B154ED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Poniatowskiego 29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, 05-2</w:t>
      </w:r>
      <w:r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2</w:t>
      </w: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 xml:space="preserve">0 </w:t>
      </w:r>
      <w:r w:rsidRPr="00B154ED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Zielonka</w:t>
      </w:r>
    </w:p>
    <w:p w14:paraId="06ECCF8A" w14:textId="77777777" w:rsidR="0010023E" w:rsidRPr="00823CE5" w:rsidRDefault="0010023E" w:rsidP="0010023E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>
        <w:rPr>
          <w:rFonts w:ascii="Arial" w:eastAsiaTheme="majorEastAsia" w:hAnsi="Arial" w:cs="Arial"/>
          <w:sz w:val="22"/>
          <w:szCs w:val="22"/>
          <w:lang w:eastAsia="en-US"/>
        </w:rPr>
        <w:t>001010503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>
        <w:rPr>
          <w:rFonts w:ascii="Arial" w:eastAsiaTheme="majorEastAsia" w:hAnsi="Arial" w:cs="Arial"/>
          <w:sz w:val="22"/>
          <w:szCs w:val="22"/>
          <w:lang w:eastAsia="en-US"/>
        </w:rPr>
        <w:t>125 05 59 306</w:t>
      </w:r>
    </w:p>
    <w:p w14:paraId="45E2A65E" w14:textId="77777777" w:rsidR="0010023E" w:rsidRPr="00823CE5" w:rsidRDefault="0010023E" w:rsidP="0010023E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(22) </w:t>
      </w:r>
      <w:r w:rsidRPr="00C56DEF">
        <w:rPr>
          <w:rFonts w:ascii="Arial" w:eastAsiaTheme="majorEastAsia" w:hAnsi="Arial" w:cs="Arial"/>
          <w:sz w:val="22"/>
          <w:szCs w:val="22"/>
          <w:lang w:eastAsia="en-US"/>
        </w:rPr>
        <w:t>781 00 20</w:t>
      </w:r>
    </w:p>
    <w:p w14:paraId="7E0FD5FB" w14:textId="7B872AB9" w:rsidR="00076FA8" w:rsidRPr="00A8370D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076FA8" w:rsidRPr="00A8370D">
          <w:rPr>
            <w:rStyle w:val="Hipercze"/>
            <w:rFonts w:ascii="Arial" w:hAnsi="Arial" w:cs="Arial"/>
            <w:color w:val="auto"/>
            <w:sz w:val="22"/>
            <w:szCs w:val="22"/>
          </w:rPr>
          <w:t>https://platformazakupowa.pl/pn/powiat_wolominski</w:t>
        </w:r>
      </w:hyperlink>
    </w:p>
    <w:p w14:paraId="0B7EEE60" w14:textId="77777777" w:rsidR="00076FA8" w:rsidRPr="00A8370D" w:rsidRDefault="00076FA8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889E82A" w14:textId="77777777" w:rsidR="003A65B1" w:rsidRPr="00A8370D" w:rsidRDefault="003A65B1" w:rsidP="003A65B1">
      <w:pPr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370D">
        <w:rPr>
          <w:rFonts w:ascii="Arial" w:hAnsi="Arial" w:cs="Arial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0A9CF260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A8370D">
        <w:rPr>
          <w:rFonts w:ascii="Arial" w:hAnsi="Arial" w:cs="Arial"/>
          <w:sz w:val="22"/>
          <w:szCs w:val="22"/>
        </w:rPr>
        <w:t xml:space="preserve">Adres platformy zakupowej: </w:t>
      </w:r>
      <w:r w:rsidRPr="00A8370D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bookmarkStart w:id="0" w:name="_Hlk76466934"/>
      <w:bookmarkStart w:id="1" w:name="_Hlk78980239"/>
      <w:r w:rsidR="00531803" w:rsidRPr="00A8370D">
        <w:rPr>
          <w:rFonts w:ascii="Arial" w:hAnsi="Arial" w:cs="Arial"/>
          <w:sz w:val="22"/>
          <w:szCs w:val="22"/>
        </w:rPr>
        <w:fldChar w:fldCharType="begin"/>
      </w:r>
      <w:r w:rsidR="00531803" w:rsidRPr="00A8370D">
        <w:rPr>
          <w:rFonts w:ascii="Arial" w:hAnsi="Arial" w:cs="Arial"/>
          <w:sz w:val="22"/>
          <w:szCs w:val="22"/>
        </w:rPr>
        <w:instrText xml:space="preserve"> HYPERLINK "https://platformazakupowa.pl/pn/powiat_wolominski" </w:instrText>
      </w:r>
      <w:r w:rsidR="00531803" w:rsidRPr="00A8370D">
        <w:rPr>
          <w:rFonts w:ascii="Arial" w:hAnsi="Arial" w:cs="Arial"/>
          <w:sz w:val="22"/>
          <w:szCs w:val="22"/>
        </w:rPr>
      </w:r>
      <w:r w:rsidR="00531803" w:rsidRPr="00A8370D">
        <w:rPr>
          <w:rFonts w:ascii="Arial" w:hAnsi="Arial" w:cs="Arial"/>
          <w:sz w:val="22"/>
          <w:szCs w:val="22"/>
        </w:rPr>
        <w:fldChar w:fldCharType="separate"/>
      </w:r>
      <w:r w:rsidR="00531803" w:rsidRPr="00A8370D">
        <w:rPr>
          <w:rStyle w:val="Hipercze"/>
          <w:rFonts w:ascii="Arial" w:hAnsi="Arial" w:cs="Arial"/>
          <w:color w:val="auto"/>
          <w:sz w:val="22"/>
          <w:szCs w:val="22"/>
        </w:rPr>
        <w:t>https://platformazakupowa.pl/pn/powiat_wolominski</w:t>
      </w:r>
      <w:bookmarkEnd w:id="0"/>
      <w:r w:rsidR="00531803" w:rsidRPr="00A8370D">
        <w:rPr>
          <w:rFonts w:ascii="Arial" w:hAnsi="Arial" w:cs="Arial"/>
          <w:sz w:val="22"/>
          <w:szCs w:val="22"/>
        </w:rPr>
        <w:fldChar w:fldCharType="end"/>
      </w:r>
      <w:bookmarkEnd w:id="1"/>
      <w:r w:rsidRPr="00A8370D">
        <w:rPr>
          <w:rFonts w:ascii="Arial" w:hAnsi="Arial" w:cs="Arial"/>
          <w:sz w:val="22"/>
          <w:szCs w:val="22"/>
        </w:rPr>
        <w:fldChar w:fldCharType="begin"/>
      </w:r>
      <w:r w:rsidRPr="00A8370D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A8370D">
        <w:rPr>
          <w:rFonts w:ascii="Arial" w:hAnsi="Arial" w:cs="Arial"/>
          <w:sz w:val="22"/>
          <w:szCs w:val="22"/>
        </w:rPr>
      </w:r>
      <w:r w:rsidRPr="00A8370D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A8370D" w:rsidRDefault="003A65B1" w:rsidP="003A65B1">
      <w:pPr>
        <w:spacing w:line="271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A8370D">
        <w:rPr>
          <w:rFonts w:ascii="Arial" w:hAnsi="Arial" w:cs="Arial"/>
          <w:sz w:val="22"/>
          <w:szCs w:val="22"/>
        </w:rPr>
        <w:fldChar w:fldCharType="end"/>
      </w:r>
    </w:p>
    <w:p w14:paraId="6379A5C4" w14:textId="2F08664D" w:rsidR="003A65B1" w:rsidRPr="0010023E" w:rsidRDefault="003A65B1" w:rsidP="003A65B1">
      <w:pPr>
        <w:spacing w:line="271" w:lineRule="auto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Adres poczty elektronicznej:</w:t>
      </w:r>
      <w:r w:rsidRPr="00AF4866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</w:t>
      </w:r>
      <w:hyperlink r:id="rId9" w:history="1">
        <w:r w:rsidR="00AF4866" w:rsidRPr="00AF4866">
          <w:rPr>
            <w:rStyle w:val="Hipercze"/>
            <w:rFonts w:ascii="Arial" w:eastAsiaTheme="majorEastAsia" w:hAnsi="Arial" w:cs="Arial"/>
            <w:color w:val="000000" w:themeColor="text1"/>
            <w:sz w:val="22"/>
            <w:szCs w:val="22"/>
            <w:lang w:eastAsia="en-US"/>
          </w:rPr>
          <w:t>bip@zielonka.domypomocy.pl</w:t>
        </w:r>
      </w:hyperlink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52F94178" w:rsidR="005C1A20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3D3C7249" w14:textId="77777777" w:rsidR="00290424" w:rsidRDefault="00290424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FA7159B" w14:textId="77777777" w:rsidR="00474F25" w:rsidRPr="003A65B1" w:rsidRDefault="00474F25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6C665BB2" w14:textId="77777777" w:rsidR="0010023E" w:rsidRPr="00B154ED" w:rsidRDefault="0010023E" w:rsidP="0010023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B154ED">
        <w:rPr>
          <w:rFonts w:ascii="Arial" w:hAnsi="Arial" w:cs="Arial"/>
          <w:b/>
          <w:sz w:val="22"/>
          <w:szCs w:val="22"/>
        </w:rPr>
        <w:t>chron</w:t>
      </w:r>
      <w:r>
        <w:rPr>
          <w:rFonts w:ascii="Arial" w:hAnsi="Arial" w:cs="Arial"/>
          <w:b/>
          <w:sz w:val="22"/>
          <w:szCs w:val="22"/>
        </w:rPr>
        <w:t>a</w:t>
      </w:r>
      <w:r w:rsidRPr="00B154ED">
        <w:rPr>
          <w:rFonts w:ascii="Arial" w:hAnsi="Arial" w:cs="Arial"/>
          <w:b/>
          <w:sz w:val="22"/>
          <w:szCs w:val="22"/>
        </w:rPr>
        <w:t xml:space="preserve"> fizyczn</w:t>
      </w:r>
      <w:r>
        <w:rPr>
          <w:rFonts w:ascii="Arial" w:hAnsi="Arial" w:cs="Arial"/>
          <w:b/>
          <w:sz w:val="22"/>
          <w:szCs w:val="22"/>
        </w:rPr>
        <w:t>a</w:t>
      </w:r>
      <w:r w:rsidRPr="00B154ED">
        <w:rPr>
          <w:rFonts w:ascii="Arial" w:hAnsi="Arial" w:cs="Arial"/>
          <w:b/>
          <w:sz w:val="22"/>
          <w:szCs w:val="22"/>
        </w:rPr>
        <w:t xml:space="preserve"> mienia i osób znajdujących się </w:t>
      </w:r>
    </w:p>
    <w:p w14:paraId="2DD8A8E9" w14:textId="77777777" w:rsidR="0010023E" w:rsidRDefault="0010023E" w:rsidP="0010023E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B154ED">
        <w:rPr>
          <w:rFonts w:ascii="Arial" w:hAnsi="Arial" w:cs="Arial"/>
          <w:b/>
          <w:sz w:val="22"/>
          <w:szCs w:val="22"/>
        </w:rPr>
        <w:t>w budynk</w:t>
      </w:r>
      <w:r>
        <w:rPr>
          <w:rFonts w:ascii="Arial" w:hAnsi="Arial" w:cs="Arial"/>
          <w:b/>
          <w:sz w:val="22"/>
          <w:szCs w:val="22"/>
        </w:rPr>
        <w:t>u</w:t>
      </w:r>
      <w:r w:rsidRPr="00B154ED">
        <w:rPr>
          <w:rFonts w:ascii="Arial" w:hAnsi="Arial" w:cs="Arial"/>
          <w:b/>
          <w:sz w:val="22"/>
          <w:szCs w:val="22"/>
        </w:rPr>
        <w:t xml:space="preserve"> i na terenie Zamawiającego - Domu Pomocy Społecznej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B154ED">
        <w:rPr>
          <w:rFonts w:ascii="Arial" w:hAnsi="Arial" w:cs="Arial"/>
          <w:b/>
          <w:sz w:val="22"/>
          <w:szCs w:val="22"/>
        </w:rPr>
        <w:t>ul. Poniatowskiego 29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B154ED">
        <w:rPr>
          <w:rFonts w:ascii="Arial" w:hAnsi="Arial" w:cs="Arial"/>
          <w:b/>
          <w:sz w:val="22"/>
          <w:szCs w:val="22"/>
        </w:rPr>
        <w:t>05-220 Zielonka</w:t>
      </w:r>
    </w:p>
    <w:p w14:paraId="7D03EE7A" w14:textId="77777777" w:rsidR="008E6D71" w:rsidRPr="008E6D71" w:rsidRDefault="008E6D71" w:rsidP="008E6D71">
      <w:pPr>
        <w:spacing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5FE20231" w14:textId="01244220" w:rsidR="00AB0104" w:rsidRPr="003A65B1" w:rsidRDefault="005C1A20" w:rsidP="00076FA8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FF63C2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FF63C2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2EFBAE" w14:textId="724637CD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color w:val="FF0000"/>
          <w:sz w:val="22"/>
          <w:szCs w:val="22"/>
          <w:lang w:eastAsia="en-US"/>
        </w:rPr>
      </w:pPr>
    </w:p>
    <w:p w14:paraId="0AD7B9D3" w14:textId="77777777" w:rsidR="00A26766" w:rsidRPr="003A65B1" w:rsidRDefault="00A26766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BCE064F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45D04" w14:textId="77777777" w:rsidR="00F04544" w:rsidRPr="003A65B1" w:rsidRDefault="00F0454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9A2C7F3" w14:textId="1869EF31" w:rsidR="006063F2" w:rsidRDefault="006063F2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3309F2A8" w14:textId="1FAEF84A" w:rsidR="00152060" w:rsidRDefault="00152060" w:rsidP="00B31A35">
      <w:pPr>
        <w:spacing w:after="200" w:line="271" w:lineRule="auto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29C9B8D" w14:textId="2D1A890A" w:rsidR="00474F25" w:rsidRDefault="00474F25" w:rsidP="003A65B1">
      <w:pPr>
        <w:spacing w:after="200" w:line="271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/>
        </w:rPr>
      </w:pPr>
    </w:p>
    <w:p w14:paraId="6E08187A" w14:textId="77777777" w:rsidR="008E6D71" w:rsidRDefault="008E6D71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57F4BA51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114B242C" w:rsidR="007B6AA5" w:rsidRPr="003A65B1" w:rsidRDefault="007B6AA5" w:rsidP="008A5252">
      <w:pPr>
        <w:numPr>
          <w:ilvl w:val="0"/>
          <w:numId w:val="21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 (przykład z formularzem cenowym)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3B87C3B1" w:rsidR="007B6AA5" w:rsidRPr="00EA3733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EA3733">
        <w:rPr>
          <w:rFonts w:ascii="Arial" w:hAnsi="Arial" w:cs="Arial"/>
          <w:b/>
          <w:sz w:val="22"/>
          <w:szCs w:val="22"/>
          <w:lang w:eastAsia="en-US"/>
        </w:rPr>
        <w:t>. Termin otwarcia ofert</w:t>
      </w:r>
    </w:p>
    <w:p w14:paraId="5783D094" w14:textId="77777777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Zabezpieczenie należytego wykonania umowy </w:t>
      </w:r>
    </w:p>
    <w:p w14:paraId="5CD088D8" w14:textId="1B3EFC87" w:rsidR="007B6AA5" w:rsidRPr="003A65B1" w:rsidRDefault="00773D17" w:rsidP="008A5252">
      <w:pPr>
        <w:numPr>
          <w:ilvl w:val="0"/>
          <w:numId w:val="22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03325F44" w14:textId="6E1128AE" w:rsidR="00142A1B" w:rsidRPr="003A65B1" w:rsidRDefault="00142A1B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C936DBD" w14:textId="77777777" w:rsidR="00962CBB" w:rsidRPr="003A65B1" w:rsidRDefault="00962CB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C73971E" w14:textId="727F3E33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076FA8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U.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z 202</w:t>
      </w:r>
      <w:r w:rsidR="00393469">
        <w:rPr>
          <w:rFonts w:ascii="Arial" w:eastAsiaTheme="majorEastAsia" w:hAnsi="Arial" w:cs="Arial"/>
          <w:sz w:val="22"/>
          <w:szCs w:val="22"/>
          <w:lang w:eastAsia="en-US"/>
        </w:rPr>
        <w:t>2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poz. </w:t>
      </w:r>
      <w:r w:rsidR="00076FA8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393469">
        <w:rPr>
          <w:rFonts w:ascii="Arial" w:eastAsiaTheme="majorEastAsia" w:hAnsi="Arial" w:cs="Arial"/>
          <w:sz w:val="22"/>
          <w:szCs w:val="22"/>
          <w:lang w:eastAsia="en-US"/>
        </w:rPr>
        <w:t>710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F37776" w14:textId="607809FF" w:rsidR="00B07F86" w:rsidRPr="00A90306" w:rsidRDefault="00B07F86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A0B1C">
      <w:pPr>
        <w:numPr>
          <w:ilvl w:val="0"/>
          <w:numId w:val="5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7A72EE3" w14:textId="79B4B480" w:rsidR="00DD0276" w:rsidRPr="003A65B1" w:rsidRDefault="00773D17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27EF7877" w:rsidR="00A85EAD" w:rsidRPr="00A90306" w:rsidRDefault="00773D17" w:rsidP="00A90306">
      <w:pPr>
        <w:autoSpaceDE w:val="0"/>
        <w:autoSpaceDN w:val="0"/>
        <w:spacing w:line="271" w:lineRule="auto"/>
        <w:ind w:firstLine="360"/>
        <w:jc w:val="both"/>
        <w:rPr>
          <w:rFonts w:ascii="Arial" w:hAnsi="Arial" w:cs="Arial"/>
          <w:i/>
          <w:color w:val="C00000"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41C80905" w14:textId="28A417B6" w:rsidR="00B07F86" w:rsidRPr="003A65B1" w:rsidRDefault="00A85EAD" w:rsidP="00A90306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77777777" w:rsidR="00B174FF" w:rsidRPr="003A65B1" w:rsidRDefault="00B174FF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3BE7A88" w14:textId="0C5E3AD3" w:rsidR="00DD0276" w:rsidRPr="003A65B1" w:rsidRDefault="00FE361A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A0B1C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3CE04730" w14:textId="2918B664" w:rsidR="002E2F67" w:rsidRPr="003A65B1" w:rsidRDefault="00E90B9E" w:rsidP="00CA0B1C">
      <w:pPr>
        <w:numPr>
          <w:ilvl w:val="0"/>
          <w:numId w:val="8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12A12346" w14:textId="7279C1C4" w:rsidR="00D40A96" w:rsidRPr="003A65B1" w:rsidRDefault="00D40A96" w:rsidP="00A90306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i/>
          <w:color w:val="C00000"/>
          <w:sz w:val="22"/>
          <w:szCs w:val="22"/>
          <w:lang w:eastAsia="en-US"/>
        </w:rPr>
      </w:pPr>
    </w:p>
    <w:p w14:paraId="4C4FFBAE" w14:textId="337714B5" w:rsidR="00C4221C" w:rsidRPr="003A65B1" w:rsidRDefault="00C4221C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25D16F54" w14:textId="11B717FD" w:rsidR="00A85EAD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art. 109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ust. 1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pkt 4 i 7</w:t>
      </w:r>
      <w:r w:rsidR="00A90306" w:rsidRPr="00A90306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5E951F6E" w14:textId="77777777" w:rsidR="00E90B9E" w:rsidRPr="003A65B1" w:rsidRDefault="00E90B9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52E656" w14:textId="7B5B240A" w:rsidR="00C75797" w:rsidRPr="003A65B1" w:rsidRDefault="00C75797" w:rsidP="00CA0B1C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CFD146D" w14:textId="32F304E2" w:rsidR="00F754E9" w:rsidRPr="003A65B1" w:rsidRDefault="00587F5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zastrzega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obowiązku</w:t>
      </w:r>
      <w:r w:rsidR="0048246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osobistego wykonania przez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kluczowych </w:t>
      </w:r>
      <w:r w:rsidR="00C4221C" w:rsidRPr="003A65B1">
        <w:rPr>
          <w:rFonts w:ascii="Arial" w:eastAsiaTheme="majorEastAsia" w:hAnsi="Arial" w:cs="Arial"/>
          <w:sz w:val="22"/>
          <w:szCs w:val="22"/>
          <w:lang w:eastAsia="en-US"/>
        </w:rPr>
        <w:t>zadań</w:t>
      </w:r>
      <w:r w:rsidR="00A90306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49F2D7F0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B27EB7C" w14:textId="77777777" w:rsidR="0048246B" w:rsidRPr="003A65B1" w:rsidRDefault="0048246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DDE96CC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0" w:history="1">
        <w:r w:rsidRPr="009F2A97">
          <w:rPr>
            <w:rStyle w:val="Hipercze"/>
            <w:rFonts w:ascii="Arial" w:hAnsi="Arial" w:cs="Arial"/>
            <w:color w:val="0070C0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60702FF" w14:textId="77777777" w:rsidR="00962CBB" w:rsidRPr="003A65B1" w:rsidRDefault="00962CBB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273EC7" w14:textId="2389EE9A" w:rsidR="00667596" w:rsidRPr="003A65B1" w:rsidRDefault="0066759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A799A" w:rsidRPr="00AA799A">
        <w:rPr>
          <w:rFonts w:ascii="Arial" w:eastAsiaTheme="majorEastAsia" w:hAnsi="Arial" w:cs="Arial"/>
          <w:bCs/>
          <w:sz w:val="22"/>
          <w:szCs w:val="22"/>
          <w:lang w:eastAsia="en-US"/>
        </w:rPr>
        <w:t>nie wymaga</w:t>
      </w:r>
      <w:r w:rsidR="00CA095E"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odbyci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wizji lokalnej oraz sprawdzeni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wykonawcę dokumentów niezb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ędnych do realizacji zamówienia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dostępnych na miejscu u zamawiającego</w:t>
      </w:r>
      <w:r w:rsidR="0028278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08B7CF" w14:textId="77777777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3556A4E3" w14:textId="09B40629" w:rsidR="00282787" w:rsidRPr="003A65B1" w:rsidRDefault="0028278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6831A20C" w:rsidR="00354AD9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D81944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Zamawiający nie dopuszcza składania ofert częściowych </w:t>
      </w:r>
      <w:r w:rsidR="00CA095E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– </w:t>
      </w:r>
      <w:r w:rsidR="00AA799A">
        <w:rPr>
          <w:rFonts w:ascii="Arial" w:eastAsiaTheme="majorEastAsia" w:hAnsi="Arial" w:cs="Arial"/>
          <w:bCs/>
          <w:sz w:val="22"/>
          <w:szCs w:val="22"/>
          <w:lang w:eastAsia="en-US"/>
        </w:rPr>
        <w:t>zamówienie jednorodzajowe</w:t>
      </w:r>
      <w:r>
        <w:rPr>
          <w:rFonts w:ascii="Arial" w:eastAsiaTheme="majorEastAsia" w:hAnsi="Arial" w:cs="Arial"/>
          <w:bCs/>
          <w:sz w:val="22"/>
          <w:szCs w:val="22"/>
          <w:lang w:eastAsia="en-US"/>
        </w:rPr>
        <w:t>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2111AFE6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4C2B3C8E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86C185B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="00D81944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40DC6E4A" w14:textId="75EF423B" w:rsidR="00C75797" w:rsidRPr="003A65B1" w:rsidRDefault="007B6AA5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3E95CE5D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sz w:val="22"/>
          <w:szCs w:val="22"/>
          <w:lang w:eastAsia="en-US"/>
        </w:rPr>
      </w:pPr>
    </w:p>
    <w:p w14:paraId="1C57BAE3" w14:textId="6F085CCA" w:rsidR="00C75797" w:rsidRPr="003A65B1" w:rsidRDefault="00D81944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Nie dotyczy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08AD03A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466FFC0" w14:textId="6EE44D38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167E09E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1932FAD6" w14:textId="77777777" w:rsidR="00BD5A6F" w:rsidRPr="003A65B1" w:rsidRDefault="00BD5A6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5A6D7C9" w14:textId="5DEFF3B7" w:rsidR="0081543D" w:rsidRPr="003A65B1" w:rsidRDefault="00BD5A6F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Pr="003A65B1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36203CA4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819C9ED" w14:textId="533D0A88" w:rsidR="00152060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8E7006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przewiduje możliwość udzielenia zamówień  o których mowa w art. 214 ust. 1 pkt 7 ustawy </w:t>
      </w:r>
      <w:proofErr w:type="spellStart"/>
      <w:r w:rsidRPr="008E7006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8E7006">
        <w:rPr>
          <w:rFonts w:ascii="Arial" w:eastAsiaTheme="majorEastAsia" w:hAnsi="Arial" w:cs="Arial"/>
          <w:sz w:val="22"/>
          <w:szCs w:val="22"/>
          <w:lang w:eastAsia="en-US"/>
        </w:rPr>
        <w:t>, polegających na powtórzeniu podobnych usług, zgodnych                                        z przedmiotem zamówienia</w:t>
      </w:r>
    </w:p>
    <w:p w14:paraId="5EDAC256" w14:textId="77777777" w:rsidR="008E7006" w:rsidRPr="003A65B1" w:rsidRDefault="008E7006" w:rsidP="00D8194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62CB9B5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B6919D2" w14:textId="1A5F0F46" w:rsidR="00B63974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63974" w:rsidRPr="003A65B1">
        <w:rPr>
          <w:rFonts w:ascii="Arial" w:eastAsiaTheme="majorEastAsia" w:hAnsi="Arial" w:cs="Arial"/>
          <w:sz w:val="22"/>
          <w:szCs w:val="22"/>
          <w:lang w:eastAsia="en-US"/>
        </w:rPr>
        <w:t>nie przewiduje rozliczenia w walutach obcych</w:t>
      </w:r>
      <w:r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FD10223" w14:textId="104BEAAF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6585C1A5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80C7130" w14:textId="617F5634" w:rsidR="00FE361A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AD13F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6D1AFC5A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CA8B78D" w14:textId="6F96A1F8" w:rsidR="00AD13F0" w:rsidRPr="003A65B1" w:rsidRDefault="00AD13F0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0412CD11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D096C54" w14:textId="79725A90" w:rsidR="006F69FC" w:rsidRPr="003A65B1" w:rsidRDefault="00D8194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="00683F5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020886F" w14:textId="330942D8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42F9CA85" w14:textId="7E21BC80" w:rsidR="00DE2041" w:rsidRPr="003A65B1" w:rsidRDefault="00DE2041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  <w:r w:rsidRPr="003A65B1">
        <w:rPr>
          <w:rFonts w:ascii="Arial" w:hAnsi="Arial" w:cs="Arial"/>
          <w:b/>
          <w:i/>
          <w:iCs/>
          <w:sz w:val="22"/>
          <w:szCs w:val="22"/>
          <w:lang w:eastAsia="en-US"/>
        </w:rPr>
        <w:t>(fakultatywnie)</w:t>
      </w:r>
    </w:p>
    <w:p w14:paraId="3C64967A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DB2D28" w14:textId="6051C7A3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zamawiający przewiduje możliwość unieważnienia postępowania, jeżeli środki publiczne, które zamierzał przeznaczyć na sfinansowanie całości lub części zamówienia, nie 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zostaną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mu przyznane.</w:t>
      </w:r>
    </w:p>
    <w:p w14:paraId="22FAA7D3" w14:textId="05562E1E" w:rsidR="00DE2041" w:rsidRPr="003A65B1" w:rsidRDefault="00DE2041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94BF76B" w14:textId="77777777" w:rsidR="00962CBB" w:rsidRPr="003A65B1" w:rsidRDefault="00962CB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8A5252">
      <w:pPr>
        <w:numPr>
          <w:ilvl w:val="0"/>
          <w:numId w:val="20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4F6C9018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F06492F" w14:textId="018FDF8E" w:rsidR="00B31A35" w:rsidRPr="00B509EA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</w:t>
      </w:r>
      <w:r w:rsidRPr="009236D1">
        <w:rPr>
          <w:rFonts w:ascii="Arial" w:eastAsiaTheme="majorEastAsia" w:hAnsi="Arial" w:cs="Arial"/>
          <w:sz w:val="22"/>
          <w:szCs w:val="22"/>
          <w:lang w:eastAsia="en-US"/>
        </w:rPr>
        <w:t xml:space="preserve">udzielenie zamówienia publicznego pn. </w:t>
      </w:r>
      <w:r w:rsidR="00B509EA" w:rsidRPr="00B509EA">
        <w:rPr>
          <w:rFonts w:ascii="Arial" w:eastAsiaTheme="majorEastAsia" w:hAnsi="Arial" w:cs="Arial"/>
          <w:sz w:val="22"/>
          <w:szCs w:val="22"/>
          <w:lang w:eastAsia="en-US"/>
        </w:rPr>
        <w:t>Ochrona fizyczna mienia i osób znajdujących się w budynku i na terenie Zamawiającego - Domu Pomocy Społecznej ul. Poniatowskiego 29, 05-220 Zielonka</w:t>
      </w:r>
      <w:r w:rsidR="00E4123D" w:rsidRPr="00B509EA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D06D68E" w14:textId="6808200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73707EE" w14:textId="3FF12804" w:rsidR="00352806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czas trwania umowy przekracza 4 lata, okres przechowywania obejmuje cały czas trwania umowy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15CB4109" w14:textId="02245DFF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18AA5DA" w14:textId="736009C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2F095CC9" w14:textId="77777777" w:rsidR="00587F52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08E355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E4123D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7441BB12" w14:textId="136A6CAA" w:rsidR="00814EB5" w:rsidRPr="003A65B1" w:rsidRDefault="00587F52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D81944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WZ</w:t>
      </w:r>
      <w:r w:rsidR="00E4123D">
        <w:rPr>
          <w:rFonts w:ascii="Arial" w:eastAsiaTheme="majorEastAsia" w:hAnsi="Arial" w:cs="Arial"/>
          <w:b/>
          <w:sz w:val="22"/>
          <w:szCs w:val="22"/>
          <w:lang w:eastAsia="en-US"/>
        </w:rPr>
        <w:t>;</w:t>
      </w:r>
    </w:p>
    <w:p w14:paraId="396FC7B2" w14:textId="45D8541D" w:rsidR="00587F52" w:rsidRPr="003A65B1" w:rsidRDefault="009303A8" w:rsidP="008A5252">
      <w:pPr>
        <w:numPr>
          <w:ilvl w:val="0"/>
          <w:numId w:val="17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h podlegających przetwarzaniu), zamawiający może żądać od osoby występującej z żądaniem wskazania dodatkowych informacji,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07A17CF4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510DE194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Dz.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U.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 202</w:t>
      </w:r>
      <w:r w:rsidR="00393469">
        <w:rPr>
          <w:rFonts w:ascii="Arial" w:hAnsi="Arial" w:cs="Arial"/>
          <w:b/>
          <w:sz w:val="22"/>
          <w:szCs w:val="22"/>
          <w:highlight w:val="lightGray"/>
          <w:lang w:eastAsia="en-US"/>
        </w:rPr>
        <w:t>2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poz. </w:t>
      </w:r>
      <w:r w:rsidR="00076FA8">
        <w:rPr>
          <w:rFonts w:ascii="Arial" w:hAnsi="Arial" w:cs="Arial"/>
          <w:b/>
          <w:sz w:val="22"/>
          <w:szCs w:val="22"/>
          <w:highlight w:val="lightGray"/>
          <w:lang w:eastAsia="en-US"/>
        </w:rPr>
        <w:t>1</w:t>
      </w:r>
      <w:r w:rsidR="00393469">
        <w:rPr>
          <w:rFonts w:ascii="Arial" w:hAnsi="Arial" w:cs="Arial"/>
          <w:b/>
          <w:sz w:val="22"/>
          <w:szCs w:val="22"/>
          <w:highlight w:val="lightGray"/>
          <w:lang w:eastAsia="en-US"/>
        </w:rPr>
        <w:t>710</w:t>
      </w:r>
      <w:r w:rsidR="00E4123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07C33FD9" w14:textId="68750FB1" w:rsidR="00FE361A" w:rsidRPr="003A65B1" w:rsidRDefault="00FE361A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2EE492A2" w14:textId="77777777" w:rsidR="001C6A9E" w:rsidRPr="00CA095E" w:rsidRDefault="001C6A9E" w:rsidP="00CA095E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C3DB779" w14:textId="77777777" w:rsidR="00B509EA" w:rsidRPr="00CA095E" w:rsidRDefault="00B509EA" w:rsidP="00B509EA">
      <w:pPr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Przedmiot zamówienia stanowi: </w:t>
      </w:r>
    </w:p>
    <w:p w14:paraId="56B4693C" w14:textId="77777777" w:rsidR="00B509EA" w:rsidRDefault="00B509EA" w:rsidP="00B509EA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Ochrona fizyczna mienia i osób znajdujących się w budynku i na terenie Zamawiającego - Domu Pomocy Społecznej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ul. Poniatowskiego 29, 05-220 Zielonka</w:t>
      </w:r>
    </w:p>
    <w:p w14:paraId="6235F930" w14:textId="77777777" w:rsidR="00B509EA" w:rsidRPr="00CA095E" w:rsidRDefault="00B509EA" w:rsidP="00B509EA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BA590D6" w14:textId="77777777" w:rsidR="00B509EA" w:rsidRPr="00CA095E" w:rsidRDefault="00B509EA" w:rsidP="00B509EA">
      <w:pPr>
        <w:widowControl w:val="0"/>
        <w:numPr>
          <w:ilvl w:val="0"/>
          <w:numId w:val="9"/>
        </w:numPr>
        <w:spacing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A095E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Wspólny Słownik Zamówień: </w:t>
      </w:r>
    </w:p>
    <w:p w14:paraId="29B238E3" w14:textId="77777777" w:rsidR="00B509EA" w:rsidRDefault="00B509EA" w:rsidP="00B509EA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916B65">
        <w:rPr>
          <w:rFonts w:ascii="Arial" w:eastAsiaTheme="majorEastAsia" w:hAnsi="Arial" w:cs="Arial"/>
          <w:sz w:val="22"/>
          <w:szCs w:val="22"/>
          <w:lang w:eastAsia="en-US"/>
        </w:rPr>
        <w:t>79710000-4 - Usługi ochroniarskie</w:t>
      </w:r>
    </w:p>
    <w:p w14:paraId="353D1975" w14:textId="77777777" w:rsidR="00B509EA" w:rsidRPr="00152060" w:rsidRDefault="00B509EA" w:rsidP="00B509EA">
      <w:pPr>
        <w:widowControl w:val="0"/>
        <w:spacing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40671CD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 xml:space="preserve">Wymagania Zamawiającego względem Wykonawcy niezbędne do prawidłowego wykonania przedmiotu zamówienia: </w:t>
      </w:r>
    </w:p>
    <w:p w14:paraId="06488637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Pracownikom ochrony bezwzględnie zabrania się w czasie pełnienia służby:</w:t>
      </w:r>
    </w:p>
    <w:p w14:paraId="27519D0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spożywania alkoholu lub środków odurzających, spania, informowania osób postronnych o przebiegu służby i o zaistniałych zdarzeniach.</w:t>
      </w:r>
    </w:p>
    <w:p w14:paraId="01032151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realizujący usługę w budynku Zamawiającego muszą posiadać aktualne badania lekarskie oraz szkolenia z zakresu BHP. </w:t>
      </w:r>
    </w:p>
    <w:p w14:paraId="7021E43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Pracownikami świadczącymi usługi ochrony nie mogą być osoby karane. </w:t>
      </w:r>
    </w:p>
    <w:p w14:paraId="5F3DBA65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Wykonawca ponosi odpowiedzialność za prawidłowe wyposażenie pracowników świadczących usługę oraz za ich bezpieczeństwo w trakcie wykonywania przedmiotu umowy.</w:t>
      </w:r>
    </w:p>
    <w:p w14:paraId="5E24AFF2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powinni dochowywać tajemnicy związanej z wykonywaniem obowiązków służbowych wraz z zachowaniem wszystkich rygorów wynikających z przepisów prawa. W wypadku naruszenia przez pracownika Wykonawcy tajemnicy wynikającej z wykonywanych obowiązków służbowych, Zamawiający zażąda od Wykonawcy bezwarunkowego wyłączenia tego pracownika ze służby ochrony w ramach wykonywanej usługi. </w:t>
      </w:r>
    </w:p>
    <w:p w14:paraId="407ECF66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6.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Pracownicy ochrony powinni wobec mieszkańców Domu Pomocy Społecznej  zachowywać się powściągliwie i bez poufałości w trakcie pełnienia służby.</w:t>
      </w:r>
    </w:p>
    <w:p w14:paraId="5BE758E4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lastRenderedPageBreak/>
        <w:t>7.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powinni wobec </w:t>
      </w:r>
      <w:proofErr w:type="spellStart"/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osόb</w:t>
      </w:r>
      <w:proofErr w:type="spellEnd"/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trzecich zachowywać się powściągliwie i bez poufałości w trakcie interwencji być stanowczym, nie przekraczać jednak ogólnie przyjętych norm taktu i kultury postępowania.</w:t>
      </w:r>
    </w:p>
    <w:p w14:paraId="5549FEB0" w14:textId="77777777" w:rsidR="00B509EA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</w:p>
    <w:p w14:paraId="12BC9A4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>Podstawowy zakres obowiązków pracownika ochrony:</w:t>
      </w:r>
    </w:p>
    <w:p w14:paraId="6878592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Stała, bezpośrednia ochrona fizyczna mienia należącego do Zamawiającego.</w:t>
      </w:r>
    </w:p>
    <w:p w14:paraId="6C02386A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Czuwanie nad bezpieczeństwem budynku i powierzonym mieniem.</w:t>
      </w:r>
    </w:p>
    <w:p w14:paraId="2C3B1A45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Niedopuszczenie do wejścia na teren budynku osób niepożądanych. </w:t>
      </w:r>
    </w:p>
    <w:p w14:paraId="726B81E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Absolutny zakaz wpuszczania osób nieupoważnionych do przebywania w budynku Zamawiającego po godzinach urzędowania.</w:t>
      </w:r>
    </w:p>
    <w:p w14:paraId="2164A8D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Obsługa systemu telewizji przemysłowej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2DAEBD4A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6.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Co godzinę obchód terenu wokół budynku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23A090A8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7.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Prowadzenie rejestru i nadzorowanie ruchu osobowo-towarowego na terenie obiektu,</w:t>
      </w:r>
    </w:p>
    <w:p w14:paraId="61DA4F87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8.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Wykonywanie czynności opisanych w „Instrukcji dozoru obiektu” i przestrzeganie   zawartych tam ustaleń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0F29C75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9.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Kontrola ruchu osobowego i samochodowego - otwieranie bramy wjazdowej.</w:t>
      </w:r>
    </w:p>
    <w:p w14:paraId="50D1DBAE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10.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Natychmiastowe reagowanie na alarmy pożarowe, włamaniowe oraz ochrona przed zaborem, zniszczeniem, uszkodzeniem dokumentów i mienia. </w:t>
      </w:r>
    </w:p>
    <w:p w14:paraId="1DE57216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11.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Pracownicy ochrony powinni dbać o powierzony sprzęt oraz utrzymywać porządek w miejscu pracy. </w:t>
      </w:r>
    </w:p>
    <w:p w14:paraId="06568199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12.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Utrzymywanie czystości na odcinku portiernia – budynek główny DPS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</w:p>
    <w:p w14:paraId="3FB6889F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13.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W sezonie zimowym utrzymanie w stanie wolnym od śniegu i lodu oraz posypywanie piaskiem chodników wzdłuż dojścia do wejścia głównego budynku oraz wjazdu przy bramie głównej w soboty, niedziele i święta. </w:t>
      </w:r>
    </w:p>
    <w:p w14:paraId="58A424E3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14.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Pomoc pracownikom DPS-u w trudnych sytuacjach dotyczących mieszkańców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 </w:t>
      </w:r>
    </w:p>
    <w:p w14:paraId="2C27EC3C" w14:textId="77777777" w:rsidR="00B509EA" w:rsidRPr="00B34E99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>15.</w:t>
      </w:r>
      <w:r w:rsidRPr="00B34E99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>Pokrywanie szkód powstałych w skutek kradzieży z włamaniem, wyłącznie z udowodnionej winy pracownika dozoru.</w:t>
      </w:r>
    </w:p>
    <w:p w14:paraId="129E967C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FFE0F8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7006">
        <w:rPr>
          <w:rFonts w:ascii="Arial" w:hAnsi="Arial" w:cs="Arial"/>
          <w:color w:val="000000"/>
          <w:sz w:val="22"/>
          <w:szCs w:val="22"/>
        </w:rPr>
        <w:t xml:space="preserve">Zamawiający wymaga zatrudnienia przez Wykonawcę na podstawie umowy o pracę osób wykonujących czynności w zakresie realizacji zamówienia w części objętej wykonaniem kluczowej części zadania, którą jest </w:t>
      </w:r>
      <w:r>
        <w:rPr>
          <w:rFonts w:ascii="Arial" w:hAnsi="Arial" w:cs="Arial"/>
          <w:color w:val="000000"/>
          <w:sz w:val="22"/>
          <w:szCs w:val="22"/>
        </w:rPr>
        <w:t>ochrona obiektu</w:t>
      </w:r>
      <w:r w:rsidRPr="008E7006">
        <w:rPr>
          <w:rFonts w:ascii="Arial" w:hAnsi="Arial" w:cs="Arial"/>
          <w:color w:val="000000"/>
          <w:sz w:val="22"/>
          <w:szCs w:val="22"/>
        </w:rPr>
        <w:t>.</w:t>
      </w:r>
    </w:p>
    <w:p w14:paraId="3B6686B3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E7006">
        <w:rPr>
          <w:rFonts w:ascii="Arial" w:hAnsi="Arial" w:cs="Arial"/>
          <w:color w:val="000000"/>
          <w:sz w:val="22"/>
          <w:szCs w:val="22"/>
        </w:rPr>
        <w:t>Wykonawca zobowiązuje się, że pracownicy będą zatrudnieni na umowę o pracę w rozumieniu przepisów ustawy z dnia 26 czerwca 1974 r. Kodeks pracy (t. j. Dz. U. z 2020 r. poz. 1320).</w:t>
      </w:r>
    </w:p>
    <w:p w14:paraId="674A5D7D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7006">
        <w:rPr>
          <w:rFonts w:ascii="Arial" w:hAnsi="Arial" w:cs="Arial"/>
          <w:color w:val="000000"/>
          <w:sz w:val="22"/>
          <w:szCs w:val="22"/>
        </w:rPr>
        <w:t xml:space="preserve">Każdorazowo na żądanie Zamawiającego, Wykonawca przedstawi listę osób obecnych                           w danym dniu wraz z oświadczeniem, że osoby te są zatrudnione na umowę o pracę zgodnie                z przepisami ustawy z dnia 26 czerwca 1974 r. Kodeks pracy (t. j. Dz. U. z 2020 r. poz. 1320). </w:t>
      </w:r>
      <w:r w:rsidRPr="008E7006">
        <w:rPr>
          <w:rFonts w:ascii="Arial" w:hAnsi="Arial" w:cs="Arial"/>
          <w:color w:val="000000"/>
          <w:sz w:val="22"/>
          <w:szCs w:val="22"/>
          <w:lang w:eastAsia="ar-SA"/>
        </w:rPr>
        <w:t>N</w:t>
      </w:r>
      <w:r w:rsidRPr="008E7006">
        <w:rPr>
          <w:rFonts w:ascii="Arial" w:hAnsi="Arial" w:cs="Arial"/>
          <w:color w:val="000000"/>
          <w:sz w:val="22"/>
          <w:szCs w:val="22"/>
        </w:rPr>
        <w:t>ieprzedłożenie przez Wykonawcę listy osób w terminie wskazanym przez Zamawiającego będzie traktowane jako niewypełnienie obowiązku zatrudnienia pracowników na podstawie umowy o pracę oraz będzie skutkować naliczaniem kar umownych w wysokości określonej                w § 18 ust. 4 Istotnych Postanowień Umowy, a także zawiadomieniem Państwowej Inspekcji Pracy o podejrzeniu zastąpienia umowy o pracę z osobami wykonującymi pracę na warunkach określonych w art. 22 §1 ustawy Kodeks Pracy, umową cywilnoprawną.</w:t>
      </w:r>
    </w:p>
    <w:p w14:paraId="2AF163CC" w14:textId="77777777" w:rsidR="00B509EA" w:rsidRPr="008E7006" w:rsidRDefault="00B509EA" w:rsidP="00B509EA">
      <w:pPr>
        <w:tabs>
          <w:tab w:val="num" w:pos="284"/>
        </w:tabs>
        <w:suppressAutoHyphens/>
        <w:spacing w:line="271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7006">
        <w:rPr>
          <w:rFonts w:ascii="Arial" w:hAnsi="Arial" w:cs="Arial"/>
          <w:color w:val="000000"/>
          <w:sz w:val="22"/>
          <w:szCs w:val="22"/>
        </w:rPr>
        <w:t xml:space="preserve">Powyższy, określony wymóg dotyczy również podwykonawców wykonujących prace związane z zamówieniem (zgodnie z art. 462 ustawy </w:t>
      </w:r>
      <w:proofErr w:type="spellStart"/>
      <w:r w:rsidRPr="008E700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8E7006">
        <w:rPr>
          <w:rFonts w:ascii="Arial" w:hAnsi="Arial" w:cs="Arial"/>
          <w:color w:val="000000"/>
          <w:sz w:val="22"/>
          <w:szCs w:val="22"/>
        </w:rPr>
        <w:t>.).</w:t>
      </w:r>
    </w:p>
    <w:p w14:paraId="19BBB850" w14:textId="519A87B7" w:rsidR="00192C70" w:rsidRDefault="00192C70" w:rsidP="007D600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C50EEBE" w14:textId="77777777" w:rsidR="00192C70" w:rsidRPr="0013262B" w:rsidRDefault="00192C70" w:rsidP="00192C70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13262B">
        <w:rPr>
          <w:rFonts w:ascii="Arial" w:hAnsi="Arial" w:cs="Arial"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13262B">
        <w:rPr>
          <w:rFonts w:ascii="Arial" w:hAnsi="Arial" w:cs="Arial"/>
          <w:sz w:val="22"/>
          <w:szCs w:val="22"/>
        </w:rPr>
        <w:t>elektromobilności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 i paliwach alternatywnych(</w:t>
      </w:r>
      <w:proofErr w:type="spellStart"/>
      <w:r w:rsidRPr="0013262B">
        <w:rPr>
          <w:rFonts w:ascii="Arial" w:hAnsi="Arial" w:cs="Arial"/>
          <w:sz w:val="22"/>
          <w:szCs w:val="22"/>
        </w:rPr>
        <w:t>t.j</w:t>
      </w:r>
      <w:proofErr w:type="spellEnd"/>
      <w:r w:rsidRPr="0013262B">
        <w:rPr>
          <w:rFonts w:ascii="Arial" w:hAnsi="Arial" w:cs="Arial"/>
          <w:sz w:val="22"/>
          <w:szCs w:val="22"/>
        </w:rPr>
        <w:t xml:space="preserve">. Dz.U. 2021 r. poz. 110 ze zm.) tj. zadanie objęte zamówieniem winno być realizowane przez Wykonawców, których łączny udział pojazdów elektrycznych lub pojazdów napędzanych </w:t>
      </w:r>
      <w:r w:rsidRPr="0013262B">
        <w:rPr>
          <w:rFonts w:ascii="Arial" w:hAnsi="Arial" w:cs="Arial"/>
          <w:sz w:val="22"/>
          <w:szCs w:val="22"/>
        </w:rPr>
        <w:lastRenderedPageBreak/>
        <w:t>gazem ziemnym we flocie pojazdów samochodowych w rozumieniu art. 2 pkt 33 ustawy z dnia 20 czerwca 1997r. – Prawo o ruchu drogowym wynosi co najmniej 10%.</w:t>
      </w:r>
    </w:p>
    <w:p w14:paraId="57E3BDFF" w14:textId="77777777" w:rsidR="00192C70" w:rsidRPr="003A65B1" w:rsidRDefault="00192C70" w:rsidP="00192C70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Niespełnienie ww. wymagań minimalnych będzie skutkować odrzuceniem oferty jako niezgodnej z warunkami zamówienia na podstawie art. 226 ust. 1 pkt 5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7F5BF34" w14:textId="77777777" w:rsidR="00CA095E" w:rsidRPr="003A65B1" w:rsidRDefault="00CA095E" w:rsidP="00192C70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33BC7802" w14:textId="2A261E71" w:rsidR="00447382" w:rsidRPr="003A65B1" w:rsidRDefault="0044738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0A980B40" w14:textId="7BBB900B" w:rsidR="007C0085" w:rsidRPr="003A65B1" w:rsidRDefault="007C0085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472276C" w14:textId="04636C70" w:rsidR="007515D3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51911C5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Zamawiający stawia wymóg w zakresie zatrudnienia przez wykonawcę lub podwykonawcę na podstawie stosunku pracy osób wykonujących niżej wskazane czynności w zakresie realizacji zamówienia.</w:t>
      </w:r>
    </w:p>
    <w:p w14:paraId="46F9F061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D8795D9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Rodzaj czynności niezbędnych do realizacji zamówienia, których dotyczą wymagania zatrudnienia na podstawie stosunku pracy przez wykonawcę lub podwykonawcę osób wykonujących czynności w trakcie realizacji zamówienia: ochrona obiektu.</w:t>
      </w:r>
    </w:p>
    <w:p w14:paraId="558C9327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CF6199C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W trakcie realizacji zamówienia na każde wezwanie Zamawiającego w wyznaczonym w tym wezwaniu terminie wykonawca przedłoży Zamawiającemu wskazane przez Zamawiającego dowody w celu potwierdzenia spełnienia wymogu zatrudnienia na podstawie umowy o pracę. Zamawiający może żądać w szczególności:</w:t>
      </w:r>
    </w:p>
    <w:p w14:paraId="5841325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a)</w:t>
      </w:r>
      <w:r w:rsidRPr="00B509EA">
        <w:rPr>
          <w:rFonts w:ascii="Arial" w:hAnsi="Arial" w:cs="Arial"/>
          <w:bCs/>
          <w:sz w:val="22"/>
          <w:szCs w:val="22"/>
        </w:rPr>
        <w:tab/>
        <w:t>oświadczenie o zatrudnieniu na umowę o pracę pracowników wykonujących zamówienie.</w:t>
      </w:r>
    </w:p>
    <w:p w14:paraId="5835F891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298DCA43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Zamawiający uprawniony jest do wykonania czynności kontrolnych wobec Wykonawcy odnośnie spełnienia przez Wykonawcę wymogu zatrudnienia na podstawie umowy o pracę. Zamawiający uprawniony jest w szczególności do:</w:t>
      </w:r>
    </w:p>
    <w:p w14:paraId="3F954248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a)</w:t>
      </w:r>
      <w:r w:rsidRPr="00B509EA">
        <w:rPr>
          <w:rFonts w:ascii="Arial" w:hAnsi="Arial" w:cs="Arial"/>
          <w:bCs/>
          <w:sz w:val="22"/>
          <w:szCs w:val="22"/>
        </w:rPr>
        <w:tab/>
        <w:t>żądania wyjaśnień w przypadku wątpliwości w zakresie potwierdzenia spełniania ww. wymogów;</w:t>
      </w:r>
    </w:p>
    <w:p w14:paraId="5C1CAB1B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b)</w:t>
      </w:r>
      <w:r w:rsidRPr="00B509EA">
        <w:rPr>
          <w:rFonts w:ascii="Arial" w:hAnsi="Arial" w:cs="Arial"/>
          <w:bCs/>
          <w:sz w:val="22"/>
          <w:szCs w:val="22"/>
        </w:rPr>
        <w:tab/>
        <w:t>przeprowadzenia kontroli na miejscu wykonywania świadczenia;</w:t>
      </w:r>
    </w:p>
    <w:p w14:paraId="52DD1AAD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c)</w:t>
      </w:r>
      <w:r w:rsidRPr="00B509EA">
        <w:rPr>
          <w:rFonts w:ascii="Arial" w:hAnsi="Arial" w:cs="Arial"/>
          <w:bCs/>
          <w:sz w:val="22"/>
          <w:szCs w:val="22"/>
        </w:rPr>
        <w:tab/>
        <w:t>żądania oświadczeń i dokumentów w zakresie potwierdzenia spełniania ww. wymogów i ich oceny.</w:t>
      </w:r>
    </w:p>
    <w:p w14:paraId="07553FF5" w14:textId="77777777" w:rsidR="00B509EA" w:rsidRPr="00B509EA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B082FA8" w14:textId="6C835D10" w:rsidR="007C0085" w:rsidRPr="008D27F2" w:rsidRDefault="00B509EA" w:rsidP="00B509EA">
      <w:pPr>
        <w:spacing w:after="200" w:line="271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B509EA">
        <w:rPr>
          <w:rFonts w:ascii="Arial" w:hAnsi="Arial" w:cs="Arial"/>
          <w:bCs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  <w:r w:rsidR="008D27F2" w:rsidRPr="008D27F2">
        <w:rPr>
          <w:rFonts w:ascii="Arial" w:hAnsi="Arial" w:cs="Arial"/>
          <w:bCs/>
          <w:sz w:val="22"/>
          <w:szCs w:val="22"/>
        </w:rPr>
        <w:t>.</w:t>
      </w:r>
    </w:p>
    <w:p w14:paraId="63CB2AA5" w14:textId="77777777" w:rsidR="008D27F2" w:rsidRPr="003A65B1" w:rsidRDefault="008D27F2" w:rsidP="00A5180B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94C8800" w14:textId="48014924" w:rsidR="0089169E" w:rsidRPr="003A65B1" w:rsidRDefault="0089169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786396A0" w14:textId="4EC281D5" w:rsidR="00B07F86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503DA3D" w14:textId="4FD80391" w:rsidR="00F04C1F" w:rsidRPr="003A65B1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35DFB05" w14:textId="71C357FF" w:rsidR="00447382" w:rsidRPr="003A65B1" w:rsidRDefault="004635B5" w:rsidP="003A65B1">
      <w:pPr>
        <w:shd w:val="clear" w:color="auto" w:fill="FFFFFF"/>
        <w:spacing w:line="271" w:lineRule="auto"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Nie dotyczy</w:t>
      </w:r>
      <w:r w:rsidR="00C25AD5">
        <w:rPr>
          <w:rFonts w:ascii="Arial" w:hAnsi="Arial" w:cs="Arial"/>
          <w:sz w:val="22"/>
          <w:szCs w:val="22"/>
        </w:rPr>
        <w:t>.</w:t>
      </w:r>
    </w:p>
    <w:p w14:paraId="26D283EF" w14:textId="77777777" w:rsidR="0079748C" w:rsidRPr="003A65B1" w:rsidRDefault="0079748C" w:rsidP="003A65B1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7F8EB5C" w14:textId="44213F61" w:rsidR="00AA4F20" w:rsidRPr="003A65B1" w:rsidRDefault="00EC45FB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3A65B1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3FF4CF3F" w14:textId="02B0F60C" w:rsidR="0079748C" w:rsidRDefault="008D27F2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>Zadanie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należy </w:t>
      </w:r>
      <w:r w:rsidR="00FC675E" w:rsidRPr="00FC675E">
        <w:rPr>
          <w:rFonts w:ascii="Arial" w:eastAsiaTheme="majorEastAsia" w:hAnsi="Arial" w:cs="Arial"/>
          <w:sz w:val="22"/>
          <w:szCs w:val="22"/>
          <w:lang w:eastAsia="en-US"/>
        </w:rPr>
        <w:t xml:space="preserve">wykonać w 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>terminie</w:t>
      </w:r>
      <w:r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="00FC675E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>12 miesięcy</w:t>
      </w:r>
      <w:r w:rsidR="00622CF9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 xml:space="preserve"> tj. 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>od dnia 01.01.202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 xml:space="preserve"> r. do dnia 31.12.202</w:t>
      </w:r>
      <w:r w:rsidR="00B509EA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B509EA" w:rsidRPr="00B34E99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</w:p>
    <w:p w14:paraId="259D29F3" w14:textId="77777777" w:rsidR="00B509EA" w:rsidRPr="0007359D" w:rsidRDefault="00B509EA" w:rsidP="00C7619F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4051EC8" w14:textId="40C44D81" w:rsidR="00587F52" w:rsidRPr="004635B5" w:rsidRDefault="00F04C1F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Informacja o warunkach udziału w postępowaniu o udzielenie zamówienia</w:t>
      </w:r>
      <w:r w:rsidR="007D60B8" w:rsidRPr="004635B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i dokumenty składane na wezwanie</w:t>
      </w:r>
    </w:p>
    <w:p w14:paraId="1638877B" w14:textId="1596CC78" w:rsidR="00F04C1F" w:rsidRPr="004635B5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</w:pP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Na podstawie art. 112 </w:t>
      </w:r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ustawy </w:t>
      </w:r>
      <w:proofErr w:type="spellStart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Pzp</w:t>
      </w:r>
      <w:proofErr w:type="spellEnd"/>
      <w:r w:rsidR="00DB65A7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, z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amawiający określa </w:t>
      </w:r>
      <w:r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warunki</w:t>
      </w:r>
      <w:r w:rsidR="00AA4F20" w:rsidRPr="004635B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 xml:space="preserve"> udziału w postępowaniu </w:t>
      </w:r>
      <w:r w:rsidR="004635B5"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dotycząc</w:t>
      </w:r>
      <w:r w:rsidRPr="004635B5">
        <w:rPr>
          <w:rFonts w:ascii="Arial" w:eastAsiaTheme="majorEastAsia" w:hAnsi="Arial" w:cs="Arial"/>
          <w:b/>
          <w:color w:val="000000" w:themeColor="text1"/>
          <w:sz w:val="22"/>
          <w:szCs w:val="22"/>
          <w:lang w:eastAsia="en-US"/>
        </w:rPr>
        <w:t>e:</w:t>
      </w: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6"/>
        <w:gridCol w:w="3527"/>
        <w:gridCol w:w="3685"/>
      </w:tblGrid>
      <w:tr w:rsidR="00403A3F" w:rsidRPr="003A65B1" w14:paraId="43BD429C" w14:textId="77777777" w:rsidTr="006A645D"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UDZIAŁU</w:t>
            </w:r>
          </w:p>
          <w:p w14:paraId="2CAC7208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4635B5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Calibri" w:hAnsi="Arial" w:cs="Arial"/>
                <w:b/>
                <w:bCs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403A3F" w:rsidRPr="003A65B1" w14:paraId="6933D3A1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4635B5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284485A" w:rsidR="00302729" w:rsidRPr="004635B5" w:rsidRDefault="004635B5" w:rsidP="004635B5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4635B5">
              <w:rPr>
                <w:rFonts w:ascii="Arial" w:eastAsia="Lucida Sans Unicode" w:hAnsi="Arial" w:cs="Arial"/>
                <w:iCs/>
                <w:color w:val="000000" w:themeColor="text1"/>
                <w:kern w:val="1"/>
                <w:sz w:val="22"/>
                <w:szCs w:val="22"/>
              </w:rPr>
              <w:t>Zamawiający nie precyzuje warunku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291D69" w:rsidRPr="003A65B1" w14:paraId="79325DE8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291D69" w:rsidRPr="004635B5" w:rsidRDefault="00291D69" w:rsidP="00291D69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6EEE6ED9" w:rsidR="00291D69" w:rsidRPr="00291D69" w:rsidRDefault="00291D69" w:rsidP="00291D69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D69">
              <w:rPr>
                <w:rFonts w:ascii="Arial" w:hAnsi="Arial" w:cs="Arial"/>
                <w:sz w:val="22"/>
                <w:szCs w:val="22"/>
              </w:rPr>
              <w:t>Posiadanie aktualnej koncesji na prowadzenie działalności.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6CF6CE80" w:rsidR="00291D69" w:rsidRPr="00291D69" w:rsidRDefault="00291D69" w:rsidP="00291D69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D69">
              <w:rPr>
                <w:rFonts w:ascii="Arial" w:hAnsi="Arial" w:cs="Arial"/>
                <w:sz w:val="22"/>
                <w:szCs w:val="22"/>
              </w:rPr>
              <w:t>Aktualna koncesja na prowadzenie działalności gospodarczej w zakresie ochrony fizycznej budynku.</w:t>
            </w:r>
          </w:p>
        </w:tc>
      </w:tr>
      <w:tr w:rsidR="00B509EA" w:rsidRPr="003A65B1" w14:paraId="384E0C45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B509EA" w:rsidRPr="004635B5" w:rsidRDefault="00B509EA" w:rsidP="00B509EA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color w:val="000000" w:themeColor="text1"/>
                <w:kern w:val="1"/>
                <w:sz w:val="22"/>
                <w:szCs w:val="22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187AF4BE" w:rsidR="00B509EA" w:rsidRPr="004635B5" w:rsidRDefault="00B509EA" w:rsidP="00B509EA">
            <w:pPr>
              <w:pStyle w:val="Akapitzlist"/>
              <w:suppressAutoHyphens/>
              <w:spacing w:line="271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E5E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Warunek ten Zamawiający uzna za spełniony, gdy Wykonawca wykaże się odpowiednim ubezpieczeniem odpowiedzialności cywilnej w zakresie prowadzonej działalności związanej z przedmiotem zamówienia na sumę gwarancyjną nie mniejszą niż </w:t>
            </w: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15AB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0.000,00 zł brutto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331FA" w14:textId="71247812" w:rsidR="00B509EA" w:rsidRPr="00225D9F" w:rsidRDefault="00B509EA" w:rsidP="00B509EA">
            <w:pPr>
              <w:pStyle w:val="BodyText210"/>
              <w:widowControl/>
              <w:spacing w:line="276" w:lineRule="auto"/>
              <w:ind w:left="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</w:t>
            </w:r>
            <w:r w:rsidRPr="00225D9F">
              <w:rPr>
                <w:rFonts w:ascii="Arial" w:hAnsi="Arial" w:cs="Arial"/>
                <w:sz w:val="22"/>
                <w:szCs w:val="22"/>
              </w:rPr>
              <w:t>okumenty potwierdzające, że wykonawca jest ubezpieczony od odpowiedzialności cywilnej w zakresie prowadzonej działalności związanej z przedmiotem zamówienia ze wskazaniem sumy gwarancyjnej tego ubezpieczenia.</w:t>
            </w:r>
          </w:p>
          <w:p w14:paraId="2C90565E" w14:textId="7BB1521B" w:rsidR="00B509EA" w:rsidRPr="004635B5" w:rsidRDefault="00B509EA" w:rsidP="00B509EA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509EA" w:rsidRPr="003A65B1" w14:paraId="5C0E1133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B509EA" w:rsidRPr="004635B5" w:rsidRDefault="00B509EA" w:rsidP="00B509EA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Theme="majorEastAsia" w:hAnsi="Arial" w:cs="Arial"/>
                <w:b/>
                <w:color w:val="000000" w:themeColor="text1"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367B7" w14:textId="77777777" w:rsidR="00B509EA" w:rsidRPr="00966761" w:rsidRDefault="00B509EA" w:rsidP="00B509E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Warunek zostanie spełniony w przypadku, gdy:</w:t>
            </w:r>
          </w:p>
          <w:p w14:paraId="730E84A9" w14:textId="77777777" w:rsidR="00B509EA" w:rsidRPr="00966761" w:rsidRDefault="00B509EA" w:rsidP="00B509E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zamówienie będzie realizowane przez kwalifikowanych pracowników ochrony fizycznej </w:t>
            </w: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oraz kwalifikowanych pracowników zabezpieczenia technicznego;</w:t>
            </w:r>
          </w:p>
          <w:p w14:paraId="2C274EB9" w14:textId="0F04358B" w:rsidR="00B509EA" w:rsidRPr="00427E09" w:rsidRDefault="00B509EA" w:rsidP="00B509EA">
            <w:pPr>
              <w:tabs>
                <w:tab w:val="left" w:pos="567"/>
              </w:tabs>
              <w:suppressAutoHyphens/>
              <w:spacing w:line="276" w:lineRule="auto"/>
              <w:ind w:left="66"/>
              <w:contextualSpacing/>
              <w:jc w:val="both"/>
            </w:pPr>
            <w:r w:rsidRPr="00966761">
              <w:rPr>
                <w:rFonts w:ascii="Arial" w:hAnsi="Arial" w:cs="Arial"/>
                <w:color w:val="000000" w:themeColor="text1"/>
                <w:sz w:val="22"/>
                <w:szCs w:val="22"/>
              </w:rPr>
              <w:t>- Wykonawca wykonywał usługi odpowiadające swoim rodzajem i zakresem usługom wskazanym w przedmiocie zamówienia.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B85E8F" w14:textId="77777777" w:rsidR="00B509EA" w:rsidRDefault="00B509EA" w:rsidP="00B509EA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>
              <w:rPr>
                <w:rFonts w:ascii="Arial" w:hAnsi="Arial" w:cs="Arial"/>
                <w:sz w:val="22"/>
                <w:szCs w:val="22"/>
              </w:rPr>
              <w:t>usług</w:t>
            </w:r>
            <w:r w:rsidRPr="00474B15">
              <w:rPr>
                <w:rFonts w:ascii="Arial" w:hAnsi="Arial" w:cs="Arial"/>
                <w:sz w:val="22"/>
                <w:szCs w:val="22"/>
              </w:rPr>
              <w:t xml:space="preserve"> wykonanych, a w przypadku świadczeń powtarzających się lub ciągłych również wykonywanych, w okresie ostatnich 3 lat, a jeżeli okres prowadzenia działalności jest krótszy </w:t>
            </w:r>
            <w:r w:rsidRPr="00474B15">
              <w:rPr>
                <w:rFonts w:ascii="Arial" w:hAnsi="Arial" w:cs="Arial"/>
                <w:sz w:val="22"/>
                <w:szCs w:val="22"/>
              </w:rPr>
              <w:lastRenderedPageBreak/>
              <w:t>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  <w:p w14:paraId="7B03CE4B" w14:textId="59DBE973" w:rsidR="00B509EA" w:rsidRPr="00622CF9" w:rsidRDefault="00B509EA" w:rsidP="00B509EA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D1C4C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w</w:t>
            </w:r>
            <w:r w:rsidR="008D1C4C" w:rsidRPr="007E3D26">
              <w:rPr>
                <w:rFonts w:ascii="Arial" w:eastAsia="SimSun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      </w:r>
          </w:p>
        </w:tc>
      </w:tr>
      <w:tr w:rsidR="00403A3F" w:rsidRPr="003A65B1" w14:paraId="485F80A9" w14:textId="77777777" w:rsidTr="006A645D"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302729" w:rsidRPr="004635B5" w:rsidRDefault="00302729" w:rsidP="003A65B1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  <w:r w:rsidRPr="004635B5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77777777" w:rsidR="00302729" w:rsidRPr="004635B5" w:rsidRDefault="00302729" w:rsidP="003A65B1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Calibri" w:hAnsi="Arial" w:cs="Arial"/>
                <w:color w:val="000000" w:themeColor="text1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4015DF61" w:rsidR="004635B5" w:rsidRPr="004635B5" w:rsidRDefault="00AF5B2C" w:rsidP="00BD417A">
            <w:pPr>
              <w:spacing w:line="271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A96FF6">
              <w:rPr>
                <w:rFonts w:ascii="Arial" w:hAnsi="Arial" w:cs="Arial"/>
                <w:color w:val="000000" w:themeColor="text1"/>
                <w:sz w:val="22"/>
                <w:szCs w:val="22"/>
              </w:rPr>
              <w:t>świadczenia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wykonawcy, w zakresie art. 108 ust. 1 pkt 5 ustawy, o braku przynależności do tej samej grupy kapitałowej w rozumieniu ustawy z dnia 16 lutego 2007 r. o ochronie konkurencji i konsumentów (Dz. U. z 2020 r. poz. 1076 i 1086), z innym wykonawcą, który złożył </w:t>
            </w:r>
            <w:r w:rsidR="004635B5" w:rsidRP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      </w:r>
            <w:r w:rsidR="004635B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106FE26" w14:textId="5AF211EE" w:rsidR="007D60B8" w:rsidRPr="004635B5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Zgodnie z art. 274 ust. 1 ustawy </w:t>
      </w:r>
      <w:proofErr w:type="spellStart"/>
      <w:r w:rsidRPr="004635B5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4635B5">
        <w:rPr>
          <w:rFonts w:ascii="Arial" w:hAnsi="Arial" w:cs="Arial"/>
          <w:color w:val="000000" w:themeColor="text1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4635B5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1F1F3743" w:rsidR="00DB65A7" w:rsidRPr="00427E09" w:rsidRDefault="007D60B8" w:rsidP="00427E09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35B5">
        <w:rPr>
          <w:rFonts w:ascii="Arial" w:hAnsi="Arial" w:cs="Arial"/>
          <w:color w:val="000000" w:themeColor="text1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1C65E5F8" w:rsidR="00B40D1F" w:rsidRDefault="005B1BE1" w:rsidP="003A65B1">
      <w:pPr>
        <w:shd w:val="clear" w:color="auto" w:fill="FFFFFF"/>
        <w:spacing w:line="271" w:lineRule="auto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Pr="003A65B1">
        <w:rPr>
          <w:rFonts w:ascii="Arial" w:hAnsi="Arial" w:cs="Arial"/>
          <w:sz w:val="22"/>
          <w:szCs w:val="22"/>
        </w:rPr>
        <w:t xml:space="preserve"> z postępowania wykonawców, wobec których zachodzą podstawy wykluczenia, o których mowa w art. 108 ust. 1 oraz art. 109 ust. 1 pkt </w:t>
      </w:r>
      <w:r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B6B72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narodowego.</w:t>
      </w:r>
    </w:p>
    <w:p w14:paraId="0C3418EA" w14:textId="77777777" w:rsidR="005B1BE1" w:rsidRPr="003A65B1" w:rsidRDefault="005B1BE1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3C828E6F" w14:textId="77777777" w:rsidR="009D4DAE" w:rsidRPr="003A65B1" w:rsidRDefault="009D4DAE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CA0B1C">
      <w:pPr>
        <w:numPr>
          <w:ilvl w:val="0"/>
          <w:numId w:val="12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13C5F359" w14:textId="57FD2BC3" w:rsidR="008B58DE" w:rsidRPr="00AF5B2C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6E3C97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</w:t>
      </w:r>
      <w:r w:rsidRPr="003A65B1">
        <w:rPr>
          <w:rFonts w:ascii="Arial" w:hAnsi="Arial" w:cs="Arial"/>
          <w:sz w:val="22"/>
          <w:szCs w:val="22"/>
        </w:rPr>
        <w:lastRenderedPageBreak/>
        <w:t>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05AD1D66" w14:textId="5F49ED3C" w:rsidR="003D58C9" w:rsidRPr="00AD48CA" w:rsidRDefault="00AC1CD8" w:rsidP="00AD48CA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C72C78" w:rsidRPr="003A65B1">
        <w:rPr>
          <w:rFonts w:ascii="Arial" w:hAnsi="Arial" w:cs="Arial"/>
          <w:i/>
          <w:sz w:val="22"/>
          <w:szCs w:val="22"/>
        </w:rPr>
        <w:t>.</w:t>
      </w:r>
    </w:p>
    <w:p w14:paraId="53DD20DE" w14:textId="5C71766D" w:rsidR="000C0411" w:rsidRPr="003A65B1" w:rsidRDefault="00514BAF" w:rsidP="008A5252">
      <w:pPr>
        <w:numPr>
          <w:ilvl w:val="0"/>
          <w:numId w:val="25"/>
        </w:numPr>
        <w:autoSpaceDE w:val="0"/>
        <w:autoSpaceDN w:val="0"/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</w:t>
      </w:r>
      <w:r w:rsidR="00C25AD5">
        <w:rPr>
          <w:rFonts w:ascii="Arial" w:hAnsi="Arial" w:cs="Arial"/>
          <w:sz w:val="22"/>
          <w:szCs w:val="22"/>
        </w:rPr>
        <w:t xml:space="preserve"> </w:t>
      </w:r>
      <w:r w:rsidR="000C0411" w:rsidRPr="003A65B1">
        <w:rPr>
          <w:rFonts w:ascii="Arial" w:hAnsi="Arial" w:cs="Arial"/>
          <w:sz w:val="22"/>
          <w:szCs w:val="22"/>
        </w:rPr>
        <w:t>lub art. 109 ust. 1 pkt 2</w:t>
      </w:r>
      <w:r w:rsidR="00C25AD5">
        <w:rPr>
          <w:rFonts w:ascii="Arial" w:hAnsi="Arial" w:cs="Arial"/>
          <w:sz w:val="22"/>
          <w:szCs w:val="22"/>
        </w:rPr>
        <w:t>-5 i 7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1D62A994" w:rsidR="000C0411" w:rsidRDefault="000C0411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6D104770" w14:textId="77777777" w:rsidR="003D58C9" w:rsidRPr="003A65B1" w:rsidRDefault="003D58C9" w:rsidP="006E3C97">
      <w:pPr>
        <w:pStyle w:val="Tekstpodstawowy"/>
        <w:spacing w:after="0" w:line="271" w:lineRule="auto"/>
        <w:ind w:left="357" w:right="20"/>
        <w:jc w:val="both"/>
        <w:rPr>
          <w:rFonts w:ascii="Arial" w:hAnsi="Arial" w:cs="Arial"/>
          <w:b/>
          <w:sz w:val="22"/>
          <w:szCs w:val="22"/>
        </w:rPr>
      </w:pPr>
    </w:p>
    <w:p w14:paraId="4EAAF523" w14:textId="3043CDCC" w:rsidR="0078519A" w:rsidRDefault="0078519A" w:rsidP="008A5252">
      <w:pPr>
        <w:numPr>
          <w:ilvl w:val="0"/>
          <w:numId w:val="25"/>
        </w:numPr>
        <w:autoSpaceDE w:val="0"/>
        <w:autoSpaceDN w:val="0"/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343AE327" w14:textId="77777777" w:rsidR="003D58C9" w:rsidRPr="003A65B1" w:rsidRDefault="003D58C9" w:rsidP="003D58C9">
      <w:pPr>
        <w:autoSpaceDE w:val="0"/>
        <w:autoSpaceDN w:val="0"/>
        <w:spacing w:line="271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4B4785AB" w14:textId="77777777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6E3C97">
      <w:pPr>
        <w:spacing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6E3C97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446EA2A8" w14:textId="6734F2B5" w:rsidR="003D58C9" w:rsidRPr="008B0F4D" w:rsidRDefault="005A7BEC" w:rsidP="008B0F4D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78F59190" w14:textId="77777777" w:rsidR="003E0130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2CBD93A" w14:textId="37EF78AF" w:rsidR="005A7BEC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53F3EA09" w14:textId="7FDE2B42" w:rsidR="00887365" w:rsidRDefault="00DC3711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092E7D30" w14:textId="77777777" w:rsidR="003E0130" w:rsidRPr="008B0F4D" w:rsidRDefault="003E0130" w:rsidP="008B0F4D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5302794" w14:textId="58884BAD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6E3C97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7D39E70" w14:textId="578557CD" w:rsidR="003D58C9" w:rsidRDefault="0078519A" w:rsidP="008B0F4D">
      <w:pPr>
        <w:pStyle w:val="Tekstpodstawowy"/>
        <w:numPr>
          <w:ilvl w:val="0"/>
          <w:numId w:val="10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31864A9C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5F58E5B1" w14:textId="2546B974" w:rsidR="00887365" w:rsidRPr="003A65B1" w:rsidRDefault="00887365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7E47EE81" w14:textId="70B4ADCA" w:rsidR="003D58C9" w:rsidRDefault="005F74F8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E7C0F99" w14:textId="77777777" w:rsidR="003E0130" w:rsidRPr="003A65B1" w:rsidRDefault="003E0130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345AE3A7" w14:textId="55C45284" w:rsidR="0078519A" w:rsidRPr="003A65B1" w:rsidRDefault="0078519A" w:rsidP="008A5252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6E3C97">
      <w:pPr>
        <w:pStyle w:val="Tekstpodstawowy"/>
        <w:numPr>
          <w:ilvl w:val="0"/>
          <w:numId w:val="13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8A5252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4A4E80C" w14:textId="586F4C1A" w:rsidR="003D58C9" w:rsidRDefault="0078519A" w:rsidP="008B0F4D">
      <w:pPr>
        <w:pStyle w:val="Tekstpodstawowy"/>
        <w:numPr>
          <w:ilvl w:val="0"/>
          <w:numId w:val="1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0C77463" w14:textId="77777777" w:rsidR="003E0130" w:rsidRPr="008B0F4D" w:rsidRDefault="003E0130" w:rsidP="003E0130">
      <w:pPr>
        <w:pStyle w:val="Tekstpodstawowy"/>
        <w:spacing w:after="0"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</w:p>
    <w:p w14:paraId="65973E31" w14:textId="77777777" w:rsidR="0078519A" w:rsidRPr="003A65B1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BD5C90A" w14:textId="147FFE88" w:rsidR="003D58C9" w:rsidRDefault="0078519A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0D545FFB" w14:textId="77777777" w:rsidR="00CD61CB" w:rsidRPr="00843813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67A5BB4F" w14:textId="7BB9640D" w:rsidR="003D58C9" w:rsidRPr="008B0F4D" w:rsidRDefault="004835A1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7685A755" w14:textId="77777777" w:rsidR="00DC6E39" w:rsidRPr="003A65B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2C0F0" w14:textId="15B5CB02" w:rsidR="00231021" w:rsidRDefault="00DC6E39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Wykaz musi być złożony w formie elektronicznej lub w postaci elektronicznej opatrzonej podpisem zaufanym, lub podpisem osobistym osoby upoważnionej do reprezentowania </w:t>
      </w:r>
      <w:r w:rsidRPr="003A65B1">
        <w:rPr>
          <w:rFonts w:ascii="Arial" w:hAnsi="Arial" w:cs="Arial"/>
          <w:sz w:val="22"/>
          <w:szCs w:val="22"/>
        </w:rPr>
        <w:lastRenderedPageBreak/>
        <w:t>wykonawców zgodnie z formą reprezentacji określoną w dokumencie rejestrowym właściwym dla formy organizacyjnej lub innym dokumencie.</w:t>
      </w:r>
    </w:p>
    <w:p w14:paraId="7A39BFCC" w14:textId="77777777" w:rsidR="00CD61CB" w:rsidRPr="003A65B1" w:rsidRDefault="00CD61CB" w:rsidP="006E3C9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4AC8B01" w14:textId="3D45EDB6" w:rsidR="003D58C9" w:rsidRPr="008B0F4D" w:rsidRDefault="00887365" w:rsidP="008B0F4D">
      <w:pPr>
        <w:numPr>
          <w:ilvl w:val="0"/>
          <w:numId w:val="2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0D694A56" w14:textId="77777777" w:rsidR="00DC6E39" w:rsidRPr="003A65B1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CB3699A" w14:textId="0143D72D" w:rsidR="001717C2" w:rsidRDefault="00DC6E39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DE7B3E1" w14:textId="458E5AF2" w:rsidR="001717C2" w:rsidRPr="001717C2" w:rsidRDefault="001717C2" w:rsidP="001717C2">
      <w:pPr>
        <w:numPr>
          <w:ilvl w:val="0"/>
          <w:numId w:val="26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3CECAE28" w14:textId="77777777" w:rsidR="001717C2" w:rsidRPr="003A65B1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0B09F0F1" w14:textId="797C213D" w:rsidR="003220E3" w:rsidRDefault="001717C2" w:rsidP="001717C2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59DDED1" w14:textId="77777777" w:rsidR="00CD61CB" w:rsidRPr="003A65B1" w:rsidRDefault="00CD61CB" w:rsidP="00966F2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5146B0FF" w:rsidR="009E73E2" w:rsidRPr="00ED28D6" w:rsidRDefault="00587F5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69492C6D" w14:textId="6A549FA0" w:rsidR="00B75E22" w:rsidRDefault="00B23F77" w:rsidP="00B23F7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7B207C">
        <w:rPr>
          <w:rFonts w:ascii="Arial" w:hAnsi="Arial" w:cs="Arial"/>
          <w:sz w:val="22"/>
          <w:szCs w:val="22"/>
        </w:rPr>
        <w:t>.</w:t>
      </w:r>
    </w:p>
    <w:p w14:paraId="0FBDF905" w14:textId="77777777" w:rsidR="003D58C9" w:rsidRPr="00966F27" w:rsidRDefault="003D58C9" w:rsidP="00966F27">
      <w:pPr>
        <w:spacing w:line="271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177D7ABA" w14:textId="7946B2A5" w:rsidR="00884A69" w:rsidRPr="003A65B1" w:rsidRDefault="00DA5BE2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t>Zasady obowiązujące podczas przygotowywania ofert</w:t>
      </w:r>
    </w:p>
    <w:p w14:paraId="3E6F3FC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2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Oferta powinna być:</w:t>
      </w:r>
    </w:p>
    <w:p w14:paraId="26B9DDA2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0063F066" w:rsidR="000F0C2F" w:rsidRPr="001376D3" w:rsidRDefault="000F0C2F" w:rsidP="008A5252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="001376D3">
        <w:rPr>
          <w:rFonts w:ascii="Arial" w:eastAsia="Calibri" w:hAnsi="Arial" w:cs="Arial"/>
          <w:sz w:val="22"/>
          <w:szCs w:val="22"/>
        </w:rPr>
        <w:t>.</w:t>
      </w:r>
    </w:p>
    <w:p w14:paraId="77D2BA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000000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5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W celu ewentualnej kompresji danych Zamawiający rekomenduje wykorzystanie jednego z formatów:</w:t>
      </w:r>
    </w:p>
    <w:p w14:paraId="548EEB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8A5252">
      <w:pPr>
        <w:numPr>
          <w:ilvl w:val="1"/>
          <w:numId w:val="29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8A5252">
      <w:pPr>
        <w:pStyle w:val="Akapitzlist"/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8A5252">
      <w:pPr>
        <w:numPr>
          <w:ilvl w:val="0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6EA62DC6" w14:textId="77777777" w:rsidR="003D58C9" w:rsidRPr="003A65B1" w:rsidRDefault="003D58C9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2A8824DB" w:rsidR="00884A69" w:rsidRPr="003A65B1" w:rsidRDefault="00884A69" w:rsidP="008A5252">
      <w:pPr>
        <w:numPr>
          <w:ilvl w:val="0"/>
          <w:numId w:val="23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40998EA" w14:textId="17F7DB45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obliczenia ceny oferty, wykonawca wypełnia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druk oferty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stanowiący załącznik nr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1</w:t>
      </w:r>
      <w:r w:rsidR="00DE535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do SWZ.</w:t>
      </w:r>
    </w:p>
    <w:p w14:paraId="17D6F402" w14:textId="77777777" w:rsidR="00065D2D" w:rsidRPr="003A65B1" w:rsidRDefault="00B2342A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4B654723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</w:t>
      </w:r>
      <w:r w:rsidR="001376D3">
        <w:rPr>
          <w:rFonts w:ascii="Arial" w:eastAsiaTheme="majorEastAsia" w:hAnsi="Arial" w:cs="Arial"/>
          <w:sz w:val="22"/>
          <w:szCs w:val="22"/>
          <w:lang w:eastAsia="en-US"/>
        </w:rPr>
        <w:t>zanych z realizacją zamówienia.</w:t>
      </w:r>
    </w:p>
    <w:p w14:paraId="65B94988" w14:textId="5751402A" w:rsidR="00B00FE9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8A5252">
      <w:pPr>
        <w:numPr>
          <w:ilvl w:val="3"/>
          <w:numId w:val="27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8A5252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375E3785" w14:textId="07DB8088" w:rsidR="00077FF3" w:rsidRPr="00AF4866" w:rsidRDefault="003A14B9" w:rsidP="00077FF3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077FF3">
        <w:rPr>
          <w:rFonts w:ascii="Arial" w:eastAsia="Calibri" w:hAnsi="Arial" w:cs="Arial"/>
          <w:sz w:val="22"/>
          <w:szCs w:val="22"/>
        </w:rPr>
        <w:t xml:space="preserve">Anna </w:t>
      </w:r>
      <w:r w:rsidR="00077FF3" w:rsidRPr="004E4915">
        <w:rPr>
          <w:rFonts w:ascii="Arial" w:eastAsia="Calibri" w:hAnsi="Arial" w:cs="Arial"/>
          <w:sz w:val="22"/>
          <w:szCs w:val="22"/>
        </w:rPr>
        <w:t xml:space="preserve"> </w:t>
      </w:r>
      <w:r w:rsidR="00077FF3" w:rsidRPr="008D6C34">
        <w:rPr>
          <w:rFonts w:ascii="Arial" w:eastAsia="Calibri" w:hAnsi="Arial" w:cs="Arial"/>
          <w:sz w:val="22"/>
          <w:szCs w:val="22"/>
        </w:rPr>
        <w:t>Stępak</w:t>
      </w:r>
      <w:r w:rsidR="00077FF3">
        <w:rPr>
          <w:rFonts w:ascii="Arial" w:eastAsia="Calibri" w:hAnsi="Arial" w:cs="Arial"/>
          <w:sz w:val="22"/>
          <w:szCs w:val="22"/>
        </w:rPr>
        <w:t xml:space="preserve"> </w:t>
      </w:r>
      <w:r w:rsidR="00077FF3"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6" w:history="1">
        <w:r w:rsidR="00AF4866" w:rsidRPr="00943AE4">
          <w:rPr>
            <w:rStyle w:val="Hipercze"/>
            <w:rFonts w:ascii="Arial" w:eastAsia="Calibri" w:hAnsi="Arial" w:cs="Arial"/>
            <w:sz w:val="22"/>
            <w:szCs w:val="22"/>
          </w:rPr>
          <w:t>bip@zielonka.domypomocy.pl</w:t>
        </w:r>
      </w:hyperlink>
      <w:r w:rsidR="00077FF3" w:rsidRPr="00AF4866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05EB8E9B" w14:textId="3484B179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</w:p>
    <w:p w14:paraId="38CA7B78" w14:textId="77777777" w:rsidR="003A14B9" w:rsidRPr="004E4915" w:rsidRDefault="003A14B9" w:rsidP="001376D3">
      <w:pPr>
        <w:spacing w:line="271" w:lineRule="auto"/>
        <w:ind w:left="426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2) Postępowanie prowadzone jest w języku polskim w formie elektronicznej za pośrednictwem </w:t>
      </w:r>
      <w:hyperlink r:id="rId17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8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1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8B705B">
      <w:pPr>
        <w:spacing w:line="271" w:lineRule="auto"/>
        <w:ind w:left="284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5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8A5252">
      <w:pPr>
        <w:numPr>
          <w:ilvl w:val="1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6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8A5252">
      <w:pPr>
        <w:numPr>
          <w:ilvl w:val="0"/>
          <w:numId w:val="31"/>
        </w:numPr>
        <w:spacing w:line="271" w:lineRule="auto"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7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8A5252">
      <w:pPr>
        <w:numPr>
          <w:ilvl w:val="0"/>
          <w:numId w:val="31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8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313420ED" w14:textId="77777777" w:rsidR="00653B4F" w:rsidRPr="003A65B1" w:rsidRDefault="00653B4F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FB33334" w14:textId="36C7144F" w:rsidR="003D58C9" w:rsidRPr="0005055A" w:rsidRDefault="00545239" w:rsidP="0005055A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5B03C8CE" w:rsidR="006929D6" w:rsidRPr="00695B74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>do </w:t>
      </w:r>
      <w:r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dnia </w:t>
      </w:r>
      <w:r w:rsidR="00695B74" w:rsidRPr="00695B7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331F6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832FF8" w:rsidRPr="00695B74">
        <w:rPr>
          <w:rFonts w:ascii="Arial" w:hAnsi="Arial" w:cs="Arial"/>
          <w:b/>
          <w:color w:val="000000" w:themeColor="text1"/>
          <w:sz w:val="22"/>
          <w:szCs w:val="22"/>
        </w:rPr>
        <w:t>.11</w:t>
      </w:r>
      <w:r w:rsidR="001376D3" w:rsidRPr="00695B74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F8752E" w:rsidRPr="00695B7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376D3"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 do godz. </w:t>
      </w:r>
      <w:r w:rsidR="001376D3" w:rsidRPr="00695B74">
        <w:rPr>
          <w:rFonts w:ascii="Arial" w:hAnsi="Arial" w:cs="Arial"/>
          <w:b/>
          <w:color w:val="000000" w:themeColor="text1"/>
          <w:sz w:val="22"/>
          <w:szCs w:val="22"/>
        </w:rPr>
        <w:t>10:00</w:t>
      </w:r>
    </w:p>
    <w:p w14:paraId="194B087D" w14:textId="450F9688" w:rsidR="006929D6" w:rsidRPr="00695B74" w:rsidRDefault="00545239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Sposób składania ofert:</w:t>
      </w:r>
    </w:p>
    <w:p w14:paraId="23A08AAD" w14:textId="3C0E7A90" w:rsidR="00545239" w:rsidRPr="00695B74" w:rsidRDefault="003247A5" w:rsidP="008A5252">
      <w:pPr>
        <w:numPr>
          <w:ilvl w:val="0"/>
          <w:numId w:val="19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z</w:t>
      </w:r>
      <w:r w:rsidR="001376D3" w:rsidRPr="00695B74">
        <w:rPr>
          <w:rFonts w:ascii="Arial" w:hAnsi="Arial" w:cs="Arial"/>
          <w:color w:val="000000" w:themeColor="text1"/>
          <w:sz w:val="22"/>
          <w:szCs w:val="22"/>
        </w:rPr>
        <w:t>a pośrednictwem Platformy</w:t>
      </w:r>
    </w:p>
    <w:p w14:paraId="00F21949" w14:textId="72402443" w:rsidR="00135E48" w:rsidRPr="00695B74" w:rsidRDefault="00135E48" w:rsidP="00CA0B1C">
      <w:pPr>
        <w:numPr>
          <w:ilvl w:val="1"/>
          <w:numId w:val="14"/>
        </w:numPr>
        <w:spacing w:line="271" w:lineRule="auto"/>
        <w:ind w:left="431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 xml:space="preserve">Otwarcie ofert nastąpi w </w:t>
      </w:r>
      <w:r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dniu </w:t>
      </w:r>
      <w:r w:rsidR="00695B74" w:rsidRPr="00695B74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331F6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832FF8" w:rsidRPr="00695B74">
        <w:rPr>
          <w:rFonts w:ascii="Arial" w:hAnsi="Arial" w:cs="Arial"/>
          <w:b/>
          <w:color w:val="000000" w:themeColor="text1"/>
          <w:sz w:val="22"/>
          <w:szCs w:val="22"/>
        </w:rPr>
        <w:t>.11</w:t>
      </w:r>
      <w:r w:rsidR="00F8752E" w:rsidRPr="00695B74">
        <w:rPr>
          <w:rFonts w:ascii="Arial" w:hAnsi="Arial" w:cs="Arial"/>
          <w:b/>
          <w:color w:val="000000" w:themeColor="text1"/>
          <w:sz w:val="22"/>
          <w:szCs w:val="22"/>
        </w:rPr>
        <w:t>.2022</w:t>
      </w:r>
      <w:r w:rsidR="001376D3"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 r.</w:t>
      </w:r>
      <w:r w:rsidRPr="00695B74">
        <w:rPr>
          <w:rFonts w:ascii="Arial" w:hAnsi="Arial" w:cs="Arial"/>
          <w:b/>
          <w:color w:val="000000" w:themeColor="text1"/>
          <w:sz w:val="22"/>
          <w:szCs w:val="22"/>
        </w:rPr>
        <w:t xml:space="preserve"> o godz. </w:t>
      </w:r>
      <w:r w:rsidR="001376D3" w:rsidRPr="00695B74">
        <w:rPr>
          <w:rFonts w:ascii="Arial" w:hAnsi="Arial" w:cs="Arial"/>
          <w:b/>
          <w:color w:val="000000" w:themeColor="text1"/>
          <w:sz w:val="22"/>
          <w:szCs w:val="22"/>
        </w:rPr>
        <w:t>10:</w:t>
      </w:r>
      <w:r w:rsidR="006E3C97" w:rsidRPr="00695B74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348FA" w:rsidRPr="00695B7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695B74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695B74" w:rsidRDefault="000778FB" w:rsidP="00CA0B1C">
      <w:pPr>
        <w:numPr>
          <w:ilvl w:val="1"/>
          <w:numId w:val="14"/>
        </w:numPr>
        <w:spacing w:line="271" w:lineRule="auto"/>
        <w:ind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695B74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1)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695B74">
        <w:rPr>
          <w:rFonts w:ascii="Arial" w:hAnsi="Arial" w:cs="Arial"/>
          <w:color w:val="000000" w:themeColor="text1"/>
          <w:sz w:val="22"/>
          <w:szCs w:val="22"/>
        </w:rPr>
        <w:t>bądź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 xml:space="preserve"> miejscach zamieszkania wykonawców, których oferty zostały otwarte;</w:t>
      </w:r>
    </w:p>
    <w:p w14:paraId="5FE3DAE2" w14:textId="3B251F1D" w:rsidR="00F9463D" w:rsidRPr="00695B74" w:rsidRDefault="000778FB" w:rsidP="00AF5B2C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>2)</w:t>
      </w:r>
      <w:r w:rsidRPr="00695B74">
        <w:rPr>
          <w:rFonts w:ascii="Arial" w:hAnsi="Arial" w:cs="Arial"/>
          <w:color w:val="000000" w:themeColor="text1"/>
          <w:sz w:val="22"/>
          <w:szCs w:val="22"/>
        </w:rPr>
        <w:tab/>
        <w:t>cenach lub kosztach zawartych w ofertach.</w:t>
      </w:r>
    </w:p>
    <w:p w14:paraId="1A27657E" w14:textId="77777777" w:rsidR="00AF5B2C" w:rsidRPr="00695B74" w:rsidRDefault="00AF5B2C" w:rsidP="00AF5B2C">
      <w:pPr>
        <w:spacing w:line="271" w:lineRule="auto"/>
        <w:ind w:left="432" w:right="-1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30077" w14:textId="77777777" w:rsidR="00DB1A25" w:rsidRPr="00695B74" w:rsidRDefault="00DB1A2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695B74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Termin związania ofertą</w:t>
      </w:r>
    </w:p>
    <w:p w14:paraId="3685A3FB" w14:textId="49F7E024" w:rsidR="00DB1A25" w:rsidRPr="00695B74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5B74">
        <w:rPr>
          <w:rFonts w:ascii="Arial" w:hAnsi="Arial" w:cs="Arial"/>
          <w:color w:val="000000" w:themeColor="text1"/>
          <w:sz w:val="22"/>
          <w:szCs w:val="22"/>
        </w:rPr>
        <w:t xml:space="preserve">Wykonawca pozostaje związany ofertą </w:t>
      </w:r>
      <w:r w:rsidR="00B142B3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>do dnia</w:t>
      </w:r>
      <w:r w:rsidR="00024AF6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95B74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D331F6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832FF8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>.12</w:t>
      </w:r>
      <w:r w:rsidR="00F8752E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>.2022</w:t>
      </w:r>
      <w:r w:rsidR="0020772B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  <w:r w:rsidR="00024AF6" w:rsidRPr="00695B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63F762B7" w14:textId="1335AB14" w:rsidR="00DB1A25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46FEED4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4EE2A9DA" w14:textId="0BA8B84C" w:rsidR="003C7B82" w:rsidRPr="003A65B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336"/>
        <w:gridCol w:w="2829"/>
      </w:tblGrid>
      <w:tr w:rsidR="003C7B82" w:rsidRPr="003A65B1" w14:paraId="7C8150FB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1E35F8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093780BE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Cena 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28AA4A8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</w:tr>
      <w:tr w:rsidR="00B75E22" w:rsidRPr="003A65B1" w14:paraId="0C9F23FC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0D1" w14:textId="7CA91E2F" w:rsidR="00B75E22" w:rsidRPr="003A65B1" w:rsidRDefault="006E3C97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75E2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AB9" w14:textId="13EF2229" w:rsidR="001C6119" w:rsidRPr="000C4E7D" w:rsidRDefault="000C4E7D" w:rsidP="003A65B1">
            <w:pPr>
              <w:spacing w:line="271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C4E7D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 w:rsidR="00077FF3">
              <w:rPr>
                <w:rFonts w:ascii="Arial" w:hAnsi="Arial" w:cs="Arial"/>
                <w:bCs/>
                <w:sz w:val="22"/>
                <w:szCs w:val="22"/>
              </w:rPr>
              <w:t>płatności FV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8E8" w14:textId="4486CC7F" w:rsidR="00B75E22" w:rsidRPr="003A65B1" w:rsidRDefault="00C9238B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75E22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3C7B82" w:rsidRPr="003A65B1" w14:paraId="6A73D090" w14:textId="77777777" w:rsidTr="001E35F8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5935E687" w14:textId="41C1D97F" w:rsidR="003C7B82" w:rsidRPr="006E3C97" w:rsidRDefault="003C7B82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E3C97">
        <w:rPr>
          <w:rFonts w:ascii="Arial" w:hAnsi="Arial" w:cs="Arial"/>
          <w:sz w:val="22"/>
          <w:szCs w:val="22"/>
        </w:rPr>
        <w:t xml:space="preserve">Oferty będą oceniane </w:t>
      </w:r>
      <w:r w:rsidR="00024AF6" w:rsidRPr="006E3C97">
        <w:rPr>
          <w:rFonts w:ascii="Arial" w:hAnsi="Arial" w:cs="Arial"/>
          <w:sz w:val="22"/>
          <w:szCs w:val="22"/>
        </w:rPr>
        <w:t xml:space="preserve">przez komisję przetargową </w:t>
      </w:r>
      <w:r w:rsidRPr="006E3C97">
        <w:rPr>
          <w:rFonts w:ascii="Arial" w:hAnsi="Arial" w:cs="Arial"/>
          <w:sz w:val="22"/>
          <w:szCs w:val="22"/>
        </w:rPr>
        <w:t>metodą punktową w skali 100</w:t>
      </w:r>
      <w:r w:rsidR="00024AF6" w:rsidRPr="006E3C97">
        <w:rPr>
          <w:rFonts w:ascii="Arial" w:hAnsi="Arial" w:cs="Arial"/>
          <w:sz w:val="22"/>
          <w:szCs w:val="22"/>
        </w:rPr>
        <w:t>-</w:t>
      </w:r>
      <w:r w:rsidRPr="006E3C97">
        <w:rPr>
          <w:rFonts w:ascii="Arial" w:hAnsi="Arial" w:cs="Arial"/>
          <w:sz w:val="22"/>
          <w:szCs w:val="22"/>
        </w:rPr>
        <w:t xml:space="preserve">punktowej.  </w:t>
      </w:r>
    </w:p>
    <w:p w14:paraId="0B7F02D1" w14:textId="229BB118" w:rsidR="00653B4F" w:rsidRPr="003979E2" w:rsidRDefault="00653B4F" w:rsidP="006E3C97">
      <w:pPr>
        <w:tabs>
          <w:tab w:val="left" w:pos="284"/>
        </w:tabs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64E1DDFD" w14:textId="063C8D75" w:rsidR="00346F51" w:rsidRPr="000E4716" w:rsidRDefault="00346F51" w:rsidP="00346F51">
      <w:pPr>
        <w:tabs>
          <w:tab w:val="num" w:pos="0"/>
        </w:tabs>
        <w:suppressAutoHyphens/>
        <w:spacing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I kryterium: Cena</w:t>
      </w:r>
      <w:r w:rsidR="007B207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>– 60 % (60 punktów)</w:t>
      </w:r>
    </w:p>
    <w:p w14:paraId="480E0F99" w14:textId="3ED88FC1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lastRenderedPageBreak/>
        <w:t>W ramach kryterium "Cena" porównywane będą ceny brutto za cały zakres zamówienia wynikające z oferty.</w:t>
      </w:r>
    </w:p>
    <w:p w14:paraId="5E792E82" w14:textId="77777777" w:rsidR="00346F51" w:rsidRPr="000E4716" w:rsidRDefault="00346F51" w:rsidP="00346F51">
      <w:pPr>
        <w:tabs>
          <w:tab w:val="num" w:pos="284"/>
          <w:tab w:val="left" w:pos="710"/>
        </w:tabs>
        <w:suppressAutoHyphens/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FA0777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4716">
        <w:rPr>
          <w:rFonts w:ascii="Arial" w:hAnsi="Arial" w:cs="Arial"/>
          <w:color w:val="000000" w:themeColor="text1"/>
          <w:sz w:val="22"/>
          <w:szCs w:val="22"/>
        </w:rPr>
        <w:t>Punktacja za ceny ofert odbędzie się wg wzoru:</w:t>
      </w:r>
    </w:p>
    <w:p w14:paraId="37FD630E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ECDEF79" w14:textId="71A0BA31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Najniższa cena oferty</w:t>
      </w:r>
    </w:p>
    <w:p w14:paraId="0D68B134" w14:textId="75748018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E4716">
        <w:rPr>
          <w:rFonts w:ascii="Arial" w:hAnsi="Arial" w:cs="Arial"/>
          <w:color w:val="000000" w:themeColor="text1"/>
          <w:sz w:val="22"/>
          <w:szCs w:val="22"/>
        </w:rPr>
        <w:t>Pc</w:t>
      </w:r>
      <w:proofErr w:type="spellEnd"/>
      <w:r w:rsidRPr="000E4716">
        <w:rPr>
          <w:rFonts w:ascii="Arial" w:hAnsi="Arial" w:cs="Arial"/>
          <w:color w:val="000000" w:themeColor="text1"/>
          <w:sz w:val="22"/>
          <w:szCs w:val="22"/>
        </w:rPr>
        <w:t xml:space="preserve"> = --------------------------------------- x 100 x 60%</w:t>
      </w:r>
    </w:p>
    <w:p w14:paraId="0462CCDE" w14:textId="63E9AE32" w:rsidR="00346F51" w:rsidRPr="000E4716" w:rsidRDefault="00C27766" w:rsidP="00C27766">
      <w:pPr>
        <w:tabs>
          <w:tab w:val="num" w:pos="284"/>
          <w:tab w:val="left" w:pos="710"/>
        </w:tabs>
        <w:spacing w:line="271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</w:t>
      </w:r>
      <w:r w:rsidR="00346F51" w:rsidRPr="000E4716">
        <w:rPr>
          <w:rFonts w:ascii="Arial" w:hAnsi="Arial" w:cs="Arial"/>
          <w:color w:val="000000" w:themeColor="text1"/>
          <w:sz w:val="22"/>
          <w:szCs w:val="22"/>
        </w:rPr>
        <w:t>Cena badanej oferty</w:t>
      </w:r>
    </w:p>
    <w:p w14:paraId="5D5A243B" w14:textId="77777777" w:rsidR="00346F51" w:rsidRPr="000E4716" w:rsidRDefault="00346F51" w:rsidP="00346F51">
      <w:pPr>
        <w:tabs>
          <w:tab w:val="num" w:pos="284"/>
          <w:tab w:val="left" w:pos="710"/>
        </w:tabs>
        <w:spacing w:line="271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2CE57D" w14:textId="41BA8304" w:rsidR="00346F51" w:rsidRPr="000E4716" w:rsidRDefault="00346F51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0E4716">
        <w:rPr>
          <w:rFonts w:ascii="Arial" w:hAnsi="Arial" w:cs="Arial"/>
          <w:b/>
          <w:color w:val="000000" w:themeColor="text1"/>
          <w:sz w:val="22"/>
          <w:szCs w:val="22"/>
        </w:rPr>
        <w:t xml:space="preserve">II kryterium: </w:t>
      </w:r>
      <w:r w:rsidR="00077FF3">
        <w:rPr>
          <w:rFonts w:ascii="Arial" w:hAnsi="Arial" w:cs="Arial"/>
          <w:b/>
          <w:color w:val="000000" w:themeColor="text1"/>
          <w:sz w:val="22"/>
          <w:szCs w:val="22"/>
        </w:rPr>
        <w:t>Termin płatności FV</w:t>
      </w:r>
      <w:r w:rsidR="009B07D4"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– </w:t>
      </w:r>
      <w:r w:rsidR="00C9238B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0% (</w:t>
      </w:r>
      <w:r w:rsidR="001E35F8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4</w:t>
      </w:r>
      <w:r w:rsidRPr="000E4716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0 punktów)</w:t>
      </w:r>
    </w:p>
    <w:p w14:paraId="4300A8B5" w14:textId="0B54F72E" w:rsidR="00907440" w:rsidRPr="000E4716" w:rsidRDefault="00907440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ind w:left="567" w:hanging="567"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14:paraId="5CCEF5CD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W ramach kryterium płatności faktury – rozpatrywany będzie czas realizacji płatności faktury VAT, jaki Wykonawca wskaże w formularzu oferty. Najkrótszy możliwy termin płatności wynosi </w:t>
      </w:r>
      <w:r>
        <w:rPr>
          <w:rFonts w:ascii="Arial" w:hAnsi="Arial" w:cs="Arial"/>
          <w:color w:val="000000" w:themeColor="text1"/>
          <w:sz w:val="22"/>
          <w:szCs w:val="22"/>
        </w:rPr>
        <w:t>21</w:t>
      </w: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 dni. Najdłuższy możliwy termin płatności faktury wynosi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 w:rsidRPr="00B34E99">
        <w:rPr>
          <w:rFonts w:ascii="Arial" w:hAnsi="Arial" w:cs="Arial"/>
          <w:color w:val="000000" w:themeColor="text1"/>
          <w:sz w:val="22"/>
          <w:szCs w:val="22"/>
        </w:rPr>
        <w:t xml:space="preserve"> dni. Zgodnie z poniższym schematem Wykonawca może zaproponować termin płatności faktury w jednym z poniżej podanych wariantów.</w:t>
      </w:r>
    </w:p>
    <w:p w14:paraId="0AB89903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D2ABE7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>0 punktów - termin płatności wynoszący 21 dni od dnia doręczenia zamawiającemu faktury wystawionej przez wykonawcę w sposób prawidłowy oraz zgodny z umową.</w:t>
      </w:r>
    </w:p>
    <w:p w14:paraId="3B19B661" w14:textId="77777777" w:rsidR="00077FF3" w:rsidRPr="00B34E99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34E99">
        <w:rPr>
          <w:rFonts w:ascii="Arial" w:hAnsi="Arial" w:cs="Arial"/>
          <w:color w:val="000000" w:themeColor="text1"/>
          <w:sz w:val="22"/>
          <w:szCs w:val="22"/>
        </w:rPr>
        <w:t>40 punktów - termin płatności wynoszący 30 dni od dnia doręczenia zamawiającemu faktury wystawionej przez wykonawcę w sposób prawidłowy oraz zgodny z umową.</w:t>
      </w:r>
    </w:p>
    <w:p w14:paraId="64766B92" w14:textId="77777777" w:rsidR="00077FF3" w:rsidRPr="00012DF1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E09B30E" w14:textId="2AC99BF8" w:rsidR="00077FF3" w:rsidRPr="004935BF" w:rsidRDefault="00077FF3" w:rsidP="00077FF3">
      <w:pPr>
        <w:tabs>
          <w:tab w:val="left" w:pos="0"/>
        </w:tabs>
        <w:spacing w:line="271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935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 przypadku niewskazania terminu płatności faktury, Zamawiający uzna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t>najkrótszy</w:t>
      </w:r>
      <w:r w:rsidRPr="004935B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termin płatności i przyzna 0 pkt</w:t>
      </w:r>
    </w:p>
    <w:p w14:paraId="65DC0507" w14:textId="77777777" w:rsidR="001E35F8" w:rsidRPr="001E35F8" w:rsidRDefault="001E35F8" w:rsidP="001E35F8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4B9C4B8" w14:textId="1BD89267" w:rsidR="001E35F8" w:rsidRPr="000C4E7D" w:rsidRDefault="001E35F8" w:rsidP="001E35F8">
      <w:pPr>
        <w:tabs>
          <w:tab w:val="left" w:pos="284"/>
        </w:tabs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C4E7D">
        <w:rPr>
          <w:rFonts w:ascii="Arial" w:hAnsi="Arial" w:cs="Arial"/>
          <w:b/>
          <w:color w:val="000000" w:themeColor="text1"/>
          <w:sz w:val="22"/>
          <w:szCs w:val="22"/>
        </w:rPr>
        <w:t xml:space="preserve">Oferta może otrzymać maksymalnie 40 pkt (1% = 1 pkt) w zakresie kryterium </w:t>
      </w:r>
      <w:r w:rsidR="000C4E7D" w:rsidRPr="000C4E7D">
        <w:rPr>
          <w:rFonts w:ascii="Arial" w:hAnsi="Arial" w:cs="Arial"/>
          <w:b/>
          <w:color w:val="000000" w:themeColor="text1"/>
          <w:sz w:val="22"/>
          <w:szCs w:val="22"/>
        </w:rPr>
        <w:t xml:space="preserve">termin </w:t>
      </w:r>
      <w:r w:rsidR="00077FF3">
        <w:rPr>
          <w:rFonts w:ascii="Arial" w:hAnsi="Arial" w:cs="Arial"/>
          <w:b/>
          <w:color w:val="000000" w:themeColor="text1"/>
          <w:sz w:val="22"/>
          <w:szCs w:val="22"/>
        </w:rPr>
        <w:t>płatności FV</w:t>
      </w:r>
      <w:r w:rsidRPr="000C4E7D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886C580" w14:textId="77777777" w:rsidR="0005055A" w:rsidRDefault="0005055A" w:rsidP="00346F51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09362FA" w14:textId="0261FF3C" w:rsidR="003D58C9" w:rsidRPr="00346F51" w:rsidRDefault="00346F51" w:rsidP="003820EF">
      <w:pPr>
        <w:tabs>
          <w:tab w:val="num" w:pos="284"/>
        </w:tabs>
        <w:suppressAutoHyphens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346F51">
        <w:rPr>
          <w:rFonts w:ascii="Arial" w:hAnsi="Arial" w:cs="Arial"/>
          <w:sz w:val="22"/>
          <w:szCs w:val="22"/>
        </w:rPr>
        <w:t>Punkty ustalone przez członków komisji zostaną zsumowane i oferta, która uzyska największą sumę zostanie wybrana jako najkorzystniejsza.</w:t>
      </w:r>
    </w:p>
    <w:p w14:paraId="15C9AE08" w14:textId="77777777" w:rsidR="0005055A" w:rsidRPr="003A65B1" w:rsidRDefault="0005055A" w:rsidP="003A65B1">
      <w:pPr>
        <w:spacing w:line="271" w:lineRule="auto"/>
        <w:ind w:right="-108"/>
        <w:rPr>
          <w:rFonts w:ascii="Arial" w:hAnsi="Arial" w:cs="Arial"/>
          <w:b/>
          <w:sz w:val="22"/>
          <w:szCs w:val="22"/>
        </w:rPr>
      </w:pPr>
    </w:p>
    <w:p w14:paraId="7A1AB5CD" w14:textId="131E21A3" w:rsidR="009615B1" w:rsidRPr="003A65B1" w:rsidRDefault="006F1EA5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03965"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525B17B1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20772B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489AFF0B" w14:textId="77777777" w:rsidR="00843813" w:rsidRPr="003A65B1" w:rsidRDefault="00843813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D66BB8" w14:textId="7FE82B90" w:rsidR="00660A68" w:rsidRPr="003A65B1" w:rsidRDefault="00660A68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54FF589B" w14:textId="3ABC28D8" w:rsidR="00660A68" w:rsidRDefault="006E3C97" w:rsidP="006E3C97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dotyczy</w:t>
      </w:r>
      <w:r w:rsidR="000C793C">
        <w:rPr>
          <w:rFonts w:ascii="Arial" w:hAnsi="Arial" w:cs="Arial"/>
          <w:sz w:val="22"/>
          <w:szCs w:val="22"/>
        </w:rPr>
        <w:t>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8A5252">
      <w:pPr>
        <w:numPr>
          <w:ilvl w:val="0"/>
          <w:numId w:val="24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3" w:name="_Toc42045493"/>
    </w:p>
    <w:p w14:paraId="11C18AE9" w14:textId="77777777" w:rsidR="00DB1A25" w:rsidRPr="003A65B1" w:rsidRDefault="00DB1A25" w:rsidP="00CA0B1C">
      <w:pPr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6C7866B1" w:rsidR="00DB1A25" w:rsidRPr="003A65B1" w:rsidRDefault="00DB1A25" w:rsidP="00CA0B1C">
      <w:pPr>
        <w:numPr>
          <w:ilvl w:val="1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387CCC">
        <w:rPr>
          <w:rFonts w:ascii="Arial" w:hAnsi="Arial" w:cs="Arial"/>
          <w:sz w:val="22"/>
          <w:szCs w:val="22"/>
        </w:rPr>
        <w:t>.</w:t>
      </w:r>
    </w:p>
    <w:p w14:paraId="284C13BD" w14:textId="6CAC0EDF" w:rsidR="00DB1A25" w:rsidRPr="00D80C8C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 xml:space="preserve">eżeli zostanie wybrana oferta wykonawców wspólnie ubiegających się o udzielenie zamówienia, zamawiający będzie żądał przed zawarciem umowy w sprawie zamówienia </w:t>
      </w:r>
      <w:r w:rsidR="00A23B70" w:rsidRPr="003A65B1">
        <w:rPr>
          <w:rFonts w:ascii="Arial" w:hAnsi="Arial" w:cs="Arial"/>
          <w:sz w:val="22"/>
          <w:szCs w:val="22"/>
        </w:rPr>
        <w:lastRenderedPageBreak/>
        <w:t>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3"/>
    </w:p>
    <w:p w14:paraId="29C55237" w14:textId="0FF852D3" w:rsidR="00D80C8C" w:rsidRPr="00D74B28" w:rsidRDefault="00DB1A25" w:rsidP="00D74B28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71FADE1D" w14:textId="1FC37DFF" w:rsidR="0005055A" w:rsidRDefault="0005055A" w:rsidP="0005055A">
      <w:pPr>
        <w:pStyle w:val="Akapitzlist"/>
        <w:numPr>
          <w:ilvl w:val="0"/>
          <w:numId w:val="16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umowy:</w:t>
      </w:r>
    </w:p>
    <w:p w14:paraId="166CFE9B" w14:textId="77777777" w:rsidR="001E35F8" w:rsidRPr="00D80C8C" w:rsidRDefault="001E35F8" w:rsidP="001E35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0C8C">
        <w:rPr>
          <w:rFonts w:ascii="Arial" w:hAnsi="Arial" w:cs="Arial"/>
          <w:sz w:val="22"/>
          <w:szCs w:val="22"/>
        </w:rPr>
        <w:t>Wystąpienia przyczyn, które wystąpiły niezależnie od woli stron umowy i nie można ich było przewidzieć na etapie podpisywania umowy.</w:t>
      </w:r>
    </w:p>
    <w:p w14:paraId="34FF2A63" w14:textId="3C09F09B" w:rsidR="00CA56B4" w:rsidRDefault="00CA56B4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4603F93" w14:textId="5B73DF5D" w:rsidR="00CA56B4" w:rsidRPr="00CA56B4" w:rsidRDefault="00CA56B4" w:rsidP="003A65B1">
      <w:pPr>
        <w:spacing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1248A" w14:textId="77777777" w:rsidR="00D74B28" w:rsidRDefault="00D74B28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6329606C" w14:textId="448E2292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          ……………………………………………………..</w:t>
      </w:r>
    </w:p>
    <w:p w14:paraId="4564F5D0" w14:textId="77777777" w:rsidR="00CA56B4" w:rsidRPr="00CA56B4" w:rsidRDefault="00CA56B4" w:rsidP="00CA56B4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Podpis kierownika zamawiającego </w:t>
      </w:r>
    </w:p>
    <w:p w14:paraId="06D1D6EC" w14:textId="0BE1F6AB" w:rsidR="00C9238B" w:rsidRDefault="00CA56B4" w:rsidP="003220E3">
      <w:pPr>
        <w:spacing w:line="271" w:lineRule="auto"/>
        <w:jc w:val="right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56B4">
        <w:rPr>
          <w:rFonts w:ascii="Arial" w:hAnsi="Arial" w:cs="Arial"/>
          <w:snapToGrid w:val="0"/>
          <w:color w:val="000000" w:themeColor="text1"/>
          <w:sz w:val="22"/>
          <w:szCs w:val="22"/>
        </w:rPr>
        <w:t>lub osoby upoważnionej</w:t>
      </w:r>
    </w:p>
    <w:p w14:paraId="1A65A761" w14:textId="77777777" w:rsidR="00F128CF" w:rsidRDefault="00F128CF" w:rsidP="001A5B31">
      <w:pPr>
        <w:widowControl w:val="0"/>
        <w:tabs>
          <w:tab w:val="left" w:pos="708"/>
        </w:tabs>
        <w:spacing w:line="271" w:lineRule="auto"/>
        <w:ind w:right="-530"/>
        <w:rPr>
          <w:rFonts w:ascii="Arial" w:hAnsi="Arial" w:cs="Arial"/>
          <w:sz w:val="22"/>
          <w:szCs w:val="22"/>
        </w:rPr>
      </w:pPr>
    </w:p>
    <w:p w14:paraId="387540F5" w14:textId="77777777" w:rsidR="00D80C8C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</w:p>
    <w:p w14:paraId="7973BBF1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8B7B460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18B8FDF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7886B66" w14:textId="77777777" w:rsidR="00D80C8C" w:rsidRDefault="00D80C8C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3A01850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4E58B48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830B531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0DBD64FB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D0876BD" w14:textId="6B57B2F2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E78ECFF" w14:textId="2028A883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2D57411" w14:textId="61D29F25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683028A7" w14:textId="1A94832F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E7966DC" w14:textId="226BD606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DFE5E54" w14:textId="42756E31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11380D" w14:textId="65A013ED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92956B2" w14:textId="51EFBE35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560E565" w14:textId="214D5458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EA9892A" w14:textId="77777777" w:rsidR="00832FF8" w:rsidRDefault="00832FF8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AB01E8D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FA35C6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7D0AFEF5" w14:textId="5E752806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F8D4745" w14:textId="79F3FAC7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1FE8A6E5" w14:textId="3B5769BF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38093F6" w14:textId="16B91A76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638EF64" w14:textId="6144B6F4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42B9080" w14:textId="36533A85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31F8C6C0" w14:textId="2FED83B3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45E23C99" w14:textId="77777777" w:rsidR="00077FF3" w:rsidRDefault="00077FF3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8EBF4B9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5D02102E" w14:textId="77777777" w:rsidR="000C4E7D" w:rsidRDefault="000C4E7D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</w:p>
    <w:p w14:paraId="25606A56" w14:textId="20F4B379" w:rsidR="00CA56B4" w:rsidRPr="00CA56B4" w:rsidRDefault="007E4B39" w:rsidP="007E4B39">
      <w:pPr>
        <w:widowControl w:val="0"/>
        <w:tabs>
          <w:tab w:val="left" w:pos="708"/>
        </w:tabs>
        <w:spacing w:line="271" w:lineRule="auto"/>
        <w:ind w:left="57" w:right="-5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CA56B4" w:rsidRPr="00CA56B4">
        <w:rPr>
          <w:rFonts w:ascii="Arial" w:hAnsi="Arial" w:cs="Arial"/>
          <w:sz w:val="22"/>
          <w:szCs w:val="22"/>
        </w:rPr>
        <w:t xml:space="preserve">Załącznik nr </w:t>
      </w:r>
      <w:r w:rsidR="00CA56B4"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36063B2E" w:rsidR="00CA56B4" w:rsidRPr="00CA56B4" w:rsidRDefault="00077FF3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1.2022.1</w:t>
      </w:r>
    </w:p>
    <w:p w14:paraId="0F5BD582" w14:textId="4A7ABC2D" w:rsidR="00CA56B4" w:rsidRPr="0066337E" w:rsidRDefault="00CA56B4" w:rsidP="0066337E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511A971F" w14:textId="77777777" w:rsidR="00CA56B4" w:rsidRPr="00CA56B4" w:rsidRDefault="00CA56B4" w:rsidP="0066337E">
      <w:pPr>
        <w:spacing w:line="271" w:lineRule="auto"/>
        <w:ind w:left="7456" w:hanging="1084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6B94F267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DOM POMOCY SPOŁECZNEJ</w:t>
      </w:r>
    </w:p>
    <w:p w14:paraId="4C244C82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 xml:space="preserve">ul. Poniatowskiego 29, </w:t>
      </w:r>
    </w:p>
    <w:p w14:paraId="4788562F" w14:textId="2797F111" w:rsidR="00CA56B4" w:rsidRPr="0066337E" w:rsidRDefault="00C01EFE" w:rsidP="00C01EFE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BA3E45">
        <w:rPr>
          <w:rFonts w:ascii="Arial" w:hAnsi="Arial" w:cs="Arial"/>
          <w:b/>
          <w:sz w:val="22"/>
          <w:szCs w:val="22"/>
        </w:rPr>
        <w:t>05-220 Zielonka</w:t>
      </w:r>
    </w:p>
    <w:p w14:paraId="74AA9849" w14:textId="77777777" w:rsidR="0066337E" w:rsidRDefault="0066337E" w:rsidP="001A7E0D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14:paraId="2C9CF8A2" w14:textId="77777777" w:rsidR="00077FF3" w:rsidRPr="00CA56B4" w:rsidRDefault="00CA56B4" w:rsidP="00077FF3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077FF3" w:rsidRPr="00B34E99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                             ul. Poniatowskiego 29, 05-220 Zielonka</w:t>
      </w:r>
    </w:p>
    <w:p w14:paraId="1CFB2104" w14:textId="77777777" w:rsidR="00077FF3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692E58D6" w14:textId="77777777" w:rsidR="00077FF3" w:rsidRPr="00CA56B4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32130766" w14:textId="77777777" w:rsidR="00077FF3" w:rsidRPr="00CA56B4" w:rsidRDefault="00077FF3" w:rsidP="00077FF3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1F0F9EFC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3552F59A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AA4D66F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0C330B9" w14:textId="77777777" w:rsidR="00077FF3" w:rsidRPr="00CA56B4" w:rsidRDefault="00077FF3" w:rsidP="00077FF3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4B30FF39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31BC1BA1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87CB4E0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0333B07F" w14:textId="77777777" w:rsidR="00077FF3" w:rsidRPr="00CA56B4" w:rsidRDefault="00077FF3" w:rsidP="00077FF3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106B7AC" w14:textId="3C97C9B1" w:rsidR="00077FF3" w:rsidRPr="00BA3E45" w:rsidRDefault="00077FF3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>
        <w:rPr>
          <w:rFonts w:ascii="Arial" w:hAnsi="Arial" w:cs="Arial"/>
          <w:sz w:val="22"/>
          <w:szCs w:val="22"/>
        </w:rPr>
        <w:t xml:space="preserve"> </w:t>
      </w:r>
      <w:r w:rsidR="00FD4A9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za </w:t>
      </w:r>
      <w:r w:rsidRPr="00BA3E45">
        <w:rPr>
          <w:rFonts w:ascii="Arial" w:hAnsi="Arial" w:cs="Arial"/>
          <w:b/>
          <w:bCs/>
          <w:sz w:val="22"/>
          <w:szCs w:val="22"/>
        </w:rPr>
        <w:t>cenę brutto: .............................................. PLN</w:t>
      </w:r>
      <w:r w:rsidRPr="00BA3E45">
        <w:rPr>
          <w:rFonts w:ascii="Arial" w:hAnsi="Arial" w:cs="Arial"/>
          <w:sz w:val="22"/>
          <w:szCs w:val="22"/>
        </w:rPr>
        <w:t>, słownie..................................................................................................................................</w:t>
      </w:r>
      <w:r w:rsidR="00FD4A96">
        <w:rPr>
          <w:rFonts w:ascii="Arial" w:hAnsi="Arial" w:cs="Arial"/>
          <w:sz w:val="22"/>
          <w:szCs w:val="22"/>
        </w:rPr>
        <w:t>......</w:t>
      </w:r>
    </w:p>
    <w:p w14:paraId="29C142E4" w14:textId="77777777" w:rsidR="00077FF3" w:rsidRDefault="00077FF3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A3E45">
        <w:rPr>
          <w:rFonts w:ascii="Arial" w:hAnsi="Arial" w:cs="Arial"/>
          <w:sz w:val="22"/>
          <w:szCs w:val="22"/>
        </w:rPr>
        <w:t>w tym kwota podatku VAT wynosi .................................. PLN</w:t>
      </w:r>
    </w:p>
    <w:p w14:paraId="762FE38A" w14:textId="77777777" w:rsidR="00077FF3" w:rsidRPr="00CA56B4" w:rsidRDefault="00077FF3" w:rsidP="00077FF3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639269C" w14:textId="088E5966" w:rsidR="00077FF3" w:rsidRDefault="00077FF3" w:rsidP="00077FF3">
      <w:pPr>
        <w:pStyle w:val="Akapitzlist"/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E3DFF">
        <w:rPr>
          <w:rFonts w:ascii="Arial" w:hAnsi="Arial" w:cs="Arial"/>
          <w:sz w:val="22"/>
          <w:szCs w:val="22"/>
          <w:lang w:eastAsia="ar-SA"/>
        </w:rPr>
        <w:t>Termin wykonania zamówienia</w:t>
      </w:r>
      <w:r w:rsidR="00622CF9">
        <w:rPr>
          <w:rFonts w:ascii="Arial" w:hAnsi="Arial" w:cs="Arial"/>
          <w:sz w:val="22"/>
          <w:szCs w:val="22"/>
          <w:lang w:eastAsia="ar-SA"/>
        </w:rPr>
        <w:t>:</w:t>
      </w:r>
      <w:r w:rsidRPr="00AE3DFF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12 miesięcy</w:t>
      </w:r>
      <w:r w:rsidR="00622CF9">
        <w:rPr>
          <w:rFonts w:ascii="Arial" w:hAnsi="Arial" w:cs="Arial"/>
          <w:sz w:val="22"/>
          <w:szCs w:val="22"/>
          <w:lang w:eastAsia="ar-SA"/>
        </w:rPr>
        <w:t>, tj.</w:t>
      </w:r>
      <w:r>
        <w:rPr>
          <w:rFonts w:ascii="Arial" w:hAnsi="Arial" w:cs="Arial"/>
          <w:sz w:val="22"/>
          <w:szCs w:val="22"/>
          <w:lang w:eastAsia="ar-SA"/>
        </w:rPr>
        <w:t xml:space="preserve"> począwszy </w:t>
      </w:r>
      <w:r w:rsidRPr="00BA3E45">
        <w:rPr>
          <w:rFonts w:ascii="Arial" w:hAnsi="Arial" w:cs="Arial"/>
          <w:sz w:val="22"/>
          <w:szCs w:val="22"/>
          <w:lang w:eastAsia="ar-SA"/>
        </w:rPr>
        <w:t>od dnia 01.01.202</w:t>
      </w:r>
      <w:r>
        <w:rPr>
          <w:rFonts w:ascii="Arial" w:hAnsi="Arial" w:cs="Arial"/>
          <w:sz w:val="22"/>
          <w:szCs w:val="22"/>
          <w:lang w:eastAsia="ar-SA"/>
        </w:rPr>
        <w:t>3</w:t>
      </w:r>
      <w:r w:rsidRPr="00BA3E45">
        <w:rPr>
          <w:rFonts w:ascii="Arial" w:hAnsi="Arial" w:cs="Arial"/>
          <w:sz w:val="22"/>
          <w:szCs w:val="22"/>
          <w:lang w:eastAsia="ar-SA"/>
        </w:rPr>
        <w:t xml:space="preserve"> r. do dnia 31.12.202</w:t>
      </w:r>
      <w:r>
        <w:rPr>
          <w:rFonts w:ascii="Arial" w:hAnsi="Arial" w:cs="Arial"/>
          <w:sz w:val="22"/>
          <w:szCs w:val="22"/>
          <w:lang w:eastAsia="ar-SA"/>
        </w:rPr>
        <w:t>3</w:t>
      </w:r>
      <w:r w:rsidRPr="00BA3E45">
        <w:rPr>
          <w:rFonts w:ascii="Arial" w:hAnsi="Arial" w:cs="Arial"/>
          <w:sz w:val="22"/>
          <w:szCs w:val="22"/>
          <w:lang w:eastAsia="ar-SA"/>
        </w:rPr>
        <w:t xml:space="preserve"> r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E3CC2CA" w14:textId="77777777" w:rsidR="00077FF3" w:rsidRDefault="00077FF3" w:rsidP="00077FF3">
      <w:pPr>
        <w:pStyle w:val="Akapitzlist"/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01950CE" w14:textId="39E46534" w:rsidR="00077FF3" w:rsidRPr="00622CF9" w:rsidRDefault="00077FF3" w:rsidP="00077FF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Proponujemy warunki płatności </w:t>
      </w:r>
      <w:r w:rsidR="00622CF9"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 </w:t>
      </w:r>
      <w:r w:rsidR="00622CF9" w:rsidRPr="00622CF9">
        <w:rPr>
          <w:rFonts w:ascii="Arial" w:hAnsi="Arial" w:cs="Arial"/>
          <w:color w:val="00B050"/>
          <w:sz w:val="22"/>
          <w:szCs w:val="22"/>
          <w:lang w:eastAsia="ar-SA"/>
        </w:rPr>
        <w:t>21 dni* / 30 dni*</w:t>
      </w:r>
      <w:r w:rsidRPr="00622CF9">
        <w:rPr>
          <w:rFonts w:ascii="Arial" w:hAnsi="Arial" w:cs="Arial"/>
          <w:color w:val="00B050"/>
          <w:sz w:val="22"/>
          <w:szCs w:val="22"/>
          <w:lang w:eastAsia="ar-SA"/>
        </w:rPr>
        <w:t xml:space="preserve"> </w:t>
      </w:r>
      <w:r w:rsidR="00622CF9" w:rsidRPr="00622CF9">
        <w:rPr>
          <w:rFonts w:ascii="Arial" w:hAnsi="Arial" w:cs="Arial"/>
          <w:color w:val="00B050"/>
          <w:sz w:val="22"/>
          <w:szCs w:val="22"/>
          <w:lang w:eastAsia="ar-SA"/>
        </w:rPr>
        <w:t xml:space="preserve">  </w:t>
      </w:r>
      <w:r w:rsidRPr="00622CF9">
        <w:rPr>
          <w:rFonts w:ascii="Arial" w:hAnsi="Arial" w:cs="Arial"/>
          <w:color w:val="000000" w:themeColor="text1"/>
          <w:sz w:val="22"/>
          <w:szCs w:val="22"/>
          <w:lang w:eastAsia="ar-SA"/>
        </w:rPr>
        <w:t>dni licząc od daty dostarczenia prawidłowo wystawionej faktury do siedziby Zamawiającego.</w:t>
      </w:r>
    </w:p>
    <w:p w14:paraId="7F2B7642" w14:textId="43E6569C" w:rsidR="0060449F" w:rsidRPr="00F63F95" w:rsidRDefault="00622CF9" w:rsidP="00077FF3">
      <w:pPr>
        <w:suppressAutoHyphens/>
        <w:spacing w:line="271" w:lineRule="auto"/>
        <w:jc w:val="both"/>
        <w:rPr>
          <w:rFonts w:ascii="Arial" w:hAnsi="Arial" w:cs="Arial"/>
          <w:color w:val="00B050"/>
          <w:sz w:val="18"/>
          <w:szCs w:val="18"/>
          <w:lang w:eastAsia="ar-SA"/>
        </w:rPr>
      </w:pPr>
      <w:r>
        <w:rPr>
          <w:rFonts w:ascii="Arial" w:hAnsi="Arial" w:cs="Arial"/>
          <w:color w:val="00B050"/>
          <w:sz w:val="22"/>
          <w:szCs w:val="22"/>
          <w:lang w:eastAsia="ar-SA"/>
        </w:rPr>
        <w:t xml:space="preserve">      </w:t>
      </w:r>
      <w:r w:rsidRPr="00F63F95">
        <w:rPr>
          <w:rFonts w:ascii="Arial" w:hAnsi="Arial" w:cs="Arial"/>
          <w:color w:val="00B050"/>
          <w:sz w:val="18"/>
          <w:szCs w:val="18"/>
          <w:lang w:eastAsia="ar-SA"/>
        </w:rPr>
        <w:t>*niepotrzebne skreślić</w:t>
      </w:r>
      <w:r w:rsidR="00182DBF">
        <w:rPr>
          <w:rFonts w:ascii="Arial" w:hAnsi="Arial" w:cs="Arial"/>
          <w:color w:val="00B050"/>
          <w:sz w:val="18"/>
          <w:szCs w:val="18"/>
          <w:lang w:eastAsia="ar-SA"/>
        </w:rPr>
        <w:t>;</w:t>
      </w:r>
      <w:r w:rsidR="00FB026A" w:rsidRPr="00F63F95">
        <w:rPr>
          <w:rFonts w:ascii="Arial" w:hAnsi="Arial" w:cs="Arial"/>
          <w:color w:val="00B050"/>
          <w:sz w:val="18"/>
          <w:szCs w:val="18"/>
          <w:lang w:eastAsia="ar-SA"/>
        </w:rPr>
        <w:t xml:space="preserve"> w przypadku nie skreślenia jednej z w/w wartości Zamawiający uz</w:t>
      </w:r>
      <w:r w:rsidR="00F63F95">
        <w:rPr>
          <w:rFonts w:ascii="Arial" w:hAnsi="Arial" w:cs="Arial"/>
          <w:color w:val="00B050"/>
          <w:sz w:val="18"/>
          <w:szCs w:val="18"/>
          <w:lang w:eastAsia="ar-SA"/>
        </w:rPr>
        <w:t>n</w:t>
      </w:r>
      <w:r w:rsidR="00FB026A" w:rsidRPr="00F63F95">
        <w:rPr>
          <w:rFonts w:ascii="Arial" w:hAnsi="Arial" w:cs="Arial"/>
          <w:color w:val="00B050"/>
          <w:sz w:val="18"/>
          <w:szCs w:val="18"/>
          <w:lang w:eastAsia="ar-SA"/>
        </w:rPr>
        <w:t>a, iż termin płatności wynosi 21 dni i przyzna 0,00 pkt.</w:t>
      </w:r>
    </w:p>
    <w:p w14:paraId="5501530A" w14:textId="77777777" w:rsidR="00622CF9" w:rsidRPr="0060449F" w:rsidRDefault="00622CF9" w:rsidP="00077FF3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57CDB565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9B4D36A" w14:textId="77777777" w:rsidR="006364B1" w:rsidRPr="00CA56B4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3D738CBB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4EAAA8B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723A067B" w:rsid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0D166ED7" w14:textId="77777777" w:rsidR="006364B1" w:rsidRPr="006364B1" w:rsidRDefault="006364B1" w:rsidP="006364B1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lastRenderedPageBreak/>
        <w:tab/>
        <w:t>..................,</w:t>
      </w:r>
    </w:p>
    <w:p w14:paraId="0FBE050F" w14:textId="2322493F" w:rsidR="006364B1" w:rsidRDefault="00CA56B4" w:rsidP="008A5252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560BD97" w14:textId="77777777" w:rsidR="00351B4E" w:rsidRDefault="00351B4E" w:rsidP="00351B4E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7ED772" w14:textId="2B7E4D28" w:rsidR="000F6C2C" w:rsidRPr="000F6C2C" w:rsidRDefault="000F6C2C" w:rsidP="000F6C2C">
      <w:pPr>
        <w:pStyle w:val="Akapitzlist"/>
        <w:numPr>
          <w:ilvl w:val="0"/>
          <w:numId w:val="15"/>
        </w:numPr>
        <w:tabs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F6C2C">
        <w:rPr>
          <w:rFonts w:ascii="Arial" w:hAnsi="Arial" w:cs="Arial"/>
          <w:sz w:val="22"/>
          <w:szCs w:val="22"/>
          <w:lang w:eastAsia="ar-SA"/>
        </w:rPr>
        <w:t>Wykonawca robót oświadcza, że wyraża zgodę*</w:t>
      </w:r>
      <w:r w:rsidR="00FD4A9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6C2C">
        <w:rPr>
          <w:rFonts w:ascii="Arial" w:hAnsi="Arial" w:cs="Arial"/>
          <w:sz w:val="22"/>
          <w:szCs w:val="22"/>
          <w:lang w:eastAsia="ar-SA"/>
        </w:rPr>
        <w:t>/</w:t>
      </w:r>
      <w:r w:rsidR="00FD4A96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F6C2C">
        <w:rPr>
          <w:rFonts w:ascii="Arial" w:hAnsi="Arial" w:cs="Arial"/>
          <w:sz w:val="22"/>
          <w:szCs w:val="22"/>
          <w:lang w:eastAsia="ar-SA"/>
        </w:rPr>
        <w:t>nie wyraża zgody* na bezpośrednią zapłatę podwykonawcy z wynagrodzenia należnego wykonawcy.</w:t>
      </w:r>
    </w:p>
    <w:p w14:paraId="7F1BFCB0" w14:textId="67F8C15B" w:rsidR="000F6C2C" w:rsidRPr="005C5269" w:rsidRDefault="000F6C2C" w:rsidP="000F6C2C">
      <w:pPr>
        <w:pStyle w:val="Akapitzlist"/>
        <w:tabs>
          <w:tab w:val="left" w:leader="dot" w:pos="7740"/>
        </w:tabs>
        <w:suppressAutoHyphens/>
        <w:spacing w:line="271" w:lineRule="auto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r w:rsidRPr="005C5269">
        <w:rPr>
          <w:rFonts w:ascii="Arial" w:hAnsi="Arial" w:cs="Arial"/>
          <w:sz w:val="20"/>
          <w:szCs w:val="20"/>
          <w:lang w:eastAsia="ar-SA"/>
        </w:rPr>
        <w:t>* niepotrzebne skreślić</w:t>
      </w:r>
    </w:p>
    <w:p w14:paraId="41BC459E" w14:textId="77777777" w:rsidR="006364B1" w:rsidRPr="006364B1" w:rsidRDefault="006364B1" w:rsidP="006364B1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6B489BA4" w:rsid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5B87DF08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176D753F" w:rsidR="00CA56B4" w:rsidRPr="006364B1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3B779C25" w14:textId="77777777" w:rsidR="000F6C2C" w:rsidRPr="00CA56B4" w:rsidRDefault="000F6C2C" w:rsidP="006364B1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6364B1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5B5FDC3E" w14:textId="77777777" w:rsidR="00CA56B4" w:rsidRP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34B8E35" w:rsidR="00CA56B4" w:rsidRDefault="00CA56B4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49B68F5" w14:textId="77777777" w:rsidR="006364B1" w:rsidRPr="00CA56B4" w:rsidRDefault="006364B1" w:rsidP="006364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6364B1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091679D1" w:rsidR="00CA56B4" w:rsidRDefault="00CA56B4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3E4BEF50" w14:textId="77777777" w:rsidR="006364B1" w:rsidRPr="00CA56B4" w:rsidRDefault="006364B1" w:rsidP="006364B1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6364B1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8A5252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67FB98D0" w14:textId="2036B94E" w:rsidR="00351B4E" w:rsidRPr="006A645D" w:rsidRDefault="00CA56B4" w:rsidP="002F3050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</w:t>
      </w:r>
      <w:r w:rsidR="00783E69">
        <w:rPr>
          <w:rFonts w:ascii="Arial" w:hAnsi="Arial" w:cs="Arial"/>
          <w:sz w:val="22"/>
          <w:szCs w:val="22"/>
          <w:lang w:eastAsia="ar-SA"/>
        </w:rPr>
        <w:t>.</w:t>
      </w:r>
    </w:p>
    <w:p w14:paraId="4C8B5DCE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A1022C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8553B9" w14:textId="77777777" w:rsidR="00CB4FAE" w:rsidRDefault="00CB4FAE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DDFE387" w14:textId="77777777" w:rsidR="0035708F" w:rsidRPr="00122CDC" w:rsidRDefault="0035708F" w:rsidP="0035708F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4978B0C5" w14:textId="4BFF4DC1" w:rsidR="005D1F7A" w:rsidRPr="00832FF8" w:rsidRDefault="0035708F" w:rsidP="00832FF8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2156FCD" w14:textId="77777777" w:rsidR="00077FF3" w:rsidRDefault="00077FF3" w:rsidP="00FD4A96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0D6BBA48" w14:textId="053E4CD0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699C0464" w:rsidR="00CA56B4" w:rsidRPr="00CA56B4" w:rsidRDefault="00077FF3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1.2022.1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3677E220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DOM POMOCY SPOŁECZNEJ</w:t>
      </w:r>
    </w:p>
    <w:p w14:paraId="302ABF77" w14:textId="77777777" w:rsidR="00C01EFE" w:rsidRPr="00BA3E45" w:rsidRDefault="00C01EFE" w:rsidP="00C01EFE">
      <w:pPr>
        <w:spacing w:line="271" w:lineRule="auto"/>
        <w:ind w:left="5954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 xml:space="preserve">ul. Poniatowskiego 29, </w:t>
      </w:r>
    </w:p>
    <w:p w14:paraId="73C5C7FA" w14:textId="77777777" w:rsidR="00C01EFE" w:rsidRDefault="00C01EFE" w:rsidP="00C01EFE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BA3E45">
        <w:rPr>
          <w:rFonts w:ascii="Arial" w:hAnsi="Arial" w:cs="Arial"/>
          <w:b/>
          <w:sz w:val="22"/>
          <w:szCs w:val="22"/>
        </w:rPr>
        <w:t>05-220 Zielonka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</w:p>
    <w:p w14:paraId="2AED05F7" w14:textId="22F6DE95" w:rsidR="00CA56B4" w:rsidRPr="00CA56B4" w:rsidRDefault="00CA56B4" w:rsidP="00C01EFE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AF0DCBB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A5B31">
        <w:rPr>
          <w:rFonts w:ascii="Arial" w:hAnsi="Arial" w:cs="Arial"/>
          <w:sz w:val="22"/>
          <w:szCs w:val="22"/>
        </w:rPr>
        <w:t>............................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4EAA6FA2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…………………………………………………………………………….……………</w:t>
      </w:r>
      <w:r w:rsidR="001A5B31">
        <w:rPr>
          <w:rFonts w:ascii="Arial" w:hAnsi="Arial" w:cs="Arial"/>
          <w:sz w:val="22"/>
          <w:szCs w:val="22"/>
        </w:rPr>
        <w:t>...........................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13ED47DC" w:rsidR="00CA56B4" w:rsidRPr="00077FF3" w:rsidRDefault="00CA56B4" w:rsidP="00077FF3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077FF3" w:rsidRPr="00B34E99">
        <w:rPr>
          <w:rFonts w:ascii="Arial" w:hAnsi="Arial" w:cs="Arial"/>
          <w:b/>
          <w:bCs/>
          <w:sz w:val="22"/>
          <w:szCs w:val="22"/>
        </w:rPr>
        <w:t>Ochrona fizyczna mienia i osób znajdujących się w budynku i na terenie Zamawiającego - Domu Pomocy Społecznej ul. Poniatowskiego 29, 05-220 Zielonka</w:t>
      </w:r>
      <w:r w:rsidR="00783E69" w:rsidRPr="00783E69">
        <w:rPr>
          <w:rFonts w:ascii="Arial" w:hAnsi="Arial" w:cs="Arial"/>
          <w:b/>
          <w:sz w:val="22"/>
          <w:szCs w:val="22"/>
          <w:lang w:eastAsia="ar-SA"/>
        </w:rPr>
        <w:t>,</w:t>
      </w:r>
      <w:r w:rsidR="00783E69">
        <w:rPr>
          <w:b/>
          <w:lang w:eastAsia="ar-SA"/>
        </w:rPr>
        <w:t xml:space="preserve"> </w:t>
      </w:r>
      <w:r w:rsidR="000F6C2C" w:rsidRPr="000F6C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prowadzonego przez </w:t>
      </w:r>
      <w:r w:rsidR="00077FF3">
        <w:rPr>
          <w:rFonts w:ascii="Arial" w:hAnsi="Arial" w:cs="Arial"/>
          <w:sz w:val="22"/>
          <w:szCs w:val="22"/>
          <w:lang w:eastAsia="ar-SA"/>
        </w:rPr>
        <w:t>Dom Pomocy Społecznej w Z</w:t>
      </w:r>
      <w:r w:rsidR="00FD4A96">
        <w:rPr>
          <w:rFonts w:ascii="Arial" w:hAnsi="Arial" w:cs="Arial"/>
          <w:sz w:val="22"/>
          <w:szCs w:val="22"/>
          <w:lang w:eastAsia="ar-SA"/>
        </w:rPr>
        <w:t>i</w:t>
      </w:r>
      <w:r w:rsidR="00077FF3">
        <w:rPr>
          <w:rFonts w:ascii="Arial" w:hAnsi="Arial" w:cs="Arial"/>
          <w:sz w:val="22"/>
          <w:szCs w:val="22"/>
          <w:lang w:eastAsia="ar-SA"/>
        </w:rPr>
        <w:t>elonce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67F51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CA56B4">
        <w:rPr>
          <w:rFonts w:ascii="Arial" w:hAnsi="Arial" w:cs="Arial"/>
          <w:i/>
          <w:sz w:val="22"/>
          <w:szCs w:val="22"/>
        </w:rPr>
        <w:t>.</w:t>
      </w:r>
    </w:p>
    <w:p w14:paraId="2F31DAB0" w14:textId="2FC1B06F" w:rsid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C4A7D06" w14:textId="77777777" w:rsidR="001B3E23" w:rsidRPr="003A4B15" w:rsidRDefault="001B3E23" w:rsidP="001B3E23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49A69FE" w14:textId="77777777" w:rsidR="001B3E23" w:rsidRPr="00CA56B4" w:rsidRDefault="001B3E23" w:rsidP="001B3E23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4D205463" w14:textId="77777777" w:rsidR="006A645D" w:rsidRDefault="006A645D" w:rsidP="001B3E23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</w:p>
    <w:p w14:paraId="36E5826D" w14:textId="6E6FABD7" w:rsidR="00CA56B4" w:rsidRPr="00801F30" w:rsidRDefault="000B20F0" w:rsidP="00801F30">
      <w:pPr>
        <w:pStyle w:val="Zwykytekst"/>
        <w:tabs>
          <w:tab w:val="left" w:pos="708"/>
        </w:tabs>
        <w:spacing w:line="271" w:lineRule="auto"/>
        <w:jc w:val="right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 w:rsidRPr="00801F30">
        <w:rPr>
          <w:rFonts w:ascii="Arial" w:eastAsia="StarSymbol" w:hAnsi="Arial" w:cs="Arial"/>
          <w:sz w:val="22"/>
          <w:szCs w:val="22"/>
          <w:lang w:eastAsia="ar-SA"/>
        </w:rPr>
        <w:t>Załącznik 3</w:t>
      </w:r>
    </w:p>
    <w:p w14:paraId="58925DBF" w14:textId="30C2731E" w:rsidR="000B20F0" w:rsidRPr="00FC675E" w:rsidRDefault="00C01EFE" w:rsidP="00FC675E">
      <w:pPr>
        <w:pStyle w:val="Zwykytekst"/>
        <w:tabs>
          <w:tab w:val="left" w:pos="708"/>
        </w:tabs>
        <w:spacing w:line="271" w:lineRule="auto"/>
        <w:outlineLvl w:val="0"/>
        <w:rPr>
          <w:rFonts w:ascii="Arial" w:eastAsia="StarSymbol" w:hAnsi="Arial" w:cs="Arial"/>
          <w:sz w:val="22"/>
          <w:szCs w:val="22"/>
          <w:lang w:eastAsia="ar-SA"/>
        </w:rPr>
      </w:pPr>
      <w:r>
        <w:rPr>
          <w:rFonts w:ascii="Arial" w:eastAsia="StarSymbol" w:hAnsi="Arial" w:cs="Arial"/>
          <w:sz w:val="22"/>
          <w:szCs w:val="22"/>
          <w:lang w:eastAsia="ar-SA"/>
        </w:rPr>
        <w:t>DPS.2</w:t>
      </w:r>
      <w:r w:rsidR="00D864EB">
        <w:rPr>
          <w:rFonts w:ascii="Arial" w:eastAsia="StarSymbol" w:hAnsi="Arial" w:cs="Arial"/>
          <w:sz w:val="22"/>
          <w:szCs w:val="22"/>
          <w:lang w:eastAsia="ar-SA"/>
        </w:rPr>
        <w:t>5</w:t>
      </w:r>
      <w:r>
        <w:rPr>
          <w:rFonts w:ascii="Arial" w:eastAsia="StarSymbol" w:hAnsi="Arial" w:cs="Arial"/>
          <w:sz w:val="22"/>
          <w:szCs w:val="22"/>
          <w:lang w:eastAsia="ar-SA"/>
        </w:rPr>
        <w:t>1.2022.1</w:t>
      </w:r>
    </w:p>
    <w:p w14:paraId="529CA255" w14:textId="7777777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</w:p>
    <w:p w14:paraId="2D685FC7" w14:textId="1DC967B7" w:rsidR="00CA56B4" w:rsidRPr="00FC675E" w:rsidRDefault="00CA56B4" w:rsidP="00FC675E">
      <w:pPr>
        <w:pStyle w:val="Zwykytekst"/>
        <w:tabs>
          <w:tab w:val="left" w:pos="708"/>
        </w:tabs>
        <w:spacing w:line="271" w:lineRule="auto"/>
        <w:jc w:val="center"/>
        <w:outlineLvl w:val="0"/>
        <w:rPr>
          <w:rFonts w:ascii="Arial" w:eastAsia="StarSymbol" w:hAnsi="Arial" w:cs="Arial"/>
          <w:b/>
          <w:sz w:val="22"/>
          <w:szCs w:val="22"/>
          <w:lang w:eastAsia="ar-SA"/>
        </w:rPr>
      </w:pPr>
      <w:r w:rsidRPr="00FC675E">
        <w:rPr>
          <w:rFonts w:ascii="Arial" w:eastAsia="StarSymbol" w:hAnsi="Arial" w:cs="Arial"/>
          <w:b/>
          <w:sz w:val="22"/>
          <w:szCs w:val="22"/>
          <w:lang w:eastAsia="ar-SA"/>
        </w:rPr>
        <w:t>ISTOTNE POSTANOWIENIA UMOWY</w:t>
      </w:r>
    </w:p>
    <w:p w14:paraId="59A986A3" w14:textId="77777777" w:rsidR="00000DC6" w:rsidRPr="00C01EFE" w:rsidRDefault="00000DC6" w:rsidP="00C01EFE">
      <w:pPr>
        <w:spacing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02A9FD1C" w14:textId="77777777" w:rsidR="00C01EFE" w:rsidRPr="00B16C2B" w:rsidRDefault="00C01EFE" w:rsidP="00B16C2B">
      <w:pPr>
        <w:pStyle w:val="Nagwek1"/>
        <w:spacing w:before="0" w:line="271" w:lineRule="auto"/>
        <w:jc w:val="center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B16C2B">
        <w:rPr>
          <w:rFonts w:ascii="Arial" w:hAnsi="Arial" w:cs="Arial"/>
          <w:bCs w:val="0"/>
          <w:color w:val="000000" w:themeColor="text1"/>
          <w:sz w:val="22"/>
          <w:szCs w:val="22"/>
        </w:rPr>
        <w:t>§ 1</w:t>
      </w:r>
    </w:p>
    <w:p w14:paraId="4E5FDCF5" w14:textId="72571671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 Przedmiotem umowy jest świadczenie usług związanych ze strzeżeniem mienia DPS znajdującego się w Zielonce ul. Poniatowskiego 29 na okres 12 miesięcy: począwszy od 01.01.2023 r.  do 31.12.2023 r.</w:t>
      </w:r>
    </w:p>
    <w:p w14:paraId="4EAC8F4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Dozór mienia pełniony będzie  24 godziny na dobę przez cały okres obowiązywania umowy w składzie jednoosobowym.</w:t>
      </w:r>
    </w:p>
    <w:p w14:paraId="4D017354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4BB243DE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2</w:t>
      </w:r>
    </w:p>
    <w:p w14:paraId="10E27A2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B16C2B">
        <w:rPr>
          <w:rFonts w:ascii="Arial" w:hAnsi="Arial" w:cs="Arial"/>
          <w:bCs/>
          <w:kern w:val="32"/>
          <w:sz w:val="22"/>
          <w:szCs w:val="22"/>
        </w:rPr>
        <w:t xml:space="preserve">1. Za usługę ochrony wynikającą z umowy Zamawiający zapłaci Wykonawcy …………… zł netto, </w:t>
      </w:r>
      <w:proofErr w:type="spellStart"/>
      <w:r w:rsidRPr="00B16C2B">
        <w:rPr>
          <w:rFonts w:ascii="Arial" w:hAnsi="Arial" w:cs="Arial"/>
          <w:bCs/>
          <w:kern w:val="32"/>
          <w:sz w:val="22"/>
          <w:szCs w:val="22"/>
        </w:rPr>
        <w:t>tj</w:t>
      </w:r>
      <w:proofErr w:type="spellEnd"/>
      <w:r w:rsidRPr="00B16C2B">
        <w:rPr>
          <w:rFonts w:ascii="Arial" w:hAnsi="Arial" w:cs="Arial"/>
          <w:bCs/>
          <w:kern w:val="32"/>
          <w:sz w:val="22"/>
          <w:szCs w:val="22"/>
        </w:rPr>
        <w:t>………………. zł brutto, zgodnie z ofertą Wykonawcy z dn........................</w:t>
      </w:r>
    </w:p>
    <w:p w14:paraId="5B74461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Wynagrodzenie przysługujące Wykonawcy płatne będzie miesięcznie na podstawie prawidłowo wystawionej faktury.</w:t>
      </w:r>
    </w:p>
    <w:p w14:paraId="16B0BA3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Faktura za miesiąc poprzedni będzie wystawiana przez Wykonawcę do 14-go dnia kolejnego miesiąca. Zapłata należności będzie następowała przelewem na konto Wykonawcy w ciągu ……….dni od daty prawidłowo wystawionej i dostarczonej faktury Zamawiającemu.</w:t>
      </w:r>
    </w:p>
    <w:p w14:paraId="14E59B9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4. Dniem zapłaty jest data złożenia polecenia przelewu przez Zamawiającego </w:t>
      </w:r>
    </w:p>
    <w:p w14:paraId="478FADA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5. Zamawiający oświadcza, że będzie dokonywał płatności za przedmiot umowy z zastosowaniem mechanizmu podzielonej płatności.</w:t>
      </w:r>
    </w:p>
    <w:p w14:paraId="6E04B9E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6. Wykonawca oświadcza, że: </w:t>
      </w:r>
    </w:p>
    <w:p w14:paraId="465D9B0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 xml:space="preserve">wskazany w fakturze rachunek bankowy będzie rachunkiem rozliczeniowym służącym wyłącznie do celów rozliczeń z tytułu prowadzonej przez niego działalności gospodarczej, </w:t>
      </w:r>
    </w:p>
    <w:p w14:paraId="101144F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>rachunek bankowy wskazany w fakturach VAT jest rachunkiem bankowym wskazanym w tzw. Białej liście podatników Vat w rozumieniu art. 96b ust. 3 pkt 13 ustawy z dn. 11 marca 2004 r. o podatku od towarów i usług.</w:t>
      </w:r>
    </w:p>
    <w:p w14:paraId="018FA76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7. Faktury/ faktury korygujące mogą być dostarczane:</w:t>
      </w:r>
    </w:p>
    <w:p w14:paraId="7F14DA1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 xml:space="preserve">w sposób tradycyjny – w formie papierowej do 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 xml:space="preserve">budynku  </w:t>
      </w:r>
      <w:r w:rsidRPr="00B16C2B">
        <w:rPr>
          <w:rFonts w:ascii="Arial" w:hAnsi="Arial" w:cs="Arial"/>
          <w:sz w:val="22"/>
          <w:szCs w:val="22"/>
        </w:rPr>
        <w:t xml:space="preserve">Domu Pomocy Społecznej w Zielonce lub </w:t>
      </w:r>
    </w:p>
    <w:p w14:paraId="5DFF00B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 xml:space="preserve"> za pośrednictwem poczty elektronicznej - w formacie PDF na adres e-mail: ............................................................................</w:t>
      </w:r>
    </w:p>
    <w:p w14:paraId="1ACA5A0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</w:t>
      </w:r>
      <w:r w:rsidRPr="00B16C2B">
        <w:rPr>
          <w:rFonts w:ascii="Arial" w:hAnsi="Arial" w:cs="Arial"/>
          <w:sz w:val="22"/>
          <w:szCs w:val="22"/>
        </w:rPr>
        <w:tab/>
        <w:t>Wykonawca oświadcza, że faktury, o których mowa w pkt 2. będą przesyłane z następującego adresu e-mail ……………………………………..…..............; jednocześnie Wykonawca zobowiązuje się poinformować Zamawiającego na piśmie o każdej zmianie wskazanego wyżej adresu e-mail;</w:t>
      </w:r>
    </w:p>
    <w:p w14:paraId="5FEB615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4)</w:t>
      </w:r>
      <w:r w:rsidRPr="00B16C2B">
        <w:rPr>
          <w:rFonts w:ascii="Arial" w:hAnsi="Arial" w:cs="Arial"/>
          <w:sz w:val="22"/>
          <w:szCs w:val="22"/>
        </w:rPr>
        <w:tab/>
        <w:t>w przypadku wyboru przez Wykonawcę formy dostarczenia faktur drogą elektroniczną Zamawiający zobowiązuje się przyjmować je także w formie papierowej, w przypadku gdy przeszkody techniczne lub formalne uniemożliwiają przesłanie faktur za pomocą poczty elektronicznej;</w:t>
      </w:r>
    </w:p>
    <w:p w14:paraId="6402B21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5)</w:t>
      </w:r>
      <w:r w:rsidRPr="00B16C2B">
        <w:rPr>
          <w:rFonts w:ascii="Arial" w:hAnsi="Arial" w:cs="Arial"/>
          <w:sz w:val="22"/>
          <w:szCs w:val="22"/>
        </w:rPr>
        <w:tab/>
        <w:t xml:space="preserve">za datę dostarczenia faktury w formie papierowej przyjmuje się datę wpływu faktury do 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 xml:space="preserve">budynku </w:t>
      </w:r>
      <w:r w:rsidRPr="00B16C2B">
        <w:rPr>
          <w:rFonts w:ascii="Arial" w:hAnsi="Arial" w:cs="Arial"/>
          <w:sz w:val="22"/>
          <w:szCs w:val="22"/>
        </w:rPr>
        <w:t>Domu Pomocy Społecznej w Zielonce;</w:t>
      </w:r>
    </w:p>
    <w:p w14:paraId="56778BA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6)</w:t>
      </w:r>
      <w:r w:rsidRPr="00B16C2B">
        <w:rPr>
          <w:rFonts w:ascii="Arial" w:hAnsi="Arial" w:cs="Arial"/>
          <w:sz w:val="22"/>
          <w:szCs w:val="22"/>
        </w:rPr>
        <w:tab/>
        <w:t>za moment dostarczenia faktury za pośrednictwem poczty elektronicznej uznaje się moment zarejestrowania wysyłki na serwerze DPS-u.</w:t>
      </w:r>
    </w:p>
    <w:p w14:paraId="1507F802" w14:textId="1ECCFC52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6DC21F18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3</w:t>
      </w:r>
    </w:p>
    <w:p w14:paraId="4B2FC8A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lastRenderedPageBreak/>
        <w:t xml:space="preserve">Zamawiający zobowiązuje się : </w:t>
      </w:r>
    </w:p>
    <w:p w14:paraId="0331FFCC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zabezpieczyć obiekty strzeżone przez zamontowanie odpowiednich zamków;</w:t>
      </w:r>
    </w:p>
    <w:p w14:paraId="302EE703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dbać o sprawność oświetlenia;</w:t>
      </w:r>
    </w:p>
    <w:p w14:paraId="126136E3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przekazywać Zleceniobiorcy wszelkie informacje mające wpływ na prawidłowe strzeżenie obiektu;</w:t>
      </w:r>
    </w:p>
    <w:p w14:paraId="36834FF2" w14:textId="77777777" w:rsidR="00C01EFE" w:rsidRPr="00B16C2B" w:rsidRDefault="00C01EFE" w:rsidP="00B16C2B">
      <w:pPr>
        <w:numPr>
          <w:ilvl w:val="0"/>
          <w:numId w:val="4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udostępnienie na czas zawartej umowy pracownikom dozoru ogrzewanego pomieszczenia z zapleczem socjalnym.</w:t>
      </w:r>
    </w:p>
    <w:p w14:paraId="669EDA91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7733DCD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4</w:t>
      </w:r>
    </w:p>
    <w:p w14:paraId="1BAC211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B16C2B">
        <w:rPr>
          <w:rFonts w:ascii="Arial" w:hAnsi="Arial" w:cs="Arial"/>
          <w:bCs/>
          <w:sz w:val="22"/>
          <w:szCs w:val="22"/>
        </w:rPr>
        <w:t>1.</w:t>
      </w:r>
      <w:r w:rsidRPr="00B16C2B">
        <w:rPr>
          <w:rFonts w:ascii="Arial" w:hAnsi="Arial" w:cs="Arial"/>
          <w:b/>
          <w:sz w:val="22"/>
          <w:szCs w:val="22"/>
        </w:rPr>
        <w:t xml:space="preserve"> </w:t>
      </w:r>
      <w:r w:rsidRPr="00B16C2B">
        <w:rPr>
          <w:rFonts w:ascii="Arial" w:hAnsi="Arial" w:cs="Arial"/>
          <w:bCs/>
          <w:sz w:val="22"/>
          <w:szCs w:val="22"/>
        </w:rPr>
        <w:t>Podstawowy zakres obowiązków pracownika ochrony:</w:t>
      </w:r>
    </w:p>
    <w:p w14:paraId="357E21EF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Stała, bezpośrednia ochrona fizyczna mienia należącego do Zamawiającego.</w:t>
      </w:r>
    </w:p>
    <w:p w14:paraId="42E8989A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Czuwanie nad bezpieczeństwem budynku i powierzonym mieniem.</w:t>
      </w:r>
    </w:p>
    <w:p w14:paraId="7033306C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Niedopuszczenie do wejścia na teren budynku osób niepożądanych. </w:t>
      </w:r>
    </w:p>
    <w:p w14:paraId="76D58F53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Absolutny zakaz wpuszczania osób nieupoważnionych do przebywania w budynku Zamawiającego po godzinach urzędowania.</w:t>
      </w:r>
    </w:p>
    <w:p w14:paraId="79E85929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Obsługa systemu telewizji przemysłowej.</w:t>
      </w:r>
    </w:p>
    <w:p w14:paraId="61B17D64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Co godzinę obchód terenu wokół budynku.</w:t>
      </w:r>
    </w:p>
    <w:p w14:paraId="71245D23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Prowadzenie rejestru i nadzorowanie ruchu osobowo-towarowego na terenie obiektu,</w:t>
      </w:r>
    </w:p>
    <w:p w14:paraId="1B15F291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Wykonywanie czynności opisanych w „Instrukcji dozoru obiektu” i przestrzeganie    </w:t>
      </w:r>
      <w:r w:rsidRPr="00B16C2B">
        <w:rPr>
          <w:rFonts w:ascii="Arial" w:hAnsi="Arial" w:cs="Arial"/>
          <w:sz w:val="22"/>
          <w:szCs w:val="22"/>
        </w:rPr>
        <w:t>zawartych tam ustaleń.</w:t>
      </w:r>
    </w:p>
    <w:p w14:paraId="3407590D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Kontrola ruchu osobowego i samochodowego - otwieranie bramy wjazdowej.</w:t>
      </w:r>
    </w:p>
    <w:p w14:paraId="18F0204A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Natychmiastowe reagowanie na alarmy pożarowe, włamaniowe oraz ochrona przed zaborem, zniszczeniem, uszkodzeniem dokumentów i mienia. </w:t>
      </w:r>
    </w:p>
    <w:p w14:paraId="4F13852F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powinni dbać o powierzony sprzęt oraz utrzymywać porządek w miejscu pracy. </w:t>
      </w:r>
    </w:p>
    <w:p w14:paraId="3AE92ECC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Utrzymywanie czystości na odcinku portiernia – budynek główny DPS-u.</w:t>
      </w:r>
    </w:p>
    <w:p w14:paraId="1EB50FF8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</w:rPr>
        <w:t xml:space="preserve">W sezonie zimowym utrzymanie w stanie wolnym od śniegu i lodu oraz posypywanie piaskiem chodników wzdłuż dojścia do wejścia głównego budynku oraz wjazdu przy bramie głównej w soboty, niedziele i święta. </w:t>
      </w:r>
    </w:p>
    <w:p w14:paraId="233257FD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Pomoc pracownikom DPS-u w trudnych sytuacjach dotyczących mieszkańców.    </w:t>
      </w:r>
    </w:p>
    <w:p w14:paraId="5D6655E8" w14:textId="77777777" w:rsidR="00C01EFE" w:rsidRPr="00B16C2B" w:rsidRDefault="00C01EFE" w:rsidP="00B16C2B">
      <w:pPr>
        <w:numPr>
          <w:ilvl w:val="0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Pokrywanie szkód powstałych w skutek kradzieży z włamaniem, wyłącznie </w:t>
      </w:r>
      <w:r w:rsidRPr="00B16C2B">
        <w:rPr>
          <w:rFonts w:ascii="Arial" w:hAnsi="Arial" w:cs="Arial"/>
          <w:sz w:val="22"/>
          <w:szCs w:val="22"/>
        </w:rPr>
        <w:t>z udowodnionej winy pracownika dozoru.</w:t>
      </w:r>
    </w:p>
    <w:p w14:paraId="39FA8CA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B16C2B">
        <w:rPr>
          <w:rFonts w:ascii="Arial" w:hAnsi="Arial" w:cs="Arial"/>
          <w:bCs/>
          <w:sz w:val="22"/>
          <w:szCs w:val="22"/>
        </w:rPr>
        <w:t>2.</w:t>
      </w:r>
      <w:r w:rsidRPr="00B16C2B">
        <w:rPr>
          <w:rFonts w:ascii="Arial" w:hAnsi="Arial" w:cs="Arial"/>
          <w:b/>
          <w:sz w:val="22"/>
          <w:szCs w:val="22"/>
        </w:rPr>
        <w:t xml:space="preserve"> </w:t>
      </w:r>
      <w:r w:rsidRPr="00B16C2B">
        <w:rPr>
          <w:rFonts w:ascii="Arial" w:hAnsi="Arial" w:cs="Arial"/>
          <w:bCs/>
          <w:sz w:val="22"/>
          <w:szCs w:val="22"/>
        </w:rPr>
        <w:t xml:space="preserve">Wymagania Zamawiającego względem Wykonawcy niezbędne do prawidłowego wykonania przedmiotu zamówienia: </w:t>
      </w:r>
    </w:p>
    <w:p w14:paraId="5BF3E286" w14:textId="77777777" w:rsidR="00C01EFE" w:rsidRPr="00B16C2B" w:rsidRDefault="00C01EFE" w:rsidP="00B16C2B">
      <w:pPr>
        <w:pStyle w:val="Akapitzlist"/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Pracownikom ochrony bezwzględnie zabrania się w czasie pełnienia służby: spożywania alkoholu lub środków odurzających, spania, informowania osób postronnych o przebiegu służby i o zaistniałych zdarzeniach.</w:t>
      </w:r>
    </w:p>
    <w:p w14:paraId="36461D6D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realizujący usługę w budynku Zamawiającego muszą posiadać aktualne badania lekarskie oraz szkolenia z zakresu BHP. </w:t>
      </w:r>
    </w:p>
    <w:p w14:paraId="3AE3A3E8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Pracownikami świadczącymi usługi ochrony nie mogą być osoby karane. </w:t>
      </w:r>
    </w:p>
    <w:p w14:paraId="4A13D5CB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>Wykonawca ponosi odpowiedzialność za prawidłowe wyposażenie pracowników świadczących usługę oraz za ich bezpieczeństwo w trakcie wykonywania przedmiotu umowy.</w:t>
      </w:r>
    </w:p>
    <w:p w14:paraId="75FDB6C4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powinni dochowywać tajemnicy związanej z wykonywaniem obowiązków służbowych wraz z zachowaniem wszystkich rygorów wynikających z przepisów prawa. W wypadku naruszenia przez pracownika Wykonawcy tajemnicy wynikającej z wykonywanych obowiązków służbowych, Zamawiający zażąda od Wykonawcy bezwarunkowego wyłączenia tego pracownika ze służby ochrony w ramach wykonywanej usługi. </w:t>
      </w:r>
    </w:p>
    <w:p w14:paraId="21597E3B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lastRenderedPageBreak/>
        <w:t>Pracownicy ochrony powinni wobec mieszkańców Domu Pomocy Społecznej  zachowywać się powściągliwie i bez poufałości w trakcie pełnienia służby.</w:t>
      </w:r>
    </w:p>
    <w:p w14:paraId="014C6F2F" w14:textId="77777777" w:rsidR="00C01EFE" w:rsidRPr="00B16C2B" w:rsidRDefault="00C01EFE" w:rsidP="00B16C2B">
      <w:pPr>
        <w:numPr>
          <w:ilvl w:val="0"/>
          <w:numId w:val="51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16C2B">
        <w:rPr>
          <w:rFonts w:ascii="Arial" w:hAnsi="Arial" w:cs="Arial"/>
          <w:sz w:val="22"/>
          <w:szCs w:val="22"/>
          <w:lang w:eastAsia="ar-SA"/>
        </w:rPr>
        <w:t xml:space="preserve">Pracownicy ochrony powinni wobec </w:t>
      </w:r>
      <w:proofErr w:type="spellStart"/>
      <w:r w:rsidRPr="00B16C2B">
        <w:rPr>
          <w:rFonts w:ascii="Arial" w:hAnsi="Arial" w:cs="Arial"/>
          <w:sz w:val="22"/>
          <w:szCs w:val="22"/>
          <w:lang w:eastAsia="ar-SA"/>
        </w:rPr>
        <w:t>osόb</w:t>
      </w:r>
      <w:proofErr w:type="spellEnd"/>
      <w:r w:rsidRPr="00B16C2B">
        <w:rPr>
          <w:rFonts w:ascii="Arial" w:hAnsi="Arial" w:cs="Arial"/>
          <w:sz w:val="22"/>
          <w:szCs w:val="22"/>
          <w:lang w:eastAsia="ar-SA"/>
        </w:rPr>
        <w:t xml:space="preserve"> trzecich zachowywać się powściągliwie i bez poufałości w trakcie interwencji być stanowczym, nie przekraczać jednak ogólnie przyjętych norm taktu i kultury postępowania.</w:t>
      </w:r>
      <w:r w:rsidRPr="00B16C2B">
        <w:rPr>
          <w:rFonts w:ascii="Arial" w:hAnsi="Arial" w:cs="Arial"/>
          <w:sz w:val="22"/>
          <w:szCs w:val="22"/>
        </w:rPr>
        <w:t xml:space="preserve"> </w:t>
      </w:r>
    </w:p>
    <w:p w14:paraId="6C52181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W przypadku popełnienia przestępstwa lub wykroczenia, w szczególności włamania do budynku, kradzieży, itp., Wykonawca zobowiązany jest stosować następujący tryb postępowania:</w:t>
      </w:r>
    </w:p>
    <w:p w14:paraId="247234A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Niezwłocznie zawiadomić terenową jednostkę Policji i Służby Ratownicze oraz równolegle Zamawiającego; zawiadomienie telefoniczne winno być niezwłocznie potwierdzone w formie pisemnej, nie później niż następnego dnia roboczego po zdarzeniu.</w:t>
      </w:r>
    </w:p>
    <w:p w14:paraId="4C5A75A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Współpracować, w zakresie niezbędnym dla wyjaśnienia sprawy, z organami prowadzącymi postępowanie w danej sprawie.</w:t>
      </w:r>
    </w:p>
    <w:p w14:paraId="456188F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9CFABF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5</w:t>
      </w:r>
    </w:p>
    <w:p w14:paraId="3F050CD4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  <w:t>W terminie 3 dni od zawarcia umowy, Wykonawca obowiązany jest przedstawić listę osób (agentów) wyznaczonych do realizacji umowy.</w:t>
      </w:r>
    </w:p>
    <w:p w14:paraId="3FCA02A6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</w:t>
      </w:r>
      <w:r w:rsidRPr="00B16C2B">
        <w:rPr>
          <w:rFonts w:ascii="Arial" w:hAnsi="Arial" w:cs="Arial"/>
          <w:sz w:val="22"/>
          <w:szCs w:val="22"/>
        </w:rPr>
        <w:tab/>
        <w:t>W przypadku zmiany osób, które biorą udział w realizacji zamówienia, obowiązuje pisemne powiadomienie o tym fakcie Zamawiającego, z co najmniej tygodniowym wyprzedzeniem.</w:t>
      </w:r>
    </w:p>
    <w:p w14:paraId="43D467C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69E3674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6</w:t>
      </w:r>
    </w:p>
    <w:p w14:paraId="3E9BCEF7" w14:textId="415CB4CD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  <w:t xml:space="preserve">Wykonawca oświadcza, że posiada stosowną polisę ubezpieczeniową OC kontraktowe, w zakresie 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>działalności objętej niniejszą umową (ochrona osób i mienia) w wysokości równoważnej minimum 2</w:t>
      </w:r>
      <w:r w:rsidR="00703F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>0.000,00 zł oraz polisę OC deliktowe w wysokości równoważnej minimum 2</w:t>
      </w:r>
      <w:r w:rsidR="00703FF1">
        <w:rPr>
          <w:rFonts w:ascii="Arial" w:hAnsi="Arial" w:cs="Arial"/>
          <w:color w:val="000000" w:themeColor="text1"/>
          <w:sz w:val="22"/>
          <w:szCs w:val="22"/>
        </w:rPr>
        <w:t>3</w:t>
      </w:r>
      <w:r w:rsidRPr="00B16C2B">
        <w:rPr>
          <w:rFonts w:ascii="Arial" w:hAnsi="Arial" w:cs="Arial"/>
          <w:color w:val="000000" w:themeColor="text1"/>
          <w:sz w:val="22"/>
          <w:szCs w:val="22"/>
        </w:rPr>
        <w:t xml:space="preserve">0.000,00 zł. </w:t>
      </w:r>
    </w:p>
    <w:p w14:paraId="7A5FB6D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</w:t>
      </w:r>
      <w:r w:rsidRPr="00B16C2B">
        <w:rPr>
          <w:rFonts w:ascii="Arial" w:hAnsi="Arial" w:cs="Arial"/>
          <w:sz w:val="22"/>
          <w:szCs w:val="22"/>
        </w:rPr>
        <w:tab/>
        <w:t>Wykonawca zobowiązuje się do posiadania stosownej polisy ubezpieczeniowej, o której mowa w ust. 1 przez cały okres trwania niniejszej umowy.</w:t>
      </w:r>
    </w:p>
    <w:p w14:paraId="44F7340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</w:t>
      </w:r>
      <w:r w:rsidRPr="00B16C2B">
        <w:rPr>
          <w:rFonts w:ascii="Arial" w:hAnsi="Arial" w:cs="Arial"/>
          <w:sz w:val="22"/>
          <w:szCs w:val="22"/>
        </w:rPr>
        <w:tab/>
        <w:t>W przypadku jej wygaśnięcia w trakcie realizacji umowy, Wykonawca zobowiązuje się do przedstawienia Zamawiającemu nowej, aktualnej polisy.</w:t>
      </w:r>
    </w:p>
    <w:p w14:paraId="5A9387D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8CF561D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7</w:t>
      </w:r>
    </w:p>
    <w:p w14:paraId="75277EE8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  <w:tab w:val="num" w:pos="142"/>
        </w:tabs>
        <w:spacing w:line="271" w:lineRule="auto"/>
        <w:ind w:left="0" w:firstLine="0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Wykonawca nie może powierzyć wykonania swych zadań innej firmie.</w:t>
      </w:r>
    </w:p>
    <w:p w14:paraId="073C8B76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  <w:tab w:val="num" w:pos="142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razie naruszenia postanowień ust. 1 zamawiający może odstąpić od umowy ze skutkiem natychmiastowym.    </w:t>
      </w:r>
    </w:p>
    <w:p w14:paraId="38BEE70A" w14:textId="77777777" w:rsidR="00C01EFE" w:rsidRPr="00B16C2B" w:rsidRDefault="00C01EFE" w:rsidP="00B16C2B">
      <w:pPr>
        <w:numPr>
          <w:ilvl w:val="0"/>
          <w:numId w:val="48"/>
        </w:numPr>
        <w:tabs>
          <w:tab w:val="clear" w:pos="720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  Umowa niniejsza może być rozwiązana  przez Zamawiającego bez wypowiedzenia w przypadku:</w:t>
      </w:r>
    </w:p>
    <w:p w14:paraId="0EB234D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- nienależytego wykonania obowiązków umowy, w szczególności niestawiennictwo pracownika ochrony na dyżur;</w:t>
      </w:r>
    </w:p>
    <w:p w14:paraId="65A0E2A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- pełnienie dyżuru pod wpływem alkoholu lub innych środków psychoaktywnych przez pracownika  ochrony.</w:t>
      </w:r>
    </w:p>
    <w:p w14:paraId="682431BA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4F949F96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8</w:t>
      </w:r>
    </w:p>
    <w:p w14:paraId="13BB105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 </w:t>
      </w:r>
    </w:p>
    <w:p w14:paraId="0A6F9595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75CA27C7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14:paraId="6764F567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 razie nie dotrzymania warunków umowy Wykonawca zobowiązuje się do zapłaty Zamawiającemu kary umownej w wysokości 1% wartości rocznej umowy.</w:t>
      </w:r>
    </w:p>
    <w:p w14:paraId="272750DA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Zamawiający może dochodzić na zasadach ogólnych odszkodowania przewyższającego karę umowną.</w:t>
      </w:r>
    </w:p>
    <w:p w14:paraId="2A558C45" w14:textId="77777777" w:rsidR="00C01EFE" w:rsidRPr="00B16C2B" w:rsidRDefault="00C01EFE" w:rsidP="00B16C2B">
      <w:pPr>
        <w:numPr>
          <w:ilvl w:val="0"/>
          <w:numId w:val="49"/>
        </w:numPr>
        <w:tabs>
          <w:tab w:val="clear" w:pos="720"/>
          <w:tab w:val="num" w:pos="426"/>
        </w:tabs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W przypadku odstąpienia od umowy przez  Wykonawcę, Zamawiającemu przysługuje kara umowna w wysokości 5% wartości rocznej umowy. </w:t>
      </w:r>
    </w:p>
    <w:p w14:paraId="2EF2FB13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3A96D0BC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10</w:t>
      </w:r>
    </w:p>
    <w:p w14:paraId="46D2850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Zakazuje się zmian postanowień zawartej umowy w stosunku do treści oferty, na podstawie której dokonano wyboru oferenta, chyba, że konieczność wprowadzenia takich zmian wynika z okoliczności, których nie można było przewidzieć w chwili zawarcia umowy, lub te są korzystne dla Zamawiającego.</w:t>
      </w:r>
    </w:p>
    <w:p w14:paraId="15472BE0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666AF648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11</w:t>
      </w:r>
    </w:p>
    <w:p w14:paraId="3077140E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Umowa wymaga , pod rygorem nieważności, zachowania formy pisemnej, chyba, że odrębne przepisy wymagają formy szczególnej.</w:t>
      </w:r>
    </w:p>
    <w:p w14:paraId="63492624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084910BE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12</w:t>
      </w:r>
    </w:p>
    <w:p w14:paraId="7613FE7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1. Zamawiający wymaga aby wszystkie osoby zatrudnione przez Wykonawcę, świadczące u        Zamawiającego usługę w zakresie fizycznej, bezpośredniej ochrony obiektu były w okresie realizacji umowy zatrudnione przez Wykonawcę na podstawie umowy o pracę w pełnym wymiarze czasu pracy w rozumieniu przepisów art. 22 § 1 ustawy z 26 czerwca 1974 r. – Kodeks pracy (Dz. U. z 2020 r. poz.1320, z </w:t>
      </w:r>
      <w:proofErr w:type="spellStart"/>
      <w:r w:rsidRPr="00B16C2B">
        <w:rPr>
          <w:rFonts w:ascii="Arial" w:hAnsi="Arial" w:cs="Arial"/>
          <w:sz w:val="22"/>
          <w:szCs w:val="22"/>
        </w:rPr>
        <w:t>późn</w:t>
      </w:r>
      <w:proofErr w:type="spellEnd"/>
      <w:r w:rsidRPr="00B16C2B">
        <w:rPr>
          <w:rFonts w:ascii="Arial" w:hAnsi="Arial" w:cs="Arial"/>
          <w:sz w:val="22"/>
          <w:szCs w:val="22"/>
        </w:rPr>
        <w:t>. zm.).</w:t>
      </w:r>
    </w:p>
    <w:p w14:paraId="781548CE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  Obowiązek wykazania, że pracownicy wykonujący usługę ochrony są zatrudnieni na umowę o pracę w pełnym wymiarze czasu pracy spoczywa na Wykonawcy.</w:t>
      </w:r>
    </w:p>
    <w:p w14:paraId="63970E8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3. W trakcie realizacji zamówienia Zamawiający uprawniony jest do wykonywania czynności kontrolnych wobec Wykonawcy odnośnie spełnienia przez Wykonawcę wymogu zatrudnienia na podstawie umowy o pracę osób wykonujących wskazane w ust. 1 czynności. Zamawiający uprawniony jest w szczególności do: </w:t>
      </w:r>
    </w:p>
    <w:p w14:paraId="35154F73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Żądania wyjaśnień w przypadku wątpliwości w zakresie potwierdzenia spełnienia ww. wymogów,</w:t>
      </w:r>
    </w:p>
    <w:p w14:paraId="0D95B2A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Przeprowadzenia kontroli na miejscu wykonywania świadczenia,</w:t>
      </w:r>
    </w:p>
    <w:p w14:paraId="42F3ECF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 Żądania oświadczeń i dokumentów w zakresie potwierdzenia spełniania ww. wymogów i ich oceny.</w:t>
      </w:r>
    </w:p>
    <w:p w14:paraId="22D684F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4. W trakcie realizacji zamówienia na każde wezwanie Zamawiającego w wyznaczonym w tym wezwaniu terminie Wykonawca przedłoży Zamawiającemu wskazane przez Zamawiającego dowody w celu potwierdzenia spełnienia wymogu zatrudnienia na podstawie umowy o pracę osób wykonujących wskazane w ust.1 czynności. Zamawiający może żądać w szczególności:</w:t>
      </w:r>
    </w:p>
    <w:p w14:paraId="1AB7CB47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 Oświadczenia zatrudnionego pracownika,</w:t>
      </w:r>
    </w:p>
    <w:p w14:paraId="17FE2A94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 Oświadczenia Wykonawcy lub podwykonawcy o zatrudnieniu pracownika na podstawie umowy o pracę,</w:t>
      </w:r>
    </w:p>
    <w:p w14:paraId="0CB423B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 Poświadczonej za zgodność z oryginałem odpowiednio kopię umowy/umów o pracę osób wykonujących w trakcie realizacji zamówienia czynności, których dotyczy ww. oświadczenie (wraz z dokumentem regulującym zakres obowiązków, jeżeli został sporządzony),</w:t>
      </w:r>
    </w:p>
    <w:p w14:paraId="75CA126B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4) Zaświadczenie właściwego oddziału ZUS, potwierdzające opłacenie przez Wykonawcę składek na ubezpieczenie społeczne i zdrowotne z tytułu zatrudnienia na podstawie umów o pracę za wskazany przez Zamawiającego okres rozliczeniowy,</w:t>
      </w:r>
    </w:p>
    <w:p w14:paraId="643179E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lastRenderedPageBreak/>
        <w:t>5) Poświadczoną za zgodność z oryginałem kopię dowodu potwierdzającego zgłoszenie pracownika przez pracodawcę do ubezpieczeń,</w:t>
      </w:r>
    </w:p>
    <w:p w14:paraId="591E3D1A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- zawierające informacje, w tym dane osobowe, niezbędne do weryfikacji zatrudnienia na podstawie umowy o pracę ,w szczególności imię i nazwisko zatrudnionego pracownika, datę zawarcia umowy o pracę, rodzaj umowy o pracę i zakres obowiązków pracownika.   </w:t>
      </w:r>
    </w:p>
    <w:p w14:paraId="781AF266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3CD218BC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13</w:t>
      </w:r>
    </w:p>
    <w:p w14:paraId="630BAA8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</w:t>
      </w:r>
      <w:r w:rsidRPr="00B16C2B">
        <w:rPr>
          <w:rFonts w:ascii="Arial" w:hAnsi="Arial" w:cs="Arial"/>
          <w:sz w:val="22"/>
          <w:szCs w:val="22"/>
        </w:rPr>
        <w:tab/>
        <w:t>Wykonawca zobowiązany jest do zapłacenia Zamawiającemu następujących kar umownych z tytułu:</w:t>
      </w:r>
    </w:p>
    <w:p w14:paraId="5198F845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1)</w:t>
      </w:r>
      <w:r w:rsidRPr="00B16C2B">
        <w:rPr>
          <w:rFonts w:ascii="Arial" w:hAnsi="Arial" w:cs="Arial"/>
          <w:sz w:val="22"/>
          <w:szCs w:val="22"/>
        </w:rPr>
        <w:tab/>
        <w:t>Odstąpienia od umowy w całości z przyczyn zależnych od Wykonawcy – w wysokości 10% należnego wynagrodzenia umownego brutto wskazanego w § 2 ust. 1 umowy;</w:t>
      </w:r>
    </w:p>
    <w:p w14:paraId="74794DFF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2)</w:t>
      </w:r>
      <w:r w:rsidRPr="00B16C2B">
        <w:rPr>
          <w:rFonts w:ascii="Arial" w:hAnsi="Arial" w:cs="Arial"/>
          <w:sz w:val="22"/>
          <w:szCs w:val="22"/>
        </w:rPr>
        <w:tab/>
        <w:t>Odstąpienia od umowy w części z przyczyn zależnych od Wykonawcy – w wysokości 15% należnego wynagrodzenia brutto za część przedmiotu umowy, której dotyczy odstąpienie;</w:t>
      </w:r>
    </w:p>
    <w:p w14:paraId="6CB2352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3)</w:t>
      </w:r>
      <w:r w:rsidRPr="00B16C2B">
        <w:rPr>
          <w:rFonts w:ascii="Arial" w:hAnsi="Arial" w:cs="Arial"/>
          <w:sz w:val="22"/>
          <w:szCs w:val="22"/>
        </w:rPr>
        <w:tab/>
        <w:t>Stwierdzenia przez Zamawiającego naruszenia dyscypliny przez pracownika ochrony (tj. w szczególności pełnienie dyżuru przez czas dłuższy niż 24 godziny na dobę, spanie podczas pełnienia dyżuru, pełnienie dyżuru pod wpływem alkoholu lub innych środków psychoaktywnych itp.) skutkować będzie obniżeniem o 5% szacowanego, łącznego wynagrodzenia brutto wykonawcy wymienionego w § 2 ust. 1 umowy.</w:t>
      </w:r>
    </w:p>
    <w:p w14:paraId="0BAE33C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2.  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rozpoczęty miesiąc, za który Wykonawca nie udokumentuje przedmiotowego wymogu. Powyższa kara ma zastosowanie również w przypadku nie spełnienia ww. wymogu przez Podwykonawcę.</w:t>
      </w:r>
    </w:p>
    <w:p w14:paraId="3503F5BD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 Zamawiający zapłaci Wykonawcy karę umowną za odstąpienie od umowy z przyczyn zawinionych przez Zamawiającego w wysokości 5% wynagrodzenia brutto wskazanego w § 5 ust. 1 umowy.</w:t>
      </w:r>
    </w:p>
    <w:p w14:paraId="73F714D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4. W przypadku, gdy wysokość zastrzeżonych kar nie pokryje rzeczywiście poniesionej szkody, Zamawiający ma prawo dochodzić odszkodowania uzupełniającego na ogólnych zasadach kodeksu cywilnego.</w:t>
      </w:r>
    </w:p>
    <w:p w14:paraId="68E7A3B8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80B06C" w14:textId="4103A598" w:rsidR="00C01EFE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14</w:t>
      </w:r>
    </w:p>
    <w:p w14:paraId="774B55A0" w14:textId="3A632A32" w:rsidR="00E21CB4" w:rsidRPr="00E21CB4" w:rsidRDefault="00E21CB4" w:rsidP="00E21CB4">
      <w:pPr>
        <w:pStyle w:val="Akapitzlist"/>
        <w:numPr>
          <w:ilvl w:val="6"/>
          <w:numId w:val="3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21CB4">
        <w:rPr>
          <w:rFonts w:ascii="Arial" w:hAnsi="Arial" w:cs="Arial"/>
          <w:sz w:val="22"/>
          <w:szCs w:val="22"/>
        </w:rPr>
        <w:t>Na zasadach opisanych w niniejszym paragrafie Strony będą waloryzowały koszty realizacji czynności wchodzących w skład Przedmiotu Umowy („Waloryzacja”). Waloryzacja będzie polegała na podwyższeniu albo obniżeniu cen</w:t>
      </w:r>
      <w:r>
        <w:rPr>
          <w:rFonts w:ascii="Arial" w:hAnsi="Arial" w:cs="Arial"/>
          <w:sz w:val="22"/>
          <w:szCs w:val="22"/>
        </w:rPr>
        <w:t>y</w:t>
      </w:r>
      <w:r w:rsidRPr="00E21CB4">
        <w:rPr>
          <w:rFonts w:ascii="Arial" w:hAnsi="Arial" w:cs="Arial"/>
          <w:sz w:val="22"/>
          <w:szCs w:val="22"/>
        </w:rPr>
        <w:t xml:space="preserve"> podan</w:t>
      </w:r>
      <w:r>
        <w:rPr>
          <w:rFonts w:ascii="Arial" w:hAnsi="Arial" w:cs="Arial"/>
          <w:sz w:val="22"/>
          <w:szCs w:val="22"/>
        </w:rPr>
        <w:t>ej</w:t>
      </w:r>
      <w:r w:rsidRPr="00E21CB4">
        <w:rPr>
          <w:rFonts w:ascii="Arial" w:hAnsi="Arial" w:cs="Arial"/>
          <w:sz w:val="22"/>
          <w:szCs w:val="22"/>
        </w:rPr>
        <w:t xml:space="preserve"> w Ofercie. </w:t>
      </w:r>
      <w:r w:rsidRPr="00E21CB4">
        <w:rPr>
          <w:rFonts w:ascii="Arial" w:hAnsi="Arial" w:cs="Arial"/>
          <w:sz w:val="22"/>
          <w:szCs w:val="22"/>
        </w:rPr>
        <w:br/>
        <w:t xml:space="preserve">2. Waloryzacja zostanie dokonana w oparciu o wartości wskaźników cen towarów i usług konsumpcyjnych ogółem za poprzedni kwartał („Wskaźnik GUS”), ogłoszonych w formie komunikatu Prezesa Głównego Urzędu Statycznego na podstawie art. 25 ust. 11 ustawy z dnia 17 grudnia 1998 r. o emeryturach i rentach z Funduszu Ubezpieczeń Społecznych (tekst jedn.: Dz. U. z 2022 r. poz. 504 z </w:t>
      </w:r>
      <w:proofErr w:type="spellStart"/>
      <w:r w:rsidRPr="00E21CB4">
        <w:rPr>
          <w:rFonts w:ascii="Arial" w:hAnsi="Arial" w:cs="Arial"/>
          <w:sz w:val="22"/>
          <w:szCs w:val="22"/>
        </w:rPr>
        <w:t>późn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. zm.). Do obliczenia Waloryzacji zostanie przyjęty: </w:t>
      </w:r>
      <w:r w:rsidRPr="00E21CB4">
        <w:rPr>
          <w:rFonts w:ascii="Arial" w:hAnsi="Arial" w:cs="Arial"/>
          <w:sz w:val="22"/>
          <w:szCs w:val="22"/>
        </w:rPr>
        <w:br/>
        <w:t xml:space="preserve">1) Wskaźnik GUS za pierwszy kwartał roku 2023, z zastrzeżeniem, że jeżeli Umowa została zawarta po ogłoszeniu komunikatu Prezesa Głównego Urzędu Statystycznego podającego Wskaźnik GUS za pierwszy kwartał roku 2023, to wówczas do obliczenia Waloryzacji zostanie przyjęty Wskaźnik GUS wynikający z pierwszego (licząc od początkowego dnia realizacji Umowy, o którym mowa w § 3 ust. 1) komunikatu Prezesa Głównego Urzędu Statystycznego podającego Wskaźnik GUS („I Wskaźnik GUS”); </w:t>
      </w:r>
      <w:r w:rsidRPr="00E21CB4">
        <w:rPr>
          <w:rFonts w:ascii="Arial" w:hAnsi="Arial" w:cs="Arial"/>
          <w:sz w:val="22"/>
          <w:szCs w:val="22"/>
        </w:rPr>
        <w:br/>
      </w:r>
      <w:r w:rsidRPr="00E21CB4">
        <w:rPr>
          <w:rFonts w:ascii="Arial" w:hAnsi="Arial" w:cs="Arial"/>
          <w:sz w:val="22"/>
          <w:szCs w:val="22"/>
        </w:rPr>
        <w:lastRenderedPageBreak/>
        <w:t xml:space="preserve">2) Wskaźnik GUS za drugi kwartał roku 2023 z zastrzeżeniem, że jeżeli Umowa została zawarta po ogłoszeniu komunikatu Prezesa Głównego Urzędu Statystycznego podającego Wskaźnik GUS za pierwszy kwartał roku 2023, to wówczas do obliczenia Waloryzacji zostanie przyjęty Wskaźnik GUS wynikający z drugiego (licząc od początkowego dnia realizacji Umowy, o którym mowa w § 3 ust. 1) komunikatu Prezesa Głównego Urzędu Statystycznego podającego Wskaźnik GUS („II Wskaźnik GUS”) </w:t>
      </w:r>
      <w:r w:rsidRPr="00E21CB4">
        <w:rPr>
          <w:rFonts w:ascii="Arial" w:hAnsi="Arial" w:cs="Arial"/>
          <w:sz w:val="22"/>
          <w:szCs w:val="22"/>
        </w:rPr>
        <w:br/>
        <w:t xml:space="preserve">3. W trakcie okresu realizacji Umowy, o którym mowa w § 3 ust. 1, Waloryzacja zostanie dokonana jednorazowo w dniu opublikowania II Wskaźnika GUS („Dzień Dokonania Waloryzacji”). </w:t>
      </w:r>
      <w:r w:rsidRPr="00E21CB4">
        <w:rPr>
          <w:rFonts w:ascii="Arial" w:hAnsi="Arial" w:cs="Arial"/>
          <w:sz w:val="22"/>
          <w:szCs w:val="22"/>
        </w:rPr>
        <w:br/>
        <w:t xml:space="preserve">4. Waloryzacja nie wymaga zawarcia aneksu do Umowy. Ewentualna Waloryzacja zostanie obliczona przez Zamawiającego. O nowych (zwaloryzowanych) cenach jednostkowych Zamawiający poinformuje Wykonawcę pisemnie podając ich nową wysokość uwzględniającą Waloryzację oraz sposób obliczenia każdej z nich. </w:t>
      </w:r>
      <w:r w:rsidRPr="00E21CB4">
        <w:rPr>
          <w:rFonts w:ascii="Arial" w:hAnsi="Arial" w:cs="Arial"/>
          <w:sz w:val="22"/>
          <w:szCs w:val="22"/>
        </w:rPr>
        <w:br/>
        <w:t xml:space="preserve">5. W ramach Waloryzacji nowa kwota każdej z cen jednostkowych zostanie ustalona w następujący sposób: </w:t>
      </w:r>
      <w:r w:rsidRPr="00E21CB4">
        <w:rPr>
          <w:rFonts w:ascii="Arial" w:hAnsi="Arial" w:cs="Arial"/>
          <w:sz w:val="22"/>
          <w:szCs w:val="22"/>
        </w:rPr>
        <w:br/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E21CB4">
        <w:rPr>
          <w:rFonts w:ascii="Arial" w:hAnsi="Arial" w:cs="Arial"/>
          <w:sz w:val="22"/>
          <w:szCs w:val="22"/>
        </w:rPr>
        <w:t>Cp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+(</w:t>
      </w:r>
      <w:proofErr w:type="spellStart"/>
      <w:r w:rsidRPr="00E21CB4">
        <w:rPr>
          <w:rFonts w:ascii="Arial" w:hAnsi="Arial" w:cs="Arial"/>
          <w:sz w:val="22"/>
          <w:szCs w:val="22"/>
        </w:rPr>
        <w:t>Cp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x CPII) x 0,5 +(</w:t>
      </w:r>
      <w:proofErr w:type="spellStart"/>
      <w:r w:rsidRPr="00E21CB4">
        <w:rPr>
          <w:rFonts w:ascii="Arial" w:hAnsi="Arial" w:cs="Arial"/>
          <w:sz w:val="22"/>
          <w:szCs w:val="22"/>
        </w:rPr>
        <w:t>Cp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x CPIII) x 0,5 </w:t>
      </w:r>
      <w:r w:rsidRPr="00E21CB4">
        <w:rPr>
          <w:rFonts w:ascii="Arial" w:hAnsi="Arial" w:cs="Arial"/>
          <w:sz w:val="22"/>
          <w:szCs w:val="22"/>
        </w:rPr>
        <w:br/>
        <w:t xml:space="preserve">gdzie: </w:t>
      </w:r>
      <w:r w:rsidRPr="00E21CB4">
        <w:rPr>
          <w:rFonts w:ascii="Arial" w:hAnsi="Arial" w:cs="Arial"/>
          <w:sz w:val="22"/>
          <w:szCs w:val="22"/>
        </w:rPr>
        <w:br/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to kwota danej nowej ceny jednostkowej po dokonaniu Waloryzacji (wyrażona w PLN); </w:t>
      </w:r>
      <w:r w:rsidRPr="00E21CB4">
        <w:rPr>
          <w:rFonts w:ascii="Arial" w:hAnsi="Arial" w:cs="Arial"/>
          <w:sz w:val="22"/>
          <w:szCs w:val="22"/>
        </w:rPr>
        <w:br/>
      </w:r>
      <w:proofErr w:type="spellStart"/>
      <w:r w:rsidRPr="00E21CB4">
        <w:rPr>
          <w:rFonts w:ascii="Arial" w:hAnsi="Arial" w:cs="Arial"/>
          <w:sz w:val="22"/>
          <w:szCs w:val="22"/>
        </w:rPr>
        <w:t>Cp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to kwota danej ceny jednostkowej pierwotnie podana w kosztorysie zawartym w Ofercie (wyrażona w PLN); </w:t>
      </w:r>
      <w:r w:rsidRPr="00E21CB4">
        <w:rPr>
          <w:rFonts w:ascii="Arial" w:hAnsi="Arial" w:cs="Arial"/>
          <w:sz w:val="22"/>
          <w:szCs w:val="22"/>
        </w:rPr>
        <w:br/>
        <w:t xml:space="preserve">CPII to procentowa wartość wzrostu cen wynikająca z I Wskaźnika GUS (wyrażona jako %); </w:t>
      </w:r>
      <w:r w:rsidRPr="00E21CB4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E21CB4">
        <w:rPr>
          <w:rFonts w:ascii="Arial" w:hAnsi="Arial" w:cs="Arial"/>
          <w:sz w:val="22"/>
          <w:szCs w:val="22"/>
        </w:rPr>
        <w:br/>
        <w:t xml:space="preserve">(i) wartość wzrostu cen wynikająca z I Wskaźnika GUS będzie mniejsza niż 2% to wówczas do obliczenia </w:t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(ii) wartość spadku cen wynikająca z I Wskaźnika GUS będzie mniejsza niż 2% to wówczas do obliczenia </w:t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CPIII to procentowa wartość wzrostu cen wynikająca w II Wskaźnika GUS (wyrażona jako %); </w:t>
      </w:r>
      <w:r w:rsidRPr="00E21CB4">
        <w:rPr>
          <w:rFonts w:ascii="Arial" w:hAnsi="Arial" w:cs="Arial"/>
          <w:sz w:val="22"/>
          <w:szCs w:val="22"/>
        </w:rPr>
        <w:br/>
        <w:t xml:space="preserve">Z zastrzeżeniem, że w przypadku, gdy: </w:t>
      </w:r>
      <w:r w:rsidRPr="00E21CB4">
        <w:rPr>
          <w:rFonts w:ascii="Arial" w:hAnsi="Arial" w:cs="Arial"/>
          <w:sz w:val="22"/>
          <w:szCs w:val="22"/>
        </w:rPr>
        <w:br/>
        <w:t xml:space="preserve">(i) wartość wzrostu cen wynikająca z II Wskaźnika GUS będzie mniejsza niż 2% to wówczas do obliczenia </w:t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(ii) wartość spadku cen wynikająca z II Wskaźnika GUS będzie mniejsza niż 2% to wówczas do obliczenia </w:t>
      </w:r>
      <w:proofErr w:type="spellStart"/>
      <w:r w:rsidRPr="00E21CB4">
        <w:rPr>
          <w:rFonts w:ascii="Arial" w:hAnsi="Arial" w:cs="Arial"/>
          <w:sz w:val="22"/>
          <w:szCs w:val="22"/>
        </w:rPr>
        <w:t>Cn</w:t>
      </w:r>
      <w:proofErr w:type="spellEnd"/>
      <w:r w:rsidRPr="00E21CB4">
        <w:rPr>
          <w:rFonts w:ascii="Arial" w:hAnsi="Arial" w:cs="Arial"/>
          <w:sz w:val="22"/>
          <w:szCs w:val="22"/>
        </w:rPr>
        <w:t xml:space="preserve"> zostanie przyjęta wartość 0 (zero); </w:t>
      </w:r>
      <w:r w:rsidRPr="00E21CB4">
        <w:rPr>
          <w:rFonts w:ascii="Arial" w:hAnsi="Arial" w:cs="Arial"/>
          <w:sz w:val="22"/>
          <w:szCs w:val="22"/>
        </w:rPr>
        <w:br/>
        <w:t xml:space="preserve">W przypadku, gdy wartość CPII wynosić będzie 0 (zero) oraz wartość CPIII wynosić będzie 0 (zero) to wówczas Waloryzacja nie będzie dokonywana. </w:t>
      </w:r>
      <w:r w:rsidRPr="00E21CB4">
        <w:rPr>
          <w:rFonts w:ascii="Arial" w:hAnsi="Arial" w:cs="Arial"/>
          <w:sz w:val="22"/>
          <w:szCs w:val="22"/>
        </w:rPr>
        <w:br/>
        <w:t xml:space="preserve">Wyniki mnożenia zostaną zaokrąglone zostaną do dwóch miejsc po przecinku. </w:t>
      </w:r>
      <w:r w:rsidRPr="00E21CB4">
        <w:rPr>
          <w:rFonts w:ascii="Arial" w:hAnsi="Arial" w:cs="Arial"/>
          <w:sz w:val="22"/>
          <w:szCs w:val="22"/>
        </w:rPr>
        <w:br/>
        <w:t xml:space="preserve">6. Nowe (zwaloryzowane) ceny jednostkowe będą dotyczyć zapłaty należnej Wykonawcy za czynności odebrane po Dniu Dokonania Waloryzacji, z zastrzeżeniem postanowień ust. 8. </w:t>
      </w:r>
      <w:r w:rsidRPr="00E21CB4">
        <w:rPr>
          <w:rFonts w:ascii="Arial" w:hAnsi="Arial" w:cs="Arial"/>
          <w:sz w:val="22"/>
          <w:szCs w:val="22"/>
        </w:rPr>
        <w:br/>
        <w:t xml:space="preserve">7. Nowe (zwaloryzowane) ceny jednostkowe będą zastosowane do określenia: </w:t>
      </w:r>
      <w:r w:rsidRPr="00E21CB4">
        <w:rPr>
          <w:rFonts w:ascii="Arial" w:hAnsi="Arial" w:cs="Arial"/>
          <w:sz w:val="22"/>
          <w:szCs w:val="22"/>
        </w:rPr>
        <w:br/>
        <w:t xml:space="preserve">1) wartości prac objętych Zleceniem jako podstawy wymiaru kary umownej, o której mowa w § 13 ust. 1 pkt 2 naliczanej w związku z czynnościami zleconymi po Dniu Dokonania Waloryzacji. </w:t>
      </w:r>
      <w:r w:rsidRPr="00E21CB4">
        <w:rPr>
          <w:rFonts w:ascii="Arial" w:hAnsi="Arial" w:cs="Arial"/>
          <w:sz w:val="22"/>
          <w:szCs w:val="22"/>
        </w:rPr>
        <w:br/>
        <w:t xml:space="preserve">2) Wartości Przedmiotu Umowy jako podstawy wymiaru kary umownej, o której mowa w § 13 ust. 3 naliczanej po Dniu Dokonania Waloryzacji. </w:t>
      </w:r>
      <w:r w:rsidRPr="00E21CB4">
        <w:rPr>
          <w:rFonts w:ascii="Arial" w:hAnsi="Arial" w:cs="Arial"/>
          <w:sz w:val="22"/>
          <w:szCs w:val="22"/>
        </w:rPr>
        <w:br/>
        <w:t xml:space="preserve">8. Jeżeli czynności zlecone przed Dniem Dokonania Waloryzacji zostaną wykonane w warunkach zwłoki w stosunku do terminu określonego w Zleceniu i będą odbierane po Dniu Dokonania Waloryzacji, w takim przypadku zaplata za ich wykonanie oraz ustalenie wysokości kar umownych nastąpi na podstawie cen jednostkowych podanych w Kosztorysie Ofertowym zawartym w Ofercie. </w:t>
      </w:r>
      <w:r w:rsidRPr="00E21CB4">
        <w:rPr>
          <w:rFonts w:ascii="Arial" w:hAnsi="Arial" w:cs="Arial"/>
          <w:sz w:val="22"/>
          <w:szCs w:val="22"/>
        </w:rPr>
        <w:br/>
        <w:t xml:space="preserve">9. Strony ustalają maksymalną wartość obniżenia albo wzrostu Wartości Przedmiotu Umowy </w:t>
      </w:r>
      <w:r w:rsidRPr="00E21CB4">
        <w:rPr>
          <w:rFonts w:ascii="Arial" w:hAnsi="Arial" w:cs="Arial"/>
          <w:sz w:val="22"/>
          <w:szCs w:val="22"/>
        </w:rPr>
        <w:lastRenderedPageBreak/>
        <w:t xml:space="preserve">w efekcie zastosowania Waloryzacji na poziomie nie większym niż 15 % Wartości Przedmiotu Umowy. </w:t>
      </w:r>
      <w:r w:rsidRPr="00E21CB4">
        <w:rPr>
          <w:rFonts w:ascii="Arial" w:hAnsi="Arial" w:cs="Arial"/>
          <w:sz w:val="22"/>
          <w:szCs w:val="22"/>
        </w:rPr>
        <w:br/>
        <w:t>1</w:t>
      </w:r>
      <w:r>
        <w:rPr>
          <w:rFonts w:ascii="Arial" w:hAnsi="Arial" w:cs="Arial"/>
          <w:sz w:val="22"/>
          <w:szCs w:val="22"/>
        </w:rPr>
        <w:t>0</w:t>
      </w:r>
      <w:r w:rsidRPr="00E21CB4">
        <w:rPr>
          <w:rFonts w:ascii="Arial" w:hAnsi="Arial" w:cs="Arial"/>
          <w:sz w:val="22"/>
          <w:szCs w:val="22"/>
        </w:rPr>
        <w:t>. Wykonawca, który uzyska Waloryzację zobowiązany jest do zmiany wynagrodzenia przysługującego Podwykonawcy, z którym zawarł umowę, w zakresie odpowiadającym zmianom kosztów dotyczących zobowiązania podwykonawcy, jeżeli łącznie spełnione są następujące warunki: (i) przedmiotem umowy są usługi oraz (ii) okres obowiązywania umowy przekracza 6 miesięcy.</w:t>
      </w:r>
    </w:p>
    <w:p w14:paraId="6A8C4786" w14:textId="22A0D76B" w:rsidR="00895CE0" w:rsidRDefault="00895CE0" w:rsidP="00895CE0">
      <w:pPr>
        <w:spacing w:line="271" w:lineRule="auto"/>
        <w:rPr>
          <w:rFonts w:ascii="Arial" w:hAnsi="Arial" w:cs="Arial"/>
          <w:b/>
          <w:bCs/>
          <w:sz w:val="22"/>
          <w:szCs w:val="22"/>
        </w:rPr>
      </w:pPr>
    </w:p>
    <w:p w14:paraId="0F74F865" w14:textId="4CA77687" w:rsidR="00895CE0" w:rsidRPr="00895CE0" w:rsidRDefault="00895CE0" w:rsidP="00895C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14:paraId="78FCEC42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1. We wszystkich sprawach nie uregulowanych umową mają zastosowanie przepisy Kodeksu Cywilnego.</w:t>
      </w:r>
    </w:p>
    <w:p w14:paraId="1A0095B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 xml:space="preserve">2. 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2020 r. poz. 2176, z </w:t>
      </w:r>
      <w:proofErr w:type="spellStart"/>
      <w:r w:rsidRPr="00B16C2B">
        <w:rPr>
          <w:rFonts w:ascii="Arial" w:hAnsi="Arial" w:cs="Arial"/>
          <w:sz w:val="22"/>
          <w:szCs w:val="22"/>
        </w:rPr>
        <w:t>późn</w:t>
      </w:r>
      <w:proofErr w:type="spellEnd"/>
      <w:r w:rsidRPr="00B16C2B">
        <w:rPr>
          <w:rFonts w:ascii="Arial" w:hAnsi="Arial" w:cs="Arial"/>
          <w:sz w:val="22"/>
          <w:szCs w:val="22"/>
        </w:rPr>
        <w:t>. zm.), która podlega udostępnieniu w trybie przedmiotowej ustawy.</w:t>
      </w:r>
    </w:p>
    <w:p w14:paraId="237B6891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3.Wykonanie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(Dz. U. z 2019 r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14:paraId="50673E2B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23C8DA01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15</w:t>
      </w:r>
    </w:p>
    <w:p w14:paraId="6B601ECB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Ewentualne spory powstałe w związku z realizacją niniejszej umowy rozstrzyga sąd miejscowo właściwy dla siedziby Zamawiającego.</w:t>
      </w:r>
    </w:p>
    <w:p w14:paraId="618A480E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10FB3A19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16</w:t>
      </w:r>
    </w:p>
    <w:p w14:paraId="10F091F9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Wszelkie zmiany w treści umowy wymagają formy pisemnej i stanowią aneks do umowy, który musi zostać podpisany przez Zamawiającego i Wykonawcę pod rygorem nieważności.</w:t>
      </w:r>
    </w:p>
    <w:p w14:paraId="781CBC78" w14:textId="77777777" w:rsidR="00C01EFE" w:rsidRPr="00B16C2B" w:rsidRDefault="00C01EFE" w:rsidP="00B16C2B">
      <w:pPr>
        <w:spacing w:line="271" w:lineRule="auto"/>
        <w:rPr>
          <w:rFonts w:ascii="Arial" w:hAnsi="Arial" w:cs="Arial"/>
          <w:sz w:val="22"/>
          <w:szCs w:val="22"/>
        </w:rPr>
      </w:pPr>
    </w:p>
    <w:p w14:paraId="01773E96" w14:textId="77777777" w:rsidR="00C01EFE" w:rsidRPr="00B16C2B" w:rsidRDefault="00C01EFE" w:rsidP="00B16C2B">
      <w:pPr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16C2B">
        <w:rPr>
          <w:rFonts w:ascii="Arial" w:hAnsi="Arial" w:cs="Arial"/>
          <w:b/>
          <w:bCs/>
          <w:sz w:val="22"/>
          <w:szCs w:val="22"/>
        </w:rPr>
        <w:t>§ 17</w:t>
      </w:r>
    </w:p>
    <w:p w14:paraId="56A89EB0" w14:textId="77777777" w:rsidR="00C01EFE" w:rsidRPr="00B16C2B" w:rsidRDefault="00C01EFE" w:rsidP="00B16C2B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16C2B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1DDCA77F" w14:textId="77777777" w:rsidR="00C01EFE" w:rsidRPr="00B16C2B" w:rsidRDefault="00C01EFE" w:rsidP="00B16C2B">
      <w:pPr>
        <w:spacing w:line="271" w:lineRule="auto"/>
        <w:ind w:left="360"/>
        <w:rPr>
          <w:rFonts w:ascii="Arial" w:hAnsi="Arial" w:cs="Arial"/>
          <w:sz w:val="22"/>
          <w:szCs w:val="22"/>
        </w:rPr>
      </w:pPr>
    </w:p>
    <w:p w14:paraId="3512851C" w14:textId="6621DB35" w:rsidR="00C01EFE" w:rsidRDefault="00C01EFE" w:rsidP="00C01EFE">
      <w:pPr>
        <w:ind w:left="360"/>
      </w:pPr>
    </w:p>
    <w:p w14:paraId="3BE36CAD" w14:textId="0344DEC1" w:rsidR="00C01EFE" w:rsidRDefault="00C01EFE" w:rsidP="00C01EFE">
      <w:pPr>
        <w:ind w:left="360"/>
      </w:pPr>
    </w:p>
    <w:p w14:paraId="04224704" w14:textId="320B2113" w:rsidR="00B16C2B" w:rsidRDefault="00B16C2B" w:rsidP="00C01EFE">
      <w:pPr>
        <w:ind w:left="360"/>
      </w:pPr>
    </w:p>
    <w:p w14:paraId="70009E59" w14:textId="62C79FB9" w:rsidR="00B16C2B" w:rsidRDefault="00B16C2B" w:rsidP="00C01EFE">
      <w:pPr>
        <w:ind w:left="360"/>
      </w:pPr>
    </w:p>
    <w:p w14:paraId="1F476748" w14:textId="1151FE4A" w:rsidR="00B16C2B" w:rsidRDefault="00B16C2B" w:rsidP="00C01EFE">
      <w:pPr>
        <w:ind w:left="360"/>
      </w:pPr>
    </w:p>
    <w:p w14:paraId="11951B27" w14:textId="203F5879" w:rsidR="00B16C2B" w:rsidRDefault="00B16C2B" w:rsidP="00C01EFE">
      <w:pPr>
        <w:ind w:left="360"/>
      </w:pPr>
    </w:p>
    <w:p w14:paraId="3931E15D" w14:textId="499F8A98" w:rsidR="00B16C2B" w:rsidRDefault="00B16C2B" w:rsidP="00C01EFE">
      <w:pPr>
        <w:ind w:left="360"/>
      </w:pPr>
    </w:p>
    <w:p w14:paraId="0894D2F2" w14:textId="506D4CB4" w:rsidR="00B16C2B" w:rsidRDefault="00B16C2B" w:rsidP="00C01EFE">
      <w:pPr>
        <w:ind w:left="360"/>
      </w:pPr>
    </w:p>
    <w:p w14:paraId="0C24777A" w14:textId="6E082DE1" w:rsidR="00B16C2B" w:rsidRDefault="00B16C2B" w:rsidP="00C01EFE">
      <w:pPr>
        <w:ind w:left="360"/>
      </w:pPr>
    </w:p>
    <w:p w14:paraId="646D2D53" w14:textId="77777777" w:rsidR="00C01EFE" w:rsidRPr="000B20F0" w:rsidRDefault="00C01EFE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F45E77C" w14:textId="241FD51E" w:rsidR="00000DC6" w:rsidRPr="000B20F0" w:rsidRDefault="00A70D8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1.2022.1</w:t>
      </w:r>
      <w:r w:rsidR="00000DC6" w:rsidRPr="000B20F0">
        <w:rPr>
          <w:rFonts w:ascii="Arial" w:hAnsi="Arial" w:cs="Arial"/>
          <w:sz w:val="22"/>
          <w:szCs w:val="22"/>
        </w:rPr>
        <w:t xml:space="preserve">                       </w:t>
      </w:r>
      <w:r w:rsidR="00000DC6">
        <w:rPr>
          <w:rFonts w:ascii="Arial" w:hAnsi="Arial" w:cs="Arial"/>
          <w:sz w:val="22"/>
          <w:szCs w:val="22"/>
        </w:rPr>
        <w:t xml:space="preserve">     </w:t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5F7990">
        <w:rPr>
          <w:rFonts w:ascii="Arial" w:hAnsi="Arial" w:cs="Arial"/>
          <w:sz w:val="22"/>
          <w:szCs w:val="22"/>
        </w:rPr>
        <w:tab/>
      </w:r>
      <w:r w:rsidR="00000DC6">
        <w:rPr>
          <w:rFonts w:ascii="Arial" w:hAnsi="Arial" w:cs="Arial"/>
          <w:sz w:val="22"/>
          <w:szCs w:val="22"/>
        </w:rPr>
        <w:tab/>
      </w:r>
      <w:r w:rsidR="00C56CBC">
        <w:rPr>
          <w:rFonts w:ascii="Arial" w:hAnsi="Arial" w:cs="Arial"/>
          <w:sz w:val="22"/>
          <w:szCs w:val="22"/>
        </w:rPr>
        <w:t xml:space="preserve">           </w:t>
      </w:r>
      <w:r w:rsidR="00000DC6">
        <w:rPr>
          <w:rFonts w:ascii="Arial" w:hAnsi="Arial" w:cs="Arial"/>
          <w:sz w:val="22"/>
          <w:szCs w:val="22"/>
        </w:rPr>
        <w:t xml:space="preserve">     Załącznik nr 4</w:t>
      </w:r>
    </w:p>
    <w:p w14:paraId="77CE6413" w14:textId="77777777" w:rsidR="00000DC6" w:rsidRPr="000B20F0" w:rsidRDefault="00000DC6" w:rsidP="00000DC6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E2198C" w14:textId="77777777" w:rsidR="00000DC6" w:rsidRPr="000B20F0" w:rsidRDefault="00000DC6" w:rsidP="00000DC6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53FAF862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5E17B05A" w14:textId="77777777" w:rsidR="00000DC6" w:rsidRPr="000B20F0" w:rsidRDefault="00000DC6" w:rsidP="00000DC6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4DD543F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99E0BD8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F390329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AFD6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07176901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823FB05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0761B660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9E4642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34FA3376" w14:textId="77777777" w:rsidR="00000DC6" w:rsidRPr="000B20F0" w:rsidRDefault="00000DC6" w:rsidP="00000DC6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D94F567" w14:textId="583B5452" w:rsidR="00000DC6" w:rsidRDefault="00000DC6" w:rsidP="00000DC6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771EC4C6" w14:textId="77777777" w:rsidR="000204C1" w:rsidRPr="000B20F0" w:rsidRDefault="000204C1" w:rsidP="00000DC6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569771D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8F6ED" wp14:editId="43F27D2F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037580" cy="514350"/>
                <wp:effectExtent l="0" t="0" r="2032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29A1" w14:textId="65A6A966" w:rsidR="00000DC6" w:rsidRPr="000204C1" w:rsidRDefault="00A70D86" w:rsidP="00000DC6">
                            <w:pPr>
                              <w:pStyle w:val="Tytu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34E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Ochrona fizyczna mienia i osób znajdujących się w budynku i na terenie Zamawiającego - Domu Pomocy Społecznej ul. Poniatowskiego 29, 05-220 Zielonka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F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25pt;width:475.4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">
                <v:textbox>
                  <w:txbxContent>
                    <w:p w14:paraId="4C3029A1" w14:textId="65A6A966" w:rsidR="00000DC6" w:rsidRPr="000204C1" w:rsidRDefault="00A70D86" w:rsidP="00000DC6">
                      <w:pPr>
                        <w:pStyle w:val="Tytu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34E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Ochrona fizyczna mienia i osób znajdujących się w budynku i na terenie Zamawiającego - Domu Pomocy Społecznej ul. Poniatowskiego 29, 05-220 Zielonka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371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6EBDAD6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3713D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7900FF9C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65B0214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C6B7D39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22AFEA3F" w14:textId="77777777" w:rsidR="00000DC6" w:rsidRPr="000B20F0" w:rsidRDefault="00000DC6" w:rsidP="00000DC6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51BA3400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6F69B7EB" w14:textId="77777777" w:rsidR="00000DC6" w:rsidRPr="000B20F0" w:rsidRDefault="00000DC6" w:rsidP="00000DC6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5C19CFE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FB0A865" w14:textId="77777777" w:rsidR="00000DC6" w:rsidRPr="000B20F0" w:rsidRDefault="00000DC6" w:rsidP="00000DC6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73908A7" w14:textId="77777777" w:rsidR="00000DC6" w:rsidRPr="000B20F0" w:rsidRDefault="00000DC6" w:rsidP="00000DC6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0DBFF7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748A43A3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751CD6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41FF1A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6E446B6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E798BC8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7F4656D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05E3E47D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 w:firstLine="5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(pieczęć i podpis osoby uprawnionej </w:t>
      </w:r>
    </w:p>
    <w:p w14:paraId="12C13361" w14:textId="77777777" w:rsidR="00000DC6" w:rsidRPr="000B20F0" w:rsidRDefault="00000DC6" w:rsidP="00C47069">
      <w:pPr>
        <w:tabs>
          <w:tab w:val="left" w:pos="-142"/>
        </w:tabs>
        <w:suppressAutoHyphens/>
        <w:spacing w:line="271" w:lineRule="auto"/>
        <w:ind w:left="4248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18DCCAE9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96108BC" w14:textId="77777777" w:rsidR="00000DC6" w:rsidRPr="000B20F0" w:rsidRDefault="00000DC6" w:rsidP="00000DC6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4A990810" w14:textId="77777777" w:rsidR="00000DC6" w:rsidRPr="000B20F0" w:rsidRDefault="00000DC6" w:rsidP="00000DC6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6BD719A3" w14:textId="77777777" w:rsidR="00000DC6" w:rsidRPr="000B20F0" w:rsidRDefault="00000DC6" w:rsidP="00000DC6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35FF7B86" w14:textId="2A14197F" w:rsidR="00000DC6" w:rsidRDefault="00000DC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22EC2F" w14:textId="48B95E19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EEC3CF7" w14:textId="77777777" w:rsidR="00A70D86" w:rsidRDefault="00A70D86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8978E8" w14:textId="74F04148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00561AA" w14:textId="29809000" w:rsidR="00A42451" w:rsidRDefault="00A42451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C74029A" w14:textId="3A89F804" w:rsidR="00A42451" w:rsidRPr="00CE5A08" w:rsidRDefault="00A42451" w:rsidP="00A42451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09963D6F" w14:textId="461C9A83" w:rsidR="00A42451" w:rsidRPr="00A42451" w:rsidRDefault="00A70D86" w:rsidP="00A42451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DPS.2</w:t>
      </w:r>
      <w:r w:rsidR="00D864E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1.2022.1</w:t>
      </w:r>
    </w:p>
    <w:p w14:paraId="63BF791B" w14:textId="77777777" w:rsidR="00A42451" w:rsidRPr="00CE5A08" w:rsidRDefault="00A42451" w:rsidP="00A42451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395D9F9" w14:textId="77777777" w:rsidR="00A42451" w:rsidRPr="00CE5A08" w:rsidRDefault="00A42451" w:rsidP="00A42451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Oświadczenie dot. pojazdów elektrycznych lub napędzanych gazem ziemnym</w:t>
      </w:r>
    </w:p>
    <w:p w14:paraId="66D80523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84A0E33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Nazwa Wykonawcy:…………………………………………………………………………………</w:t>
      </w:r>
    </w:p>
    <w:p w14:paraId="1C0F5F05" w14:textId="77777777" w:rsidR="00A42451" w:rsidRPr="00CE5A08" w:rsidRDefault="00A42451" w:rsidP="00A42451">
      <w:pPr>
        <w:spacing w:after="120" w:line="360" w:lineRule="auto"/>
        <w:ind w:left="283"/>
        <w:rPr>
          <w:rFonts w:ascii="Arial" w:hAnsi="Arial" w:cs="Arial"/>
          <w:sz w:val="22"/>
          <w:szCs w:val="22"/>
          <w:lang w:val="x-none" w:eastAsia="x-none"/>
        </w:rPr>
      </w:pPr>
    </w:p>
    <w:p w14:paraId="14BD07E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Adres Wykonawcy (kod, miejscowość, województwo, ulica, nr domu, nr lokalu):</w:t>
      </w:r>
    </w:p>
    <w:p w14:paraId="32E4EE87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  <w:r w:rsidRPr="00CE5A08">
        <w:rPr>
          <w:rFonts w:ascii="Arial" w:hAnsi="Arial" w:cs="Arial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F8112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b/>
          <w:sz w:val="22"/>
          <w:szCs w:val="22"/>
        </w:rPr>
      </w:pPr>
      <w:r w:rsidRPr="00CE5A08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A42451" w:rsidRPr="00CE5A08" w14:paraId="3D047774" w14:textId="77777777" w:rsidTr="004E06A3">
        <w:tc>
          <w:tcPr>
            <w:tcW w:w="817" w:type="dxa"/>
            <w:shd w:val="clear" w:color="auto" w:fill="auto"/>
          </w:tcPr>
          <w:p w14:paraId="692742B7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223742A5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CE5A08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CE5A08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A42451" w:rsidRPr="00CE5A08" w14:paraId="7B0AE427" w14:textId="77777777" w:rsidTr="004E06A3">
        <w:tc>
          <w:tcPr>
            <w:tcW w:w="817" w:type="dxa"/>
            <w:shd w:val="clear" w:color="auto" w:fill="auto"/>
          </w:tcPr>
          <w:p w14:paraId="6F6769DD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6D55437C" w14:textId="77777777" w:rsidR="00A42451" w:rsidRPr="00CE5A08" w:rsidRDefault="00A42451" w:rsidP="004E06A3">
            <w:pPr>
              <w:spacing w:after="120" w:line="312" w:lineRule="auto"/>
              <w:rPr>
                <w:rFonts w:ascii="Arial" w:hAnsi="Arial" w:cs="Arial"/>
                <w:sz w:val="22"/>
                <w:szCs w:val="22"/>
              </w:rPr>
            </w:pPr>
            <w:r w:rsidRPr="00CE5A08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CE5A08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CE5A08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CE5A08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CE5A08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CE5A0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6BDFB2F6" w14:textId="77777777" w:rsidR="00A42451" w:rsidRPr="00CE5A08" w:rsidRDefault="00A42451" w:rsidP="00A42451">
      <w:pPr>
        <w:spacing w:after="120" w:line="360" w:lineRule="auto"/>
        <w:rPr>
          <w:rFonts w:ascii="Arial" w:hAnsi="Arial" w:cs="Arial"/>
          <w:sz w:val="22"/>
          <w:szCs w:val="22"/>
          <w:lang w:val="x-none" w:eastAsia="x-none"/>
        </w:rPr>
      </w:pPr>
    </w:p>
    <w:p w14:paraId="7FE17EE0" w14:textId="77777777" w:rsidR="00A42451" w:rsidRPr="00CE5A08" w:rsidRDefault="00A42451" w:rsidP="00A42451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08CD4CCB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707AD23" w14:textId="77777777" w:rsidR="00A42451" w:rsidRPr="00CE5A08" w:rsidRDefault="00A42451" w:rsidP="00A4245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53888598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3779EDDD" w14:textId="77777777" w:rsidR="00A42451" w:rsidRPr="00CE5A08" w:rsidRDefault="00A42451" w:rsidP="00A42451">
      <w:pPr>
        <w:spacing w:line="312" w:lineRule="auto"/>
        <w:rPr>
          <w:rFonts w:ascii="Arial" w:hAnsi="Arial" w:cs="Arial"/>
          <w:sz w:val="22"/>
          <w:szCs w:val="22"/>
        </w:rPr>
      </w:pPr>
    </w:p>
    <w:p w14:paraId="5BA7025D" w14:textId="77777777" w:rsidR="00A42451" w:rsidRPr="00CE5A08" w:rsidRDefault="00A42451" w:rsidP="00A4245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--------------------------------------------------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311283C6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E5A08">
        <w:rPr>
          <w:rFonts w:ascii="Arial" w:hAnsi="Arial" w:cs="Arial"/>
          <w:sz w:val="22"/>
          <w:szCs w:val="22"/>
        </w:rPr>
        <w:t>Imiona i nazwiska osób uprawnionych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Podpisy osób uprawnionych</w:t>
      </w:r>
    </w:p>
    <w:p w14:paraId="2E56228A" w14:textId="77777777" w:rsidR="00A42451" w:rsidRPr="00CE5A08" w:rsidRDefault="00A42451" w:rsidP="00A42451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5A08">
        <w:rPr>
          <w:rFonts w:ascii="Arial" w:hAnsi="Arial" w:cs="Arial"/>
          <w:sz w:val="22"/>
          <w:szCs w:val="22"/>
        </w:rPr>
        <w:t>do reprezentowania Wykonawcy</w:t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</w:r>
      <w:r w:rsidRPr="00CE5A08">
        <w:rPr>
          <w:rFonts w:ascii="Arial" w:hAnsi="Arial" w:cs="Arial"/>
          <w:sz w:val="22"/>
          <w:szCs w:val="22"/>
        </w:rPr>
        <w:tab/>
        <w:t>do reprezentowania Wykonawcy</w:t>
      </w:r>
    </w:p>
    <w:p w14:paraId="46F6E21E" w14:textId="77777777" w:rsidR="00B04FAB" w:rsidRPr="00CA56B4" w:rsidRDefault="00B04FAB" w:rsidP="00000DC6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sectPr w:rsidR="00B04FAB" w:rsidRPr="00CA56B4" w:rsidSect="00000DC6">
      <w:footerReference w:type="default" r:id="rId3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EC50" w14:textId="77777777" w:rsidR="00D45A5D" w:rsidRDefault="00D45A5D" w:rsidP="000F1DCF">
      <w:r>
        <w:separator/>
      </w:r>
    </w:p>
  </w:endnote>
  <w:endnote w:type="continuationSeparator" w:id="0">
    <w:p w14:paraId="53AF7777" w14:textId="77777777" w:rsidR="00D45A5D" w:rsidRDefault="00D45A5D" w:rsidP="000F1DCF">
      <w:r>
        <w:continuationSeparator/>
      </w:r>
    </w:p>
  </w:endnote>
  <w:endnote w:type="continuationNotice" w:id="1">
    <w:p w14:paraId="0AAC3347" w14:textId="77777777" w:rsidR="00D45A5D" w:rsidRDefault="00D45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tarSymbol">
    <w:altName w:val="Yu Gothic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132602"/>
      <w:docPartObj>
        <w:docPartGallery w:val="Page Numbers (Bottom of Page)"/>
        <w:docPartUnique/>
      </w:docPartObj>
    </w:sdtPr>
    <w:sdtContent>
      <w:p w14:paraId="63F430C8" w14:textId="68C71F81" w:rsidR="00272A28" w:rsidRDefault="00272A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C06CF6" w14:textId="77777777" w:rsidR="00272A28" w:rsidRDefault="00272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C7A4" w14:textId="77777777" w:rsidR="00D45A5D" w:rsidRDefault="00D45A5D" w:rsidP="000F1DCF">
      <w:r>
        <w:separator/>
      </w:r>
    </w:p>
  </w:footnote>
  <w:footnote w:type="continuationSeparator" w:id="0">
    <w:p w14:paraId="6BBF9AD2" w14:textId="77777777" w:rsidR="00D45A5D" w:rsidRDefault="00D45A5D" w:rsidP="000F1DCF">
      <w:r>
        <w:continuationSeparator/>
      </w:r>
    </w:p>
  </w:footnote>
  <w:footnote w:type="continuationNotice" w:id="1">
    <w:p w14:paraId="04CF5CD7" w14:textId="77777777" w:rsidR="00D45A5D" w:rsidRDefault="00D45A5D"/>
  </w:footnote>
  <w:footnote w:id="2">
    <w:p w14:paraId="0485A8E9" w14:textId="77777777" w:rsidR="00B31A35" w:rsidRPr="004E4915" w:rsidRDefault="00B31A35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2860EB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05DC02B5"/>
    <w:multiLevelType w:val="hybridMultilevel"/>
    <w:tmpl w:val="FE26A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5B0484"/>
    <w:multiLevelType w:val="hybridMultilevel"/>
    <w:tmpl w:val="C7A82C1A"/>
    <w:lvl w:ilvl="0" w:tplc="0415000F">
      <w:start w:val="1"/>
      <w:numFmt w:val="decimal"/>
      <w:lvlText w:val="%1."/>
      <w:lvlJc w:val="left"/>
      <w:pPr>
        <w:ind w:left="2911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06F2107C"/>
    <w:multiLevelType w:val="hybridMultilevel"/>
    <w:tmpl w:val="2B9EA9F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081E1487"/>
    <w:multiLevelType w:val="hybridMultilevel"/>
    <w:tmpl w:val="1DEE81F2"/>
    <w:lvl w:ilvl="0" w:tplc="A4BA1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2A4C"/>
    <w:multiLevelType w:val="hybridMultilevel"/>
    <w:tmpl w:val="9B046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0B6BC8"/>
    <w:multiLevelType w:val="hybridMultilevel"/>
    <w:tmpl w:val="68865732"/>
    <w:lvl w:ilvl="0" w:tplc="7C7E9188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4714A"/>
    <w:multiLevelType w:val="hybridMultilevel"/>
    <w:tmpl w:val="7B481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A7AB9"/>
    <w:multiLevelType w:val="hybridMultilevel"/>
    <w:tmpl w:val="D7A68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10FB8"/>
    <w:multiLevelType w:val="hybridMultilevel"/>
    <w:tmpl w:val="7922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93671"/>
    <w:multiLevelType w:val="hybridMultilevel"/>
    <w:tmpl w:val="750CC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436D3B"/>
    <w:multiLevelType w:val="multilevel"/>
    <w:tmpl w:val="BAF876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124763"/>
    <w:multiLevelType w:val="hybridMultilevel"/>
    <w:tmpl w:val="D0524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928DF"/>
    <w:multiLevelType w:val="hybridMultilevel"/>
    <w:tmpl w:val="367EC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E2E9D"/>
    <w:multiLevelType w:val="hybridMultilevel"/>
    <w:tmpl w:val="040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6B7D32"/>
    <w:multiLevelType w:val="hybridMultilevel"/>
    <w:tmpl w:val="5AA6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E164F9A"/>
    <w:multiLevelType w:val="hybridMultilevel"/>
    <w:tmpl w:val="58AA09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D43DE8"/>
    <w:multiLevelType w:val="hybridMultilevel"/>
    <w:tmpl w:val="DBEC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677271063">
    <w:abstractNumId w:val="26"/>
  </w:num>
  <w:num w:numId="2" w16cid:durableId="998117307">
    <w:abstractNumId w:val="41"/>
  </w:num>
  <w:num w:numId="3" w16cid:durableId="1829635613">
    <w:abstractNumId w:val="49"/>
  </w:num>
  <w:num w:numId="4" w16cid:durableId="1911383970">
    <w:abstractNumId w:val="53"/>
  </w:num>
  <w:num w:numId="5" w16cid:durableId="1025979724">
    <w:abstractNumId w:val="51"/>
  </w:num>
  <w:num w:numId="6" w16cid:durableId="974526907">
    <w:abstractNumId w:val="14"/>
  </w:num>
  <w:num w:numId="7" w16cid:durableId="965816810">
    <w:abstractNumId w:val="27"/>
  </w:num>
  <w:num w:numId="8" w16cid:durableId="1886915188">
    <w:abstractNumId w:val="37"/>
  </w:num>
  <w:num w:numId="9" w16cid:durableId="1001547326">
    <w:abstractNumId w:val="39"/>
  </w:num>
  <w:num w:numId="10" w16cid:durableId="1208950169">
    <w:abstractNumId w:val="24"/>
  </w:num>
  <w:num w:numId="11" w16cid:durableId="307713788">
    <w:abstractNumId w:val="42"/>
  </w:num>
  <w:num w:numId="12" w16cid:durableId="476650435">
    <w:abstractNumId w:val="31"/>
  </w:num>
  <w:num w:numId="13" w16cid:durableId="352344819">
    <w:abstractNumId w:val="48"/>
  </w:num>
  <w:num w:numId="14" w16cid:durableId="1984848707">
    <w:abstractNumId w:val="43"/>
  </w:num>
  <w:num w:numId="15" w16cid:durableId="1194491053">
    <w:abstractNumId w:val="30"/>
  </w:num>
  <w:num w:numId="16" w16cid:durableId="658534996">
    <w:abstractNumId w:val="38"/>
  </w:num>
  <w:num w:numId="17" w16cid:durableId="1901860734">
    <w:abstractNumId w:val="22"/>
  </w:num>
  <w:num w:numId="18" w16cid:durableId="696853459">
    <w:abstractNumId w:val="46"/>
  </w:num>
  <w:num w:numId="19" w16cid:durableId="1830174156">
    <w:abstractNumId w:val="21"/>
  </w:num>
  <w:num w:numId="20" w16cid:durableId="749157111">
    <w:abstractNumId w:val="29"/>
  </w:num>
  <w:num w:numId="21" w16cid:durableId="1974870921">
    <w:abstractNumId w:val="19"/>
  </w:num>
  <w:num w:numId="22" w16cid:durableId="1827699952">
    <w:abstractNumId w:val="20"/>
  </w:num>
  <w:num w:numId="23" w16cid:durableId="1849324382">
    <w:abstractNumId w:val="33"/>
  </w:num>
  <w:num w:numId="24" w16cid:durableId="329065524">
    <w:abstractNumId w:val="45"/>
  </w:num>
  <w:num w:numId="25" w16cid:durableId="2072002822">
    <w:abstractNumId w:val="23"/>
  </w:num>
  <w:num w:numId="26" w16cid:durableId="831407847">
    <w:abstractNumId w:val="32"/>
  </w:num>
  <w:num w:numId="27" w16cid:durableId="1206217510">
    <w:abstractNumId w:val="15"/>
  </w:num>
  <w:num w:numId="28" w16cid:durableId="1587954517">
    <w:abstractNumId w:val="5"/>
  </w:num>
  <w:num w:numId="29" w16cid:durableId="839926970">
    <w:abstractNumId w:val="52"/>
  </w:num>
  <w:num w:numId="30" w16cid:durableId="50078814">
    <w:abstractNumId w:val="25"/>
  </w:num>
  <w:num w:numId="31" w16cid:durableId="1313752047">
    <w:abstractNumId w:val="50"/>
  </w:num>
  <w:num w:numId="32" w16cid:durableId="1658221515">
    <w:abstractNumId w:val="3"/>
  </w:num>
  <w:num w:numId="33" w16cid:durableId="426342398">
    <w:abstractNumId w:val="4"/>
  </w:num>
  <w:num w:numId="34" w16cid:durableId="1482650302">
    <w:abstractNumId w:val="28"/>
  </w:num>
  <w:num w:numId="35" w16cid:durableId="1289166176">
    <w:abstractNumId w:val="12"/>
  </w:num>
  <w:num w:numId="36" w16cid:durableId="1131484509">
    <w:abstractNumId w:val="9"/>
  </w:num>
  <w:num w:numId="37" w16cid:durableId="435255507">
    <w:abstractNumId w:val="10"/>
  </w:num>
  <w:num w:numId="38" w16cid:durableId="12538307">
    <w:abstractNumId w:val="34"/>
  </w:num>
  <w:num w:numId="39" w16cid:durableId="1910341514">
    <w:abstractNumId w:val="17"/>
  </w:num>
  <w:num w:numId="40" w16cid:durableId="893925478">
    <w:abstractNumId w:val="35"/>
  </w:num>
  <w:num w:numId="41" w16cid:durableId="1487359539">
    <w:abstractNumId w:val="36"/>
  </w:num>
  <w:num w:numId="42" w16cid:durableId="1200438201">
    <w:abstractNumId w:val="8"/>
  </w:num>
  <w:num w:numId="43" w16cid:durableId="1752583027">
    <w:abstractNumId w:val="40"/>
  </w:num>
  <w:num w:numId="44" w16cid:durableId="861747985">
    <w:abstractNumId w:val="6"/>
  </w:num>
  <w:num w:numId="45" w16cid:durableId="1262377022">
    <w:abstractNumId w:val="54"/>
  </w:num>
  <w:num w:numId="46" w16cid:durableId="2023433040">
    <w:abstractNumId w:val="44"/>
  </w:num>
  <w:num w:numId="47" w16cid:durableId="1336179596">
    <w:abstractNumId w:val="11"/>
  </w:num>
  <w:num w:numId="48" w16cid:durableId="1814328685">
    <w:abstractNumId w:val="13"/>
  </w:num>
  <w:num w:numId="49" w16cid:durableId="798037482">
    <w:abstractNumId w:val="7"/>
  </w:num>
  <w:num w:numId="50" w16cid:durableId="1664971188">
    <w:abstractNumId w:val="18"/>
  </w:num>
  <w:num w:numId="51" w16cid:durableId="1597010690">
    <w:abstractNumId w:val="16"/>
  </w:num>
  <w:num w:numId="52" w16cid:durableId="5458015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0DC6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04C1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055A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112"/>
    <w:rsid w:val="00071677"/>
    <w:rsid w:val="00072F3C"/>
    <w:rsid w:val="0007359D"/>
    <w:rsid w:val="00073B8E"/>
    <w:rsid w:val="00073E9A"/>
    <w:rsid w:val="000741E0"/>
    <w:rsid w:val="00075F3E"/>
    <w:rsid w:val="0007618E"/>
    <w:rsid w:val="00076FA8"/>
    <w:rsid w:val="000778FB"/>
    <w:rsid w:val="00077BA1"/>
    <w:rsid w:val="00077DF6"/>
    <w:rsid w:val="00077FF3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3985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E7D"/>
    <w:rsid w:val="000C557A"/>
    <w:rsid w:val="000C69C9"/>
    <w:rsid w:val="000C6C44"/>
    <w:rsid w:val="000C6E02"/>
    <w:rsid w:val="000C735D"/>
    <w:rsid w:val="000C7629"/>
    <w:rsid w:val="000C793C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1F1"/>
    <w:rsid w:val="000E0ED4"/>
    <w:rsid w:val="000E1544"/>
    <w:rsid w:val="000E173E"/>
    <w:rsid w:val="000E1C42"/>
    <w:rsid w:val="000E1D21"/>
    <w:rsid w:val="000E3188"/>
    <w:rsid w:val="000E3270"/>
    <w:rsid w:val="000E355E"/>
    <w:rsid w:val="000E377C"/>
    <w:rsid w:val="000E3907"/>
    <w:rsid w:val="000E456E"/>
    <w:rsid w:val="000E4716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6C2C"/>
    <w:rsid w:val="000F7318"/>
    <w:rsid w:val="000F787D"/>
    <w:rsid w:val="000F78A0"/>
    <w:rsid w:val="0010023E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1D6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2060"/>
    <w:rsid w:val="001533F3"/>
    <w:rsid w:val="001537D4"/>
    <w:rsid w:val="0015398B"/>
    <w:rsid w:val="00155272"/>
    <w:rsid w:val="00162512"/>
    <w:rsid w:val="001628D0"/>
    <w:rsid w:val="001632F6"/>
    <w:rsid w:val="001637DD"/>
    <w:rsid w:val="0016477E"/>
    <w:rsid w:val="001648A5"/>
    <w:rsid w:val="00164971"/>
    <w:rsid w:val="00164C75"/>
    <w:rsid w:val="00170449"/>
    <w:rsid w:val="00170867"/>
    <w:rsid w:val="001717C2"/>
    <w:rsid w:val="0017194A"/>
    <w:rsid w:val="00173278"/>
    <w:rsid w:val="001734FC"/>
    <w:rsid w:val="00177863"/>
    <w:rsid w:val="00177AAF"/>
    <w:rsid w:val="00180145"/>
    <w:rsid w:val="001805BB"/>
    <w:rsid w:val="0018257D"/>
    <w:rsid w:val="0018285D"/>
    <w:rsid w:val="00182DBF"/>
    <w:rsid w:val="00187357"/>
    <w:rsid w:val="00187847"/>
    <w:rsid w:val="00190571"/>
    <w:rsid w:val="00192868"/>
    <w:rsid w:val="00192C70"/>
    <w:rsid w:val="00194316"/>
    <w:rsid w:val="001974AB"/>
    <w:rsid w:val="00197764"/>
    <w:rsid w:val="00197BFB"/>
    <w:rsid w:val="001A009D"/>
    <w:rsid w:val="001A025A"/>
    <w:rsid w:val="001A131C"/>
    <w:rsid w:val="001A33C6"/>
    <w:rsid w:val="001A3C2F"/>
    <w:rsid w:val="001A50A7"/>
    <w:rsid w:val="001A5B31"/>
    <w:rsid w:val="001A5B3C"/>
    <w:rsid w:val="001A6F87"/>
    <w:rsid w:val="001A72B4"/>
    <w:rsid w:val="001A7E0D"/>
    <w:rsid w:val="001B01D0"/>
    <w:rsid w:val="001B069A"/>
    <w:rsid w:val="001B1C4E"/>
    <w:rsid w:val="001B30C5"/>
    <w:rsid w:val="001B3E23"/>
    <w:rsid w:val="001B3EFD"/>
    <w:rsid w:val="001B42DA"/>
    <w:rsid w:val="001B46A7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119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8B6"/>
    <w:rsid w:val="001D7A55"/>
    <w:rsid w:val="001D7A91"/>
    <w:rsid w:val="001D7C30"/>
    <w:rsid w:val="001E0768"/>
    <w:rsid w:val="001E1808"/>
    <w:rsid w:val="001E35F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6F6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1021"/>
    <w:rsid w:val="00232A4E"/>
    <w:rsid w:val="0023323B"/>
    <w:rsid w:val="0023371F"/>
    <w:rsid w:val="00233A98"/>
    <w:rsid w:val="00233ED3"/>
    <w:rsid w:val="0023658A"/>
    <w:rsid w:val="00236611"/>
    <w:rsid w:val="00236739"/>
    <w:rsid w:val="00242490"/>
    <w:rsid w:val="002431BA"/>
    <w:rsid w:val="002432EE"/>
    <w:rsid w:val="00245825"/>
    <w:rsid w:val="002469EF"/>
    <w:rsid w:val="00246F8D"/>
    <w:rsid w:val="00247911"/>
    <w:rsid w:val="00247D6B"/>
    <w:rsid w:val="00250EE5"/>
    <w:rsid w:val="00251531"/>
    <w:rsid w:val="00251946"/>
    <w:rsid w:val="00251D0A"/>
    <w:rsid w:val="0025220C"/>
    <w:rsid w:val="00253B05"/>
    <w:rsid w:val="0026342C"/>
    <w:rsid w:val="00263B56"/>
    <w:rsid w:val="00264C35"/>
    <w:rsid w:val="00266790"/>
    <w:rsid w:val="002728AE"/>
    <w:rsid w:val="00272A28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0424"/>
    <w:rsid w:val="0029119B"/>
    <w:rsid w:val="00291D69"/>
    <w:rsid w:val="002924ED"/>
    <w:rsid w:val="002929F5"/>
    <w:rsid w:val="00292E7E"/>
    <w:rsid w:val="002939E9"/>
    <w:rsid w:val="002958F8"/>
    <w:rsid w:val="00295E81"/>
    <w:rsid w:val="00296DE6"/>
    <w:rsid w:val="00297AEF"/>
    <w:rsid w:val="00297BFA"/>
    <w:rsid w:val="002A0185"/>
    <w:rsid w:val="002A4570"/>
    <w:rsid w:val="002A475E"/>
    <w:rsid w:val="002A58BF"/>
    <w:rsid w:val="002A5E78"/>
    <w:rsid w:val="002A65D2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99F"/>
    <w:rsid w:val="002E6D69"/>
    <w:rsid w:val="002F06D2"/>
    <w:rsid w:val="002F3050"/>
    <w:rsid w:val="002F38BB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503F"/>
    <w:rsid w:val="00306039"/>
    <w:rsid w:val="0030603D"/>
    <w:rsid w:val="00306FEE"/>
    <w:rsid w:val="00307399"/>
    <w:rsid w:val="00310306"/>
    <w:rsid w:val="00311D06"/>
    <w:rsid w:val="00312E08"/>
    <w:rsid w:val="003136F9"/>
    <w:rsid w:val="0031399F"/>
    <w:rsid w:val="0031443E"/>
    <w:rsid w:val="00314FDA"/>
    <w:rsid w:val="0031500A"/>
    <w:rsid w:val="003150F2"/>
    <w:rsid w:val="00315798"/>
    <w:rsid w:val="00317A25"/>
    <w:rsid w:val="00317C1A"/>
    <w:rsid w:val="00320F91"/>
    <w:rsid w:val="003220E3"/>
    <w:rsid w:val="00323B10"/>
    <w:rsid w:val="003247A5"/>
    <w:rsid w:val="00324D72"/>
    <w:rsid w:val="0032556F"/>
    <w:rsid w:val="0032562F"/>
    <w:rsid w:val="00325AC4"/>
    <w:rsid w:val="00325D16"/>
    <w:rsid w:val="00326322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455C5"/>
    <w:rsid w:val="00346F51"/>
    <w:rsid w:val="0035012D"/>
    <w:rsid w:val="00351B4E"/>
    <w:rsid w:val="00351F67"/>
    <w:rsid w:val="00352806"/>
    <w:rsid w:val="00353DD4"/>
    <w:rsid w:val="00354033"/>
    <w:rsid w:val="00354AD9"/>
    <w:rsid w:val="0035708F"/>
    <w:rsid w:val="00362037"/>
    <w:rsid w:val="00363749"/>
    <w:rsid w:val="00363B8C"/>
    <w:rsid w:val="00363F44"/>
    <w:rsid w:val="00364076"/>
    <w:rsid w:val="003654CE"/>
    <w:rsid w:val="003659F5"/>
    <w:rsid w:val="003673C5"/>
    <w:rsid w:val="00367B11"/>
    <w:rsid w:val="00367B8C"/>
    <w:rsid w:val="00370F46"/>
    <w:rsid w:val="00372DF6"/>
    <w:rsid w:val="00373448"/>
    <w:rsid w:val="003744BF"/>
    <w:rsid w:val="003757D9"/>
    <w:rsid w:val="003820EF"/>
    <w:rsid w:val="0038352A"/>
    <w:rsid w:val="00383625"/>
    <w:rsid w:val="003836FC"/>
    <w:rsid w:val="00384C06"/>
    <w:rsid w:val="00384D62"/>
    <w:rsid w:val="003867FC"/>
    <w:rsid w:val="00386CBE"/>
    <w:rsid w:val="00387C05"/>
    <w:rsid w:val="00387CCC"/>
    <w:rsid w:val="00387FA1"/>
    <w:rsid w:val="003903B0"/>
    <w:rsid w:val="00391EF0"/>
    <w:rsid w:val="00393469"/>
    <w:rsid w:val="00396A45"/>
    <w:rsid w:val="003979E2"/>
    <w:rsid w:val="003979FA"/>
    <w:rsid w:val="00397A9A"/>
    <w:rsid w:val="003A089B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55F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8C9"/>
    <w:rsid w:val="003D6846"/>
    <w:rsid w:val="003D79C2"/>
    <w:rsid w:val="003E0130"/>
    <w:rsid w:val="003E037F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6C05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27E09"/>
    <w:rsid w:val="00432806"/>
    <w:rsid w:val="004330CB"/>
    <w:rsid w:val="00433E8F"/>
    <w:rsid w:val="00434F4D"/>
    <w:rsid w:val="0044087B"/>
    <w:rsid w:val="00442159"/>
    <w:rsid w:val="00443766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550E8"/>
    <w:rsid w:val="00460508"/>
    <w:rsid w:val="00460B78"/>
    <w:rsid w:val="00460C17"/>
    <w:rsid w:val="004620F7"/>
    <w:rsid w:val="004635B5"/>
    <w:rsid w:val="00463C1D"/>
    <w:rsid w:val="00464C3C"/>
    <w:rsid w:val="00466A45"/>
    <w:rsid w:val="00466DEE"/>
    <w:rsid w:val="00470661"/>
    <w:rsid w:val="00470903"/>
    <w:rsid w:val="00470F5A"/>
    <w:rsid w:val="00474F25"/>
    <w:rsid w:val="00475FFB"/>
    <w:rsid w:val="00476408"/>
    <w:rsid w:val="00477C08"/>
    <w:rsid w:val="00480077"/>
    <w:rsid w:val="00480E8D"/>
    <w:rsid w:val="00480EC1"/>
    <w:rsid w:val="00480FD1"/>
    <w:rsid w:val="00481359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3DE0"/>
    <w:rsid w:val="00494831"/>
    <w:rsid w:val="0049567C"/>
    <w:rsid w:val="004958F7"/>
    <w:rsid w:val="00496EF0"/>
    <w:rsid w:val="00497145"/>
    <w:rsid w:val="004A1CDB"/>
    <w:rsid w:val="004A1D27"/>
    <w:rsid w:val="004A3755"/>
    <w:rsid w:val="004A4B4A"/>
    <w:rsid w:val="004A5A5F"/>
    <w:rsid w:val="004A5B68"/>
    <w:rsid w:val="004A65DA"/>
    <w:rsid w:val="004A6CBB"/>
    <w:rsid w:val="004A6CE7"/>
    <w:rsid w:val="004A7F51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1CC2"/>
    <w:rsid w:val="004E234C"/>
    <w:rsid w:val="004E35BF"/>
    <w:rsid w:val="004E3B96"/>
    <w:rsid w:val="004E4168"/>
    <w:rsid w:val="004E480A"/>
    <w:rsid w:val="004E54D8"/>
    <w:rsid w:val="004E69C7"/>
    <w:rsid w:val="004E6B05"/>
    <w:rsid w:val="004E6E2C"/>
    <w:rsid w:val="004E729E"/>
    <w:rsid w:val="004F0CEC"/>
    <w:rsid w:val="004F13E8"/>
    <w:rsid w:val="004F63EB"/>
    <w:rsid w:val="004F6812"/>
    <w:rsid w:val="004F7D01"/>
    <w:rsid w:val="00500770"/>
    <w:rsid w:val="005031A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1803"/>
    <w:rsid w:val="0053312B"/>
    <w:rsid w:val="00533E87"/>
    <w:rsid w:val="00534763"/>
    <w:rsid w:val="00534BF9"/>
    <w:rsid w:val="00534CF3"/>
    <w:rsid w:val="00534F77"/>
    <w:rsid w:val="005355C3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34AA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BE1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5269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1F7A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E7557"/>
    <w:rsid w:val="005F2F1F"/>
    <w:rsid w:val="005F2F41"/>
    <w:rsid w:val="005F621F"/>
    <w:rsid w:val="005F7442"/>
    <w:rsid w:val="005F74F8"/>
    <w:rsid w:val="005F7990"/>
    <w:rsid w:val="00600234"/>
    <w:rsid w:val="00600D37"/>
    <w:rsid w:val="00601087"/>
    <w:rsid w:val="006013BE"/>
    <w:rsid w:val="00601FF8"/>
    <w:rsid w:val="0060449F"/>
    <w:rsid w:val="0060464A"/>
    <w:rsid w:val="00605A89"/>
    <w:rsid w:val="006063F2"/>
    <w:rsid w:val="00606657"/>
    <w:rsid w:val="00607D4C"/>
    <w:rsid w:val="0061324C"/>
    <w:rsid w:val="00614B79"/>
    <w:rsid w:val="006169DA"/>
    <w:rsid w:val="00617C7C"/>
    <w:rsid w:val="00621336"/>
    <w:rsid w:val="00622CF9"/>
    <w:rsid w:val="00625125"/>
    <w:rsid w:val="00625D61"/>
    <w:rsid w:val="006268D9"/>
    <w:rsid w:val="006320D5"/>
    <w:rsid w:val="00632588"/>
    <w:rsid w:val="006348FA"/>
    <w:rsid w:val="0063543C"/>
    <w:rsid w:val="0063560E"/>
    <w:rsid w:val="006359EA"/>
    <w:rsid w:val="006364B1"/>
    <w:rsid w:val="006374A7"/>
    <w:rsid w:val="00640D74"/>
    <w:rsid w:val="006412FB"/>
    <w:rsid w:val="006430FD"/>
    <w:rsid w:val="0064330E"/>
    <w:rsid w:val="006469BD"/>
    <w:rsid w:val="006470AB"/>
    <w:rsid w:val="00647D03"/>
    <w:rsid w:val="006500EA"/>
    <w:rsid w:val="00653870"/>
    <w:rsid w:val="00653B4F"/>
    <w:rsid w:val="00653F27"/>
    <w:rsid w:val="00654295"/>
    <w:rsid w:val="00654B01"/>
    <w:rsid w:val="00655463"/>
    <w:rsid w:val="006557FD"/>
    <w:rsid w:val="00660A68"/>
    <w:rsid w:val="00662A29"/>
    <w:rsid w:val="0066337E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CDB"/>
    <w:rsid w:val="00683F59"/>
    <w:rsid w:val="0068680A"/>
    <w:rsid w:val="0068788A"/>
    <w:rsid w:val="00690FA6"/>
    <w:rsid w:val="006929D6"/>
    <w:rsid w:val="00692B88"/>
    <w:rsid w:val="00692F70"/>
    <w:rsid w:val="00695B51"/>
    <w:rsid w:val="00695B74"/>
    <w:rsid w:val="0069619B"/>
    <w:rsid w:val="00696ADA"/>
    <w:rsid w:val="006A0EB1"/>
    <w:rsid w:val="006A4F2A"/>
    <w:rsid w:val="006A645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D0FD5"/>
    <w:rsid w:val="006D1BD2"/>
    <w:rsid w:val="006D23CA"/>
    <w:rsid w:val="006D23D2"/>
    <w:rsid w:val="006D3864"/>
    <w:rsid w:val="006D4CF2"/>
    <w:rsid w:val="006D6B33"/>
    <w:rsid w:val="006E03AC"/>
    <w:rsid w:val="006E2432"/>
    <w:rsid w:val="006E2A4B"/>
    <w:rsid w:val="006E3C97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CFE"/>
    <w:rsid w:val="006F6489"/>
    <w:rsid w:val="006F6744"/>
    <w:rsid w:val="006F69FC"/>
    <w:rsid w:val="006F7C02"/>
    <w:rsid w:val="00701C6A"/>
    <w:rsid w:val="00703FF1"/>
    <w:rsid w:val="00704FCD"/>
    <w:rsid w:val="00707D49"/>
    <w:rsid w:val="0071485B"/>
    <w:rsid w:val="00714A06"/>
    <w:rsid w:val="007155DA"/>
    <w:rsid w:val="00716461"/>
    <w:rsid w:val="0072017F"/>
    <w:rsid w:val="007212CC"/>
    <w:rsid w:val="0072358B"/>
    <w:rsid w:val="007244E6"/>
    <w:rsid w:val="00724A0F"/>
    <w:rsid w:val="007260C5"/>
    <w:rsid w:val="00727B78"/>
    <w:rsid w:val="00730839"/>
    <w:rsid w:val="00732163"/>
    <w:rsid w:val="00732A39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55E"/>
    <w:rsid w:val="00752A2D"/>
    <w:rsid w:val="00755614"/>
    <w:rsid w:val="00762198"/>
    <w:rsid w:val="00765174"/>
    <w:rsid w:val="0077233A"/>
    <w:rsid w:val="00773D17"/>
    <w:rsid w:val="007744BA"/>
    <w:rsid w:val="00775E5E"/>
    <w:rsid w:val="00777B35"/>
    <w:rsid w:val="007805F4"/>
    <w:rsid w:val="007838DB"/>
    <w:rsid w:val="00783E69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9748C"/>
    <w:rsid w:val="007A211F"/>
    <w:rsid w:val="007A2E20"/>
    <w:rsid w:val="007A36C2"/>
    <w:rsid w:val="007A371C"/>
    <w:rsid w:val="007A41C9"/>
    <w:rsid w:val="007A634E"/>
    <w:rsid w:val="007A6614"/>
    <w:rsid w:val="007A6E04"/>
    <w:rsid w:val="007A78E1"/>
    <w:rsid w:val="007B14FE"/>
    <w:rsid w:val="007B207C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1334"/>
    <w:rsid w:val="007D2A6C"/>
    <w:rsid w:val="007D2B17"/>
    <w:rsid w:val="007D427B"/>
    <w:rsid w:val="007D4F6A"/>
    <w:rsid w:val="007D6001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39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1F30"/>
    <w:rsid w:val="00802615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5ABA"/>
    <w:rsid w:val="00816456"/>
    <w:rsid w:val="008204FC"/>
    <w:rsid w:val="0082105F"/>
    <w:rsid w:val="00821F8E"/>
    <w:rsid w:val="008231AE"/>
    <w:rsid w:val="00823425"/>
    <w:rsid w:val="0082603D"/>
    <w:rsid w:val="00826E43"/>
    <w:rsid w:val="00827EC0"/>
    <w:rsid w:val="008302DA"/>
    <w:rsid w:val="00830DD6"/>
    <w:rsid w:val="00832755"/>
    <w:rsid w:val="0083277D"/>
    <w:rsid w:val="00832FF8"/>
    <w:rsid w:val="008330F9"/>
    <w:rsid w:val="00834EA3"/>
    <w:rsid w:val="00835624"/>
    <w:rsid w:val="00835E4A"/>
    <w:rsid w:val="008372B2"/>
    <w:rsid w:val="00840152"/>
    <w:rsid w:val="00840160"/>
    <w:rsid w:val="008419BE"/>
    <w:rsid w:val="00843813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5635"/>
    <w:rsid w:val="008577F2"/>
    <w:rsid w:val="00857A1E"/>
    <w:rsid w:val="008605D7"/>
    <w:rsid w:val="008617E7"/>
    <w:rsid w:val="008625D6"/>
    <w:rsid w:val="008634F9"/>
    <w:rsid w:val="008655A9"/>
    <w:rsid w:val="00865FE1"/>
    <w:rsid w:val="00866071"/>
    <w:rsid w:val="00866456"/>
    <w:rsid w:val="00866B88"/>
    <w:rsid w:val="00866FD8"/>
    <w:rsid w:val="00867299"/>
    <w:rsid w:val="00867A33"/>
    <w:rsid w:val="00867D98"/>
    <w:rsid w:val="0087114F"/>
    <w:rsid w:val="008726C7"/>
    <w:rsid w:val="0087445E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5A5"/>
    <w:rsid w:val="00893D49"/>
    <w:rsid w:val="00893D97"/>
    <w:rsid w:val="00893FF4"/>
    <w:rsid w:val="00895CE0"/>
    <w:rsid w:val="00896A57"/>
    <w:rsid w:val="00897586"/>
    <w:rsid w:val="008979CA"/>
    <w:rsid w:val="008A0085"/>
    <w:rsid w:val="008A0B0D"/>
    <w:rsid w:val="008A20B6"/>
    <w:rsid w:val="008A2895"/>
    <w:rsid w:val="008A4D31"/>
    <w:rsid w:val="008A5252"/>
    <w:rsid w:val="008A5619"/>
    <w:rsid w:val="008A5B98"/>
    <w:rsid w:val="008A77AF"/>
    <w:rsid w:val="008A7D89"/>
    <w:rsid w:val="008B0184"/>
    <w:rsid w:val="008B0F4D"/>
    <w:rsid w:val="008B15FA"/>
    <w:rsid w:val="008B2C6D"/>
    <w:rsid w:val="008B54D5"/>
    <w:rsid w:val="008B58DE"/>
    <w:rsid w:val="008B705B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1C4C"/>
    <w:rsid w:val="008D1F58"/>
    <w:rsid w:val="008D2764"/>
    <w:rsid w:val="008D27F2"/>
    <w:rsid w:val="008D45A8"/>
    <w:rsid w:val="008D4BBD"/>
    <w:rsid w:val="008D4CD3"/>
    <w:rsid w:val="008D5B63"/>
    <w:rsid w:val="008E1190"/>
    <w:rsid w:val="008E2267"/>
    <w:rsid w:val="008E24B4"/>
    <w:rsid w:val="008E2912"/>
    <w:rsid w:val="008E2F35"/>
    <w:rsid w:val="008E3763"/>
    <w:rsid w:val="008E5A5F"/>
    <w:rsid w:val="008E6D71"/>
    <w:rsid w:val="008E7006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07440"/>
    <w:rsid w:val="00910EE4"/>
    <w:rsid w:val="00914132"/>
    <w:rsid w:val="00917A5D"/>
    <w:rsid w:val="00920833"/>
    <w:rsid w:val="0092167E"/>
    <w:rsid w:val="009220E3"/>
    <w:rsid w:val="009236D1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19F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61"/>
    <w:rsid w:val="0096677E"/>
    <w:rsid w:val="00966EDE"/>
    <w:rsid w:val="00966F27"/>
    <w:rsid w:val="00967C2D"/>
    <w:rsid w:val="009724DF"/>
    <w:rsid w:val="009725C3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07D4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24E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5F6D"/>
    <w:rsid w:val="009E670D"/>
    <w:rsid w:val="009E73B1"/>
    <w:rsid w:val="009E73E2"/>
    <w:rsid w:val="009E7BAE"/>
    <w:rsid w:val="009F01BF"/>
    <w:rsid w:val="009F0A31"/>
    <w:rsid w:val="009F0C34"/>
    <w:rsid w:val="009F0E3F"/>
    <w:rsid w:val="009F276E"/>
    <w:rsid w:val="009F2A97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766"/>
    <w:rsid w:val="00A26877"/>
    <w:rsid w:val="00A26F56"/>
    <w:rsid w:val="00A30F76"/>
    <w:rsid w:val="00A33F72"/>
    <w:rsid w:val="00A3473B"/>
    <w:rsid w:val="00A35531"/>
    <w:rsid w:val="00A37334"/>
    <w:rsid w:val="00A3786A"/>
    <w:rsid w:val="00A37A1A"/>
    <w:rsid w:val="00A37AEB"/>
    <w:rsid w:val="00A40C22"/>
    <w:rsid w:val="00A41B55"/>
    <w:rsid w:val="00A421C9"/>
    <w:rsid w:val="00A42451"/>
    <w:rsid w:val="00A430F4"/>
    <w:rsid w:val="00A44241"/>
    <w:rsid w:val="00A4461F"/>
    <w:rsid w:val="00A44726"/>
    <w:rsid w:val="00A46B0B"/>
    <w:rsid w:val="00A476DE"/>
    <w:rsid w:val="00A514B6"/>
    <w:rsid w:val="00A5180B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0D86"/>
    <w:rsid w:val="00A71B19"/>
    <w:rsid w:val="00A736ED"/>
    <w:rsid w:val="00A73B0F"/>
    <w:rsid w:val="00A76348"/>
    <w:rsid w:val="00A8003D"/>
    <w:rsid w:val="00A8058E"/>
    <w:rsid w:val="00A80AEA"/>
    <w:rsid w:val="00A80F8A"/>
    <w:rsid w:val="00A8370D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A799A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63C2"/>
    <w:rsid w:val="00AB7DAF"/>
    <w:rsid w:val="00AC0269"/>
    <w:rsid w:val="00AC0F44"/>
    <w:rsid w:val="00AC1CD8"/>
    <w:rsid w:val="00AC26F5"/>
    <w:rsid w:val="00AC2E99"/>
    <w:rsid w:val="00AC4CFE"/>
    <w:rsid w:val="00AC671E"/>
    <w:rsid w:val="00AC678E"/>
    <w:rsid w:val="00AC760B"/>
    <w:rsid w:val="00AD03BE"/>
    <w:rsid w:val="00AD13F0"/>
    <w:rsid w:val="00AD32BE"/>
    <w:rsid w:val="00AD4375"/>
    <w:rsid w:val="00AD48CA"/>
    <w:rsid w:val="00AD4EA0"/>
    <w:rsid w:val="00AD5CC3"/>
    <w:rsid w:val="00AD72DA"/>
    <w:rsid w:val="00AD7AAC"/>
    <w:rsid w:val="00AD7B9C"/>
    <w:rsid w:val="00AE0410"/>
    <w:rsid w:val="00AE278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866"/>
    <w:rsid w:val="00AF4E87"/>
    <w:rsid w:val="00AF52F0"/>
    <w:rsid w:val="00AF5B2C"/>
    <w:rsid w:val="00AF5BBA"/>
    <w:rsid w:val="00AF6134"/>
    <w:rsid w:val="00AF73D2"/>
    <w:rsid w:val="00B001C0"/>
    <w:rsid w:val="00B00FE9"/>
    <w:rsid w:val="00B0169E"/>
    <w:rsid w:val="00B01BAC"/>
    <w:rsid w:val="00B023CD"/>
    <w:rsid w:val="00B0426E"/>
    <w:rsid w:val="00B04DA9"/>
    <w:rsid w:val="00B04FAB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C2B"/>
    <w:rsid w:val="00B16CF7"/>
    <w:rsid w:val="00B16D97"/>
    <w:rsid w:val="00B170B2"/>
    <w:rsid w:val="00B174FF"/>
    <w:rsid w:val="00B2342A"/>
    <w:rsid w:val="00B23F77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09EA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5E22"/>
    <w:rsid w:val="00B763A0"/>
    <w:rsid w:val="00B77D51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BB6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34DF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2212"/>
    <w:rsid w:val="00BD417A"/>
    <w:rsid w:val="00BD45E1"/>
    <w:rsid w:val="00BD5A6F"/>
    <w:rsid w:val="00BD60D3"/>
    <w:rsid w:val="00BD675C"/>
    <w:rsid w:val="00BD6D61"/>
    <w:rsid w:val="00BE0602"/>
    <w:rsid w:val="00BE0A3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EFE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113"/>
    <w:rsid w:val="00C15A87"/>
    <w:rsid w:val="00C16473"/>
    <w:rsid w:val="00C20446"/>
    <w:rsid w:val="00C25AD5"/>
    <w:rsid w:val="00C260D4"/>
    <w:rsid w:val="00C26557"/>
    <w:rsid w:val="00C269AE"/>
    <w:rsid w:val="00C27766"/>
    <w:rsid w:val="00C307C6"/>
    <w:rsid w:val="00C30B87"/>
    <w:rsid w:val="00C314FF"/>
    <w:rsid w:val="00C33183"/>
    <w:rsid w:val="00C34D89"/>
    <w:rsid w:val="00C34DCD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52DD"/>
    <w:rsid w:val="00C4625F"/>
    <w:rsid w:val="00C47069"/>
    <w:rsid w:val="00C479DE"/>
    <w:rsid w:val="00C47D0E"/>
    <w:rsid w:val="00C5035C"/>
    <w:rsid w:val="00C510BD"/>
    <w:rsid w:val="00C54BC6"/>
    <w:rsid w:val="00C55044"/>
    <w:rsid w:val="00C553AB"/>
    <w:rsid w:val="00C55760"/>
    <w:rsid w:val="00C569E9"/>
    <w:rsid w:val="00C56CBC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667"/>
    <w:rsid w:val="00C67A26"/>
    <w:rsid w:val="00C67CB7"/>
    <w:rsid w:val="00C67E4C"/>
    <w:rsid w:val="00C67F51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19F"/>
    <w:rsid w:val="00C77E96"/>
    <w:rsid w:val="00C803E7"/>
    <w:rsid w:val="00C8177B"/>
    <w:rsid w:val="00C83A21"/>
    <w:rsid w:val="00C8667D"/>
    <w:rsid w:val="00C92170"/>
    <w:rsid w:val="00C9238B"/>
    <w:rsid w:val="00C92A33"/>
    <w:rsid w:val="00C93666"/>
    <w:rsid w:val="00C938B8"/>
    <w:rsid w:val="00C9532A"/>
    <w:rsid w:val="00C95CB1"/>
    <w:rsid w:val="00C968E1"/>
    <w:rsid w:val="00C96AD7"/>
    <w:rsid w:val="00CA029C"/>
    <w:rsid w:val="00CA095E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4FAE"/>
    <w:rsid w:val="00CB74F6"/>
    <w:rsid w:val="00CB78AC"/>
    <w:rsid w:val="00CC09E5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D61CB"/>
    <w:rsid w:val="00CD7C45"/>
    <w:rsid w:val="00CE0FDC"/>
    <w:rsid w:val="00CE245C"/>
    <w:rsid w:val="00CE3D41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CF7C79"/>
    <w:rsid w:val="00D0214A"/>
    <w:rsid w:val="00D03518"/>
    <w:rsid w:val="00D03EED"/>
    <w:rsid w:val="00D03FFA"/>
    <w:rsid w:val="00D0442D"/>
    <w:rsid w:val="00D048A0"/>
    <w:rsid w:val="00D04A4F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2F5F"/>
    <w:rsid w:val="00D25B32"/>
    <w:rsid w:val="00D263AD"/>
    <w:rsid w:val="00D27F94"/>
    <w:rsid w:val="00D30BF5"/>
    <w:rsid w:val="00D312A6"/>
    <w:rsid w:val="00D323C2"/>
    <w:rsid w:val="00D331F6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5A5D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435"/>
    <w:rsid w:val="00D708DA"/>
    <w:rsid w:val="00D7389E"/>
    <w:rsid w:val="00D74B28"/>
    <w:rsid w:val="00D758C2"/>
    <w:rsid w:val="00D75C26"/>
    <w:rsid w:val="00D80C8C"/>
    <w:rsid w:val="00D80D06"/>
    <w:rsid w:val="00D8154D"/>
    <w:rsid w:val="00D81944"/>
    <w:rsid w:val="00D81CE5"/>
    <w:rsid w:val="00D83F61"/>
    <w:rsid w:val="00D8473C"/>
    <w:rsid w:val="00D84AAB"/>
    <w:rsid w:val="00D852E4"/>
    <w:rsid w:val="00D8541D"/>
    <w:rsid w:val="00D864EB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DFB"/>
    <w:rsid w:val="00DD1F6F"/>
    <w:rsid w:val="00DD3394"/>
    <w:rsid w:val="00DD36DB"/>
    <w:rsid w:val="00DD3D80"/>
    <w:rsid w:val="00DD4D87"/>
    <w:rsid w:val="00DD5F8F"/>
    <w:rsid w:val="00DD7CF2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39F"/>
    <w:rsid w:val="00E06B4F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B4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901"/>
    <w:rsid w:val="00E341CD"/>
    <w:rsid w:val="00E34C19"/>
    <w:rsid w:val="00E36F3F"/>
    <w:rsid w:val="00E3713E"/>
    <w:rsid w:val="00E40516"/>
    <w:rsid w:val="00E4123D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6614"/>
    <w:rsid w:val="00E67F27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59E"/>
    <w:rsid w:val="00E81643"/>
    <w:rsid w:val="00E81BC7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348"/>
    <w:rsid w:val="00EA25F4"/>
    <w:rsid w:val="00EA29AF"/>
    <w:rsid w:val="00EA2A40"/>
    <w:rsid w:val="00EA3733"/>
    <w:rsid w:val="00EA49DF"/>
    <w:rsid w:val="00EA6475"/>
    <w:rsid w:val="00EA7F4C"/>
    <w:rsid w:val="00EB0037"/>
    <w:rsid w:val="00EB0F32"/>
    <w:rsid w:val="00EB1A00"/>
    <w:rsid w:val="00EB540D"/>
    <w:rsid w:val="00EB5770"/>
    <w:rsid w:val="00EB643D"/>
    <w:rsid w:val="00EB758A"/>
    <w:rsid w:val="00EB7EB9"/>
    <w:rsid w:val="00EC03A1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8D6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28CF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6516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F95"/>
    <w:rsid w:val="00F64795"/>
    <w:rsid w:val="00F662B5"/>
    <w:rsid w:val="00F67B29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5D8"/>
    <w:rsid w:val="00F808E6"/>
    <w:rsid w:val="00F859E3"/>
    <w:rsid w:val="00F86111"/>
    <w:rsid w:val="00F86B4E"/>
    <w:rsid w:val="00F8752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026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5F8"/>
    <w:rsid w:val="00FC0F6F"/>
    <w:rsid w:val="00FC2642"/>
    <w:rsid w:val="00FC28EF"/>
    <w:rsid w:val="00FC3886"/>
    <w:rsid w:val="00FC5B7A"/>
    <w:rsid w:val="00FC5C74"/>
    <w:rsid w:val="00FC675E"/>
    <w:rsid w:val="00FC751F"/>
    <w:rsid w:val="00FC7BE5"/>
    <w:rsid w:val="00FD00D3"/>
    <w:rsid w:val="00FD1676"/>
    <w:rsid w:val="00FD2A85"/>
    <w:rsid w:val="00FD2C3B"/>
    <w:rsid w:val="00FD2EBF"/>
    <w:rsid w:val="00FD4A96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3C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09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A09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B75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80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99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ekstkomentarza1">
    <w:name w:val="Tekst komentarza1"/>
    <w:basedOn w:val="Normalny"/>
    <w:rsid w:val="00801F30"/>
    <w:pPr>
      <w:suppressAutoHyphens/>
    </w:pPr>
    <w:rPr>
      <w:sz w:val="20"/>
      <w:szCs w:val="20"/>
      <w:lang w:eastAsia="ar-SA"/>
    </w:rPr>
  </w:style>
  <w:style w:type="character" w:customStyle="1" w:styleId="tooglehide">
    <w:name w:val="tooglehide"/>
    <w:basedOn w:val="Domylnaczcionkaakapitu"/>
    <w:rsid w:val="00801F30"/>
  </w:style>
  <w:style w:type="paragraph" w:customStyle="1" w:styleId="Tekstpodstawowy31">
    <w:name w:val="Tekst podstawowy 31"/>
    <w:basedOn w:val="Normalny"/>
    <w:rsid w:val="00B04FAB"/>
    <w:pPr>
      <w:suppressAutoHyphens/>
      <w:jc w:val="center"/>
    </w:pPr>
    <w:rPr>
      <w:b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4C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0">
    <w:name w:val="Body Text 21"/>
    <w:basedOn w:val="Normalny"/>
    <w:rsid w:val="00D83F61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pn/powiat_wolominski" TargetMode="External"/><Relationship Id="rId26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p@zielonka.domypomocy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wiat_wolominski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p@zielonka.domypomocy.pl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34</Pages>
  <Words>12123</Words>
  <Characters>72738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84692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32</cp:revision>
  <cp:lastPrinted>2022-11-15T07:28:00Z</cp:lastPrinted>
  <dcterms:created xsi:type="dcterms:W3CDTF">2022-11-07T14:26:00Z</dcterms:created>
  <dcterms:modified xsi:type="dcterms:W3CDTF">2022-11-21T12:03:00Z</dcterms:modified>
</cp:coreProperties>
</file>