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C1" w:rsidRDefault="004314C1">
      <w:pPr>
        <w:pBdr>
          <w:top w:val="nil"/>
          <w:left w:val="nil"/>
          <w:bottom w:val="nil"/>
          <w:right w:val="nil"/>
          <w:between w:val="nil"/>
        </w:pBdr>
        <w:spacing w:before="100" w:after="100"/>
        <w:rPr>
          <w:sz w:val="22"/>
        </w:rPr>
      </w:pPr>
    </w:p>
    <w:tbl>
      <w:tblPr>
        <w:tblStyle w:val="a"/>
        <w:tblW w:w="9570" w:type="dxa"/>
        <w:tblInd w:w="0" w:type="dxa"/>
        <w:tblLayout w:type="fixed"/>
        <w:tblLook w:val="0000"/>
      </w:tblPr>
      <w:tblGrid>
        <w:gridCol w:w="9570"/>
      </w:tblGrid>
      <w:tr w:rsidR="002814E2" w:rsidRPr="00632D5F">
        <w:trPr>
          <w:trHeight w:val="500"/>
        </w:trPr>
        <w:tc>
          <w:tcPr>
            <w:tcW w:w="9570" w:type="dxa"/>
            <w:vAlign w:val="center"/>
          </w:tcPr>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b/>
                <w:color w:val="000000"/>
                <w:sz w:val="22"/>
                <w:szCs w:val="22"/>
              </w:rPr>
              <w:t xml:space="preserve">SPECYFIKACJA ISTOTNYCH WARUNKÓW ZAMÓWIENIA PROWADZONEGO W TRYBIE PRZETARGU NIEOGRANICZONEGO O WARTOŚCI WIĘKSZEJ NIŻ WYRAŻONA W ZŁOTYCH RÓWNOWARTOŚĆ KWOTY 221 000 EURO </w:t>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240"/>
              <w:jc w:val="center"/>
              <w:rPr>
                <w:color w:val="FF0000"/>
                <w:sz w:val="22"/>
                <w:szCs w:val="24"/>
              </w:rPr>
            </w:pPr>
            <w:r w:rsidRPr="00632D5F">
              <w:rPr>
                <w:noProof/>
                <w:color w:val="FF0000"/>
                <w:sz w:val="22"/>
                <w:szCs w:val="24"/>
              </w:rPr>
              <w:drawing>
                <wp:inline distT="0" distB="0" distL="114300" distR="114300">
                  <wp:extent cx="9525" cy="9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r w:rsidRPr="00632D5F">
              <w:rPr>
                <w:noProof/>
                <w:color w:val="FF0000"/>
                <w:sz w:val="22"/>
              </w:rPr>
              <w:drawing>
                <wp:inline distT="0" distB="0" distL="114300" distR="114300">
                  <wp:extent cx="1876425" cy="1409700"/>
                  <wp:effectExtent l="0" t="0" r="0" b="0"/>
                  <wp:docPr id="3" name="image2.jpg" descr="szp"/>
                  <wp:cNvGraphicFramePr/>
                  <a:graphic xmlns:a="http://schemas.openxmlformats.org/drawingml/2006/main">
                    <a:graphicData uri="http://schemas.openxmlformats.org/drawingml/2006/picture">
                      <pic:pic xmlns:pic="http://schemas.openxmlformats.org/drawingml/2006/picture">
                        <pic:nvPicPr>
                          <pic:cNvPr id="0" name="image2.jpg" descr="szp"/>
                          <pic:cNvPicPr preferRelativeResize="0"/>
                        </pic:nvPicPr>
                        <pic:blipFill>
                          <a:blip r:embed="rId7" cstate="print"/>
                          <a:srcRect/>
                          <a:stretch>
                            <a:fillRect/>
                          </a:stretch>
                        </pic:blipFill>
                        <pic:spPr>
                          <a:xfrm>
                            <a:off x="0" y="0"/>
                            <a:ext cx="1876425" cy="1409700"/>
                          </a:xfrm>
                          <a:prstGeom prst="rect">
                            <a:avLst/>
                          </a:prstGeom>
                          <a:ln/>
                        </pic:spPr>
                      </pic:pic>
                    </a:graphicData>
                  </a:graphic>
                </wp:inline>
              </w:drawing>
            </w:r>
          </w:p>
          <w:p w:rsidR="002814E2" w:rsidRPr="00632D5F" w:rsidRDefault="006E00EF">
            <w:pPr>
              <w:pBdr>
                <w:top w:val="nil"/>
                <w:left w:val="nil"/>
                <w:bottom w:val="nil"/>
                <w:right w:val="nil"/>
                <w:between w:val="nil"/>
              </w:pBdr>
              <w:spacing w:before="100" w:after="40"/>
              <w:rPr>
                <w:color w:val="000000"/>
                <w:sz w:val="22"/>
                <w:u w:val="single"/>
              </w:rPr>
            </w:pPr>
            <w:r w:rsidRPr="00632D5F">
              <w:rPr>
                <w:b/>
                <w:color w:val="000000"/>
                <w:sz w:val="22"/>
                <w:u w:val="single"/>
              </w:rPr>
              <w:t xml:space="preserve">Zamawiający: </w:t>
            </w:r>
            <w:r w:rsidRPr="00632D5F">
              <w:rPr>
                <w:b/>
                <w:noProof/>
                <w:color w:val="000000"/>
                <w:sz w:val="22"/>
                <w:u w:val="single"/>
              </w:rPr>
              <w:drawing>
                <wp:inline distT="0" distB="0" distL="114300" distR="114300">
                  <wp:extent cx="9525" cy="9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Szpital Wielospecjalistyczny im dr Ludwika Błażka w Inowrocławiu</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ul.Poznańska 97</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 xml:space="preserve">88-100 Inowrocław </w:t>
            </w:r>
          </w:p>
          <w:p w:rsidR="002814E2" w:rsidRPr="00632D5F" w:rsidRDefault="006E00EF">
            <w:pPr>
              <w:pBdr>
                <w:top w:val="nil"/>
                <w:left w:val="nil"/>
                <w:bottom w:val="nil"/>
                <w:right w:val="nil"/>
                <w:between w:val="nil"/>
              </w:pBdr>
              <w:spacing w:before="100" w:after="40"/>
              <w:rPr>
                <w:color w:val="000000"/>
                <w:sz w:val="22"/>
              </w:rPr>
            </w:pPr>
            <w:r w:rsidRPr="00632D5F">
              <w:rPr>
                <w:color w:val="000000"/>
                <w:sz w:val="22"/>
              </w:rPr>
              <w:t xml:space="preserve">woj.kujawsko-pomorskie </w:t>
            </w:r>
            <w:r w:rsidRPr="00632D5F">
              <w:rPr>
                <w:noProof/>
                <w:color w:val="000000"/>
                <w:sz w:val="22"/>
              </w:rPr>
              <w:drawing>
                <wp:inline distT="0" distB="0" distL="114300" distR="114300">
                  <wp:extent cx="9525" cy="9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color w:val="000000"/>
                <w:sz w:val="22"/>
                <w:szCs w:val="27"/>
              </w:rPr>
              <w:t>O</w:t>
            </w:r>
            <w:r w:rsidR="00D23C6C">
              <w:rPr>
                <w:color w:val="000000"/>
                <w:sz w:val="22"/>
                <w:szCs w:val="27"/>
              </w:rPr>
              <w:t>znaczenie postępowania : Nr D-16</w:t>
            </w:r>
            <w:r w:rsidRPr="00632D5F">
              <w:rPr>
                <w:color w:val="000000"/>
                <w:sz w:val="22"/>
                <w:szCs w:val="27"/>
              </w:rPr>
              <w:t>/201</w:t>
            </w:r>
            <w:r w:rsidR="00D23C6C">
              <w:rPr>
                <w:color w:val="000000"/>
                <w:sz w:val="22"/>
                <w:szCs w:val="27"/>
              </w:rPr>
              <w:t>9</w:t>
            </w: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b/>
                <w:color w:val="000000"/>
                <w:sz w:val="22"/>
                <w:szCs w:val="24"/>
              </w:rPr>
              <w:t>Zamówienie dotyczy:</w:t>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rsidP="0012737F">
            <w:pPr>
              <w:pBdr>
                <w:top w:val="nil"/>
                <w:left w:val="nil"/>
                <w:bottom w:val="nil"/>
                <w:right w:val="nil"/>
                <w:between w:val="nil"/>
              </w:pBdr>
              <w:spacing w:before="100" w:after="40"/>
              <w:jc w:val="center"/>
              <w:rPr>
                <w:color w:val="FF0000"/>
                <w:sz w:val="22"/>
                <w:szCs w:val="24"/>
              </w:rPr>
            </w:pPr>
            <w:r w:rsidRPr="00632D5F">
              <w:rPr>
                <w:rFonts w:eastAsia="Times" w:cs="Times"/>
                <w:b/>
                <w:color w:val="000000"/>
                <w:sz w:val="22"/>
                <w:szCs w:val="22"/>
              </w:rPr>
              <w:t>Dostawa odczynników wraz z dzierżawą zintegrowanych analizatorów systemu biochemiczno-immunologicznego dla potrzeb CLA w Szpitalu Wielospecjalistycznym im dra L.Błażka w Inowrocławiu</w:t>
            </w:r>
          </w:p>
        </w:tc>
      </w:tr>
      <w:tr w:rsidR="002814E2" w:rsidRPr="00632D5F">
        <w:tc>
          <w:tcPr>
            <w:tcW w:w="9570" w:type="dxa"/>
          </w:tcPr>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szCs w:val="24"/>
              </w:rPr>
              <w:t>Kod główny CPV: 33696500-0</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szCs w:val="24"/>
              </w:rPr>
              <w:t>38434000-6</w:t>
            </w:r>
          </w:p>
        </w:tc>
      </w:tr>
      <w:tr w:rsidR="002814E2" w:rsidRPr="00632D5F">
        <w:tc>
          <w:tcPr>
            <w:tcW w:w="9570" w:type="dxa"/>
          </w:tcPr>
          <w:p w:rsidR="002814E2" w:rsidRPr="00632D5F" w:rsidRDefault="006E00EF">
            <w:pPr>
              <w:pBdr>
                <w:top w:val="nil"/>
                <w:left w:val="nil"/>
                <w:bottom w:val="nil"/>
                <w:right w:val="nil"/>
                <w:between w:val="nil"/>
              </w:pBdr>
              <w:spacing w:before="100" w:after="100"/>
              <w:jc w:val="center"/>
              <w:rPr>
                <w:color w:val="FF0000"/>
                <w:sz w:val="22"/>
                <w:szCs w:val="24"/>
              </w:rPr>
            </w:pPr>
            <w:r w:rsidRPr="00632D5F">
              <w:rPr>
                <w:color w:val="000000"/>
                <w:sz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2814E2" w:rsidRPr="00632D5F" w:rsidRDefault="002814E2">
      <w:pPr>
        <w:pBdr>
          <w:top w:val="nil"/>
          <w:left w:val="nil"/>
          <w:bottom w:val="nil"/>
          <w:right w:val="nil"/>
          <w:between w:val="nil"/>
        </w:pBdr>
        <w:spacing w:before="102" w:after="40" w:line="276" w:lineRule="auto"/>
        <w:rPr>
          <w:color w:val="000000"/>
          <w:sz w:val="22"/>
          <w:szCs w:val="22"/>
        </w:rPr>
      </w:pPr>
    </w:p>
    <w:p w:rsidR="002814E2" w:rsidRPr="00632D5F" w:rsidRDefault="006E00EF">
      <w:pPr>
        <w:pBdr>
          <w:top w:val="nil"/>
          <w:left w:val="nil"/>
          <w:bottom w:val="nil"/>
          <w:right w:val="nil"/>
          <w:between w:val="nil"/>
        </w:pBdr>
        <w:spacing w:before="102" w:after="40" w:line="276" w:lineRule="auto"/>
        <w:rPr>
          <w:color w:val="FF0000"/>
          <w:sz w:val="22"/>
          <w:szCs w:val="22"/>
        </w:rPr>
      </w:pPr>
      <w:r w:rsidRPr="00632D5F">
        <w:rPr>
          <w:b/>
          <w:color w:val="000000"/>
          <w:sz w:val="22"/>
          <w:szCs w:val="22"/>
        </w:rPr>
        <w:t>I. Nazwa oraz adres Zamawiającego</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Szpital Wielospecjalistyczny im. dr. L.Błażka w Inowrocławiu</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ul. Poznańska 97, 88-100 Inowrocław</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tel. 52 35 45 587, fax 52 3574667</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Godziny pracy: 7</w:t>
      </w:r>
      <w:r w:rsidRPr="00632D5F">
        <w:rPr>
          <w:color w:val="000000"/>
          <w:sz w:val="22"/>
          <w:szCs w:val="22"/>
          <w:vertAlign w:val="superscript"/>
        </w:rPr>
        <w:t>00</w:t>
      </w:r>
      <w:r w:rsidRPr="00632D5F">
        <w:rPr>
          <w:color w:val="000000"/>
          <w:sz w:val="22"/>
          <w:szCs w:val="22"/>
        </w:rPr>
        <w:t>-15</w:t>
      </w:r>
      <w:r w:rsidRPr="00632D5F">
        <w:rPr>
          <w:color w:val="000000"/>
          <w:sz w:val="22"/>
          <w:szCs w:val="22"/>
          <w:vertAlign w:val="superscript"/>
        </w:rPr>
        <w:t>00</w:t>
      </w:r>
      <w:r w:rsidRPr="00632D5F">
        <w:rPr>
          <w:color w:val="000000"/>
          <w:sz w:val="22"/>
          <w:szCs w:val="22"/>
        </w:rPr>
        <w:t xml:space="preserve"> od poniedziałku do piątku.</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lastRenderedPageBreak/>
        <w:t xml:space="preserve">Adres strony internetowej: </w:t>
      </w:r>
      <w:hyperlink r:id="rId8">
        <w:r w:rsidRPr="00632D5F">
          <w:rPr>
            <w:color w:val="00000A"/>
            <w:sz w:val="22"/>
            <w:szCs w:val="22"/>
            <w:u w:val="single"/>
          </w:rPr>
          <w:t>www.bip.pszozino.lo.pl</w:t>
        </w:r>
      </w:hyperlink>
    </w:p>
    <w:p w:rsidR="002814E2" w:rsidRPr="00632D5F" w:rsidRDefault="002814E2">
      <w:pPr>
        <w:pBdr>
          <w:top w:val="nil"/>
          <w:left w:val="nil"/>
          <w:bottom w:val="nil"/>
          <w:right w:val="nil"/>
          <w:between w:val="nil"/>
        </w:pBdr>
        <w:spacing w:before="100" w:after="240" w:line="276" w:lineRule="auto"/>
        <w:rPr>
          <w:color w:val="FF0000"/>
          <w:sz w:val="22"/>
          <w:szCs w:val="22"/>
        </w:rPr>
      </w:pPr>
    </w:p>
    <w:p w:rsidR="002814E2" w:rsidRPr="00632D5F" w:rsidRDefault="006E00EF">
      <w:pPr>
        <w:pBdr>
          <w:top w:val="nil"/>
          <w:left w:val="nil"/>
          <w:bottom w:val="nil"/>
          <w:right w:val="nil"/>
          <w:between w:val="nil"/>
        </w:pBdr>
        <w:spacing w:before="100" w:after="40" w:line="276" w:lineRule="auto"/>
        <w:rPr>
          <w:color w:val="FF0000"/>
          <w:sz w:val="22"/>
          <w:szCs w:val="24"/>
        </w:rPr>
      </w:pPr>
      <w:r w:rsidRPr="00632D5F">
        <w:rPr>
          <w:b/>
          <w:color w:val="000000"/>
          <w:sz w:val="22"/>
          <w:szCs w:val="22"/>
        </w:rPr>
        <w:t>II. Tryb udzielenia zamówienia.</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Niniejsze postępowanie prowadzone jest w trybie przetargu nieograniczonego na podstawie art. 39 i nast. ustawy z dnia 29 stycznia 2004 r. Prawo Zamówień Publicznych zwanej dalej „ustawą PZP”.</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 xml:space="preserve">W zakresie nieuregulowanym niniejszą Specyfikacją Istotnych Warunków Zamówienia, zwaną dalej „SIWZ”, zastosowanie mają przepisy ustawy PZP. </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 xml:space="preserve">Wartość zamówienia </w:t>
      </w:r>
      <w:r w:rsidRPr="00632D5F">
        <w:rPr>
          <w:b/>
          <w:color w:val="000000"/>
          <w:sz w:val="22"/>
          <w:szCs w:val="22"/>
        </w:rPr>
        <w:t xml:space="preserve">przekracza </w:t>
      </w:r>
      <w:r w:rsidRPr="00632D5F">
        <w:rPr>
          <w:color w:val="000000"/>
          <w:sz w:val="22"/>
          <w:szCs w:val="22"/>
        </w:rPr>
        <w:t xml:space="preserve">równowartość kwoty określonej w przepisach wykonawczych wydanych na podstawie art. 11 ust. 8 ustawy PZP. </w:t>
      </w: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t>III. Opis przedmiotu zamówienia.</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color w:val="000000"/>
          <w:sz w:val="22"/>
          <w:szCs w:val="24"/>
        </w:rPr>
        <w:t xml:space="preserve">Przedmiotem zamówienia jest </w:t>
      </w:r>
      <w:r w:rsidRPr="00632D5F">
        <w:rPr>
          <w:rFonts w:eastAsia="Times" w:cs="Times"/>
          <w:b/>
          <w:color w:val="000000"/>
          <w:sz w:val="22"/>
          <w:szCs w:val="22"/>
        </w:rPr>
        <w:t>Dostawa odczynników wraz z dzierżawą zintegrowanych analizatorów systemu biochemiczno-immunologicznego dla potrzeb CLA</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rFonts w:eastAsia="Times" w:cs="Times"/>
          <w:b/>
          <w:color w:val="000000"/>
          <w:sz w:val="22"/>
          <w:szCs w:val="22"/>
        </w:rPr>
        <w:t>Opis warunków postępowania:</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Umowa na okres 36 m-cy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użytkowanie aparatury w formie dzierżawy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dwa aparaty tj. główny i zapasowy zgodne odczynnikowo</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 xml:space="preserve">rok produkcji urządzeń nie </w:t>
      </w:r>
      <w:r w:rsidR="00D23C6C" w:rsidRPr="0011796C">
        <w:rPr>
          <w:rFonts w:eastAsia="Times" w:cs="Times"/>
          <w:b/>
          <w:sz w:val="22"/>
          <w:szCs w:val="22"/>
        </w:rPr>
        <w:t xml:space="preserve">później </w:t>
      </w:r>
      <w:r w:rsidR="0011796C" w:rsidRPr="0011796C">
        <w:rPr>
          <w:rFonts w:eastAsia="Times" w:cs="Times"/>
          <w:b/>
          <w:sz w:val="22"/>
          <w:szCs w:val="22"/>
        </w:rPr>
        <w:t>niż 2017</w:t>
      </w:r>
      <w:r w:rsidRPr="0011796C">
        <w:rPr>
          <w:rFonts w:eastAsia="Times" w:cs="Times"/>
          <w:b/>
          <w:sz w:val="22"/>
          <w:szCs w:val="22"/>
        </w:rPr>
        <w:t xml:space="preserve"> rok</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dostawa odczynników,</w:t>
      </w:r>
      <w:r w:rsidR="0011796C">
        <w:rPr>
          <w:rFonts w:eastAsia="Times" w:cs="Times"/>
          <w:b/>
          <w:color w:val="000000"/>
          <w:sz w:val="22"/>
          <w:szCs w:val="22"/>
        </w:rPr>
        <w:t xml:space="preserve"> </w:t>
      </w:r>
      <w:r w:rsidRPr="00632D5F">
        <w:rPr>
          <w:rFonts w:eastAsia="Times" w:cs="Times"/>
          <w:b/>
          <w:color w:val="000000"/>
          <w:sz w:val="22"/>
          <w:szCs w:val="22"/>
        </w:rPr>
        <w:t>materiałów kontrolnych,</w:t>
      </w:r>
      <w:r w:rsidR="0011796C">
        <w:rPr>
          <w:rFonts w:eastAsia="Times" w:cs="Times"/>
          <w:b/>
          <w:color w:val="000000"/>
          <w:sz w:val="22"/>
          <w:szCs w:val="22"/>
        </w:rPr>
        <w:t xml:space="preserve"> </w:t>
      </w:r>
      <w:r w:rsidRPr="00632D5F">
        <w:rPr>
          <w:rFonts w:eastAsia="Times" w:cs="Times"/>
          <w:b/>
          <w:color w:val="000000"/>
          <w:sz w:val="22"/>
          <w:szCs w:val="22"/>
        </w:rPr>
        <w:t>kalibratorów oraz materiałów od dostawcy urządzeń.</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aparat zintegrowany tj. w postaci Platformy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zapewnienie udziału Laboratorium w programie kontroli wewnątrzlaboratoryjnej.</w:t>
      </w:r>
    </w:p>
    <w:p w:rsidR="002814E2" w:rsidRPr="00632D5F" w:rsidRDefault="006E00EF">
      <w:pPr>
        <w:numPr>
          <w:ilvl w:val="0"/>
          <w:numId w:val="14"/>
        </w:numPr>
        <w:pBdr>
          <w:top w:val="nil"/>
          <w:left w:val="nil"/>
          <w:bottom w:val="nil"/>
          <w:right w:val="nil"/>
          <w:between w:val="nil"/>
        </w:pBdr>
        <w:spacing w:line="360" w:lineRule="auto"/>
        <w:jc w:val="both"/>
        <w:rPr>
          <w:sz w:val="22"/>
          <w:szCs w:val="24"/>
        </w:rPr>
      </w:pPr>
      <w:r w:rsidRPr="00632D5F">
        <w:rPr>
          <w:color w:val="000000"/>
          <w:sz w:val="22"/>
          <w:szCs w:val="24"/>
        </w:rPr>
        <w:t xml:space="preserve">Szczegółowy opis przedmiotu zamówienia stanowią </w:t>
      </w:r>
      <w:r w:rsidRPr="00632D5F">
        <w:rPr>
          <w:b/>
          <w:color w:val="000000"/>
          <w:sz w:val="22"/>
          <w:szCs w:val="24"/>
        </w:rPr>
        <w:t xml:space="preserve">Załączniki nr od 2 do 2 H </w:t>
      </w:r>
      <w:r w:rsidRPr="00632D5F">
        <w:rPr>
          <w:color w:val="000000"/>
          <w:sz w:val="22"/>
          <w:szCs w:val="24"/>
        </w:rPr>
        <w:t xml:space="preserve">do SIWZ. </w:t>
      </w:r>
    </w:p>
    <w:p w:rsidR="002814E2" w:rsidRPr="00632D5F" w:rsidRDefault="006E00EF">
      <w:pPr>
        <w:numPr>
          <w:ilvl w:val="0"/>
          <w:numId w:val="14"/>
        </w:numPr>
        <w:pBdr>
          <w:top w:val="nil"/>
          <w:left w:val="nil"/>
          <w:bottom w:val="nil"/>
          <w:right w:val="nil"/>
          <w:between w:val="nil"/>
        </w:pBdr>
        <w:spacing w:line="360" w:lineRule="auto"/>
        <w:rPr>
          <w:sz w:val="22"/>
          <w:szCs w:val="24"/>
        </w:rPr>
      </w:pPr>
      <w:r w:rsidRPr="00632D5F">
        <w:rPr>
          <w:color w:val="000000"/>
          <w:sz w:val="22"/>
          <w:szCs w:val="24"/>
        </w:rPr>
        <w:t xml:space="preserve">Wykonawca zobowiązany jest zrealizować zamówienie na zasadach i warunkach opisanych we wzorach umowy stanowiących </w:t>
      </w:r>
      <w:r w:rsidRPr="00632D5F">
        <w:rPr>
          <w:b/>
          <w:color w:val="000000"/>
          <w:sz w:val="22"/>
          <w:szCs w:val="24"/>
        </w:rPr>
        <w:t xml:space="preserve">Załączniki nr 5 i 6 </w:t>
      </w:r>
      <w:r w:rsidRPr="00632D5F">
        <w:rPr>
          <w:color w:val="000000"/>
          <w:sz w:val="22"/>
          <w:szCs w:val="24"/>
        </w:rPr>
        <w:t>do SIWZ.</w:t>
      </w:r>
    </w:p>
    <w:p w:rsidR="002814E2" w:rsidRPr="00632D5F" w:rsidRDefault="006E00EF">
      <w:pPr>
        <w:numPr>
          <w:ilvl w:val="0"/>
          <w:numId w:val="14"/>
        </w:numPr>
        <w:pBdr>
          <w:top w:val="nil"/>
          <w:left w:val="nil"/>
          <w:bottom w:val="nil"/>
          <w:right w:val="nil"/>
          <w:between w:val="nil"/>
        </w:pBdr>
        <w:spacing w:line="360" w:lineRule="auto"/>
        <w:rPr>
          <w:sz w:val="22"/>
          <w:szCs w:val="24"/>
        </w:rPr>
      </w:pPr>
      <w:r w:rsidRPr="00632D5F">
        <w:rPr>
          <w:color w:val="000000"/>
          <w:sz w:val="22"/>
          <w:szCs w:val="24"/>
        </w:rPr>
        <w:t>Wspólny Słownik Zamówień CPV: 33696500-0;38434000-6</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color w:val="000000"/>
          <w:sz w:val="22"/>
          <w:szCs w:val="24"/>
        </w:rPr>
        <w:t xml:space="preserve">Zamawiający </w:t>
      </w:r>
      <w:r w:rsidRPr="00632D5F">
        <w:rPr>
          <w:b/>
          <w:color w:val="000000"/>
          <w:sz w:val="22"/>
          <w:szCs w:val="24"/>
        </w:rPr>
        <w:t>nie</w:t>
      </w:r>
      <w:r w:rsidR="00D23C6C">
        <w:rPr>
          <w:b/>
          <w:color w:val="000000"/>
          <w:sz w:val="22"/>
          <w:szCs w:val="24"/>
        </w:rPr>
        <w:t xml:space="preserve"> </w:t>
      </w:r>
      <w:r w:rsidRPr="00632D5F">
        <w:rPr>
          <w:b/>
          <w:color w:val="000000"/>
          <w:sz w:val="22"/>
          <w:szCs w:val="24"/>
        </w:rPr>
        <w:t xml:space="preserve">dopuszcza </w:t>
      </w:r>
      <w:r w:rsidRPr="00632D5F">
        <w:rPr>
          <w:color w:val="000000"/>
          <w:sz w:val="22"/>
          <w:szCs w:val="24"/>
        </w:rPr>
        <w:t>możliwość składania ofert częściowych.</w:t>
      </w:r>
    </w:p>
    <w:p w:rsidR="002814E2" w:rsidRPr="00632D5F" w:rsidRDefault="006E00EF">
      <w:pPr>
        <w:pBdr>
          <w:top w:val="nil"/>
          <w:left w:val="nil"/>
          <w:bottom w:val="nil"/>
          <w:right w:val="nil"/>
          <w:between w:val="nil"/>
        </w:pBdr>
        <w:spacing w:before="100" w:after="100"/>
        <w:ind w:left="540"/>
        <w:rPr>
          <w:color w:val="FF0000"/>
          <w:sz w:val="22"/>
          <w:szCs w:val="24"/>
        </w:rPr>
      </w:pPr>
      <w:r w:rsidRPr="00632D5F">
        <w:rPr>
          <w:color w:val="000000"/>
          <w:sz w:val="22"/>
          <w:szCs w:val="24"/>
        </w:rPr>
        <w:t>Ilości podane w Załącznikach nr 2C, 2D dot. odczynników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2814E2" w:rsidRPr="00632D5F" w:rsidRDefault="006E00EF">
      <w:pPr>
        <w:numPr>
          <w:ilvl w:val="0"/>
          <w:numId w:val="11"/>
        </w:numPr>
        <w:pBdr>
          <w:top w:val="nil"/>
          <w:left w:val="nil"/>
          <w:bottom w:val="nil"/>
          <w:right w:val="nil"/>
          <w:between w:val="nil"/>
        </w:pBdr>
        <w:spacing w:before="100" w:after="100"/>
        <w:rPr>
          <w:color w:val="000000"/>
          <w:sz w:val="22"/>
          <w:szCs w:val="24"/>
        </w:rPr>
      </w:pPr>
      <w:r w:rsidRPr="00632D5F">
        <w:rPr>
          <w:color w:val="000000"/>
          <w:sz w:val="22"/>
          <w:szCs w:val="24"/>
        </w:rPr>
        <w:t>Zamawiający może zmienić ilości poszczególnego asortymentu w granicach kwoty danego pakietu.</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Czas trwania realizacji zamówienia określony na 36 miesięcy może ulec przedłużeniu przez Zamawiającego w przypadku, gdy Zamawiający nie wykorzystał ilości asortymentu określonego przedmiotem umowy. </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Zamówienie może być realizowane w ramach wybranego Zadania, kilku zadań bądź dla całości zamówienia. </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Oferowane produkty muszą posiadać wymagane świadectwa dopuszczenia do stosowania w publicznej służbie zdrowia. </w:t>
      </w:r>
    </w:p>
    <w:p w:rsidR="002814E2" w:rsidRPr="00632D5F" w:rsidRDefault="006E00EF">
      <w:pPr>
        <w:pBdr>
          <w:top w:val="nil"/>
          <w:left w:val="nil"/>
          <w:bottom w:val="nil"/>
          <w:right w:val="nil"/>
          <w:between w:val="nil"/>
        </w:pBdr>
        <w:spacing w:before="100" w:after="100"/>
        <w:rPr>
          <w:color w:val="FF0000"/>
          <w:sz w:val="22"/>
          <w:szCs w:val="24"/>
        </w:rPr>
      </w:pPr>
      <w:r w:rsidRPr="00632D5F">
        <w:rPr>
          <w:color w:val="000000"/>
          <w:sz w:val="22"/>
          <w:szCs w:val="24"/>
        </w:rPr>
        <w:t xml:space="preserve">7. Zamawiający </w:t>
      </w:r>
      <w:r w:rsidRPr="00632D5F">
        <w:rPr>
          <w:b/>
          <w:color w:val="000000"/>
          <w:sz w:val="22"/>
          <w:szCs w:val="24"/>
        </w:rPr>
        <w:t xml:space="preserve">nie dopuszcza </w:t>
      </w:r>
      <w:r w:rsidRPr="00632D5F">
        <w:rPr>
          <w:color w:val="000000"/>
          <w:sz w:val="22"/>
          <w:szCs w:val="24"/>
        </w:rPr>
        <w:t>możliwości składania ofert wariantowych.</w:t>
      </w:r>
    </w:p>
    <w:p w:rsidR="002814E2" w:rsidRPr="00632D5F" w:rsidRDefault="006E00EF">
      <w:pPr>
        <w:pBdr>
          <w:top w:val="nil"/>
          <w:left w:val="nil"/>
          <w:bottom w:val="nil"/>
          <w:right w:val="nil"/>
          <w:between w:val="nil"/>
        </w:pBdr>
        <w:spacing w:before="100" w:after="40"/>
        <w:ind w:left="180" w:hanging="180"/>
        <w:rPr>
          <w:color w:val="FF0000"/>
          <w:sz w:val="22"/>
          <w:szCs w:val="24"/>
        </w:rPr>
      </w:pPr>
      <w:r w:rsidRPr="00632D5F">
        <w:rPr>
          <w:color w:val="000000"/>
          <w:sz w:val="22"/>
          <w:szCs w:val="24"/>
        </w:rPr>
        <w:lastRenderedPageBreak/>
        <w:t xml:space="preserve">8. Zamawiający </w:t>
      </w:r>
      <w:r w:rsidRPr="00632D5F">
        <w:rPr>
          <w:b/>
          <w:color w:val="000000"/>
          <w:sz w:val="22"/>
          <w:szCs w:val="24"/>
        </w:rPr>
        <w:t xml:space="preserve">nie przewiduje </w:t>
      </w:r>
      <w:r w:rsidRPr="00632D5F">
        <w:rPr>
          <w:color w:val="000000"/>
          <w:sz w:val="22"/>
          <w:szCs w:val="24"/>
        </w:rPr>
        <w:t xml:space="preserve">możliwości udzielenie zamówień, o których mowa w art. 67 ust. 1 pkt </w:t>
      </w:r>
      <w:r w:rsidRPr="00632D5F">
        <w:rPr>
          <w:b/>
          <w:color w:val="000000"/>
          <w:sz w:val="22"/>
          <w:szCs w:val="24"/>
        </w:rPr>
        <w:t>6 / 7</w:t>
      </w:r>
      <w:r w:rsidRPr="00632D5F">
        <w:rPr>
          <w:color w:val="000000"/>
          <w:sz w:val="22"/>
          <w:szCs w:val="24"/>
        </w:rPr>
        <w:t>.</w:t>
      </w:r>
    </w:p>
    <w:p w:rsidR="002814E2" w:rsidRPr="00632D5F" w:rsidRDefault="006E00EF">
      <w:pPr>
        <w:pBdr>
          <w:top w:val="nil"/>
          <w:left w:val="nil"/>
          <w:bottom w:val="nil"/>
          <w:right w:val="nil"/>
          <w:between w:val="nil"/>
        </w:pBdr>
        <w:spacing w:before="100" w:after="40"/>
        <w:ind w:left="180" w:hanging="180"/>
        <w:rPr>
          <w:color w:val="FF0000"/>
          <w:sz w:val="22"/>
          <w:szCs w:val="24"/>
        </w:rPr>
      </w:pPr>
      <w:r w:rsidRPr="00632D5F">
        <w:rPr>
          <w:color w:val="000000"/>
          <w:sz w:val="22"/>
          <w:szCs w:val="24"/>
        </w:rPr>
        <w:t xml:space="preserve">9. Zamawiający </w:t>
      </w:r>
      <w:r w:rsidRPr="00632D5F">
        <w:rPr>
          <w:b/>
          <w:color w:val="000000"/>
          <w:sz w:val="22"/>
          <w:szCs w:val="24"/>
        </w:rPr>
        <w:t>nie zastrzega</w:t>
      </w:r>
      <w:r w:rsidRPr="00632D5F">
        <w:rPr>
          <w:color w:val="000000"/>
          <w:sz w:val="22"/>
          <w:szCs w:val="24"/>
        </w:rPr>
        <w:t xml:space="preserve"> obowiązku osobistego wykonania przez wykonawcę prac związanych </w:t>
      </w:r>
      <w:r w:rsidRPr="00632D5F">
        <w:rPr>
          <w:b/>
          <w:color w:val="000000"/>
          <w:sz w:val="22"/>
          <w:szCs w:val="24"/>
        </w:rPr>
        <w:t>z przedmiotem zamówienia.</w:t>
      </w:r>
    </w:p>
    <w:p w:rsidR="002814E2" w:rsidRPr="00632D5F" w:rsidRDefault="009E2CD4">
      <w:pPr>
        <w:keepNext/>
        <w:numPr>
          <w:ilvl w:val="0"/>
          <w:numId w:val="15"/>
        </w:numPr>
        <w:pBdr>
          <w:top w:val="nil"/>
          <w:left w:val="nil"/>
          <w:bottom w:val="nil"/>
          <w:right w:val="nil"/>
          <w:between w:val="nil"/>
        </w:pBdr>
        <w:spacing w:before="100" w:after="40" w:line="276" w:lineRule="auto"/>
        <w:rPr>
          <w:b/>
          <w:color w:val="000000"/>
          <w:sz w:val="22"/>
          <w:szCs w:val="26"/>
        </w:rPr>
      </w:pPr>
      <w:r>
        <w:rPr>
          <w:b/>
          <w:color w:val="000000"/>
          <w:sz w:val="22"/>
          <w:szCs w:val="22"/>
        </w:rPr>
        <w:t>IV.</w:t>
      </w:r>
      <w:r w:rsidR="006E00EF" w:rsidRPr="00632D5F">
        <w:rPr>
          <w:b/>
          <w:color w:val="000000"/>
          <w:sz w:val="22"/>
          <w:szCs w:val="22"/>
        </w:rPr>
        <w:t>Termin wykonania zamówienia.</w:t>
      </w:r>
    </w:p>
    <w:p w:rsidR="002814E2" w:rsidRPr="00632D5F" w:rsidRDefault="006E00EF">
      <w:pPr>
        <w:keepNext/>
        <w:pBdr>
          <w:top w:val="nil"/>
          <w:left w:val="nil"/>
          <w:bottom w:val="nil"/>
          <w:right w:val="nil"/>
          <w:between w:val="nil"/>
        </w:pBdr>
        <w:spacing w:before="100" w:after="40" w:line="276" w:lineRule="auto"/>
        <w:ind w:left="720"/>
        <w:rPr>
          <w:color w:val="000000"/>
          <w:sz w:val="22"/>
          <w:szCs w:val="26"/>
        </w:rPr>
      </w:pPr>
      <w:r w:rsidRPr="00632D5F">
        <w:rPr>
          <w:color w:val="000000"/>
          <w:sz w:val="22"/>
          <w:szCs w:val="24"/>
        </w:rPr>
        <w:t>Termin realizacji zamówienia dot. odczynników -sukcesywna dostawa odczynników wg bieżących zamówień CLA Szpitala Wielospecjalistycznego im</w:t>
      </w:r>
      <w:r w:rsidR="00405387">
        <w:rPr>
          <w:color w:val="000000"/>
          <w:sz w:val="22"/>
          <w:szCs w:val="24"/>
        </w:rPr>
        <w:t>. dr Ludwika Błażka w okresie 36</w:t>
      </w:r>
      <w:r w:rsidRPr="00632D5F">
        <w:rPr>
          <w:color w:val="000000"/>
          <w:sz w:val="22"/>
          <w:szCs w:val="24"/>
        </w:rPr>
        <w:t xml:space="preserve"> miesięcy od dnia podpisania umowy.</w:t>
      </w:r>
    </w:p>
    <w:p w:rsidR="002814E2" w:rsidRPr="00632D5F" w:rsidRDefault="006E00EF">
      <w:pPr>
        <w:pBdr>
          <w:top w:val="nil"/>
          <w:left w:val="nil"/>
          <w:bottom w:val="nil"/>
          <w:right w:val="nil"/>
          <w:between w:val="nil"/>
        </w:pBdr>
        <w:spacing w:before="100" w:after="40" w:line="276" w:lineRule="auto"/>
        <w:ind w:left="720"/>
        <w:rPr>
          <w:color w:val="FF0000"/>
          <w:sz w:val="22"/>
          <w:szCs w:val="24"/>
        </w:rPr>
      </w:pPr>
      <w:r w:rsidRPr="00632D5F">
        <w:rPr>
          <w:b/>
          <w:color w:val="000000"/>
          <w:sz w:val="22"/>
          <w:szCs w:val="24"/>
        </w:rPr>
        <w:t>Termin dostawy zintegrowanego systemu biochemiczno-immunologicznego w terminie 21 dni roboczych.</w:t>
      </w:r>
    </w:p>
    <w:p w:rsidR="002814E2" w:rsidRPr="00632D5F" w:rsidRDefault="006E00EF">
      <w:pPr>
        <w:pBdr>
          <w:top w:val="nil"/>
          <w:left w:val="nil"/>
          <w:bottom w:val="nil"/>
          <w:right w:val="nil"/>
          <w:between w:val="nil"/>
        </w:pBdr>
        <w:spacing w:before="100" w:after="100"/>
        <w:ind w:left="720"/>
        <w:rPr>
          <w:color w:val="FF0000"/>
          <w:sz w:val="22"/>
          <w:szCs w:val="24"/>
        </w:rPr>
      </w:pPr>
      <w:r w:rsidRPr="00632D5F">
        <w:rPr>
          <w:color w:val="000000"/>
          <w:sz w:val="22"/>
          <w:szCs w:val="24"/>
        </w:rPr>
        <w:t xml:space="preserve">Termin realizacji bieżącego  zamówienia – </w:t>
      </w:r>
      <w:r w:rsidRPr="00632D5F">
        <w:rPr>
          <w:b/>
          <w:color w:val="000000"/>
          <w:sz w:val="22"/>
          <w:szCs w:val="24"/>
        </w:rPr>
        <w:t xml:space="preserve">maksymalnie do 7 dni od </w:t>
      </w:r>
      <w:r w:rsidRPr="00632D5F">
        <w:rPr>
          <w:color w:val="000000"/>
          <w:sz w:val="22"/>
          <w:szCs w:val="24"/>
        </w:rPr>
        <w:t xml:space="preserve">daty złożenia zamówienia. </w:t>
      </w:r>
      <w:r w:rsidRPr="00632D5F">
        <w:rPr>
          <w:b/>
          <w:color w:val="000000"/>
          <w:sz w:val="22"/>
          <w:szCs w:val="24"/>
        </w:rPr>
        <w:t xml:space="preserve">Pilne zamówienia do realizacji maksymalnie w 48 godzin. </w:t>
      </w:r>
    </w:p>
    <w:p w:rsidR="002814E2" w:rsidRPr="00632D5F" w:rsidRDefault="006E00EF">
      <w:pPr>
        <w:pBdr>
          <w:top w:val="nil"/>
          <w:left w:val="nil"/>
          <w:bottom w:val="nil"/>
          <w:right w:val="nil"/>
          <w:between w:val="nil"/>
        </w:pBdr>
        <w:spacing w:before="100" w:after="100"/>
        <w:ind w:left="720"/>
        <w:rPr>
          <w:color w:val="FF0000"/>
          <w:sz w:val="22"/>
          <w:szCs w:val="24"/>
        </w:rPr>
      </w:pPr>
      <w:r w:rsidRPr="00632D5F">
        <w:rPr>
          <w:color w:val="000000"/>
          <w:sz w:val="22"/>
          <w:szCs w:val="24"/>
        </w:rPr>
        <w:t>Miejsce realizacji zamówienia:  Szpital Wielospecjalistyczny im. dr Ludwika Błażka w Inowrocławiu, ul. Poznańska 97.</w:t>
      </w:r>
    </w:p>
    <w:p w:rsidR="002814E2" w:rsidRPr="00632D5F" w:rsidRDefault="006E00EF">
      <w:pPr>
        <w:pBdr>
          <w:top w:val="nil"/>
          <w:left w:val="nil"/>
          <w:bottom w:val="nil"/>
          <w:right w:val="nil"/>
          <w:between w:val="nil"/>
        </w:pBdr>
        <w:spacing w:before="102" w:after="102" w:line="276" w:lineRule="auto"/>
        <w:rPr>
          <w:color w:val="FF0000"/>
          <w:sz w:val="22"/>
          <w:szCs w:val="24"/>
        </w:rPr>
      </w:pPr>
      <w:r w:rsidRPr="00632D5F">
        <w:rPr>
          <w:b/>
          <w:color w:val="000000"/>
          <w:sz w:val="22"/>
          <w:szCs w:val="22"/>
        </w:rPr>
        <w:t>V. Warunki udziału w postępowaniu</w:t>
      </w:r>
    </w:p>
    <w:p w:rsidR="002814E2" w:rsidRPr="00632D5F" w:rsidRDefault="006E00EF">
      <w:pPr>
        <w:numPr>
          <w:ilvl w:val="0"/>
          <w:numId w:val="1"/>
        </w:numPr>
        <w:pBdr>
          <w:top w:val="nil"/>
          <w:left w:val="nil"/>
          <w:bottom w:val="nil"/>
          <w:right w:val="nil"/>
          <w:between w:val="nil"/>
        </w:pBdr>
        <w:spacing w:before="102" w:after="40" w:line="276" w:lineRule="auto"/>
        <w:rPr>
          <w:sz w:val="22"/>
          <w:szCs w:val="24"/>
        </w:rPr>
      </w:pPr>
      <w:r w:rsidRPr="00632D5F">
        <w:rPr>
          <w:color w:val="000000"/>
          <w:sz w:val="22"/>
          <w:szCs w:val="22"/>
        </w:rPr>
        <w:t xml:space="preserve">O udzielenie zamówienia mogą ubiegać się Wykonawcy, którzy: </w:t>
      </w:r>
    </w:p>
    <w:p w:rsidR="002814E2" w:rsidRPr="00632D5F" w:rsidRDefault="006E00EF">
      <w:pPr>
        <w:numPr>
          <w:ilvl w:val="0"/>
          <w:numId w:val="2"/>
        </w:numPr>
        <w:pBdr>
          <w:top w:val="nil"/>
          <w:left w:val="nil"/>
          <w:bottom w:val="nil"/>
          <w:right w:val="nil"/>
          <w:between w:val="nil"/>
        </w:pBdr>
        <w:spacing w:before="102" w:after="40" w:line="276" w:lineRule="auto"/>
        <w:rPr>
          <w:sz w:val="22"/>
          <w:szCs w:val="24"/>
        </w:rPr>
      </w:pPr>
      <w:r w:rsidRPr="00632D5F">
        <w:rPr>
          <w:color w:val="000000"/>
          <w:sz w:val="22"/>
          <w:szCs w:val="22"/>
        </w:rPr>
        <w:t>nie podlegają wykluczeniu z art. 24 ust. 1 pkt. 13-23 i ust. 5;</w:t>
      </w:r>
    </w:p>
    <w:p w:rsidR="002814E2" w:rsidRPr="00632D5F" w:rsidRDefault="006E00EF">
      <w:pPr>
        <w:numPr>
          <w:ilvl w:val="0"/>
          <w:numId w:val="2"/>
        </w:numPr>
        <w:pBdr>
          <w:top w:val="nil"/>
          <w:left w:val="nil"/>
          <w:bottom w:val="nil"/>
          <w:right w:val="nil"/>
          <w:between w:val="nil"/>
        </w:pBdr>
        <w:spacing w:before="102" w:after="40" w:line="276" w:lineRule="auto"/>
        <w:rPr>
          <w:sz w:val="22"/>
          <w:szCs w:val="24"/>
        </w:rPr>
      </w:pPr>
      <w:r w:rsidRPr="00632D5F">
        <w:rPr>
          <w:color w:val="000000"/>
          <w:sz w:val="22"/>
          <w:szCs w:val="22"/>
        </w:rPr>
        <w:t>spełniają warunki udziału w postępowaniu dotyczące:</w:t>
      </w:r>
    </w:p>
    <w:p w:rsidR="002814E2" w:rsidRPr="00632D5F" w:rsidRDefault="006E00EF">
      <w:pPr>
        <w:numPr>
          <w:ilvl w:val="0"/>
          <w:numId w:val="4"/>
        </w:numPr>
        <w:pBdr>
          <w:top w:val="nil"/>
          <w:left w:val="nil"/>
          <w:bottom w:val="nil"/>
          <w:right w:val="nil"/>
          <w:between w:val="nil"/>
        </w:pBdr>
        <w:spacing w:before="102" w:after="40" w:line="276" w:lineRule="auto"/>
        <w:rPr>
          <w:sz w:val="22"/>
          <w:szCs w:val="24"/>
        </w:rPr>
      </w:pPr>
      <w:r w:rsidRPr="00632D5F">
        <w:rPr>
          <w:color w:val="000000"/>
          <w:sz w:val="22"/>
          <w:szCs w:val="22"/>
        </w:rPr>
        <w:t>zdolności technicznej lub zawodowej - Wykonawca spełni warunek jeżeli wykaże, że:</w:t>
      </w:r>
    </w:p>
    <w:p w:rsidR="00EB5483" w:rsidRPr="00632D5F" w:rsidRDefault="006E00EF" w:rsidP="00EB5483">
      <w:pPr>
        <w:pBdr>
          <w:top w:val="nil"/>
          <w:left w:val="nil"/>
          <w:bottom w:val="nil"/>
          <w:right w:val="nil"/>
          <w:between w:val="nil"/>
        </w:pBdr>
        <w:spacing w:before="102" w:after="40" w:line="276" w:lineRule="auto"/>
        <w:ind w:left="720"/>
        <w:rPr>
          <w:color w:val="000000"/>
          <w:sz w:val="22"/>
          <w:szCs w:val="22"/>
        </w:rPr>
      </w:pPr>
      <w:r w:rsidRPr="00632D5F">
        <w:rPr>
          <w:color w:val="000000"/>
          <w:sz w:val="22"/>
          <w:szCs w:val="22"/>
        </w:rPr>
        <w:t xml:space="preserve">w okresie ostatnich 3 lat przed upływem terminu składania ofert albo wniosków o </w:t>
      </w:r>
    </w:p>
    <w:p w:rsidR="002814E2" w:rsidRPr="00632D5F" w:rsidRDefault="006E00EF" w:rsidP="00EB5483">
      <w:pPr>
        <w:pBdr>
          <w:top w:val="nil"/>
          <w:left w:val="nil"/>
          <w:bottom w:val="nil"/>
          <w:right w:val="nil"/>
          <w:between w:val="nil"/>
        </w:pBdr>
        <w:spacing w:before="102" w:after="40" w:line="276" w:lineRule="auto"/>
        <w:ind w:left="720"/>
        <w:rPr>
          <w:color w:val="FF0000"/>
          <w:sz w:val="22"/>
          <w:szCs w:val="24"/>
        </w:rPr>
      </w:pPr>
      <w:r w:rsidRPr="00632D5F">
        <w:rPr>
          <w:color w:val="000000"/>
          <w:sz w:val="22"/>
          <w:szCs w:val="22"/>
        </w:rPr>
        <w:t>dopuszczenie do udziału w postępowaniu, a jeżeli okres prowadz</w:t>
      </w:r>
      <w:r w:rsidR="00EB5483" w:rsidRPr="00632D5F">
        <w:rPr>
          <w:color w:val="000000"/>
          <w:sz w:val="22"/>
          <w:szCs w:val="22"/>
        </w:rPr>
        <w:t xml:space="preserve">enia działalności jest krótszy </w:t>
      </w:r>
      <w:r w:rsidRPr="00632D5F">
        <w:rPr>
          <w:color w:val="000000"/>
          <w:sz w:val="22"/>
          <w:szCs w:val="22"/>
        </w:rPr>
        <w:t xml:space="preserve">– w tym okresie, zrealizował co najmniej dwie dostawy przedmiotu zamówienia </w:t>
      </w:r>
      <w:r w:rsidR="00EB5483" w:rsidRPr="00632D5F">
        <w:rPr>
          <w:b/>
          <w:color w:val="000000"/>
          <w:sz w:val="22"/>
          <w:szCs w:val="24"/>
        </w:rPr>
        <w:t xml:space="preserve">( w tym </w:t>
      </w:r>
      <w:r w:rsidRPr="00632D5F">
        <w:rPr>
          <w:b/>
          <w:color w:val="000000"/>
          <w:sz w:val="22"/>
          <w:szCs w:val="24"/>
        </w:rPr>
        <w:t>minimum jedna dostawa o wartości min. 100.000 zł netto</w:t>
      </w:r>
      <w:r w:rsidR="00EB5483" w:rsidRPr="00632D5F">
        <w:rPr>
          <w:b/>
          <w:color w:val="000000"/>
          <w:sz w:val="22"/>
          <w:szCs w:val="24"/>
        </w:rPr>
        <w:t xml:space="preserve">, co stanowi równowartość 23.192,71 euro </w:t>
      </w:r>
      <w:r w:rsidRPr="00632D5F">
        <w:rPr>
          <w:b/>
          <w:color w:val="000000"/>
          <w:sz w:val="22"/>
          <w:szCs w:val="24"/>
        </w:rPr>
        <w:t>)</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 xml:space="preserve">Zamawiający jednocześnie informuje, iż „stosowna sytuacja” o której mowa w rozdz. V. 3) niniejszej SIWZ wystąpi wyłącznie w przypadku kiedy: </w:t>
      </w:r>
    </w:p>
    <w:p w:rsidR="002814E2" w:rsidRPr="00632D5F" w:rsidRDefault="006E00EF">
      <w:pPr>
        <w:numPr>
          <w:ilvl w:val="1"/>
          <w:numId w:val="12"/>
        </w:numPr>
        <w:pBdr>
          <w:top w:val="nil"/>
          <w:left w:val="nil"/>
          <w:bottom w:val="nil"/>
          <w:right w:val="nil"/>
          <w:between w:val="nil"/>
        </w:pBdr>
        <w:spacing w:before="102" w:after="40" w:line="276" w:lineRule="auto"/>
        <w:rPr>
          <w:sz w:val="22"/>
          <w:szCs w:val="24"/>
        </w:rPr>
      </w:pPr>
      <w:r w:rsidRPr="00632D5F">
        <w:rPr>
          <w:color w:val="000000"/>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632D5F">
        <w:rPr>
          <w:b/>
          <w:color w:val="000000"/>
          <w:sz w:val="22"/>
          <w:szCs w:val="22"/>
        </w:rPr>
        <w:t>zobowiązanie tych podmiotów do oddania mu do dyspozycji niezbędnych zasobów na potrzeby realizacji zamówienia.</w:t>
      </w:r>
    </w:p>
    <w:p w:rsidR="002814E2" w:rsidRPr="00632D5F" w:rsidRDefault="006E00EF">
      <w:pPr>
        <w:numPr>
          <w:ilvl w:val="1"/>
          <w:numId w:val="12"/>
        </w:numPr>
        <w:pBdr>
          <w:top w:val="nil"/>
          <w:left w:val="nil"/>
          <w:bottom w:val="nil"/>
          <w:right w:val="nil"/>
          <w:between w:val="nil"/>
        </w:pBdr>
        <w:spacing w:after="40" w:line="276" w:lineRule="auto"/>
        <w:rPr>
          <w:sz w:val="22"/>
          <w:szCs w:val="24"/>
        </w:rPr>
      </w:pPr>
      <w:r w:rsidRPr="00632D5F">
        <w:rPr>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632D5F">
        <w:rPr>
          <w:color w:val="000000"/>
          <w:sz w:val="22"/>
          <w:szCs w:val="22"/>
        </w:rPr>
        <w:lastRenderedPageBreak/>
        <w:t xml:space="preserve">zbada, czy nie zachodzą wobec tego podmiotu podstawy wykluczenia, o których mowa w art. 24 ust. 1 pkt 13–23 i ust. 5. </w:t>
      </w:r>
    </w:p>
    <w:p w:rsidR="002814E2" w:rsidRPr="00632D5F" w:rsidRDefault="006E00EF">
      <w:pPr>
        <w:numPr>
          <w:ilvl w:val="1"/>
          <w:numId w:val="12"/>
        </w:numPr>
        <w:pBdr>
          <w:top w:val="nil"/>
          <w:left w:val="nil"/>
          <w:bottom w:val="nil"/>
          <w:right w:val="nil"/>
          <w:between w:val="nil"/>
        </w:pBdr>
        <w:spacing w:after="40" w:line="276" w:lineRule="auto"/>
        <w:rPr>
          <w:sz w:val="22"/>
          <w:szCs w:val="24"/>
        </w:rPr>
      </w:pPr>
      <w:r w:rsidRPr="00632D5F">
        <w:rPr>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814E2" w:rsidRPr="00632D5F" w:rsidRDefault="006E00EF">
      <w:pPr>
        <w:keepNext/>
        <w:pBdr>
          <w:top w:val="nil"/>
          <w:left w:val="nil"/>
          <w:bottom w:val="nil"/>
          <w:right w:val="nil"/>
          <w:between w:val="nil"/>
        </w:pBdr>
        <w:spacing w:after="40" w:line="276" w:lineRule="auto"/>
        <w:ind w:left="360" w:hanging="360"/>
        <w:rPr>
          <w:color w:val="FF0000"/>
          <w:sz w:val="22"/>
          <w:szCs w:val="22"/>
        </w:rPr>
      </w:pPr>
      <w:r w:rsidRPr="00632D5F">
        <w:rPr>
          <w:b/>
          <w:color w:val="000000"/>
          <w:sz w:val="22"/>
          <w:szCs w:val="22"/>
        </w:rPr>
        <w:t>VI. Wykaz oświadczeń lub dokumentów, potwierdzających spełnianie warunków udziału w postępowani</w:t>
      </w:r>
      <w:r w:rsidR="00D85CB1" w:rsidRPr="00632D5F">
        <w:rPr>
          <w:b/>
          <w:color w:val="000000"/>
          <w:sz w:val="22"/>
          <w:szCs w:val="22"/>
        </w:rPr>
        <w:t>u oraz brak podstaw wykluczenia, pod rygorem nieważności w formie pisemnej.</w:t>
      </w:r>
    </w:p>
    <w:p w:rsidR="002814E2" w:rsidRPr="00632D5F" w:rsidRDefault="006E00EF" w:rsidP="008E31E9">
      <w:pPr>
        <w:widowControl w:val="0"/>
        <w:pBdr>
          <w:top w:val="nil"/>
          <w:left w:val="nil"/>
          <w:bottom w:val="nil"/>
          <w:right w:val="nil"/>
          <w:between w:val="nil"/>
        </w:pBdr>
        <w:ind w:left="720"/>
        <w:rPr>
          <w:rFonts w:eastAsia="Arial"/>
          <w:sz w:val="22"/>
          <w:szCs w:val="22"/>
        </w:rPr>
      </w:pPr>
      <w:r w:rsidRPr="00632D5F">
        <w:rPr>
          <w:sz w:val="22"/>
          <w:szCs w:val="22"/>
        </w:rPr>
        <w:t xml:space="preserve">Do oferty każdy wykonawca musi dołączyć Jednolity Europejski Dokument Zamówienia, stanowiący Zał. nr </w:t>
      </w:r>
      <w:r w:rsidR="00B9443D">
        <w:rPr>
          <w:sz w:val="22"/>
          <w:szCs w:val="22"/>
        </w:rPr>
        <w:t>3</w:t>
      </w:r>
      <w:r w:rsidRPr="00632D5F">
        <w:rPr>
          <w:sz w:val="22"/>
          <w:szCs w:val="22"/>
        </w:rPr>
        <w:t xml:space="preserve"> w postaci elektronicznej opatrzonej kwalifikowanym podpisem elektronicznym,</w:t>
      </w:r>
      <w:r w:rsidR="0011796C">
        <w:rPr>
          <w:sz w:val="22"/>
          <w:szCs w:val="22"/>
        </w:rPr>
        <w:t xml:space="preserve"> </w:t>
      </w:r>
      <w:r w:rsidRPr="00632D5F">
        <w:rPr>
          <w:sz w:val="22"/>
          <w:szCs w:val="22"/>
        </w:rPr>
        <w:t xml:space="preserve">a następnie skompresować do jednego pliku archiwum (ZIP). Informacje zawarte w oświadczeniu będą stanowić wstępne potwierdzenie, że wykonawca nie podlega wykluczeniu oraz spełnia warunki udziału w postępowaniu. Zamawiający informuje, że formularz JEDZ musi być </w:t>
      </w:r>
      <w:r w:rsidRPr="00632D5F">
        <w:rPr>
          <w:sz w:val="22"/>
          <w:szCs w:val="22"/>
          <w:u w:val="single"/>
        </w:rPr>
        <w:t>dołączony tylko i wyłącznie</w:t>
      </w:r>
      <w:r w:rsidRPr="00632D5F">
        <w:rPr>
          <w:sz w:val="22"/>
          <w:szCs w:val="22"/>
        </w:rPr>
        <w:t xml:space="preserve"> w formie elektronicznej. Poniżej wyszczególnione są warunki i zasady złożenia oświadczenia JEDZ. Oświadczenie dostępne jest na stronie</w:t>
      </w:r>
      <w:r w:rsidR="0011796C">
        <w:rPr>
          <w:sz w:val="22"/>
          <w:szCs w:val="22"/>
        </w:rPr>
        <w:t xml:space="preserve"> </w:t>
      </w:r>
      <w:hyperlink r:id="rId9" w:history="1">
        <w:r w:rsidR="00B850B4" w:rsidRPr="00632D5F">
          <w:rPr>
            <w:rStyle w:val="Hipercze"/>
            <w:rFonts w:eastAsia="Arial"/>
            <w:color w:val="auto"/>
            <w:sz w:val="22"/>
            <w:szCs w:val="22"/>
          </w:rPr>
          <w:t>https://platformazakupowa.pl/szpital_inowroclaw</w:t>
        </w:r>
      </w:hyperlink>
      <w:r w:rsidRPr="00632D5F">
        <w:rPr>
          <w:sz w:val="22"/>
          <w:szCs w:val="22"/>
        </w:rPr>
        <w:t>nr zamówienia …...................</w:t>
      </w:r>
    </w:p>
    <w:p w:rsidR="002814E2" w:rsidRPr="00632D5F" w:rsidRDefault="006E00EF">
      <w:pPr>
        <w:pBdr>
          <w:top w:val="nil"/>
          <w:left w:val="nil"/>
          <w:bottom w:val="nil"/>
          <w:right w:val="nil"/>
          <w:between w:val="nil"/>
        </w:pBdr>
        <w:spacing w:before="100"/>
        <w:ind w:left="360"/>
        <w:rPr>
          <w:b/>
          <w:sz w:val="22"/>
          <w:szCs w:val="22"/>
        </w:rPr>
      </w:pPr>
      <w:r w:rsidRPr="00632D5F">
        <w:rPr>
          <w:b/>
          <w:sz w:val="22"/>
          <w:szCs w:val="22"/>
        </w:rPr>
        <w:t xml:space="preserve">Uwaga! </w:t>
      </w:r>
    </w:p>
    <w:p w:rsidR="002814E2" w:rsidRPr="00632D5F" w:rsidRDefault="006E00EF">
      <w:pPr>
        <w:numPr>
          <w:ilvl w:val="1"/>
          <w:numId w:val="6"/>
        </w:numPr>
        <w:pBdr>
          <w:top w:val="nil"/>
          <w:left w:val="nil"/>
          <w:bottom w:val="nil"/>
          <w:right w:val="nil"/>
          <w:between w:val="nil"/>
        </w:pBdr>
        <w:spacing w:before="100"/>
        <w:rPr>
          <w:sz w:val="22"/>
          <w:szCs w:val="24"/>
        </w:rPr>
      </w:pPr>
      <w:r w:rsidRPr="00632D5F">
        <w:rPr>
          <w:b/>
          <w:color w:val="000000"/>
          <w:sz w:val="22"/>
          <w:szCs w:val="22"/>
        </w:rPr>
        <w:t>Treść części I dokumentu JEDZ znajduje się w ogłoszeniu o zamówieniu</w:t>
      </w:r>
    </w:p>
    <w:p w:rsidR="002814E2" w:rsidRPr="00632D5F" w:rsidRDefault="006E00EF">
      <w:pPr>
        <w:numPr>
          <w:ilvl w:val="1"/>
          <w:numId w:val="6"/>
        </w:numPr>
        <w:pBdr>
          <w:top w:val="nil"/>
          <w:left w:val="nil"/>
          <w:bottom w:val="nil"/>
          <w:right w:val="nil"/>
          <w:between w:val="nil"/>
        </w:pBdr>
        <w:spacing w:before="100"/>
        <w:rPr>
          <w:sz w:val="22"/>
          <w:szCs w:val="24"/>
        </w:rPr>
      </w:pPr>
      <w:r w:rsidRPr="00632D5F">
        <w:rPr>
          <w:b/>
          <w:color w:val="000000"/>
          <w:sz w:val="22"/>
          <w:szCs w:val="22"/>
        </w:rPr>
        <w:t>Część drugą dokumentu JEDZ należy wypełnić w miejscach dotyczących Wykonawcy tj. określonych wprost w druku treścią „jeżeli dotyczy”.</w:t>
      </w:r>
    </w:p>
    <w:p w:rsidR="002814E2" w:rsidRPr="00632D5F" w:rsidRDefault="006E00EF">
      <w:pPr>
        <w:numPr>
          <w:ilvl w:val="1"/>
          <w:numId w:val="6"/>
        </w:numPr>
        <w:pBdr>
          <w:top w:val="nil"/>
          <w:left w:val="nil"/>
          <w:bottom w:val="nil"/>
          <w:right w:val="nil"/>
          <w:between w:val="nil"/>
        </w:pBdr>
        <w:spacing w:before="100"/>
        <w:rPr>
          <w:sz w:val="22"/>
          <w:szCs w:val="24"/>
        </w:rPr>
      </w:pPr>
      <w:r w:rsidRPr="00632D5F">
        <w:rPr>
          <w:b/>
          <w:color w:val="000000"/>
          <w:sz w:val="22"/>
          <w:szCs w:val="22"/>
        </w:rPr>
        <w:t>Część III dokumentu JEDZ należy wypełnić w punktach A,B,C,D zgodnie z pkt V.1.1) SIWZ</w:t>
      </w:r>
    </w:p>
    <w:p w:rsidR="002814E2" w:rsidRPr="00632D5F" w:rsidRDefault="006E00EF">
      <w:pPr>
        <w:numPr>
          <w:ilvl w:val="1"/>
          <w:numId w:val="6"/>
        </w:numPr>
        <w:pBdr>
          <w:top w:val="nil"/>
          <w:left w:val="nil"/>
          <w:bottom w:val="nil"/>
          <w:right w:val="nil"/>
          <w:between w:val="nil"/>
        </w:pBdr>
        <w:spacing w:before="100"/>
        <w:rPr>
          <w:sz w:val="22"/>
          <w:szCs w:val="24"/>
        </w:rPr>
      </w:pPr>
      <w:r w:rsidRPr="00632D5F">
        <w:rPr>
          <w:b/>
          <w:color w:val="000000"/>
          <w:sz w:val="22"/>
          <w:szCs w:val="22"/>
        </w:rPr>
        <w:t xml:space="preserve">W części IV dokumentu JEDZ wystarczające jest udzielenie odpowiedzi w punkcie oznaczonym symbolem á </w:t>
      </w:r>
    </w:p>
    <w:p w:rsidR="002814E2" w:rsidRPr="00632D5F" w:rsidRDefault="006E00EF">
      <w:pPr>
        <w:numPr>
          <w:ilvl w:val="1"/>
          <w:numId w:val="6"/>
        </w:numPr>
        <w:pBdr>
          <w:top w:val="nil"/>
          <w:left w:val="nil"/>
          <w:bottom w:val="nil"/>
          <w:right w:val="nil"/>
          <w:between w:val="nil"/>
        </w:pBdr>
        <w:spacing w:before="100"/>
        <w:rPr>
          <w:sz w:val="22"/>
          <w:szCs w:val="24"/>
        </w:rPr>
      </w:pPr>
      <w:r w:rsidRPr="00632D5F">
        <w:rPr>
          <w:b/>
          <w:color w:val="000000"/>
          <w:sz w:val="22"/>
          <w:szCs w:val="22"/>
        </w:rPr>
        <w:t>Część V - nie dotyczy niniejszego postępowania</w:t>
      </w:r>
    </w:p>
    <w:p w:rsidR="002814E2" w:rsidRPr="00632D5F" w:rsidRDefault="006E00EF" w:rsidP="009F1746">
      <w:pPr>
        <w:numPr>
          <w:ilvl w:val="1"/>
          <w:numId w:val="6"/>
        </w:numPr>
        <w:pBdr>
          <w:top w:val="nil"/>
          <w:left w:val="nil"/>
          <w:bottom w:val="nil"/>
          <w:right w:val="nil"/>
          <w:between w:val="nil"/>
        </w:pBdr>
        <w:spacing w:before="100"/>
        <w:jc w:val="both"/>
        <w:rPr>
          <w:sz w:val="22"/>
          <w:szCs w:val="24"/>
        </w:rPr>
      </w:pPr>
      <w:r w:rsidRPr="00632D5F">
        <w:rPr>
          <w:b/>
          <w:color w:val="000000"/>
          <w:sz w:val="22"/>
          <w:szCs w:val="22"/>
        </w:rPr>
        <w:t>W części VI należy potwierdzić wszystkie podane w dokumencie JEDZ informacje.</w:t>
      </w:r>
    </w:p>
    <w:p w:rsidR="002814E2" w:rsidRPr="00632D5F" w:rsidRDefault="006E00EF">
      <w:pPr>
        <w:numPr>
          <w:ilvl w:val="0"/>
          <w:numId w:val="27"/>
        </w:numPr>
        <w:pBdr>
          <w:top w:val="nil"/>
          <w:left w:val="nil"/>
          <w:bottom w:val="nil"/>
          <w:right w:val="nil"/>
          <w:between w:val="nil"/>
        </w:pBdr>
        <w:spacing w:before="102" w:line="276" w:lineRule="auto"/>
        <w:ind w:left="360"/>
        <w:rPr>
          <w:sz w:val="22"/>
          <w:szCs w:val="24"/>
        </w:rPr>
      </w:pPr>
      <w:r w:rsidRPr="00632D5F">
        <w:rPr>
          <w:color w:val="000000"/>
          <w:sz w:val="22"/>
          <w:szCs w:val="22"/>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 xml:space="preserve">Zamawiający żąda, aby wykonawca, który zamierza powierzyć wykonanie części zamówienia podwykonawcom, w celu wykazania braku istnienia wobec nich podstaw wykluczenia z udziału w postępowaniu złożył </w:t>
      </w:r>
      <w:r w:rsidRPr="00632D5F">
        <w:rPr>
          <w:b/>
          <w:color w:val="000000"/>
          <w:sz w:val="22"/>
          <w:szCs w:val="22"/>
        </w:rPr>
        <w:t>oświadczenie, o którym mowa w rozdz. VI. 1 niniejszej SIWZ</w:t>
      </w:r>
      <w:r w:rsidR="009F1746">
        <w:rPr>
          <w:b/>
          <w:color w:val="000000"/>
          <w:sz w:val="22"/>
          <w:szCs w:val="22"/>
        </w:rPr>
        <w:t xml:space="preserve"> dot. Tych podmiotów</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złoży oświadczenie</w:t>
      </w:r>
      <w:r w:rsidRPr="00632D5F">
        <w:rPr>
          <w:b/>
          <w:color w:val="000000"/>
          <w:sz w:val="22"/>
          <w:szCs w:val="22"/>
        </w:rPr>
        <w:t>, o którym mowa w rozdz. VI. 1 niniejszej SIWZ</w:t>
      </w:r>
      <w:r w:rsidRPr="00632D5F">
        <w:rPr>
          <w:color w:val="000000"/>
          <w:sz w:val="22"/>
          <w:szCs w:val="22"/>
        </w:rPr>
        <w:t xml:space="preserve"> dotyczące tych podmiotów.</w:t>
      </w:r>
    </w:p>
    <w:p w:rsidR="002814E2" w:rsidRPr="00632D5F" w:rsidRDefault="006E00EF">
      <w:pPr>
        <w:numPr>
          <w:ilvl w:val="0"/>
          <w:numId w:val="27"/>
        </w:numPr>
        <w:pBdr>
          <w:top w:val="nil"/>
          <w:left w:val="nil"/>
          <w:bottom w:val="nil"/>
          <w:right w:val="nil"/>
          <w:between w:val="nil"/>
        </w:pBdr>
        <w:spacing w:before="102" w:line="276" w:lineRule="auto"/>
        <w:ind w:left="360"/>
        <w:rPr>
          <w:sz w:val="22"/>
          <w:szCs w:val="24"/>
        </w:rPr>
      </w:pPr>
      <w:r w:rsidRPr="00632D5F">
        <w:rPr>
          <w:color w:val="000000"/>
          <w:sz w:val="22"/>
          <w:szCs w:val="22"/>
        </w:rPr>
        <w:t xml:space="preserve">Zamawiający przed udzieleniem zamówienia, </w:t>
      </w:r>
      <w:r w:rsidRPr="00632D5F">
        <w:rPr>
          <w:b/>
          <w:color w:val="000000"/>
          <w:sz w:val="22"/>
          <w:szCs w:val="22"/>
        </w:rPr>
        <w:t>wezwie</w:t>
      </w:r>
      <w:r w:rsidRPr="00632D5F">
        <w:rPr>
          <w:color w:val="000000"/>
          <w:sz w:val="22"/>
          <w:szCs w:val="22"/>
        </w:rPr>
        <w:t xml:space="preserve"> wykonawcę, którego oferta została najwyżej oceniona, do złożenia w wyznaczonym</w:t>
      </w:r>
      <w:r w:rsidRPr="00632D5F">
        <w:rPr>
          <w:b/>
          <w:color w:val="000000"/>
          <w:sz w:val="22"/>
          <w:szCs w:val="22"/>
        </w:rPr>
        <w:t xml:space="preserve">, </w:t>
      </w:r>
      <w:r w:rsidRPr="00632D5F">
        <w:rPr>
          <w:color w:val="000000"/>
          <w:sz w:val="22"/>
          <w:szCs w:val="22"/>
        </w:rPr>
        <w:t xml:space="preserve">nie krótszym niż </w:t>
      </w:r>
      <w:r w:rsidRPr="00632D5F">
        <w:rPr>
          <w:b/>
          <w:color w:val="000000"/>
          <w:sz w:val="22"/>
          <w:szCs w:val="22"/>
        </w:rPr>
        <w:t xml:space="preserve">10 </w:t>
      </w:r>
      <w:r w:rsidRPr="00632D5F">
        <w:rPr>
          <w:color w:val="000000"/>
          <w:sz w:val="22"/>
          <w:szCs w:val="22"/>
        </w:rPr>
        <w:t>dni, terminie aktualnych na dzień złożenia następujących oświadczeń lub dokumentów:</w:t>
      </w:r>
    </w:p>
    <w:p w:rsidR="002814E2" w:rsidRPr="00632D5F" w:rsidRDefault="006E00EF" w:rsidP="00D85CB1">
      <w:pPr>
        <w:pBdr>
          <w:top w:val="nil"/>
          <w:left w:val="nil"/>
          <w:bottom w:val="nil"/>
          <w:right w:val="nil"/>
          <w:between w:val="nil"/>
        </w:pBdr>
        <w:spacing w:before="102" w:line="276" w:lineRule="auto"/>
        <w:ind w:left="720"/>
        <w:rPr>
          <w:color w:val="FF0000"/>
          <w:sz w:val="22"/>
          <w:szCs w:val="24"/>
        </w:rPr>
      </w:pPr>
      <w:r w:rsidRPr="00632D5F">
        <w:rPr>
          <w:color w:val="000000"/>
          <w:sz w:val="22"/>
          <w:szCs w:val="22"/>
        </w:rPr>
        <w:t>wykaz dostaw przedmiotu zamówienia a w przypadku świadczeń okresowych lub ciągłych również wykonywanych ( w tym minimum jedna dostawa o wartości min. 100.000 zł netto</w:t>
      </w:r>
      <w:r w:rsidR="00D85CB1" w:rsidRPr="00632D5F">
        <w:rPr>
          <w:b/>
          <w:color w:val="000000"/>
          <w:sz w:val="22"/>
          <w:szCs w:val="24"/>
        </w:rPr>
        <w:t xml:space="preserve"> co stanowi równowartość 23.192,71 euro )</w:t>
      </w:r>
      <w:r w:rsidRPr="00632D5F">
        <w:rPr>
          <w:color w:val="000000"/>
          <w:sz w:val="22"/>
          <w:szCs w:val="22"/>
        </w:rPr>
        <w:t xml:space="preserve">, w okresie ostatnich 3 lat przed upływem terminu </w:t>
      </w:r>
      <w:r w:rsidRPr="00632D5F">
        <w:rPr>
          <w:color w:val="000000"/>
          <w:sz w:val="22"/>
          <w:szCs w:val="22"/>
        </w:rPr>
        <w:lastRenderedPageBreak/>
        <w:t xml:space="preserve">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85CB1" w:rsidRPr="00632D5F" w:rsidRDefault="006E00EF">
      <w:pPr>
        <w:numPr>
          <w:ilvl w:val="1"/>
          <w:numId w:val="27"/>
        </w:numPr>
        <w:pBdr>
          <w:top w:val="nil"/>
          <w:left w:val="nil"/>
          <w:bottom w:val="nil"/>
          <w:right w:val="nil"/>
          <w:between w:val="nil"/>
        </w:pBdr>
        <w:spacing w:before="102" w:line="276" w:lineRule="auto"/>
        <w:ind w:left="720"/>
        <w:rPr>
          <w:sz w:val="22"/>
          <w:szCs w:val="24"/>
        </w:rPr>
      </w:pPr>
      <w:r w:rsidRPr="00632D5F">
        <w:rPr>
          <w:color w:val="000000"/>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814E2" w:rsidRPr="00632D5F" w:rsidRDefault="006E00EF" w:rsidP="00D85CB1">
      <w:pPr>
        <w:pBdr>
          <w:top w:val="nil"/>
          <w:left w:val="nil"/>
          <w:bottom w:val="nil"/>
          <w:right w:val="nil"/>
          <w:between w:val="nil"/>
        </w:pBdr>
        <w:spacing w:before="102" w:after="102" w:line="276" w:lineRule="auto"/>
        <w:ind w:left="720"/>
        <w:rPr>
          <w:sz w:val="22"/>
          <w:szCs w:val="24"/>
        </w:rPr>
      </w:pPr>
      <w:r w:rsidRPr="00632D5F">
        <w:rPr>
          <w:color w:val="000000"/>
          <w:sz w:val="22"/>
          <w:szCs w:val="22"/>
        </w:rPr>
        <w:t>( wystawiony nie wcześniej niż 6 miesięcy przed upływem terminu składania dokumentu);</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2"/>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814E2" w:rsidRPr="00632D5F" w:rsidRDefault="006E00EF" w:rsidP="00D85CB1">
      <w:pPr>
        <w:numPr>
          <w:ilvl w:val="1"/>
          <w:numId w:val="27"/>
        </w:numPr>
        <w:pBdr>
          <w:top w:val="nil"/>
          <w:left w:val="nil"/>
          <w:bottom w:val="nil"/>
          <w:right w:val="nil"/>
          <w:between w:val="nil"/>
        </w:pBdr>
        <w:spacing w:before="102" w:after="102"/>
        <w:ind w:left="714" w:hanging="357"/>
        <w:rPr>
          <w:sz w:val="22"/>
          <w:szCs w:val="24"/>
        </w:rPr>
      </w:pPr>
      <w:r w:rsidRPr="00632D5F">
        <w:rPr>
          <w:color w:val="000000"/>
          <w:sz w:val="22"/>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2814E2" w:rsidRPr="00632D5F" w:rsidRDefault="006E00EF" w:rsidP="00D85CB1">
      <w:pPr>
        <w:numPr>
          <w:ilvl w:val="1"/>
          <w:numId w:val="27"/>
        </w:numPr>
        <w:pBdr>
          <w:top w:val="nil"/>
          <w:left w:val="nil"/>
          <w:bottom w:val="nil"/>
          <w:right w:val="nil"/>
          <w:between w:val="nil"/>
        </w:pBdr>
        <w:spacing w:before="102" w:after="102"/>
        <w:ind w:left="714" w:hanging="357"/>
        <w:rPr>
          <w:sz w:val="22"/>
          <w:szCs w:val="24"/>
        </w:rPr>
      </w:pPr>
      <w:r w:rsidRPr="00632D5F">
        <w:rPr>
          <w:color w:val="000000"/>
          <w:sz w:val="22"/>
          <w:szCs w:val="24"/>
        </w:rPr>
        <w:t xml:space="preserve">oświadczam/y, że wobec mnie/nas nie wydano prawomocnego wyroku sądu lub ostatecznej decyzji administracyjnej o zaleganiu z uiszczaniem podatków, opłat lub składek na ubezpieczenia społeczne lub zdrowotne ( jeśli wydano powyższy wyrok należy dostarczyć wyrok lub decyzję – dokumenty potwierdzające dokonanie płatności tych należności wraz z ewentualnymi odsetkami lub grzywnami lub zawarcie wiążącego porozumienia w sprawie spłat tych należności); </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oświadczam/y o braku orzeczenia wobec mnie/nas tytułem środka zapobiegawczego zakazu ubiegania się o zamówienia publiczne;</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lastRenderedPageBreak/>
        <w:t>oświadczam/y o braku wydania prawomocnego wyroku sądu skazującego za wykroczenie na karę ograniczenia wolności lub grzywny w zakresie określonym przez zamawiającego na podstawie art.24 ust. 5 pkt. 5 i 6 ustawy;</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 o braku wydania wobec mnie ostatecznej decyzji administracyjnej o naruszeniu obowiązków wynikających z przepisów prawa pracy</w:t>
      </w:r>
      <w:r w:rsidR="00B9443D">
        <w:rPr>
          <w:color w:val="000000"/>
          <w:sz w:val="22"/>
          <w:szCs w:val="24"/>
        </w:rPr>
        <w:t xml:space="preserve"> </w:t>
      </w:r>
      <w:r w:rsidRPr="00632D5F">
        <w:rPr>
          <w:color w:val="000000"/>
          <w:sz w:val="22"/>
          <w:szCs w:val="24"/>
        </w:rPr>
        <w:t>,prawa ochrony środowiska lub przepisów o zabezpieczeniu społecznym w zakresie określonym przez zamawiającego na podstawie art.24 ust. 5 pkt.7 ustawy;</w:t>
      </w:r>
    </w:p>
    <w:p w:rsidR="002814E2" w:rsidRPr="00632D5F" w:rsidRDefault="006E00EF" w:rsidP="00AB696A">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w:t>
      </w:r>
      <w:r w:rsidR="00B9443D">
        <w:rPr>
          <w:color w:val="000000"/>
          <w:sz w:val="22"/>
          <w:szCs w:val="24"/>
        </w:rPr>
        <w:t xml:space="preserve"> </w:t>
      </w:r>
      <w:r w:rsidRPr="00632D5F">
        <w:rPr>
          <w:color w:val="000000"/>
          <w:sz w:val="22"/>
          <w:szCs w:val="24"/>
        </w:rPr>
        <w:t>iż nie zalegam z opłacaniem podatków i opłat lokalnych,</w:t>
      </w:r>
      <w:r w:rsidR="00B9443D">
        <w:rPr>
          <w:color w:val="000000"/>
          <w:sz w:val="22"/>
          <w:szCs w:val="24"/>
        </w:rPr>
        <w:t xml:space="preserve"> </w:t>
      </w:r>
      <w:r w:rsidRPr="00632D5F">
        <w:rPr>
          <w:color w:val="000000"/>
          <w:sz w:val="22"/>
          <w:szCs w:val="24"/>
        </w:rPr>
        <w:t>o których mowa w ustawie z dnia 12 stycznia 1991r.o podatkach i opłatach lokalnych(Dz.U.z2016r.poz.716)</w:t>
      </w:r>
    </w:p>
    <w:p w:rsidR="002814E2" w:rsidRPr="00632D5F" w:rsidRDefault="006E00EF">
      <w:pPr>
        <w:numPr>
          <w:ilvl w:val="0"/>
          <w:numId w:val="10"/>
        </w:numPr>
        <w:pBdr>
          <w:top w:val="nil"/>
          <w:left w:val="nil"/>
          <w:bottom w:val="nil"/>
          <w:right w:val="nil"/>
          <w:between w:val="nil"/>
        </w:pBdr>
        <w:spacing w:before="102" w:after="102" w:line="276" w:lineRule="auto"/>
        <w:rPr>
          <w:sz w:val="22"/>
          <w:szCs w:val="24"/>
        </w:rPr>
      </w:pPr>
      <w:r w:rsidRPr="00632D5F">
        <w:rPr>
          <w:color w:val="000000"/>
          <w:sz w:val="22"/>
          <w:szCs w:val="22"/>
        </w:rPr>
        <w:t xml:space="preserve">Wykonawca w terminie 3 dni od dnia zamieszczenia na stronie internetowej informacji, o której mowa w art. 86 ust. 5 ustawy PZP, przekaże zamawiającemu </w:t>
      </w:r>
      <w:r w:rsidRPr="00632D5F">
        <w:rPr>
          <w:b/>
          <w:color w:val="000000"/>
          <w:sz w:val="22"/>
          <w:szCs w:val="22"/>
        </w:rPr>
        <w:t>oświadczenie o przynależności lub braku przynależności do tej samej grupy kapitałowej, o której mowa w art. 24 ust. 1 pkt 23 ustawy PZP.</w:t>
      </w:r>
      <w:r w:rsidRPr="00632D5F">
        <w:rPr>
          <w:color w:val="000000"/>
          <w:sz w:val="22"/>
          <w:szCs w:val="22"/>
        </w:rPr>
        <w:t xml:space="preserve"> Wraz ze złożeniem oświadczenia, wykonawca może przedstawić dowody, że powiązania z innym wykonawcą nie prowadzą do zakłócenia konkurencji w postępowaniu o udzielenie zamówienia. </w:t>
      </w:r>
    </w:p>
    <w:p w:rsidR="002814E2" w:rsidRPr="00632D5F" w:rsidRDefault="006E00EF">
      <w:pPr>
        <w:numPr>
          <w:ilvl w:val="0"/>
          <w:numId w:val="10"/>
        </w:numPr>
        <w:pBdr>
          <w:top w:val="nil"/>
          <w:left w:val="nil"/>
          <w:bottom w:val="nil"/>
          <w:right w:val="nil"/>
          <w:between w:val="nil"/>
        </w:pBdr>
        <w:spacing w:before="102" w:after="40" w:line="276" w:lineRule="auto"/>
        <w:rPr>
          <w:sz w:val="22"/>
          <w:szCs w:val="24"/>
        </w:rPr>
      </w:pPr>
      <w:r w:rsidRPr="00632D5F">
        <w:rPr>
          <w:b/>
          <w:color w:val="000000"/>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AB696A" w:rsidRPr="00632D5F">
        <w:rPr>
          <w:b/>
          <w:color w:val="000000"/>
          <w:sz w:val="22"/>
          <w:szCs w:val="22"/>
        </w:rPr>
        <w:t>rozporządzenie Ministra Przedsię</w:t>
      </w:r>
      <w:r w:rsidRPr="00632D5F">
        <w:rPr>
          <w:b/>
          <w:color w:val="000000"/>
          <w:sz w:val="22"/>
          <w:szCs w:val="22"/>
        </w:rPr>
        <w:t>biorczości i Technologii z dnia 16 października 2018r.(Dz.U. Z 2018r. Poz.1986) zmieniające rozporządzenie w sprawie rodzajów dokumentów, jakich może żądać zamawiający od wykonawcy w postępowaniu o udzielenie zamówienia).</w:t>
      </w:r>
    </w:p>
    <w:p w:rsidR="00AB696A" w:rsidRPr="00632D5F" w:rsidRDefault="006E00EF" w:rsidP="00AB696A">
      <w:pPr>
        <w:numPr>
          <w:ilvl w:val="0"/>
          <w:numId w:val="10"/>
        </w:numPr>
        <w:pBdr>
          <w:top w:val="nil"/>
          <w:left w:val="nil"/>
          <w:bottom w:val="nil"/>
          <w:right w:val="nil"/>
          <w:between w:val="nil"/>
        </w:pBdr>
        <w:spacing w:before="102" w:after="40" w:line="276" w:lineRule="auto"/>
        <w:rPr>
          <w:sz w:val="22"/>
          <w:szCs w:val="24"/>
        </w:rPr>
      </w:pPr>
      <w:r w:rsidRPr="00632D5F">
        <w:rPr>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814E2" w:rsidRPr="00632D5F" w:rsidRDefault="006E00EF">
      <w:pPr>
        <w:pBdr>
          <w:top w:val="nil"/>
          <w:left w:val="nil"/>
          <w:bottom w:val="nil"/>
          <w:right w:val="nil"/>
          <w:between w:val="nil"/>
        </w:pBdr>
        <w:spacing w:before="102" w:after="102" w:line="276" w:lineRule="auto"/>
        <w:ind w:left="420" w:hanging="420"/>
        <w:rPr>
          <w:color w:val="FF0000"/>
          <w:sz w:val="22"/>
          <w:szCs w:val="24"/>
        </w:rPr>
      </w:pPr>
      <w:r w:rsidRPr="00632D5F">
        <w:rPr>
          <w:b/>
          <w:color w:val="000000"/>
          <w:sz w:val="22"/>
          <w:szCs w:val="22"/>
        </w:rPr>
        <w:t>VIa.</w:t>
      </w:r>
      <w:r w:rsidR="005F641C">
        <w:rPr>
          <w:b/>
          <w:color w:val="000000"/>
          <w:sz w:val="22"/>
          <w:szCs w:val="22"/>
        </w:rPr>
        <w:t xml:space="preserve"> </w:t>
      </w:r>
      <w:r w:rsidRPr="00632D5F">
        <w:rPr>
          <w:b/>
          <w:color w:val="000000"/>
          <w:sz w:val="22"/>
          <w:szCs w:val="22"/>
        </w:rPr>
        <w:t xml:space="preserve">W celu potwierdzenia, że przedmiot Zamówienia odpowiada wymaganiom   określonym przez Zamawiającego, Wykonawca do oferty dołączy oświadczenie o posiadaniu i zobowiązanie do przedłożenia niżej wymienionych dokumentów przed udzieleniem zamówienia,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2"/>
        </w:rPr>
        <w:t>oświ</w:t>
      </w:r>
      <w:r w:rsidRPr="00632D5F">
        <w:rPr>
          <w:b/>
          <w:color w:val="000000"/>
          <w:sz w:val="22"/>
          <w:szCs w:val="24"/>
        </w:rPr>
        <w:t xml:space="preserve">adczenie o posiadaniu i zobowiązanie się do przedłożenia na każde żądanie Zamawiającego przed podpisaniem umowy </w:t>
      </w:r>
      <w:r w:rsidRPr="00632D5F">
        <w:rPr>
          <w:color w:val="000000"/>
          <w:sz w:val="22"/>
          <w:szCs w:val="24"/>
        </w:rPr>
        <w:t>wpisu  lub zgłoszenia do Rejestru Wyrobów Medycznych i podmiotów odpowiedzialnych za  ich wprowadzenie do obrotu i używania ( nie dotyczy klasy wyrobu medycznego I i</w:t>
      </w:r>
      <w:r w:rsidR="005F641C">
        <w:rPr>
          <w:color w:val="000000"/>
          <w:sz w:val="22"/>
          <w:szCs w:val="24"/>
        </w:rPr>
        <w:t xml:space="preserve"> </w:t>
      </w:r>
      <w:r w:rsidRPr="00632D5F">
        <w:rPr>
          <w:color w:val="000000"/>
          <w:sz w:val="22"/>
          <w:szCs w:val="24"/>
        </w:rPr>
        <w:t xml:space="preserve">IIa pod warunkiem, że pierwsze jego wprowadzenie nastąpiło w innym niż Polska kraju Unii Europejskiej, zgodnie z przepisami ustawy z dnia 20 maja 2010r. o wyrobach medycznych (Dz.U. 2015 poz. 876 )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4"/>
        </w:rPr>
        <w:t xml:space="preserve">oświadczenie o posiadaniu i zobowiązanie się do przedłożenia na każde żądanie Zamawiającego przed podpisaniem umowy </w:t>
      </w:r>
      <w:r w:rsidRPr="00632D5F">
        <w:rPr>
          <w:color w:val="000000"/>
          <w:sz w:val="22"/>
          <w:szCs w:val="24"/>
        </w:rPr>
        <w:t xml:space="preserve">Deklaracji zgodności CE producenta(dotyczy wszystkich klas wyrobu  medycznego)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4"/>
        </w:rPr>
        <w:t xml:space="preserve">oświadczenie o posiadaniu i zobowiązanie się do przedłożenia na każde żądanie Zamawiającego przed podpisaniem umowy </w:t>
      </w:r>
      <w:r w:rsidRPr="00632D5F">
        <w:rPr>
          <w:color w:val="000000"/>
          <w:sz w:val="22"/>
          <w:szCs w:val="24"/>
        </w:rPr>
        <w:t>Certyfikatu jednostki notyfikowanej ( nie dotyczy klasy wyrobu  I ).  Certyfikat CE musi   być  zawierać numer CE i pełne dane jednostki   notyfikowanej.</w:t>
      </w:r>
    </w:p>
    <w:p w:rsidR="002814E2" w:rsidRPr="00632D5F" w:rsidRDefault="002814E2">
      <w:pPr>
        <w:pBdr>
          <w:top w:val="nil"/>
          <w:left w:val="nil"/>
          <w:bottom w:val="nil"/>
          <w:right w:val="nil"/>
          <w:between w:val="nil"/>
        </w:pBdr>
        <w:spacing w:before="100" w:after="100"/>
        <w:ind w:left="284"/>
        <w:rPr>
          <w:color w:val="FF0000"/>
          <w:sz w:val="22"/>
          <w:szCs w:val="24"/>
        </w:rPr>
      </w:pPr>
    </w:p>
    <w:p w:rsidR="002814E2" w:rsidRPr="00632D5F" w:rsidRDefault="006E00EF">
      <w:pPr>
        <w:numPr>
          <w:ilvl w:val="1"/>
          <w:numId w:val="20"/>
        </w:numPr>
        <w:pBdr>
          <w:top w:val="nil"/>
          <w:left w:val="nil"/>
          <w:bottom w:val="nil"/>
          <w:right w:val="nil"/>
          <w:between w:val="nil"/>
        </w:pBdr>
        <w:spacing w:before="102" w:after="40" w:line="276" w:lineRule="auto"/>
        <w:ind w:left="540" w:hanging="540"/>
        <w:jc w:val="both"/>
        <w:rPr>
          <w:sz w:val="22"/>
        </w:rPr>
      </w:pPr>
      <w:r w:rsidRPr="00632D5F">
        <w:rPr>
          <w:b/>
          <w:color w:val="000000"/>
          <w:sz w:val="22"/>
          <w:szCs w:val="22"/>
        </w:rPr>
        <w:t>Informacje o sposobie porozumiewania się Zamawiającego z Wykonawcami oraz przekazywania oświadczeń i dokumentów, a także wskazanie osób uprawnionych  do porozumiewania się z Wykonawcami.</w:t>
      </w:r>
    </w:p>
    <w:p w:rsidR="009F0656" w:rsidRPr="00632D5F" w:rsidRDefault="006E00EF" w:rsidP="00AB696A">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W postępowaniu o udzielenie zamówienia komunikacja </w:t>
      </w:r>
      <w:r w:rsidR="00AB696A" w:rsidRPr="00632D5F">
        <w:rPr>
          <w:b/>
          <w:sz w:val="22"/>
          <w:szCs w:val="22"/>
        </w:rPr>
        <w:t xml:space="preserve">elektroniczna </w:t>
      </w:r>
      <w:r w:rsidRPr="00632D5F">
        <w:rPr>
          <w:b/>
          <w:sz w:val="22"/>
          <w:szCs w:val="22"/>
        </w:rPr>
        <w:t>między Zamawiającym a Wyko</w:t>
      </w:r>
      <w:r w:rsidR="009F0656" w:rsidRPr="00632D5F">
        <w:rPr>
          <w:b/>
          <w:sz w:val="22"/>
          <w:szCs w:val="22"/>
        </w:rPr>
        <w:t xml:space="preserve">nawcami odbywa się przy użyciu </w:t>
      </w:r>
    </w:p>
    <w:p w:rsidR="009F0656" w:rsidRPr="00632D5F" w:rsidRDefault="00B850B4" w:rsidP="009F0656">
      <w:pPr>
        <w:pBdr>
          <w:top w:val="nil"/>
          <w:left w:val="nil"/>
          <w:bottom w:val="nil"/>
          <w:right w:val="nil"/>
          <w:between w:val="nil"/>
        </w:pBdr>
        <w:spacing w:before="102" w:after="40" w:line="276" w:lineRule="auto"/>
        <w:ind w:left="900"/>
        <w:rPr>
          <w:sz w:val="22"/>
          <w:szCs w:val="24"/>
        </w:rPr>
      </w:pPr>
      <w:r w:rsidRPr="00632D5F">
        <w:rPr>
          <w:b/>
          <w:sz w:val="22"/>
          <w:szCs w:val="22"/>
        </w:rPr>
        <w:t>(</w:t>
      </w:r>
      <w:hyperlink r:id="rId10" w:history="1">
        <w:r w:rsidR="009F0656" w:rsidRPr="00632D5F">
          <w:rPr>
            <w:rStyle w:val="Hipercze"/>
            <w:b/>
            <w:sz w:val="22"/>
            <w:szCs w:val="22"/>
          </w:rPr>
          <w:t>www.platformazakupowa.pl</w:t>
        </w:r>
      </w:hyperlink>
      <w:r w:rsidR="006E00EF" w:rsidRPr="00632D5F">
        <w:rPr>
          <w:b/>
          <w:sz w:val="22"/>
          <w:szCs w:val="22"/>
        </w:rPr>
        <w:t>)</w:t>
      </w:r>
    </w:p>
    <w:p w:rsidR="00AB696A" w:rsidRPr="00632D5F" w:rsidRDefault="006E00EF" w:rsidP="00AB696A">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Zamawiający wyznacza następujące osoby do kontaktu z</w:t>
      </w:r>
      <w:r w:rsidR="00B850B4" w:rsidRPr="00632D5F">
        <w:rPr>
          <w:b/>
          <w:sz w:val="22"/>
          <w:szCs w:val="22"/>
        </w:rPr>
        <w:t xml:space="preserve"> Wykonawcami:</w:t>
      </w:r>
    </w:p>
    <w:p w:rsidR="002814E2" w:rsidRPr="00632D5F" w:rsidRDefault="00B850B4" w:rsidP="00AB696A">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Sempowicz-Kierownik Działu Zamówień Publicznych </w:t>
      </w:r>
      <w:r w:rsidR="006E00EF" w:rsidRPr="00632D5F">
        <w:rPr>
          <w:sz w:val="22"/>
          <w:szCs w:val="22"/>
        </w:rPr>
        <w:t>t</w:t>
      </w:r>
      <w:r w:rsidRPr="00632D5F">
        <w:rPr>
          <w:sz w:val="22"/>
          <w:szCs w:val="22"/>
        </w:rPr>
        <w:t xml:space="preserve">el. 52 35-45-587 email: </w:t>
      </w:r>
      <w:hyperlink r:id="rId11" w:history="1">
        <w:r w:rsidRPr="00632D5F">
          <w:rPr>
            <w:rStyle w:val="Hipercze"/>
            <w:color w:val="auto"/>
            <w:sz w:val="22"/>
            <w:szCs w:val="22"/>
          </w:rPr>
          <w:t>zam.pub@szpitalino.pl</w:t>
        </w:r>
      </w:hyperlink>
    </w:p>
    <w:p w:rsidR="00AB696A" w:rsidRPr="00632D5F" w:rsidRDefault="00CD313F" w:rsidP="00AB696A">
      <w:pPr>
        <w:pBdr>
          <w:top w:val="nil"/>
          <w:left w:val="nil"/>
          <w:bottom w:val="nil"/>
          <w:right w:val="nil"/>
          <w:between w:val="nil"/>
        </w:pBdr>
        <w:spacing w:before="102" w:after="40" w:line="276" w:lineRule="auto"/>
        <w:ind w:left="900"/>
        <w:rPr>
          <w:sz w:val="22"/>
          <w:szCs w:val="22"/>
        </w:rPr>
      </w:pPr>
      <w:r>
        <w:rPr>
          <w:sz w:val="22"/>
          <w:szCs w:val="22"/>
        </w:rPr>
        <w:t>Paulina Gronowska</w:t>
      </w:r>
      <w:r w:rsidR="00AB696A" w:rsidRPr="00632D5F">
        <w:rPr>
          <w:sz w:val="22"/>
          <w:szCs w:val="22"/>
        </w:rPr>
        <w:t>-</w:t>
      </w:r>
      <w:r>
        <w:rPr>
          <w:sz w:val="22"/>
          <w:szCs w:val="22"/>
        </w:rPr>
        <w:t>referent</w:t>
      </w:r>
      <w:r w:rsidR="00AB696A" w:rsidRPr="00632D5F">
        <w:rPr>
          <w:sz w:val="22"/>
          <w:szCs w:val="22"/>
        </w:rPr>
        <w:t xml:space="preserve"> ds. zamówień publicznych tel. 52 35-45-626</w:t>
      </w:r>
    </w:p>
    <w:p w:rsidR="00AB696A" w:rsidRPr="00632D5F" w:rsidRDefault="00AB696A" w:rsidP="00AB696A">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2" w:history="1">
        <w:r w:rsidR="006B0191" w:rsidRPr="0037018F">
          <w:rPr>
            <w:rStyle w:val="Hipercze"/>
            <w:sz w:val="22"/>
            <w:szCs w:val="22"/>
          </w:rPr>
          <w:t>zam.pub2@szpitalino</w:t>
        </w:r>
      </w:hyperlink>
      <w:r w:rsidRPr="00632D5F">
        <w:rPr>
          <w:sz w:val="22"/>
          <w:szCs w:val="22"/>
        </w:rPr>
        <w:t xml:space="preserve">.pl    </w:t>
      </w:r>
    </w:p>
    <w:p w:rsidR="002814E2" w:rsidRPr="00632D5F" w:rsidRDefault="006E00EF">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2814E2" w:rsidRPr="00632D5F" w:rsidRDefault="006E00EF">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Wykonawca składa ofertę/wniosek o dopuszczenie do udziału w postępowaniu, dalej </w:t>
      </w:r>
      <w:r w:rsidRPr="00632D5F">
        <w:rPr>
          <w:sz w:val="22"/>
          <w:szCs w:val="24"/>
        </w:rPr>
        <w:t>„</w:t>
      </w:r>
      <w:r w:rsidRPr="00632D5F">
        <w:rPr>
          <w:b/>
          <w:sz w:val="22"/>
          <w:szCs w:val="22"/>
        </w:rPr>
        <w:t>wniosek” za pośrednictwem Formularza do złożenia</w:t>
      </w:r>
      <w:r w:rsidRPr="00632D5F">
        <w:rPr>
          <w:b/>
          <w:sz w:val="22"/>
          <w:szCs w:val="24"/>
        </w:rPr>
        <w:t xml:space="preserve">, zmiany, wycofania oferty lub wniosku dostępnego na platformiezakupowej.pl. </w:t>
      </w:r>
      <w:r w:rsidR="00B42865" w:rsidRPr="00632D5F">
        <w:rPr>
          <w:rFonts w:eastAsia="Arial"/>
          <w:sz w:val="22"/>
          <w:szCs w:val="24"/>
          <w:u w:val="single"/>
        </w:rPr>
        <w:t>przycisk "wyślij wiadomość".</w:t>
      </w:r>
    </w:p>
    <w:p w:rsidR="002814E2" w:rsidRPr="00632D5F" w:rsidRDefault="006E00EF">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W formularzu oferty/wniosku Wykonawca zobowiązany jest podać adres skrzynki , na którym prowadzona będzie korespondencja związana z postępowaniem. </w:t>
      </w:r>
    </w:p>
    <w:p w:rsidR="002814E2" w:rsidRPr="00632D5F" w:rsidRDefault="006E00EF">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Oferta/wniosek powinna/powinien być sporządzona/sporządzony w języku polskim, z zacho</w:t>
      </w:r>
      <w:r w:rsidR="00AB696A" w:rsidRPr="00632D5F">
        <w:rPr>
          <w:b/>
          <w:sz w:val="22"/>
          <w:szCs w:val="22"/>
        </w:rPr>
        <w:t xml:space="preserve">waniem postaci elektronicznej </w:t>
      </w:r>
      <w:r w:rsidRPr="00632D5F">
        <w:rPr>
          <w:b/>
          <w:sz w:val="22"/>
          <w:szCs w:val="22"/>
        </w:rPr>
        <w:t xml:space="preserve">i podpisana kwalifikowanym podpisem elektronicznym. </w:t>
      </w:r>
    </w:p>
    <w:p w:rsidR="002814E2" w:rsidRPr="00632D5F" w:rsidRDefault="00B42865">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Sposób złożenia oferty/wniosku </w:t>
      </w:r>
      <w:r w:rsidR="006E00EF" w:rsidRPr="00632D5F">
        <w:rPr>
          <w:b/>
          <w:sz w:val="22"/>
          <w:szCs w:val="22"/>
        </w:rPr>
        <w:t xml:space="preserve">opisany został w Regulaminie korzystania z platformy zakupowej. </w:t>
      </w:r>
    </w:p>
    <w:p w:rsidR="00754EE7" w:rsidRPr="00632D5F" w:rsidRDefault="006E00EF" w:rsidP="00754EE7">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Ofertę/wniosek należy złożyć w oryginale. Zamawiający nie dopuszcza możliwości złożenia skanu oferty/wniosku opatrzonej/opatrzonego kwalifikowanym podpisem elektronicznym. </w:t>
      </w:r>
    </w:p>
    <w:p w:rsidR="002814E2" w:rsidRPr="00632D5F" w:rsidRDefault="006E00EF" w:rsidP="00754EE7">
      <w:pPr>
        <w:numPr>
          <w:ilvl w:val="2"/>
          <w:numId w:val="20"/>
        </w:numPr>
        <w:pBdr>
          <w:top w:val="nil"/>
          <w:left w:val="nil"/>
          <w:bottom w:val="nil"/>
          <w:right w:val="nil"/>
          <w:between w:val="nil"/>
        </w:pBdr>
        <w:spacing w:before="102" w:after="40" w:line="276" w:lineRule="auto"/>
        <w:ind w:left="900"/>
        <w:jc w:val="both"/>
        <w:rPr>
          <w:b/>
          <w:sz w:val="22"/>
          <w:szCs w:val="24"/>
        </w:rPr>
      </w:pPr>
      <w:r w:rsidRPr="00632D5F">
        <w:rPr>
          <w:b/>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00754EE7" w:rsidRPr="00632D5F">
        <w:rPr>
          <w:b/>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D23DA1" w:rsidRPr="00632D5F" w:rsidRDefault="006E00EF" w:rsidP="00D23DA1">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Do oferty/wniosku należy dołączyć Jednolity Europejski Dokument Zamówienia w postaci elektronicznej opatrzonej kwalifikowanym podpisem elektronicznym</w:t>
      </w:r>
      <w:r w:rsidR="00FF3110" w:rsidRPr="00632D5F">
        <w:rPr>
          <w:b/>
          <w:sz w:val="22"/>
          <w:szCs w:val="22"/>
        </w:rPr>
        <w:t>.</w:t>
      </w:r>
    </w:p>
    <w:p w:rsidR="00D23DA1" w:rsidRPr="00DA62B2" w:rsidRDefault="006E00EF" w:rsidP="00D23DA1">
      <w:pPr>
        <w:numPr>
          <w:ilvl w:val="2"/>
          <w:numId w:val="20"/>
        </w:numPr>
        <w:pBdr>
          <w:top w:val="nil"/>
          <w:left w:val="nil"/>
          <w:bottom w:val="nil"/>
          <w:right w:val="nil"/>
          <w:between w:val="nil"/>
        </w:pBdr>
        <w:spacing w:before="102" w:after="40" w:line="276" w:lineRule="auto"/>
        <w:ind w:left="900"/>
        <w:jc w:val="both"/>
      </w:pPr>
      <w:r w:rsidRPr="00DA62B2">
        <w:rPr>
          <w:b/>
        </w:rPr>
        <w:lastRenderedPageBreak/>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00D23DA1" w:rsidRPr="00DA62B2">
        <w:rPr>
          <w:rFonts w:eastAsia="Arial"/>
        </w:rPr>
        <w:t>stronie platformazakupowa.pl/strona/45-instrukcje.</w:t>
      </w:r>
    </w:p>
    <w:p w:rsidR="00D23DA1" w:rsidRPr="00DA62B2" w:rsidRDefault="006E00EF" w:rsidP="00D23DA1">
      <w:pPr>
        <w:numPr>
          <w:ilvl w:val="2"/>
          <w:numId w:val="20"/>
        </w:numPr>
        <w:pBdr>
          <w:top w:val="nil"/>
          <w:left w:val="nil"/>
          <w:bottom w:val="nil"/>
          <w:right w:val="nil"/>
          <w:between w:val="nil"/>
        </w:pBdr>
        <w:spacing w:before="102" w:after="40" w:line="276" w:lineRule="auto"/>
        <w:ind w:left="900"/>
        <w:jc w:val="both"/>
      </w:pPr>
      <w:r w:rsidRPr="00DA62B2">
        <w:rPr>
          <w:b/>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D23DA1" w:rsidRPr="00DA62B2">
        <w:rPr>
          <w:rFonts w:eastAsia="Arial"/>
        </w:rPr>
        <w:t>stronie danego postępowanie - przycisk "Wyślij wiadomość".</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 We wszelkiej korespondencji związanej z niniejszym postępowaniem Zamawiający i Wykonawcy posługują się numerem ogłoszenia (BZP, TED lub ID postępowania). </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Zamawiający może również komunikować się z Wykonawcami za pomocą poczty elektronicznej, email  </w:t>
      </w:r>
      <w:hyperlink r:id="rId13" w:history="1">
        <w:r w:rsidR="009C0239" w:rsidRPr="003601CD">
          <w:rPr>
            <w:rStyle w:val="Hipercze"/>
            <w:b/>
          </w:rPr>
          <w:t>zam.pub2@szpitalino.pl</w:t>
        </w:r>
      </w:hyperlink>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Dokumenty elektroniczne, oświadczenia lub elektroniczne kopie dokumentów lub oświadczeń składane są przez Wykonawcę za pośrednictwem </w:t>
      </w:r>
      <w:r w:rsidR="00D23DA1" w:rsidRPr="00DA62B2">
        <w:rPr>
          <w:b/>
        </w:rPr>
        <w:t>,znajdującego się na stronie danego postępowania jako załączniki.</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rsidR="0012737F" w:rsidRPr="00DA62B2" w:rsidRDefault="0012737F" w:rsidP="006E00EF">
      <w:pPr>
        <w:numPr>
          <w:ilvl w:val="2"/>
          <w:numId w:val="20"/>
        </w:numPr>
        <w:pBdr>
          <w:top w:val="nil"/>
          <w:left w:val="nil"/>
          <w:bottom w:val="nil"/>
          <w:right w:val="nil"/>
          <w:between w:val="nil"/>
        </w:pBdr>
        <w:spacing w:before="102" w:after="100" w:afterAutospacing="1" w:line="276" w:lineRule="auto"/>
        <w:ind w:left="896" w:hanging="357"/>
        <w:jc w:val="both"/>
        <w:rPr>
          <w:u w:val="single"/>
        </w:rPr>
      </w:pPr>
      <w:r w:rsidRPr="00DA62B2">
        <w:rPr>
          <w:u w:val="single"/>
        </w:rPr>
        <w:t>W przypadkach o których mowa w art. 10c ust.1 ustawy Pzp,dokumenty lub oświadczenia,o których mowa w rozporządzeniu,mogą być składane za pośrednictwem operatora pocztowego w rozumieniu ustawy z dnia 23 listopada 2012r.-Prawo Pocztowe(D.U. z 2017poz.1481 oraz z 2018 poz.106,138,650,1118 i 1629)osobiście lub za pośrednictwem posłańca.</w:t>
      </w:r>
    </w:p>
    <w:p w:rsidR="002814E2" w:rsidRPr="00DA62B2" w:rsidRDefault="006E00EF">
      <w:pPr>
        <w:numPr>
          <w:ilvl w:val="2"/>
          <w:numId w:val="20"/>
        </w:numPr>
        <w:pBdr>
          <w:top w:val="nil"/>
          <w:left w:val="nil"/>
          <w:bottom w:val="nil"/>
          <w:right w:val="nil"/>
          <w:between w:val="nil"/>
        </w:pBdr>
        <w:spacing w:before="102" w:after="40" w:line="276" w:lineRule="auto"/>
        <w:ind w:left="900"/>
      </w:pPr>
      <w:r w:rsidRPr="00DA62B2">
        <w:t>Zamawiający nie przewiduje zwołania zebrania Wykonawców.</w:t>
      </w:r>
    </w:p>
    <w:p w:rsidR="002814E2" w:rsidRPr="00DA62B2" w:rsidRDefault="006E00EF" w:rsidP="00DA62B2">
      <w:pPr>
        <w:numPr>
          <w:ilvl w:val="2"/>
          <w:numId w:val="20"/>
        </w:numPr>
        <w:pBdr>
          <w:top w:val="nil"/>
          <w:left w:val="nil"/>
          <w:bottom w:val="nil"/>
          <w:right w:val="nil"/>
          <w:between w:val="nil"/>
        </w:pBdr>
        <w:ind w:left="900"/>
      </w:pPr>
      <w:r w:rsidRPr="00DA62B2">
        <w:t>Osobami uprawnionymi przez Zamawiającego do porozumiewania się z Wykonawcami są</w:t>
      </w:r>
    </w:p>
    <w:p w:rsidR="002814E2" w:rsidRPr="00DA62B2" w:rsidRDefault="006E00EF" w:rsidP="00DA62B2">
      <w:pPr>
        <w:numPr>
          <w:ilvl w:val="0"/>
          <w:numId w:val="28"/>
        </w:numPr>
        <w:pBdr>
          <w:top w:val="nil"/>
          <w:left w:val="nil"/>
          <w:bottom w:val="nil"/>
          <w:right w:val="nil"/>
          <w:between w:val="nil"/>
        </w:pBdr>
      </w:pPr>
      <w:r w:rsidRPr="00DA62B2">
        <w:t xml:space="preserve">Kierownik Działu Zamówień Publicznych - Ewa Sempowicz,  </w:t>
      </w:r>
      <w:r w:rsidRPr="00DA62B2">
        <w:rPr>
          <w:color w:val="000000"/>
        </w:rPr>
        <w:t>tel</w:t>
      </w:r>
      <w:r w:rsidRPr="00DA62B2">
        <w:rPr>
          <w:b/>
          <w:color w:val="000000"/>
        </w:rPr>
        <w:t xml:space="preserve">. </w:t>
      </w:r>
      <w:r w:rsidRPr="00DA62B2">
        <w:rPr>
          <w:color w:val="000000"/>
        </w:rPr>
        <w:t>52 35-45-587</w:t>
      </w:r>
    </w:p>
    <w:p w:rsidR="002814E2" w:rsidRPr="00DA62B2" w:rsidRDefault="006E00EF" w:rsidP="00DA62B2">
      <w:pPr>
        <w:numPr>
          <w:ilvl w:val="0"/>
          <w:numId w:val="28"/>
        </w:numPr>
        <w:pBdr>
          <w:top w:val="nil"/>
          <w:left w:val="nil"/>
          <w:bottom w:val="nil"/>
          <w:right w:val="nil"/>
          <w:between w:val="nil"/>
        </w:pBdr>
      </w:pPr>
      <w:r w:rsidRPr="00DA62B2">
        <w:rPr>
          <w:color w:val="000000"/>
        </w:rPr>
        <w:t xml:space="preserve"> Referent ds. Zamówień Publicznych– </w:t>
      </w:r>
      <w:r w:rsidR="00B9443D">
        <w:rPr>
          <w:color w:val="000000"/>
        </w:rPr>
        <w:t>Paulina Gronowska</w:t>
      </w:r>
      <w:r w:rsidRPr="00DA62B2">
        <w:rPr>
          <w:color w:val="000000"/>
        </w:rPr>
        <w:t xml:space="preserve"> ,tel.52 3545626 mail: </w:t>
      </w:r>
      <w:hyperlink r:id="rId14" w:history="1">
        <w:r w:rsidR="007C0D56" w:rsidRPr="00524D24">
          <w:rPr>
            <w:rStyle w:val="Hipercze"/>
            <w:b/>
          </w:rPr>
          <w:t>zam.pub2@szpitalino.pl</w:t>
        </w:r>
      </w:hyperlink>
    </w:p>
    <w:p w:rsidR="002814E2" w:rsidRPr="00DA62B2" w:rsidRDefault="006E00EF" w:rsidP="00DA62B2">
      <w:pPr>
        <w:pBdr>
          <w:top w:val="nil"/>
          <w:left w:val="nil"/>
          <w:bottom w:val="nil"/>
          <w:right w:val="nil"/>
          <w:between w:val="nil"/>
        </w:pBdr>
        <w:spacing w:line="276" w:lineRule="auto"/>
        <w:jc w:val="both"/>
        <w:rPr>
          <w:color w:val="000000"/>
        </w:rPr>
      </w:pPr>
      <w:r w:rsidRPr="00DA62B2">
        <w:rPr>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A62B2" w:rsidRPr="00DA62B2" w:rsidRDefault="00DA62B2" w:rsidP="00DA62B2">
      <w:pPr>
        <w:pBdr>
          <w:top w:val="nil"/>
          <w:left w:val="nil"/>
          <w:bottom w:val="nil"/>
          <w:right w:val="nil"/>
          <w:between w:val="nil"/>
        </w:pBdr>
        <w:spacing w:before="102" w:after="40" w:line="276" w:lineRule="auto"/>
        <w:jc w:val="both"/>
      </w:pPr>
      <w:r w:rsidRPr="00DA62B2">
        <w:t xml:space="preserve">Jeżeli wniosek o wyjaśnienie treści SIWZ wpłynie do Zamawiającego nie później niż do końca dnia, w którym upływa połowa terminu składania ofert </w:t>
      </w:r>
      <w:r w:rsidRPr="00932C2F">
        <w:t xml:space="preserve">(tj.  </w:t>
      </w:r>
      <w:r w:rsidR="00932C2F" w:rsidRPr="00932C2F">
        <w:rPr>
          <w:b/>
        </w:rPr>
        <w:t>03.06.2019</w:t>
      </w:r>
      <w:r w:rsidRPr="00932C2F">
        <w:t xml:space="preserve"> roku),</w:t>
      </w:r>
      <w:r w:rsidRPr="00DA62B2">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814E2" w:rsidRPr="00B9443D" w:rsidRDefault="006E00EF" w:rsidP="00DA62B2">
      <w:pPr>
        <w:pBdr>
          <w:top w:val="nil"/>
          <w:left w:val="nil"/>
          <w:bottom w:val="nil"/>
          <w:right w:val="nil"/>
          <w:between w:val="nil"/>
        </w:pBdr>
        <w:spacing w:before="240" w:after="240"/>
        <w:rPr>
          <w:b/>
          <w:color w:val="000000"/>
        </w:rPr>
      </w:pPr>
      <w:r w:rsidRPr="00B9443D">
        <w:rPr>
          <w:b/>
          <w:color w:val="000000"/>
        </w:rPr>
        <w:t>VIII. Wymagania dotyczące wadium.</w:t>
      </w:r>
    </w:p>
    <w:p w:rsidR="000320E0" w:rsidRPr="00B9443D" w:rsidRDefault="000320E0" w:rsidP="00DA62B2">
      <w:pPr>
        <w:pStyle w:val="western"/>
        <w:numPr>
          <w:ilvl w:val="0"/>
          <w:numId w:val="36"/>
        </w:numPr>
        <w:spacing w:before="240" w:beforeAutospacing="0" w:after="240" w:afterAutospacing="0"/>
        <w:jc w:val="both"/>
        <w:rPr>
          <w:bCs/>
          <w:color w:val="auto"/>
          <w:sz w:val="20"/>
          <w:szCs w:val="20"/>
        </w:rPr>
      </w:pPr>
      <w:r w:rsidRPr="00B9443D">
        <w:rPr>
          <w:color w:val="auto"/>
          <w:sz w:val="20"/>
          <w:szCs w:val="20"/>
        </w:rPr>
        <w:t>Wykonawca  zobowiązany jest wnieść wadium w wysokości:</w:t>
      </w:r>
    </w:p>
    <w:p w:rsidR="00DA62B2" w:rsidRPr="00B9443D" w:rsidRDefault="00DA62B2" w:rsidP="00DA62B2">
      <w:pPr>
        <w:pStyle w:val="western"/>
        <w:spacing w:before="240" w:beforeAutospacing="0" w:after="240" w:afterAutospacing="0"/>
        <w:ind w:left="360"/>
        <w:jc w:val="both"/>
        <w:rPr>
          <w:bCs/>
          <w:color w:val="auto"/>
          <w:sz w:val="20"/>
          <w:szCs w:val="20"/>
        </w:rPr>
      </w:pPr>
      <w:r w:rsidRPr="00B9443D">
        <w:rPr>
          <w:color w:val="auto"/>
          <w:sz w:val="20"/>
          <w:szCs w:val="20"/>
        </w:rPr>
        <w:t xml:space="preserve">92.000,00 zł </w:t>
      </w:r>
    </w:p>
    <w:p w:rsidR="000320E0" w:rsidRPr="00B9443D" w:rsidRDefault="000320E0" w:rsidP="00DA62B2">
      <w:pPr>
        <w:pStyle w:val="western"/>
        <w:spacing w:before="240" w:beforeAutospacing="0" w:after="240" w:afterAutospacing="0"/>
        <w:ind w:left="708"/>
        <w:rPr>
          <w:bCs/>
          <w:color w:val="auto"/>
          <w:sz w:val="20"/>
          <w:szCs w:val="20"/>
        </w:rPr>
      </w:pPr>
      <w:r w:rsidRPr="00B9443D">
        <w:rPr>
          <w:color w:val="auto"/>
          <w:sz w:val="20"/>
          <w:szCs w:val="20"/>
          <w:u w:val="single"/>
        </w:rPr>
        <w:t>przed upływem terminu składania ofert</w:t>
      </w:r>
      <w:r w:rsidRPr="00B9443D">
        <w:rPr>
          <w:color w:val="auto"/>
          <w:sz w:val="20"/>
          <w:szCs w:val="20"/>
        </w:rPr>
        <w:t>.</w:t>
      </w:r>
    </w:p>
    <w:p w:rsidR="000320E0" w:rsidRPr="00B9443D" w:rsidRDefault="000320E0" w:rsidP="00DA62B2">
      <w:pPr>
        <w:pStyle w:val="western"/>
        <w:spacing w:before="240" w:beforeAutospacing="0" w:after="240" w:afterAutospacing="0" w:line="276" w:lineRule="auto"/>
        <w:ind w:left="708"/>
        <w:rPr>
          <w:bCs/>
          <w:color w:val="auto"/>
          <w:sz w:val="20"/>
          <w:szCs w:val="20"/>
        </w:rPr>
      </w:pPr>
    </w:p>
    <w:p w:rsidR="000320E0" w:rsidRPr="00B9443D" w:rsidRDefault="000320E0" w:rsidP="000320E0">
      <w:pPr>
        <w:pStyle w:val="western"/>
        <w:spacing w:after="284" w:afterAutospacing="0" w:line="276" w:lineRule="auto"/>
        <w:ind w:left="708"/>
        <w:rPr>
          <w:bCs/>
          <w:color w:val="auto"/>
          <w:sz w:val="20"/>
          <w:szCs w:val="20"/>
        </w:rPr>
      </w:pPr>
      <w:r w:rsidRPr="00B9443D">
        <w:rPr>
          <w:color w:val="auto"/>
          <w:sz w:val="20"/>
          <w:szCs w:val="20"/>
        </w:rPr>
        <w:lastRenderedPageBreak/>
        <w:t>2.Wadium może być wniesione w:</w:t>
      </w:r>
    </w:p>
    <w:p w:rsidR="000320E0" w:rsidRPr="00B9443D" w:rsidRDefault="000320E0" w:rsidP="000320E0">
      <w:pPr>
        <w:pStyle w:val="western"/>
        <w:numPr>
          <w:ilvl w:val="1"/>
          <w:numId w:val="34"/>
        </w:numPr>
        <w:spacing w:beforeAutospacing="0" w:after="40" w:afterAutospacing="0" w:line="276" w:lineRule="auto"/>
        <w:jc w:val="both"/>
        <w:rPr>
          <w:bCs/>
          <w:color w:val="auto"/>
          <w:sz w:val="20"/>
          <w:szCs w:val="20"/>
        </w:rPr>
      </w:pPr>
      <w:r w:rsidRPr="00B9443D">
        <w:rPr>
          <w:color w:val="auto"/>
          <w:sz w:val="20"/>
          <w:szCs w:val="20"/>
        </w:rPr>
        <w:t>pieniądzu;</w:t>
      </w:r>
    </w:p>
    <w:p w:rsidR="000320E0" w:rsidRPr="00B9443D" w:rsidRDefault="000320E0" w:rsidP="000320E0">
      <w:pPr>
        <w:pStyle w:val="western"/>
        <w:numPr>
          <w:ilvl w:val="1"/>
          <w:numId w:val="34"/>
        </w:numPr>
        <w:spacing w:beforeAutospacing="0" w:after="40" w:afterAutospacing="0" w:line="276" w:lineRule="auto"/>
        <w:jc w:val="both"/>
        <w:rPr>
          <w:bCs/>
          <w:color w:val="auto"/>
          <w:sz w:val="20"/>
          <w:szCs w:val="20"/>
        </w:rPr>
      </w:pPr>
      <w:r w:rsidRPr="00B9443D">
        <w:rPr>
          <w:color w:val="auto"/>
          <w:sz w:val="20"/>
          <w:szCs w:val="20"/>
        </w:rPr>
        <w:t>poręczeniach bankowych, lub poręczeniach spółdzielczej kasy oszczędnościowo-kredytowej, z tym, że poręczenie kasy jest zawsze poręczeniem pieniężnym;</w:t>
      </w:r>
    </w:p>
    <w:p w:rsidR="000320E0" w:rsidRPr="00B9443D" w:rsidRDefault="000320E0" w:rsidP="000320E0">
      <w:pPr>
        <w:pStyle w:val="western"/>
        <w:numPr>
          <w:ilvl w:val="1"/>
          <w:numId w:val="34"/>
        </w:numPr>
        <w:spacing w:beforeAutospacing="0" w:after="40" w:afterAutospacing="0" w:line="276" w:lineRule="auto"/>
        <w:jc w:val="both"/>
        <w:rPr>
          <w:bCs/>
          <w:color w:val="auto"/>
          <w:sz w:val="20"/>
          <w:szCs w:val="20"/>
        </w:rPr>
      </w:pPr>
      <w:r w:rsidRPr="00B9443D">
        <w:rPr>
          <w:color w:val="auto"/>
          <w:sz w:val="20"/>
          <w:szCs w:val="20"/>
        </w:rPr>
        <w:t>gwarancjach bankowych;</w:t>
      </w:r>
    </w:p>
    <w:p w:rsidR="000320E0" w:rsidRPr="00B9443D" w:rsidRDefault="000320E0" w:rsidP="000320E0">
      <w:pPr>
        <w:pStyle w:val="western"/>
        <w:numPr>
          <w:ilvl w:val="1"/>
          <w:numId w:val="34"/>
        </w:numPr>
        <w:spacing w:beforeAutospacing="0" w:after="40" w:afterAutospacing="0" w:line="276" w:lineRule="auto"/>
        <w:jc w:val="both"/>
        <w:rPr>
          <w:bCs/>
          <w:color w:val="auto"/>
          <w:sz w:val="20"/>
          <w:szCs w:val="20"/>
        </w:rPr>
      </w:pPr>
      <w:r w:rsidRPr="00B9443D">
        <w:rPr>
          <w:color w:val="auto"/>
          <w:sz w:val="20"/>
          <w:szCs w:val="20"/>
        </w:rPr>
        <w:t>gwarancjach ubezpieczeniowych;</w:t>
      </w:r>
    </w:p>
    <w:p w:rsidR="000320E0" w:rsidRPr="00B9443D" w:rsidRDefault="000320E0" w:rsidP="000320E0">
      <w:pPr>
        <w:pStyle w:val="western"/>
        <w:numPr>
          <w:ilvl w:val="1"/>
          <w:numId w:val="34"/>
        </w:numPr>
        <w:spacing w:beforeAutospacing="0" w:after="40" w:afterAutospacing="0" w:line="276" w:lineRule="auto"/>
        <w:jc w:val="both"/>
        <w:rPr>
          <w:bCs/>
          <w:color w:val="auto"/>
          <w:sz w:val="20"/>
          <w:szCs w:val="20"/>
        </w:rPr>
      </w:pPr>
      <w:r w:rsidRPr="00B9443D">
        <w:rPr>
          <w:color w:val="auto"/>
          <w:sz w:val="20"/>
          <w:szCs w:val="20"/>
        </w:rPr>
        <w:t>poręczeniach udzielanych przez podmioty, o których mowa w art. 6b ust. 5 pkt 2 ustawy z dnia 9 listopada 2000 r. o utworzeniu Polskiej Agencji Rozwoju Przedsiębiorczości (Dz. U. z 2007 r. Nr 42, poz. 275 z późn. zm.).</w:t>
      </w:r>
    </w:p>
    <w:p w:rsidR="000320E0" w:rsidRPr="00B9443D" w:rsidRDefault="000320E0" w:rsidP="000320E0">
      <w:pPr>
        <w:pStyle w:val="western"/>
        <w:spacing w:beforeAutospacing="0" w:after="40" w:afterAutospacing="0" w:line="276" w:lineRule="auto"/>
        <w:ind w:left="708"/>
        <w:rPr>
          <w:color w:val="auto"/>
          <w:sz w:val="20"/>
          <w:szCs w:val="20"/>
        </w:rPr>
      </w:pPr>
      <w:r w:rsidRPr="00B9443D">
        <w:rPr>
          <w:color w:val="auto"/>
          <w:sz w:val="20"/>
          <w:szCs w:val="20"/>
        </w:rPr>
        <w:t>3. Wadium w formie pieniądza należy wnieść przelewem na konto w Banku GETIN NOBLE Bank Spółka Akcyjna z siedzibą przy ul. Przyokopowej 33,   01-208 Warszawa. Nr rachunku:  31 1560 0013 2514 6086 2000 0009 z dopiskiem na przelewie:</w:t>
      </w:r>
      <w:r w:rsidR="006E2549" w:rsidRPr="00B9443D">
        <w:rPr>
          <w:color w:val="auto"/>
          <w:sz w:val="20"/>
          <w:szCs w:val="20"/>
        </w:rPr>
        <w:t xml:space="preserve"> </w:t>
      </w:r>
      <w:r w:rsidR="00B9443D" w:rsidRPr="00B9443D">
        <w:rPr>
          <w:color w:val="auto"/>
          <w:sz w:val="20"/>
          <w:szCs w:val="20"/>
        </w:rPr>
        <w:t>„Wadium w postępowaniu nr   D-16/2019</w:t>
      </w:r>
      <w:r w:rsidRPr="00B9443D">
        <w:rPr>
          <w:color w:val="auto"/>
          <w:sz w:val="20"/>
          <w:szCs w:val="20"/>
        </w:rPr>
        <w:t xml:space="preserve"> na dostawę</w:t>
      </w:r>
      <w:r w:rsidR="006E2549" w:rsidRPr="00B9443D">
        <w:rPr>
          <w:color w:val="auto"/>
          <w:sz w:val="20"/>
          <w:szCs w:val="20"/>
        </w:rPr>
        <w:t xml:space="preserve"> </w:t>
      </w:r>
      <w:r w:rsidR="006E2549" w:rsidRPr="00B9443D">
        <w:rPr>
          <w:rFonts w:eastAsia="Times" w:cs="Times"/>
          <w:b/>
          <w:color w:val="000000"/>
          <w:sz w:val="20"/>
          <w:szCs w:val="20"/>
        </w:rPr>
        <w:t>odczynników wraz z dzierżawą zintegrowanych analizatorów systemu biochemiczno-immunologicznego dla potrzeb CLA w Szpitalu Wielospecjalistycznym im dra L.Błażka w Inowrocławiu</w:t>
      </w:r>
    </w:p>
    <w:p w:rsidR="000320E0" w:rsidRPr="00B9443D" w:rsidRDefault="000320E0" w:rsidP="000320E0">
      <w:pPr>
        <w:pStyle w:val="western"/>
        <w:spacing w:beforeAutospacing="0" w:after="40" w:afterAutospacing="0" w:line="276" w:lineRule="auto"/>
        <w:ind w:left="708"/>
        <w:rPr>
          <w:bCs/>
          <w:color w:val="auto"/>
          <w:sz w:val="20"/>
          <w:szCs w:val="20"/>
        </w:rPr>
      </w:pPr>
      <w:r w:rsidRPr="00B9443D">
        <w:rPr>
          <w:color w:val="auto"/>
          <w:sz w:val="20"/>
          <w:szCs w:val="20"/>
        </w:rPr>
        <w:t>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0320E0" w:rsidRPr="00B9443D" w:rsidRDefault="000320E0" w:rsidP="000320E0">
      <w:pPr>
        <w:tabs>
          <w:tab w:val="left" w:pos="426"/>
        </w:tabs>
        <w:autoSpaceDE w:val="0"/>
        <w:spacing w:line="276" w:lineRule="auto"/>
        <w:ind w:left="360"/>
        <w:jc w:val="both"/>
      </w:pPr>
      <w:r w:rsidRPr="00B9443D">
        <w:t xml:space="preserve">      5.</w:t>
      </w:r>
      <w:r w:rsidRPr="00B9443D">
        <w:rPr>
          <w:bCs/>
        </w:rPr>
        <w:t>Zamawiający zaleca, aby w przypadku wniesienia wadium w formie:</w:t>
      </w:r>
    </w:p>
    <w:p w:rsidR="000320E0" w:rsidRPr="00B9443D" w:rsidRDefault="000320E0" w:rsidP="000320E0">
      <w:pPr>
        <w:pStyle w:val="western"/>
        <w:numPr>
          <w:ilvl w:val="1"/>
          <w:numId w:val="35"/>
        </w:numPr>
        <w:spacing w:beforeAutospacing="0" w:after="40" w:afterAutospacing="0" w:line="276" w:lineRule="auto"/>
        <w:jc w:val="both"/>
        <w:rPr>
          <w:bCs/>
          <w:color w:val="auto"/>
          <w:sz w:val="20"/>
          <w:szCs w:val="20"/>
        </w:rPr>
      </w:pPr>
      <w:r w:rsidRPr="00B9443D">
        <w:rPr>
          <w:color w:val="auto"/>
          <w:sz w:val="20"/>
          <w:szCs w:val="20"/>
        </w:rPr>
        <w:t>pieniężnej – należy wpłacić wyłącznie przelewem</w:t>
      </w:r>
    </w:p>
    <w:p w:rsidR="000320E0" w:rsidRPr="00B9443D" w:rsidRDefault="000320E0" w:rsidP="000320E0">
      <w:pPr>
        <w:pStyle w:val="western"/>
        <w:numPr>
          <w:ilvl w:val="1"/>
          <w:numId w:val="35"/>
        </w:numPr>
        <w:spacing w:before="0" w:beforeAutospacing="0" w:after="0" w:afterAutospacing="0" w:line="276" w:lineRule="auto"/>
        <w:jc w:val="both"/>
        <w:rPr>
          <w:bCs/>
          <w:color w:val="auto"/>
          <w:sz w:val="20"/>
          <w:szCs w:val="20"/>
        </w:rPr>
      </w:pPr>
      <w:r w:rsidRPr="00B9443D">
        <w:rPr>
          <w:color w:val="auto"/>
          <w:sz w:val="20"/>
          <w:szCs w:val="20"/>
        </w:rPr>
        <w:t>innej niż pieniądz – Wykonawca wnosi w postaci elektronicznej poprzez załączenie na Platformie oryginału dokumentu wadialnego tj. opatrzonego kwalifikowanym podpisem elektronicznym osób upoważnionych do jego wystawienia ( wystawców dokumentu)</w:t>
      </w:r>
    </w:p>
    <w:p w:rsidR="000320E0" w:rsidRPr="00B9443D" w:rsidRDefault="000320E0" w:rsidP="000320E0">
      <w:pPr>
        <w:pStyle w:val="western"/>
        <w:spacing w:before="0" w:beforeAutospacing="0" w:after="0" w:afterAutospacing="0" w:line="276" w:lineRule="auto"/>
        <w:ind w:left="708"/>
        <w:rPr>
          <w:bCs/>
          <w:color w:val="auto"/>
          <w:sz w:val="20"/>
          <w:szCs w:val="20"/>
        </w:rPr>
      </w:pPr>
      <w:r w:rsidRPr="00B9443D">
        <w:rPr>
          <w:color w:val="auto"/>
          <w:sz w:val="20"/>
          <w:szCs w:val="20"/>
        </w:rPr>
        <w:t>6. Oryginał gwarancji/poręczenia winien być dołączony do oferty w sposób umożliwiający jego      zwrot zgodnie z ustawą.</w:t>
      </w:r>
    </w:p>
    <w:p w:rsidR="000320E0" w:rsidRPr="00B9443D" w:rsidRDefault="000320E0" w:rsidP="000320E0">
      <w:pPr>
        <w:pStyle w:val="western"/>
        <w:spacing w:before="0" w:beforeAutospacing="0" w:after="0" w:afterAutospacing="0" w:line="276" w:lineRule="auto"/>
        <w:ind w:left="709" w:hanging="283"/>
        <w:rPr>
          <w:bCs/>
          <w:color w:val="auto"/>
          <w:sz w:val="20"/>
          <w:szCs w:val="20"/>
        </w:rPr>
      </w:pPr>
      <w:r w:rsidRPr="00B9443D">
        <w:rPr>
          <w:color w:val="auto"/>
          <w:sz w:val="20"/>
          <w:szCs w:val="20"/>
        </w:rPr>
        <w:t xml:space="preserve">     7.Wadium winno być oznaczone w sposób umożliwiający identyfikacje postępowania, którego    dotyczy.</w:t>
      </w:r>
    </w:p>
    <w:p w:rsidR="000320E0" w:rsidRPr="00B9443D" w:rsidRDefault="000320E0" w:rsidP="000320E0">
      <w:pPr>
        <w:pStyle w:val="western"/>
        <w:spacing w:before="0" w:beforeAutospacing="0" w:after="0" w:afterAutospacing="0" w:line="276" w:lineRule="auto"/>
        <w:ind w:left="696"/>
        <w:rPr>
          <w:bCs/>
          <w:color w:val="auto"/>
          <w:sz w:val="20"/>
          <w:szCs w:val="20"/>
        </w:rPr>
      </w:pPr>
      <w:r w:rsidRPr="00B9443D">
        <w:rPr>
          <w:color w:val="auto"/>
          <w:sz w:val="20"/>
          <w:szCs w:val="20"/>
        </w:rPr>
        <w:t>8.Z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0320E0" w:rsidRPr="00B9443D" w:rsidRDefault="000320E0" w:rsidP="000320E0">
      <w:pPr>
        <w:pStyle w:val="western"/>
        <w:spacing w:before="0" w:beforeAutospacing="0" w:after="0" w:afterAutospacing="0" w:line="276" w:lineRule="auto"/>
        <w:ind w:left="651"/>
        <w:rPr>
          <w:bCs/>
          <w:color w:val="auto"/>
          <w:sz w:val="20"/>
          <w:szCs w:val="20"/>
        </w:rPr>
      </w:pPr>
      <w:r w:rsidRPr="00B9443D">
        <w:rPr>
          <w:color w:val="auto"/>
          <w:sz w:val="20"/>
          <w:szCs w:val="20"/>
        </w:rPr>
        <w:t>9.Oferta wykonawcy, który nie wniesie wadium lub wniesie w sposób nieprawidłowy zostanie      odrzucona.</w:t>
      </w:r>
    </w:p>
    <w:p w:rsidR="000320E0" w:rsidRPr="00B9443D" w:rsidRDefault="000320E0" w:rsidP="000320E0">
      <w:pPr>
        <w:pStyle w:val="western"/>
        <w:spacing w:before="0" w:beforeAutospacing="0" w:after="0" w:afterAutospacing="0" w:line="276" w:lineRule="auto"/>
        <w:ind w:left="651"/>
        <w:rPr>
          <w:color w:val="auto"/>
          <w:sz w:val="20"/>
          <w:szCs w:val="20"/>
        </w:rPr>
      </w:pPr>
      <w:r w:rsidRPr="00B9443D">
        <w:rPr>
          <w:color w:val="auto"/>
          <w:sz w:val="20"/>
          <w:szCs w:val="20"/>
        </w:rPr>
        <w:t>10. Okoliczności i zasady zwrotu wadium, jego przepadku oraz zasady jego zaliczenia na poczet zabezpieczenia należytego wykonania umowy określa ustawa PZP</w:t>
      </w:r>
    </w:p>
    <w:p w:rsidR="002814E2" w:rsidRPr="00B9443D" w:rsidRDefault="006E00EF">
      <w:pPr>
        <w:pBdr>
          <w:top w:val="nil"/>
          <w:left w:val="nil"/>
          <w:bottom w:val="nil"/>
          <w:right w:val="nil"/>
          <w:between w:val="nil"/>
        </w:pBdr>
        <w:spacing w:before="102" w:after="40" w:line="276" w:lineRule="auto"/>
        <w:rPr>
          <w:color w:val="FF0000"/>
        </w:rPr>
      </w:pPr>
      <w:r w:rsidRPr="00B9443D">
        <w:rPr>
          <w:b/>
          <w:color w:val="000000"/>
        </w:rPr>
        <w:t>IX. Termin związania ofertą.</w:t>
      </w:r>
    </w:p>
    <w:p w:rsidR="002814E2" w:rsidRPr="00B9443D" w:rsidRDefault="006E00EF">
      <w:pPr>
        <w:numPr>
          <w:ilvl w:val="0"/>
          <w:numId w:val="24"/>
        </w:numPr>
        <w:pBdr>
          <w:top w:val="nil"/>
          <w:left w:val="nil"/>
          <w:bottom w:val="nil"/>
          <w:right w:val="nil"/>
          <w:between w:val="nil"/>
        </w:pBdr>
        <w:spacing w:before="100" w:after="100" w:line="276" w:lineRule="auto"/>
      </w:pPr>
      <w:r w:rsidRPr="00B9443D">
        <w:rPr>
          <w:color w:val="000000"/>
        </w:rPr>
        <w:t xml:space="preserve">Wykonawca będzie związany ofertą przez okres </w:t>
      </w:r>
      <w:r w:rsidRPr="00B9443D">
        <w:rPr>
          <w:b/>
          <w:color w:val="000000"/>
        </w:rPr>
        <w:t>60 dni</w:t>
      </w:r>
      <w:r w:rsidRPr="00B9443D">
        <w:rPr>
          <w:color w:val="000000"/>
        </w:rPr>
        <w:t>. Bieg terminu związania ofertą rozpoczyna się wraz z upływem terminu składania ofert. (art. 85 ust. 5 ustawy PZP).</w:t>
      </w:r>
    </w:p>
    <w:p w:rsidR="002814E2" w:rsidRPr="00B9443D" w:rsidRDefault="006E00EF">
      <w:pPr>
        <w:numPr>
          <w:ilvl w:val="0"/>
          <w:numId w:val="24"/>
        </w:numPr>
        <w:pBdr>
          <w:top w:val="nil"/>
          <w:left w:val="nil"/>
          <w:bottom w:val="nil"/>
          <w:right w:val="nil"/>
          <w:between w:val="nil"/>
        </w:pBdr>
        <w:spacing w:before="100" w:after="100" w:line="276" w:lineRule="auto"/>
      </w:pPr>
      <w:r w:rsidRPr="00B9443D">
        <w:rPr>
          <w:color w:val="00000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814E2" w:rsidRPr="00B9443D" w:rsidRDefault="006E00EF">
      <w:pPr>
        <w:numPr>
          <w:ilvl w:val="0"/>
          <w:numId w:val="24"/>
        </w:numPr>
        <w:pBdr>
          <w:top w:val="nil"/>
          <w:left w:val="nil"/>
          <w:bottom w:val="nil"/>
          <w:right w:val="nil"/>
          <w:between w:val="nil"/>
        </w:pBdr>
        <w:spacing w:before="100" w:after="100" w:line="276" w:lineRule="auto"/>
      </w:pPr>
      <w:r w:rsidRPr="00B9443D">
        <w:rPr>
          <w:color w:val="000000"/>
        </w:rPr>
        <w:t>Odmowa wyrażenia zgody na przedłużenie terminu związania ofertą nie powoduje utraty wadium.</w:t>
      </w:r>
    </w:p>
    <w:p w:rsidR="002814E2" w:rsidRPr="00B9443D" w:rsidRDefault="006E00EF">
      <w:pPr>
        <w:numPr>
          <w:ilvl w:val="0"/>
          <w:numId w:val="24"/>
        </w:numPr>
        <w:pBdr>
          <w:top w:val="nil"/>
          <w:left w:val="nil"/>
          <w:bottom w:val="nil"/>
          <w:right w:val="nil"/>
          <w:between w:val="nil"/>
        </w:pBdr>
        <w:spacing w:before="100" w:after="100" w:line="276" w:lineRule="auto"/>
      </w:pPr>
      <w:r w:rsidRPr="00B9443D">
        <w:rPr>
          <w:color w:val="000000"/>
        </w:rPr>
        <w:t xml:space="preserve">Przedłużenie terminu związania ofertą jest dopuszczalne tylko z jednoczesnym przedłużeniem okresu ważności wadium albo, jeżeli nie jest to możliwie, z wniesieniem nowego wadium na przedłużony </w:t>
      </w:r>
      <w:r w:rsidRPr="00B9443D">
        <w:rPr>
          <w:color w:val="000000"/>
        </w:rPr>
        <w:lastRenderedPageBreak/>
        <w:t>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14E2" w:rsidRPr="00B9443D" w:rsidRDefault="006E00EF">
      <w:pPr>
        <w:pBdr>
          <w:top w:val="nil"/>
          <w:left w:val="nil"/>
          <w:bottom w:val="nil"/>
          <w:right w:val="nil"/>
          <w:between w:val="nil"/>
        </w:pBdr>
        <w:spacing w:before="100" w:after="100" w:line="276" w:lineRule="auto"/>
        <w:rPr>
          <w:color w:val="FF0000"/>
        </w:rPr>
      </w:pPr>
      <w:r w:rsidRPr="00B9443D">
        <w:rPr>
          <w:b/>
          <w:color w:val="000000"/>
        </w:rPr>
        <w:t>X. Opis sposobu przygotowywania ofert.</w:t>
      </w:r>
    </w:p>
    <w:p w:rsidR="002814E2" w:rsidRPr="00B9443D" w:rsidRDefault="006E00EF">
      <w:pPr>
        <w:numPr>
          <w:ilvl w:val="1"/>
          <w:numId w:val="25"/>
        </w:numPr>
        <w:pBdr>
          <w:top w:val="nil"/>
          <w:left w:val="nil"/>
          <w:bottom w:val="nil"/>
          <w:right w:val="nil"/>
          <w:between w:val="nil"/>
        </w:pBdr>
        <w:spacing w:before="100" w:after="100" w:line="276" w:lineRule="auto"/>
        <w:ind w:left="540"/>
      </w:pPr>
      <w:r w:rsidRPr="00B9443D">
        <w:rPr>
          <w:color w:val="000000"/>
        </w:rPr>
        <w:t xml:space="preserve">Oferta musi zawierać następujące oświadczenia i dokumenty: </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 xml:space="preserve">wypełniony </w:t>
      </w:r>
      <w:r w:rsidRPr="00B9443D">
        <w:rPr>
          <w:b/>
          <w:color w:val="000000"/>
        </w:rPr>
        <w:t>formularz ofertowy</w:t>
      </w:r>
      <w:r w:rsidRPr="00B9443D">
        <w:rPr>
          <w:color w:val="000000"/>
        </w:rPr>
        <w:t xml:space="preserve"> sporządzony z wykorzystaniem wzoru stanowiącego</w:t>
      </w:r>
      <w:r w:rsidRPr="00B9443D">
        <w:rPr>
          <w:b/>
          <w:color w:val="000000"/>
        </w:rPr>
        <w:t xml:space="preserve"> Załączniki nr 1 i 2( A do H) </w:t>
      </w:r>
      <w:r w:rsidRPr="00B9443D">
        <w:rPr>
          <w:color w:val="00000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2814E2" w:rsidRPr="00B9443D" w:rsidRDefault="006E00EF">
      <w:pPr>
        <w:numPr>
          <w:ilvl w:val="0"/>
          <w:numId w:val="26"/>
        </w:numPr>
        <w:pBdr>
          <w:top w:val="nil"/>
          <w:left w:val="nil"/>
          <w:bottom w:val="nil"/>
          <w:right w:val="nil"/>
          <w:between w:val="nil"/>
        </w:pBdr>
        <w:jc w:val="both"/>
      </w:pPr>
      <w:r w:rsidRPr="00B9443D">
        <w:rPr>
          <w:b/>
          <w:color w:val="000000"/>
        </w:rPr>
        <w:t>Załącznik nr 4 do SIWZ-Warunki konieczne serwisu gwarancyjnego i</w:t>
      </w:r>
    </w:p>
    <w:p w:rsidR="002814E2" w:rsidRPr="00B9443D" w:rsidRDefault="006E00EF">
      <w:pPr>
        <w:pBdr>
          <w:top w:val="nil"/>
          <w:left w:val="nil"/>
          <w:bottom w:val="nil"/>
          <w:right w:val="nil"/>
          <w:between w:val="nil"/>
        </w:pBdr>
        <w:ind w:left="720"/>
        <w:jc w:val="both"/>
        <w:rPr>
          <w:b/>
          <w:color w:val="FF0000"/>
        </w:rPr>
      </w:pPr>
      <w:r w:rsidRPr="00B9443D">
        <w:rPr>
          <w:b/>
          <w:color w:val="000000"/>
        </w:rPr>
        <w:t>pogwarancyjnego</w:t>
      </w:r>
    </w:p>
    <w:p w:rsidR="002814E2" w:rsidRPr="00B9443D" w:rsidRDefault="006E00EF">
      <w:pPr>
        <w:numPr>
          <w:ilvl w:val="0"/>
          <w:numId w:val="26"/>
        </w:numPr>
        <w:pBdr>
          <w:top w:val="nil"/>
          <w:left w:val="nil"/>
          <w:bottom w:val="nil"/>
          <w:right w:val="nil"/>
          <w:between w:val="nil"/>
        </w:pBdr>
        <w:jc w:val="both"/>
      </w:pPr>
      <w:r w:rsidRPr="00B9443D">
        <w:rPr>
          <w:color w:val="000000"/>
        </w:rPr>
        <w:t xml:space="preserve">oświadczenia wymienione w rozdziale VI. 1-4 niniejszej SIWZ; </w:t>
      </w:r>
    </w:p>
    <w:p w:rsidR="00595EC2" w:rsidRPr="00B9443D" w:rsidRDefault="00595EC2">
      <w:pPr>
        <w:numPr>
          <w:ilvl w:val="0"/>
          <w:numId w:val="26"/>
        </w:numPr>
        <w:pBdr>
          <w:top w:val="nil"/>
          <w:left w:val="nil"/>
          <w:bottom w:val="nil"/>
          <w:right w:val="nil"/>
          <w:between w:val="nil"/>
        </w:pBdr>
        <w:jc w:val="both"/>
      </w:pPr>
      <w:r w:rsidRPr="00B9443D">
        <w:rPr>
          <w:color w:val="000000"/>
        </w:rPr>
        <w:t>oświadczenie RODO</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 xml:space="preserve">opis części zamówienia, która zostanie powierzona podwykonawcy (jeżeli dotyczy), </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 xml:space="preserve">w przypadku gdy Wykonawca będzie polegać na wiedzy, doświadczeniu innych podmiotów przedstawi w tym celu pisemne zobowiązanie tych podmiotów do oddania mu do dyspozycji niezbędnych zasobów na potrzeby realizacji zamówienia. </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dowód wniesienia wadium</w:t>
      </w:r>
    </w:p>
    <w:p w:rsidR="002814E2" w:rsidRPr="00B9443D" w:rsidRDefault="006E00EF">
      <w:pPr>
        <w:numPr>
          <w:ilvl w:val="0"/>
          <w:numId w:val="26"/>
        </w:numPr>
        <w:pBdr>
          <w:top w:val="nil"/>
          <w:left w:val="nil"/>
          <w:bottom w:val="nil"/>
          <w:right w:val="nil"/>
          <w:between w:val="nil"/>
        </w:pBdr>
        <w:spacing w:before="100" w:after="100" w:line="276" w:lineRule="auto"/>
        <w:jc w:val="both"/>
      </w:pPr>
      <w:r w:rsidRPr="00B9443D">
        <w:rPr>
          <w:color w:val="000000"/>
        </w:rPr>
        <w:t>oświadczenie dot. ochrony danych osobowych</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2814E2" w:rsidRPr="00B9443D" w:rsidRDefault="006E00EF">
      <w:pPr>
        <w:numPr>
          <w:ilvl w:val="0"/>
          <w:numId w:val="16"/>
        </w:numPr>
        <w:pBdr>
          <w:top w:val="nil"/>
          <w:left w:val="nil"/>
          <w:bottom w:val="nil"/>
          <w:right w:val="nil"/>
          <w:between w:val="nil"/>
        </w:pBdr>
        <w:spacing w:before="102" w:after="40" w:line="276" w:lineRule="auto"/>
        <w:jc w:val="both"/>
      </w:pPr>
      <w:r w:rsidRPr="00B9443D">
        <w:rPr>
          <w:color w:val="00000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Dokumenty sporządzone w języku obcym są składane wraz z tłumaczeniem na język polski.</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Wykonawca ma prawo złożyć tylko jedną ofertę, zawierającą jedną, jednoznacznie opisaną propozycję. Złożenie większej liczby ofert spowoduje odrzucenie wszystkich ofert złożonych przez danego Wykonawcę.</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Treść złożonej oferty musi odpowiadać treści SIWZ.</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 xml:space="preserve">Wykonawca </w:t>
      </w:r>
      <w:r w:rsidRPr="00B9443D">
        <w:rPr>
          <w:b/>
          <w:color w:val="000000"/>
        </w:rPr>
        <w:t xml:space="preserve">poniesie wszelkie koszty związane </w:t>
      </w:r>
      <w:r w:rsidRPr="00B9443D">
        <w:rPr>
          <w:color w:val="000000"/>
        </w:rPr>
        <w:t xml:space="preserve">z przygotowaniem i złożeniem oferty. </w:t>
      </w:r>
    </w:p>
    <w:p w:rsidR="002814E2" w:rsidRPr="00B9443D" w:rsidRDefault="006E00EF">
      <w:pPr>
        <w:numPr>
          <w:ilvl w:val="0"/>
          <w:numId w:val="16"/>
        </w:numPr>
        <w:pBdr>
          <w:top w:val="nil"/>
          <w:left w:val="nil"/>
          <w:bottom w:val="nil"/>
          <w:right w:val="nil"/>
          <w:between w:val="nil"/>
        </w:pBdr>
        <w:spacing w:before="102" w:after="40" w:line="276" w:lineRule="auto"/>
      </w:pPr>
      <w:r w:rsidRPr="00B9443D">
        <w:rPr>
          <w:color w:val="000000"/>
        </w:rPr>
        <w:t xml:space="preserve">Zaleca się, aby każda zapisana strona oferty była ponumerowana kolejnymi numerami, Poprawki lub zmiany w ofercie, powinny być parafowane własnoręcznie przez osobę </w:t>
      </w:r>
      <w:r w:rsidRPr="00B9443D">
        <w:t>podpisującą ofertę.</w:t>
      </w:r>
    </w:p>
    <w:p w:rsidR="002814E2" w:rsidRPr="00B9443D" w:rsidRDefault="006E00EF">
      <w:pPr>
        <w:numPr>
          <w:ilvl w:val="0"/>
          <w:numId w:val="16"/>
        </w:numPr>
        <w:pBdr>
          <w:top w:val="nil"/>
          <w:left w:val="nil"/>
          <w:bottom w:val="nil"/>
          <w:right w:val="nil"/>
          <w:between w:val="nil"/>
        </w:pBdr>
        <w:spacing w:before="102" w:after="40" w:line="276" w:lineRule="auto"/>
        <w:jc w:val="both"/>
      </w:pPr>
      <w:r w:rsidRPr="00B9443D">
        <w:rPr>
          <w:b/>
        </w:rPr>
        <w:t>Ofertę należy złożyć w zachowaniem postaci elektr</w:t>
      </w:r>
      <w:r w:rsidR="00720737" w:rsidRPr="00B9443D">
        <w:rPr>
          <w:b/>
        </w:rPr>
        <w:t xml:space="preserve">onicznej wraz z </w:t>
      </w:r>
      <w:r w:rsidRPr="00B9443D">
        <w:rPr>
          <w:b/>
        </w:rPr>
        <w:t>kwalifikowanym podpisem elektronicznym</w:t>
      </w:r>
      <w:r w:rsidR="00720737" w:rsidRPr="00B9443D">
        <w:rPr>
          <w:b/>
        </w:rPr>
        <w:t xml:space="preserve"> i </w:t>
      </w:r>
      <w:r w:rsidRPr="00B9443D">
        <w:t>oznakować w następujący sposób</w:t>
      </w:r>
      <w:r w:rsidR="007C0D56">
        <w:rPr>
          <w:b/>
        </w:rPr>
        <w:t>: „Przetarg nieograniczony D-16/2019</w:t>
      </w:r>
      <w:r w:rsidRPr="00B9443D">
        <w:rPr>
          <w:b/>
        </w:rPr>
        <w:t xml:space="preserve"> na dostawę o</w:t>
      </w:r>
      <w:r w:rsidRPr="00B9443D">
        <w:rPr>
          <w:rFonts w:eastAsia="Times" w:cs="Times"/>
          <w:b/>
        </w:rPr>
        <w:t xml:space="preserve">dczynników </w:t>
      </w:r>
      <w:r w:rsidRPr="00B9443D">
        <w:rPr>
          <w:rFonts w:eastAsia="Times" w:cs="Times"/>
          <w:b/>
          <w:color w:val="000000"/>
        </w:rPr>
        <w:t xml:space="preserve">wraz z dzierżawą zintegrowanych analizatorów systemu biochemiczno-immunologicznego dla potrzeb CLA” </w:t>
      </w:r>
    </w:p>
    <w:p w:rsidR="00BF64E1" w:rsidRPr="00B9443D" w:rsidRDefault="006E00EF" w:rsidP="00BF64E1">
      <w:pPr>
        <w:numPr>
          <w:ilvl w:val="0"/>
          <w:numId w:val="16"/>
        </w:numPr>
        <w:pBdr>
          <w:top w:val="nil"/>
          <w:left w:val="nil"/>
          <w:bottom w:val="nil"/>
          <w:right w:val="nil"/>
          <w:between w:val="nil"/>
        </w:pBdr>
        <w:spacing w:before="102" w:after="40" w:line="276" w:lineRule="auto"/>
        <w:jc w:val="both"/>
      </w:pPr>
      <w:r w:rsidRPr="00B9443D">
        <w:rPr>
          <w:color w:val="000000"/>
        </w:rPr>
        <w:t xml:space="preserve">Zamawiający informuje, iż zgodnie z art. 8 w zw. z art. 96 ust. 3 ustawy PZP oferty składane w postępowaniu o zamówienie publiczne są jawne i podlegają udostępnieniu od chwili ich otwarcia, </w:t>
      </w:r>
      <w:r w:rsidRPr="00B9443D">
        <w:rPr>
          <w:color w:val="000000"/>
        </w:rPr>
        <w:lastRenderedPageBreak/>
        <w:t>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BF64E1" w:rsidRPr="00B9443D" w:rsidRDefault="006E00EF" w:rsidP="00BF64E1">
      <w:pPr>
        <w:numPr>
          <w:ilvl w:val="0"/>
          <w:numId w:val="16"/>
        </w:numPr>
        <w:pBdr>
          <w:top w:val="nil"/>
          <w:left w:val="nil"/>
          <w:bottom w:val="nil"/>
          <w:right w:val="nil"/>
          <w:between w:val="nil"/>
        </w:pBdr>
        <w:spacing w:before="102" w:after="40" w:line="276" w:lineRule="auto"/>
        <w:jc w:val="both"/>
      </w:pPr>
      <w:r w:rsidRPr="00B9443D">
        <w:rPr>
          <w:color w:val="00000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F64E1" w:rsidRPr="00B9443D" w:rsidRDefault="006E00EF" w:rsidP="00BF64E1">
      <w:pPr>
        <w:numPr>
          <w:ilvl w:val="0"/>
          <w:numId w:val="16"/>
        </w:numPr>
        <w:pBdr>
          <w:top w:val="nil"/>
          <w:left w:val="nil"/>
          <w:bottom w:val="nil"/>
          <w:right w:val="nil"/>
          <w:between w:val="nil"/>
        </w:pBdr>
        <w:spacing w:before="102" w:after="40" w:line="276" w:lineRule="auto"/>
        <w:jc w:val="both"/>
      </w:pPr>
      <w:r w:rsidRPr="00B9443D">
        <w:rPr>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F64E1" w:rsidRPr="00B9443D" w:rsidRDefault="006E00EF" w:rsidP="00BF64E1">
      <w:pPr>
        <w:numPr>
          <w:ilvl w:val="0"/>
          <w:numId w:val="16"/>
        </w:numPr>
        <w:pBdr>
          <w:top w:val="nil"/>
          <w:left w:val="nil"/>
          <w:bottom w:val="nil"/>
          <w:right w:val="nil"/>
          <w:between w:val="nil"/>
        </w:pBdr>
        <w:spacing w:before="102" w:after="40" w:line="276" w:lineRule="auto"/>
        <w:jc w:val="both"/>
      </w:pPr>
      <w:r w:rsidRPr="00B9443D">
        <w:rPr>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2814E2" w:rsidRPr="00B9443D" w:rsidRDefault="006E00EF" w:rsidP="00BF64E1">
      <w:pPr>
        <w:numPr>
          <w:ilvl w:val="0"/>
          <w:numId w:val="16"/>
        </w:numPr>
        <w:pBdr>
          <w:top w:val="nil"/>
          <w:left w:val="nil"/>
          <w:bottom w:val="nil"/>
          <w:right w:val="nil"/>
          <w:between w:val="nil"/>
        </w:pBdr>
        <w:spacing w:before="102" w:after="40" w:line="276" w:lineRule="auto"/>
        <w:jc w:val="both"/>
      </w:pPr>
      <w:r w:rsidRPr="00B9443D">
        <w:rPr>
          <w:color w:val="00000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F0656" w:rsidRPr="00B9443D" w:rsidRDefault="00433434" w:rsidP="00632D5F">
      <w:pPr>
        <w:pBdr>
          <w:top w:val="nil"/>
          <w:left w:val="nil"/>
          <w:bottom w:val="nil"/>
          <w:right w:val="nil"/>
          <w:between w:val="nil"/>
        </w:pBdr>
        <w:spacing w:before="102" w:after="40" w:line="276" w:lineRule="auto"/>
        <w:rPr>
          <w:b/>
        </w:rPr>
      </w:pPr>
      <w:r w:rsidRPr="00B9443D">
        <w:rPr>
          <w:b/>
          <w:color w:val="000000"/>
        </w:rPr>
        <w:t>XA</w:t>
      </w:r>
      <w:r w:rsidR="009F0656" w:rsidRPr="00B9443D">
        <w:rPr>
          <w:color w:val="000000"/>
        </w:rPr>
        <w:t>.</w:t>
      </w:r>
      <w:r w:rsidR="009F0656" w:rsidRPr="00B9443D">
        <w:rPr>
          <w:b/>
        </w:rPr>
        <w:t xml:space="preserve"> Wymagania techniczne i organizacyjne wysyłania i odbierania dokumentów elektronicznych, </w:t>
      </w:r>
    </w:p>
    <w:p w:rsidR="002748BF" w:rsidRPr="00B9443D" w:rsidRDefault="009F0656" w:rsidP="002748BF">
      <w:pPr>
        <w:pStyle w:val="Akapitzlist"/>
        <w:numPr>
          <w:ilvl w:val="0"/>
          <w:numId w:val="33"/>
        </w:numPr>
        <w:pBdr>
          <w:top w:val="nil"/>
          <w:left w:val="nil"/>
          <w:bottom w:val="nil"/>
          <w:right w:val="nil"/>
          <w:between w:val="nil"/>
        </w:pBdr>
        <w:spacing w:before="102" w:after="40" w:line="276" w:lineRule="auto"/>
        <w:rPr>
          <w:rFonts w:eastAsia="Arial"/>
        </w:rPr>
      </w:pPr>
      <w:r w:rsidRPr="00B9443D">
        <w:rPr>
          <w:b/>
        </w:rPr>
        <w:t>Wszystkie  dokumenty i oświadczenia oraz informacje przekazywania ich opisane zostały w Regulaminie korzystania z platformyzakupowej.pl</w:t>
      </w:r>
      <w:hyperlink r:id="rId15" w:history="1">
        <w:r w:rsidRPr="00B9443D">
          <w:rPr>
            <w:rStyle w:val="Hipercze"/>
            <w:rFonts w:eastAsia="Arial"/>
            <w:color w:val="auto"/>
          </w:rPr>
          <w:t>https://platformazakupowa.pl/strona/1-regulamin</w:t>
        </w:r>
      </w:hyperlink>
      <w:r w:rsidR="002748BF" w:rsidRPr="00B9443D">
        <w:rPr>
          <w:rFonts w:eastAsia="Arial"/>
        </w:rPr>
        <w:t>.</w:t>
      </w:r>
    </w:p>
    <w:p w:rsidR="002748BF" w:rsidRPr="00B9443D" w:rsidRDefault="009F0656" w:rsidP="002748BF">
      <w:pPr>
        <w:pStyle w:val="Akapitzlist"/>
        <w:numPr>
          <w:ilvl w:val="0"/>
          <w:numId w:val="33"/>
        </w:numPr>
        <w:pBdr>
          <w:top w:val="nil"/>
          <w:left w:val="nil"/>
          <w:bottom w:val="nil"/>
          <w:right w:val="nil"/>
          <w:between w:val="nil"/>
        </w:pBdr>
        <w:spacing w:before="102" w:after="40" w:line="276" w:lineRule="auto"/>
        <w:rPr>
          <w:rFonts w:eastAsia="Arial"/>
        </w:rPr>
      </w:pPr>
      <w:r w:rsidRPr="00B9443D">
        <w:rPr>
          <w:b/>
        </w:rPr>
        <w:t>Maksymalny rozmiar plików przesyłanych za pośrednictwem dedykowanych formularzy do: złożenia, zmiany, wycofania oferty lub wniosku oraz do komunikacji wynosi 1GB.</w:t>
      </w:r>
    </w:p>
    <w:p w:rsidR="009F0656" w:rsidRPr="00B9443D" w:rsidRDefault="009F0656" w:rsidP="002748BF">
      <w:pPr>
        <w:pStyle w:val="Akapitzlist"/>
        <w:numPr>
          <w:ilvl w:val="0"/>
          <w:numId w:val="33"/>
        </w:numPr>
        <w:pBdr>
          <w:top w:val="nil"/>
          <w:left w:val="nil"/>
          <w:bottom w:val="nil"/>
          <w:right w:val="nil"/>
          <w:between w:val="nil"/>
        </w:pBdr>
        <w:spacing w:before="102" w:after="40" w:line="276" w:lineRule="auto"/>
        <w:rPr>
          <w:rFonts w:eastAsia="Arial"/>
        </w:rPr>
      </w:pPr>
      <w:r w:rsidRPr="00B9443D">
        <w:rPr>
          <w:rFonts w:eastAsia="Verdana" w:cs="Verdana"/>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9F0656" w:rsidRPr="00B9443D" w:rsidRDefault="009F0656" w:rsidP="009F0656">
      <w:pPr>
        <w:pStyle w:val="Akapitzlist"/>
        <w:rPr>
          <w:rFonts w:eastAsia="Verdana" w:cs="Verdana"/>
        </w:rPr>
      </w:pPr>
      <w:r w:rsidRPr="00B9443D">
        <w:rPr>
          <w:rFonts w:eastAsia="Verdana" w:cs="Verdana"/>
        </w:rPr>
        <w:t>a) stały dostęp do sieci Internet o gwarantowanej przepustowości nie mniejszej niż 512 kb/s,</w:t>
      </w:r>
    </w:p>
    <w:p w:rsidR="009F0656" w:rsidRPr="00B9443D" w:rsidRDefault="009F0656" w:rsidP="009F0656">
      <w:pPr>
        <w:pStyle w:val="Akapitzlist"/>
        <w:rPr>
          <w:rFonts w:eastAsia="Verdana" w:cs="Verdana"/>
        </w:rPr>
      </w:pPr>
      <w:r w:rsidRPr="00B9443D">
        <w:rPr>
          <w:rFonts w:eastAsia="Verdana" w:cs="Verdana"/>
        </w:rPr>
        <w:t>b) komputer klasy PC lub MAC, o następującej konfiguracji: pamięć min. 2 GB Ram, procesor Intel IV 2 GHZ lub jego nowsza wersja, jeden z systemów operacyjnych - MS Windows 7, Mac Os x 10 4, Linux, lub ich nowsze wersje.</w:t>
      </w:r>
    </w:p>
    <w:p w:rsidR="009F0656" w:rsidRPr="00B9443D" w:rsidRDefault="009F0656" w:rsidP="009F0656">
      <w:pPr>
        <w:pStyle w:val="Akapitzlist"/>
        <w:rPr>
          <w:rFonts w:eastAsia="Verdana" w:cs="Verdana"/>
        </w:rPr>
      </w:pPr>
      <w:r w:rsidRPr="00B9443D">
        <w:rPr>
          <w:rFonts w:eastAsia="Verdana" w:cs="Verdana"/>
        </w:rPr>
        <w:t>c) zainstalowana dowolna przeglądarka internetowa, w przypadku Internet Explorer minimalnie wersja 10 0.,</w:t>
      </w:r>
    </w:p>
    <w:p w:rsidR="009F0656" w:rsidRPr="00B9443D" w:rsidRDefault="009F0656" w:rsidP="009F0656">
      <w:pPr>
        <w:pStyle w:val="Akapitzlist"/>
        <w:rPr>
          <w:rFonts w:eastAsia="Verdana" w:cs="Verdana"/>
        </w:rPr>
      </w:pPr>
      <w:r w:rsidRPr="00B9443D">
        <w:rPr>
          <w:rFonts w:eastAsia="Verdana" w:cs="Verdana"/>
        </w:rPr>
        <w:t>d) włączona obsługa JavaScript,</w:t>
      </w:r>
    </w:p>
    <w:p w:rsidR="002748BF" w:rsidRPr="00B9443D" w:rsidRDefault="009F0656" w:rsidP="002748BF">
      <w:pPr>
        <w:pStyle w:val="Akapitzlist"/>
        <w:rPr>
          <w:rFonts w:eastAsia="Verdana" w:cs="Verdana"/>
        </w:rPr>
      </w:pPr>
      <w:r w:rsidRPr="00B9443D">
        <w:rPr>
          <w:rFonts w:eastAsia="Verdana" w:cs="Verdana"/>
        </w:rPr>
        <w:t>e) zainstalowany program Adobe Acrobat Reader, lub inny obsługujący format plików .pdf.</w:t>
      </w:r>
    </w:p>
    <w:p w:rsidR="009F0656" w:rsidRPr="00B9443D" w:rsidRDefault="002748BF" w:rsidP="002748BF">
      <w:pPr>
        <w:rPr>
          <w:rFonts w:eastAsia="Verdana" w:cs="Verdana"/>
        </w:rPr>
      </w:pPr>
      <w:r w:rsidRPr="00B9443D">
        <w:rPr>
          <w:rFonts w:eastAsia="Verdana" w:cs="Verdana"/>
        </w:rPr>
        <w:t xml:space="preserve">     4.     </w:t>
      </w:r>
      <w:r w:rsidR="009F0656" w:rsidRPr="00B9443D">
        <w:rPr>
          <w:rFonts w:eastAsia="Verdana" w:cs="Verdana"/>
        </w:rPr>
        <w:t xml:space="preserve">Zalecane formaty przesyłanych danych, tj. plików o wielkości do 75 MB. -  Zalecany  </w:t>
      </w:r>
    </w:p>
    <w:p w:rsidR="002748BF" w:rsidRPr="00B9443D" w:rsidRDefault="009F0656" w:rsidP="002748BF">
      <w:pPr>
        <w:pStyle w:val="Akapitzlist"/>
        <w:jc w:val="both"/>
        <w:rPr>
          <w:rFonts w:eastAsia="Verdana" w:cs="Verdana"/>
        </w:rPr>
      </w:pPr>
      <w:r w:rsidRPr="00B9443D">
        <w:rPr>
          <w:rFonts w:eastAsia="Verdana" w:cs="Verdana"/>
        </w:rPr>
        <w:t>format: .pdf.</w:t>
      </w:r>
    </w:p>
    <w:p w:rsidR="009F0656" w:rsidRPr="00B9443D" w:rsidRDefault="002748BF" w:rsidP="002748BF">
      <w:pPr>
        <w:jc w:val="both"/>
        <w:rPr>
          <w:rFonts w:eastAsia="Verdana" w:cs="Verdana"/>
        </w:rPr>
      </w:pPr>
      <w:r w:rsidRPr="00B9443D">
        <w:rPr>
          <w:rFonts w:eastAsia="Verdana" w:cs="Verdana"/>
        </w:rPr>
        <w:t xml:space="preserve">     5.    </w:t>
      </w:r>
      <w:r w:rsidR="009F0656" w:rsidRPr="00B9443D">
        <w:rPr>
          <w:rFonts w:eastAsia="Verdana" w:cs="Verdana"/>
        </w:rPr>
        <w:t>Zalecany format kwalifikowanego podpisu elektronicznego:</w:t>
      </w:r>
    </w:p>
    <w:p w:rsidR="009F0656" w:rsidRPr="00B9443D" w:rsidRDefault="009F0656" w:rsidP="009F0656">
      <w:pPr>
        <w:pStyle w:val="Akapitzlist"/>
        <w:jc w:val="both"/>
        <w:rPr>
          <w:rFonts w:eastAsia="Verdana" w:cs="Verdana"/>
        </w:rPr>
      </w:pPr>
      <w:r w:rsidRPr="00B9443D">
        <w:rPr>
          <w:rFonts w:eastAsia="Verdana" w:cs="Verdana"/>
        </w:rPr>
        <w:t>a) dokumenty w formacie .pdf zaleca się podpisywać formatem PAdES;</w:t>
      </w:r>
    </w:p>
    <w:p w:rsidR="009F0656" w:rsidRPr="00B9443D" w:rsidRDefault="009F0656" w:rsidP="009F0656">
      <w:pPr>
        <w:pStyle w:val="Akapitzlist"/>
        <w:jc w:val="both"/>
        <w:rPr>
          <w:rFonts w:eastAsia="Verdana" w:cs="Verdana"/>
        </w:rPr>
      </w:pPr>
      <w:r w:rsidRPr="00B9443D">
        <w:rPr>
          <w:rFonts w:eastAsia="Verdana" w:cs="Verdana"/>
        </w:rPr>
        <w:t>b) dopuszcza się podpisanie dokumentów w formacie innym niż .pdf, wtedy zaleca się użyć</w:t>
      </w:r>
    </w:p>
    <w:p w:rsidR="002748BF" w:rsidRPr="00B9443D" w:rsidRDefault="009F0656" w:rsidP="002748BF">
      <w:pPr>
        <w:pStyle w:val="Akapitzlist"/>
        <w:rPr>
          <w:rFonts w:eastAsia="Verdana" w:cs="Verdana"/>
        </w:rPr>
      </w:pPr>
      <w:r w:rsidRPr="00B9443D">
        <w:rPr>
          <w:rFonts w:eastAsia="Verdana" w:cs="Verdana"/>
        </w:rPr>
        <w:t>formatu XAdES.</w:t>
      </w:r>
    </w:p>
    <w:p w:rsidR="009F0656" w:rsidRPr="00B9443D" w:rsidRDefault="002748BF" w:rsidP="002748BF">
      <w:pPr>
        <w:ind w:left="720" w:hanging="720"/>
        <w:rPr>
          <w:rFonts w:eastAsia="Verdana" w:cs="Verdana"/>
        </w:rPr>
      </w:pPr>
      <w:r w:rsidRPr="00B9443D">
        <w:rPr>
          <w:rFonts w:eastAsia="Verdana" w:cs="Verdana"/>
        </w:rPr>
        <w:t xml:space="preserve">    6.</w:t>
      </w:r>
      <w:r w:rsidRPr="00B9443D">
        <w:rPr>
          <w:rFonts w:eastAsia="Verdana" w:cs="Verdana"/>
        </w:rPr>
        <w:tab/>
      </w:r>
      <w:r w:rsidR="009F0656" w:rsidRPr="00B9443D">
        <w:rPr>
          <w:rFonts w:eastAsia="Verdana" w:cs="Verdana"/>
        </w:rPr>
        <w:t xml:space="preserve">Wykonawca przystępując do niniejszego postępowania o udzielenie zamówienia </w:t>
      </w:r>
      <w:r w:rsidRPr="00B9443D">
        <w:rPr>
          <w:rFonts w:eastAsia="Verdana" w:cs="Verdana"/>
        </w:rPr>
        <w:tab/>
      </w:r>
      <w:r w:rsidR="009F0656" w:rsidRPr="00B9443D">
        <w:rPr>
          <w:rFonts w:eastAsia="Verdana" w:cs="Verdana"/>
        </w:rPr>
        <w:t>publicznego, akceptuje warunki korzystania z Platformy Zakupowej, określone w Regulaminie zamieszczonym na stronie internetowej pod adresem</w:t>
      </w:r>
      <w:hyperlink r:id="rId16"/>
      <w:hyperlink r:id="rId17">
        <w:r w:rsidR="009F0656" w:rsidRPr="00B9443D">
          <w:rPr>
            <w:rFonts w:eastAsia="Verdana" w:cs="Verdana"/>
            <w:color w:val="1155CC"/>
            <w:u w:val="single"/>
          </w:rPr>
          <w:t>https://platformazakupowa.pl/strona/1-regulamin</w:t>
        </w:r>
      </w:hyperlink>
      <w:r w:rsidR="009F0656" w:rsidRPr="00B9443D">
        <w:rPr>
          <w:rFonts w:eastAsia="Verdana" w:cs="Verdana"/>
        </w:rPr>
        <w:t xml:space="preserve"> w zakładce „Regulamin" oraz uznaje go za wiążący.</w:t>
      </w:r>
    </w:p>
    <w:p w:rsidR="009F0656" w:rsidRPr="00B9443D" w:rsidRDefault="009F0656" w:rsidP="009F0656">
      <w:pPr>
        <w:pBdr>
          <w:top w:val="nil"/>
          <w:left w:val="nil"/>
          <w:bottom w:val="nil"/>
          <w:right w:val="nil"/>
          <w:between w:val="nil"/>
        </w:pBdr>
        <w:spacing w:before="102" w:after="40" w:line="276" w:lineRule="auto"/>
        <w:jc w:val="both"/>
      </w:pPr>
    </w:p>
    <w:p w:rsidR="00384357" w:rsidRPr="00B9443D" w:rsidRDefault="00C169AF" w:rsidP="00384357">
      <w:pPr>
        <w:spacing w:before="100" w:beforeAutospacing="1" w:after="100" w:afterAutospacing="1"/>
        <w:jc w:val="both"/>
        <w:rPr>
          <w:rFonts w:eastAsia="Verdana"/>
          <w:b/>
        </w:rPr>
      </w:pPr>
      <w:r w:rsidRPr="00B9443D">
        <w:rPr>
          <w:rFonts w:eastAsia="Verdana"/>
          <w:b/>
        </w:rPr>
        <w:lastRenderedPageBreak/>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w:t>
      </w:r>
      <w:r w:rsidR="00384357" w:rsidRPr="00B9443D">
        <w:rPr>
          <w:rFonts w:eastAsia="Verdana"/>
          <w:b/>
        </w:rPr>
        <w:t>dce:</w:t>
      </w:r>
    </w:p>
    <w:p w:rsidR="00C169AF" w:rsidRPr="00B9443D" w:rsidRDefault="00384357" w:rsidP="00384357">
      <w:pPr>
        <w:spacing w:before="100" w:beforeAutospacing="1" w:after="100" w:afterAutospacing="1"/>
        <w:jc w:val="both"/>
        <w:rPr>
          <w:rStyle w:val="Hipercze"/>
          <w:rFonts w:eastAsia="Verdana"/>
          <w:b/>
          <w:color w:val="1155CC"/>
        </w:rPr>
      </w:pPr>
      <w:r w:rsidRPr="00B9443D">
        <w:rPr>
          <w:rFonts w:eastAsia="Verdana"/>
          <w:b/>
        </w:rPr>
        <w:t xml:space="preserve"> „Instrukcje dla Wykonawców" na stronie internetowej pod adresem </w:t>
      </w:r>
      <w:r w:rsidR="00C169AF" w:rsidRPr="00B9443D">
        <w:rPr>
          <w:rFonts w:eastAsia="Verdana"/>
          <w:b/>
        </w:rPr>
        <w:t>https://platformazakupowa.pl/strona/45-instrukcje</w:t>
      </w:r>
    </w:p>
    <w:p w:rsidR="009B06F8" w:rsidRPr="00B9443D" w:rsidRDefault="009B06F8" w:rsidP="00384357">
      <w:pPr>
        <w:spacing w:before="100" w:beforeAutospacing="1" w:after="100" w:afterAutospacing="1"/>
        <w:jc w:val="both"/>
      </w:pPr>
      <w:r w:rsidRPr="00B9443D">
        <w:rPr>
          <w:rFonts w:eastAsia="Verdana"/>
          <w:b/>
        </w:rPr>
        <w:t xml:space="preserve">Uwaga: </w:t>
      </w:r>
      <w:r w:rsidRPr="00B9443D">
        <w:rPr>
          <w:rFonts w:eastAsia="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B06F8" w:rsidRPr="00B9443D" w:rsidRDefault="009B06F8" w:rsidP="009B06F8"/>
    <w:p w:rsidR="00C169AF" w:rsidRPr="00B9443D" w:rsidRDefault="00C169AF" w:rsidP="00C169AF">
      <w:pPr>
        <w:jc w:val="both"/>
        <w:rPr>
          <w:rFonts w:eastAsia="Verdana"/>
          <w:b/>
          <w:color w:val="1155CC"/>
          <w:u w:val="single"/>
        </w:rPr>
      </w:pPr>
    </w:p>
    <w:p w:rsidR="002814E2" w:rsidRPr="00B9443D" w:rsidRDefault="006E00EF">
      <w:pPr>
        <w:pBdr>
          <w:top w:val="nil"/>
          <w:left w:val="nil"/>
          <w:bottom w:val="nil"/>
          <w:right w:val="nil"/>
          <w:between w:val="nil"/>
        </w:pBdr>
        <w:spacing w:before="102" w:after="40" w:line="276" w:lineRule="auto"/>
        <w:rPr>
          <w:b/>
        </w:rPr>
      </w:pPr>
      <w:r w:rsidRPr="00B9443D">
        <w:rPr>
          <w:b/>
        </w:rPr>
        <w:t>XI. Miejsce i termin składania i otwarcia ofert.</w:t>
      </w:r>
    </w:p>
    <w:p w:rsidR="002814E2" w:rsidRPr="00330B46" w:rsidRDefault="006E00EF">
      <w:pPr>
        <w:numPr>
          <w:ilvl w:val="0"/>
          <w:numId w:val="18"/>
        </w:numPr>
        <w:pBdr>
          <w:top w:val="nil"/>
          <w:left w:val="nil"/>
          <w:bottom w:val="nil"/>
          <w:right w:val="nil"/>
          <w:between w:val="nil"/>
        </w:pBdr>
        <w:spacing w:before="102" w:after="40" w:line="276" w:lineRule="auto"/>
        <w:rPr>
          <w:b/>
        </w:rPr>
      </w:pPr>
      <w:r w:rsidRPr="00330B46">
        <w:rPr>
          <w:b/>
        </w:rPr>
        <w:t xml:space="preserve">Otwarcie ofert nastąpi w dniu </w:t>
      </w:r>
      <w:r w:rsidR="00E440B5" w:rsidRPr="00330B46">
        <w:rPr>
          <w:b/>
        </w:rPr>
        <w:t>14.06.2019</w:t>
      </w:r>
      <w:r w:rsidR="000320E0" w:rsidRPr="00330B46">
        <w:rPr>
          <w:b/>
        </w:rPr>
        <w:t xml:space="preserve">r., o godzinie </w:t>
      </w:r>
      <w:bookmarkStart w:id="0" w:name="_GoBack"/>
      <w:bookmarkEnd w:id="0"/>
      <w:r w:rsidR="00E440B5" w:rsidRPr="00330B46">
        <w:rPr>
          <w:b/>
        </w:rPr>
        <w:t>10:05</w:t>
      </w:r>
    </w:p>
    <w:p w:rsidR="002814E2" w:rsidRPr="00B9443D" w:rsidRDefault="006E00EF">
      <w:pPr>
        <w:numPr>
          <w:ilvl w:val="0"/>
          <w:numId w:val="18"/>
        </w:numPr>
        <w:pBdr>
          <w:top w:val="nil"/>
          <w:left w:val="nil"/>
          <w:bottom w:val="nil"/>
          <w:right w:val="nil"/>
          <w:between w:val="nil"/>
        </w:pBdr>
        <w:spacing w:before="102" w:after="40" w:line="276" w:lineRule="auto"/>
        <w:rPr>
          <w:b/>
        </w:rPr>
      </w:pPr>
      <w:r w:rsidRPr="00B9443D">
        <w:rPr>
          <w:b/>
        </w:rPr>
        <w:t xml:space="preserve">Otwarcie ofert następuje poprzez użycie aplikacji do szyfrowania ofert dostępnej na </w:t>
      </w:r>
    </w:p>
    <w:p w:rsidR="002814E2" w:rsidRPr="00B9443D" w:rsidRDefault="006E00EF">
      <w:pPr>
        <w:pBdr>
          <w:top w:val="nil"/>
          <w:left w:val="nil"/>
          <w:bottom w:val="nil"/>
          <w:right w:val="nil"/>
          <w:between w:val="nil"/>
        </w:pBdr>
        <w:spacing w:before="102" w:after="40" w:line="276" w:lineRule="auto"/>
        <w:ind w:left="720"/>
        <w:rPr>
          <w:b/>
        </w:rPr>
      </w:pPr>
      <w:r w:rsidRPr="00B9443D">
        <w:rPr>
          <w:b/>
        </w:rPr>
        <w:t xml:space="preserve">Platformie zakupowej.pl i dokonywane jest poprzez odszyfrowanie i otwarcie ofert za pomocą klucza prywatnego. </w:t>
      </w:r>
    </w:p>
    <w:p w:rsidR="002814E2" w:rsidRPr="00B9443D" w:rsidRDefault="006E00EF">
      <w:pPr>
        <w:numPr>
          <w:ilvl w:val="0"/>
          <w:numId w:val="18"/>
        </w:numPr>
        <w:pBdr>
          <w:top w:val="nil"/>
          <w:left w:val="nil"/>
          <w:bottom w:val="nil"/>
          <w:right w:val="nil"/>
          <w:between w:val="nil"/>
        </w:pBdr>
        <w:spacing w:before="102" w:after="40" w:line="276" w:lineRule="auto"/>
        <w:rPr>
          <w:b/>
        </w:rPr>
      </w:pPr>
      <w:r w:rsidRPr="00B9443D">
        <w:rPr>
          <w:b/>
        </w:rPr>
        <w:t xml:space="preserve">Otwarcie ofert jest jawne, Wykonawcy mogą uczestniczyć w sesji otwarcia ofert. </w:t>
      </w:r>
    </w:p>
    <w:p w:rsidR="002814E2" w:rsidRPr="00B9443D" w:rsidRDefault="006E00EF">
      <w:pPr>
        <w:numPr>
          <w:ilvl w:val="0"/>
          <w:numId w:val="18"/>
        </w:numPr>
        <w:pBdr>
          <w:top w:val="nil"/>
          <w:left w:val="nil"/>
          <w:bottom w:val="nil"/>
          <w:right w:val="nil"/>
          <w:between w:val="nil"/>
        </w:pBdr>
        <w:spacing w:before="102" w:after="40" w:line="276" w:lineRule="auto"/>
        <w:rPr>
          <w:b/>
        </w:rPr>
      </w:pPr>
      <w:r w:rsidRPr="00B9443D">
        <w:rPr>
          <w:b/>
        </w:rPr>
        <w:t xml:space="preserve">Niezwłocznie po otwarciu ofert Zamawiający zamieści na stronie internetowej </w:t>
      </w:r>
    </w:p>
    <w:p w:rsidR="002814E2" w:rsidRPr="00B9443D" w:rsidRDefault="006E00EF">
      <w:pPr>
        <w:pBdr>
          <w:top w:val="nil"/>
          <w:left w:val="nil"/>
          <w:bottom w:val="nil"/>
          <w:right w:val="nil"/>
          <w:between w:val="nil"/>
        </w:pBdr>
        <w:spacing w:before="102" w:after="40" w:line="276" w:lineRule="auto"/>
        <w:ind w:left="720"/>
        <w:rPr>
          <w:b/>
        </w:rPr>
      </w:pPr>
      <w:r w:rsidRPr="00B9443D">
        <w:rPr>
          <w:b/>
        </w:rPr>
        <w:t xml:space="preserve">informację z otwarcia ofert. </w:t>
      </w:r>
    </w:p>
    <w:p w:rsidR="002814E2" w:rsidRPr="00B9443D" w:rsidRDefault="006E00EF">
      <w:pPr>
        <w:numPr>
          <w:ilvl w:val="0"/>
          <w:numId w:val="18"/>
        </w:numPr>
        <w:pBdr>
          <w:top w:val="nil"/>
          <w:left w:val="nil"/>
          <w:bottom w:val="nil"/>
          <w:right w:val="nil"/>
          <w:between w:val="nil"/>
        </w:pBdr>
        <w:spacing w:before="102" w:after="40" w:line="276" w:lineRule="auto"/>
        <w:rPr>
          <w:color w:val="FF0000"/>
        </w:rPr>
      </w:pPr>
      <w:r w:rsidRPr="00B9443D">
        <w:rPr>
          <w:color w:val="000000"/>
        </w:rPr>
        <w:t>Otwarcie ofert jest jawne.</w:t>
      </w:r>
    </w:p>
    <w:p w:rsidR="002814E2" w:rsidRPr="00B9443D" w:rsidRDefault="006E00EF">
      <w:pPr>
        <w:numPr>
          <w:ilvl w:val="0"/>
          <w:numId w:val="18"/>
        </w:numPr>
        <w:pBdr>
          <w:top w:val="nil"/>
          <w:left w:val="nil"/>
          <w:bottom w:val="nil"/>
          <w:right w:val="nil"/>
          <w:between w:val="nil"/>
        </w:pBdr>
        <w:spacing w:before="102" w:after="40" w:line="276" w:lineRule="auto"/>
        <w:rPr>
          <w:color w:val="FF0000"/>
        </w:rPr>
      </w:pPr>
      <w:r w:rsidRPr="00B9443D">
        <w:rPr>
          <w:color w:val="000000"/>
        </w:rPr>
        <w:t xml:space="preserve">Podczas otwarcia ofert Zamawiający odczyta informacje, o których mowa w art. 86 ust. 4 ustawy PZP. </w:t>
      </w:r>
    </w:p>
    <w:p w:rsidR="00630BC5" w:rsidRPr="00B9443D" w:rsidRDefault="00630BC5">
      <w:pPr>
        <w:numPr>
          <w:ilvl w:val="0"/>
          <w:numId w:val="18"/>
        </w:numPr>
        <w:pBdr>
          <w:top w:val="nil"/>
          <w:left w:val="nil"/>
          <w:bottom w:val="nil"/>
          <w:right w:val="nil"/>
          <w:between w:val="nil"/>
        </w:pBdr>
        <w:spacing w:before="102" w:after="40" w:line="276" w:lineRule="auto"/>
        <w:rPr>
          <w:color w:val="FF0000"/>
        </w:rPr>
      </w:pPr>
      <w:r w:rsidRPr="00B9443D">
        <w:rPr>
          <w:color w:val="000000"/>
        </w:rPr>
        <w:t>Informację otwarcia ofert Zamawiający udostępni na Platformie Zakupowej w zakładce „Komunikaty”.</w:t>
      </w:r>
    </w:p>
    <w:p w:rsidR="002814E2" w:rsidRPr="00B9443D" w:rsidRDefault="006E00EF">
      <w:pPr>
        <w:numPr>
          <w:ilvl w:val="0"/>
          <w:numId w:val="18"/>
        </w:numPr>
        <w:pBdr>
          <w:top w:val="nil"/>
          <w:left w:val="nil"/>
          <w:bottom w:val="nil"/>
          <w:right w:val="nil"/>
          <w:between w:val="nil"/>
        </w:pBdr>
        <w:spacing w:before="102" w:after="40" w:line="276" w:lineRule="auto"/>
        <w:rPr>
          <w:color w:val="FF0000"/>
        </w:rPr>
      </w:pPr>
      <w:r w:rsidRPr="00B9443D">
        <w:rPr>
          <w:color w:val="000000"/>
        </w:rPr>
        <w:t xml:space="preserve">Niezwłocznie po otwarciu ofert zamawiający zamieści na stronie </w:t>
      </w:r>
      <w:hyperlink r:id="rId18">
        <w:r w:rsidRPr="00B9443D">
          <w:rPr>
            <w:color w:val="000080"/>
            <w:u w:val="single"/>
          </w:rPr>
          <w:t>www.bip.pszozino.lo.pl</w:t>
        </w:r>
      </w:hyperlink>
      <w:r w:rsidRPr="00B9443D">
        <w:rPr>
          <w:color w:val="000000"/>
        </w:rPr>
        <w:t xml:space="preserve">  informacje dotyczące:</w:t>
      </w:r>
    </w:p>
    <w:p w:rsidR="002814E2" w:rsidRPr="00B9443D" w:rsidRDefault="006E00EF">
      <w:pPr>
        <w:numPr>
          <w:ilvl w:val="1"/>
          <w:numId w:val="18"/>
        </w:numPr>
        <w:pBdr>
          <w:top w:val="nil"/>
          <w:left w:val="nil"/>
          <w:bottom w:val="nil"/>
          <w:right w:val="nil"/>
          <w:between w:val="nil"/>
        </w:pBdr>
        <w:spacing w:before="102" w:after="40" w:line="276" w:lineRule="auto"/>
        <w:rPr>
          <w:color w:val="FF0000"/>
        </w:rPr>
      </w:pPr>
      <w:r w:rsidRPr="00B9443D">
        <w:rPr>
          <w:color w:val="000000"/>
        </w:rPr>
        <w:t>kwoty, jaką zamierza przeznaczyć na sfinansowanie zamówienia;</w:t>
      </w:r>
    </w:p>
    <w:p w:rsidR="002814E2" w:rsidRPr="00B9443D" w:rsidRDefault="006E00EF">
      <w:pPr>
        <w:numPr>
          <w:ilvl w:val="1"/>
          <w:numId w:val="18"/>
        </w:numPr>
        <w:pBdr>
          <w:top w:val="nil"/>
          <w:left w:val="nil"/>
          <w:bottom w:val="nil"/>
          <w:right w:val="nil"/>
          <w:between w:val="nil"/>
        </w:pBdr>
        <w:spacing w:before="102" w:after="40" w:line="276" w:lineRule="auto"/>
        <w:rPr>
          <w:color w:val="FF0000"/>
        </w:rPr>
      </w:pPr>
      <w:r w:rsidRPr="00B9443D">
        <w:rPr>
          <w:color w:val="000000"/>
        </w:rPr>
        <w:t>firm oraz adresów wykonawców, którzy złożyli oferty w terminie;</w:t>
      </w:r>
    </w:p>
    <w:p w:rsidR="002814E2" w:rsidRPr="00B9443D" w:rsidRDefault="006E00EF">
      <w:pPr>
        <w:numPr>
          <w:ilvl w:val="1"/>
          <w:numId w:val="18"/>
        </w:numPr>
        <w:pBdr>
          <w:top w:val="nil"/>
          <w:left w:val="nil"/>
          <w:bottom w:val="nil"/>
          <w:right w:val="nil"/>
          <w:between w:val="nil"/>
        </w:pBdr>
        <w:spacing w:before="102" w:after="40" w:line="276" w:lineRule="auto"/>
        <w:rPr>
          <w:color w:val="FF0000"/>
        </w:rPr>
      </w:pPr>
      <w:r w:rsidRPr="00B9443D">
        <w:rPr>
          <w:color w:val="000000"/>
        </w:rPr>
        <w:t>ceny, terminu wykonania zamówienia, okresu gwarancji i warunków płatności zawartych w ofertach</w:t>
      </w:r>
    </w:p>
    <w:p w:rsidR="002814E2" w:rsidRPr="00B9443D" w:rsidRDefault="00433434">
      <w:pPr>
        <w:pBdr>
          <w:top w:val="nil"/>
          <w:left w:val="nil"/>
          <w:bottom w:val="nil"/>
          <w:right w:val="nil"/>
          <w:between w:val="nil"/>
        </w:pBdr>
        <w:spacing w:before="102" w:after="40" w:line="276" w:lineRule="auto"/>
        <w:rPr>
          <w:color w:val="FF0000"/>
        </w:rPr>
      </w:pPr>
      <w:r w:rsidRPr="00B9443D">
        <w:rPr>
          <w:b/>
          <w:color w:val="000000"/>
        </w:rPr>
        <w:t>XII</w:t>
      </w:r>
      <w:r w:rsidR="006E00EF" w:rsidRPr="00B9443D">
        <w:rPr>
          <w:b/>
          <w:color w:val="000000"/>
        </w:rPr>
        <w:t>. Opis sposobu obliczania ceny.</w:t>
      </w:r>
    </w:p>
    <w:p w:rsidR="002814E2" w:rsidRPr="00B9443D" w:rsidRDefault="006E00EF">
      <w:pPr>
        <w:numPr>
          <w:ilvl w:val="0"/>
          <w:numId w:val="19"/>
        </w:numPr>
        <w:pBdr>
          <w:top w:val="nil"/>
          <w:left w:val="nil"/>
          <w:bottom w:val="nil"/>
          <w:right w:val="nil"/>
          <w:between w:val="nil"/>
        </w:pBdr>
        <w:spacing w:before="102" w:after="40" w:line="276" w:lineRule="auto"/>
        <w:rPr>
          <w:color w:val="FF0000"/>
        </w:rPr>
      </w:pPr>
      <w:r w:rsidRPr="00B9443D">
        <w:rPr>
          <w:color w:val="000000"/>
        </w:rPr>
        <w:t xml:space="preserve">Wykonawca określa cenę realizacji zamówienia poprzez wskazanie w Formularzu ofertowym sporządzonym wg wzoru stanowiącego </w:t>
      </w:r>
      <w:r w:rsidRPr="00B9443D">
        <w:rPr>
          <w:b/>
          <w:color w:val="000000"/>
        </w:rPr>
        <w:t xml:space="preserve">Załączniki nr 1 i 2 (A do H) </w:t>
      </w:r>
      <w:r w:rsidRPr="00B9443D">
        <w:rPr>
          <w:color w:val="000000"/>
        </w:rPr>
        <w:t xml:space="preserve">do SIWZ łącznej ceny ofertowej brutto za realizację przedmiotu zamówienia </w:t>
      </w:r>
      <w:r w:rsidRPr="00B9443D">
        <w:rPr>
          <w:b/>
          <w:color w:val="000000"/>
        </w:rPr>
        <w:t>.</w:t>
      </w:r>
    </w:p>
    <w:p w:rsidR="002814E2" w:rsidRPr="00B9443D" w:rsidRDefault="006E00EF">
      <w:pPr>
        <w:numPr>
          <w:ilvl w:val="0"/>
          <w:numId w:val="19"/>
        </w:numPr>
        <w:pBdr>
          <w:top w:val="nil"/>
          <w:left w:val="nil"/>
          <w:bottom w:val="nil"/>
          <w:right w:val="nil"/>
          <w:between w:val="nil"/>
        </w:pBdr>
        <w:spacing w:before="102" w:after="40" w:line="276" w:lineRule="auto"/>
        <w:rPr>
          <w:color w:val="FF0000"/>
        </w:rPr>
      </w:pPr>
      <w:r w:rsidRPr="00B9443D">
        <w:rPr>
          <w:color w:val="000000"/>
        </w:rPr>
        <w:t>Łączna cena ofertowa brutto musi uwzględniać wszystkie koszty związane z realizacją przedmiotu zamówienia zgodnie z opisem przedmiotu zamówienia oraz wzorem umowy określonym w niniejszej SIWZ.</w:t>
      </w:r>
    </w:p>
    <w:p w:rsidR="002814E2" w:rsidRPr="00B9443D" w:rsidRDefault="006E00EF">
      <w:pPr>
        <w:numPr>
          <w:ilvl w:val="0"/>
          <w:numId w:val="19"/>
        </w:numPr>
        <w:pBdr>
          <w:top w:val="nil"/>
          <w:left w:val="nil"/>
          <w:bottom w:val="nil"/>
          <w:right w:val="nil"/>
          <w:between w:val="nil"/>
        </w:pBdr>
        <w:spacing w:before="102" w:after="40" w:line="276" w:lineRule="auto"/>
        <w:rPr>
          <w:color w:val="FF0000"/>
        </w:rPr>
      </w:pPr>
      <w:r w:rsidRPr="00B9443D">
        <w:rPr>
          <w:color w:val="000000"/>
        </w:rPr>
        <w:t>Ceny muszą być: podane i wyliczone w zaokrągleniu do dwóch miejsc po przecinku (zasada zaokrąglenia – poniżej 5 należy końcówkę pominąć, powyżej i równe 5 należy zaokrąglić w górę).</w:t>
      </w:r>
    </w:p>
    <w:p w:rsidR="002814E2" w:rsidRPr="00B9443D" w:rsidRDefault="006E00EF">
      <w:pPr>
        <w:numPr>
          <w:ilvl w:val="0"/>
          <w:numId w:val="19"/>
        </w:numPr>
        <w:pBdr>
          <w:top w:val="nil"/>
          <w:left w:val="nil"/>
          <w:bottom w:val="nil"/>
          <w:right w:val="nil"/>
          <w:between w:val="nil"/>
        </w:pBdr>
        <w:spacing w:before="102" w:after="40" w:line="276" w:lineRule="auto"/>
        <w:rPr>
          <w:color w:val="FF0000"/>
        </w:rPr>
      </w:pPr>
      <w:r w:rsidRPr="00B9443D">
        <w:rPr>
          <w:color w:val="000000"/>
        </w:rPr>
        <w:t>Cena oferty winna być wyrażona w złotych polskich (PLN).</w:t>
      </w:r>
    </w:p>
    <w:p w:rsidR="002814E2" w:rsidRPr="00B9443D" w:rsidRDefault="006E00EF">
      <w:pPr>
        <w:numPr>
          <w:ilvl w:val="0"/>
          <w:numId w:val="19"/>
        </w:numPr>
        <w:pBdr>
          <w:top w:val="nil"/>
          <w:left w:val="nil"/>
          <w:bottom w:val="nil"/>
          <w:right w:val="nil"/>
          <w:between w:val="nil"/>
        </w:pBdr>
        <w:spacing w:before="102" w:after="40" w:line="276" w:lineRule="auto"/>
        <w:rPr>
          <w:color w:val="FF0000"/>
        </w:rPr>
      </w:pPr>
      <w:r w:rsidRPr="00B9443D">
        <w:rPr>
          <w:color w:val="00000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w:t>
      </w:r>
      <w:r w:rsidRPr="00B9443D">
        <w:rPr>
          <w:color w:val="000000"/>
        </w:rPr>
        <w:lastRenderedPageBreak/>
        <w:t xml:space="preserve">obowiązek rozliczyć zgodnie z tymi przepisami. W takim przypadku Wykonawca, składając ofertę, jest zobligowany poinformować zamawiającego, że wybór jego oferty będzie prowadzić do powstania u zamawiającego obowiązku podatkowego, wskazując nazwę </w:t>
      </w:r>
      <w:r w:rsidRPr="00B9443D">
        <w:rPr>
          <w:b/>
          <w:color w:val="000000"/>
        </w:rPr>
        <w:t>(rodzaj) towarów</w:t>
      </w:r>
      <w:r w:rsidRPr="00B9443D">
        <w:rPr>
          <w:color w:val="000000"/>
        </w:rPr>
        <w:t xml:space="preserve">, których </w:t>
      </w:r>
      <w:r w:rsidRPr="00B9443D">
        <w:rPr>
          <w:b/>
          <w:color w:val="000000"/>
        </w:rPr>
        <w:t xml:space="preserve">dostawa </w:t>
      </w:r>
      <w:r w:rsidRPr="00B9443D">
        <w:rPr>
          <w:color w:val="000000"/>
        </w:rPr>
        <w:t xml:space="preserve">będzie prowadzić do jego powstania, oraz wskazując ich wartość bez kwoty podatku. </w:t>
      </w:r>
    </w:p>
    <w:p w:rsidR="002814E2" w:rsidRPr="00B9443D" w:rsidRDefault="006E00EF" w:rsidP="00433434">
      <w:pPr>
        <w:numPr>
          <w:ilvl w:val="0"/>
          <w:numId w:val="3"/>
        </w:numPr>
        <w:pBdr>
          <w:top w:val="nil"/>
          <w:left w:val="nil"/>
          <w:bottom w:val="nil"/>
          <w:right w:val="nil"/>
          <w:between w:val="nil"/>
        </w:pBdr>
        <w:spacing w:before="102" w:after="40" w:line="276" w:lineRule="auto"/>
        <w:rPr>
          <w:color w:val="FF0000"/>
        </w:rPr>
      </w:pPr>
      <w:r w:rsidRPr="00B9443D">
        <w:rPr>
          <w:b/>
        </w:rPr>
        <w:t xml:space="preserve">Opis kryteriów, którymi zamawiający będzie się kierował przy wyborze oferty, wraz z </w:t>
      </w:r>
      <w:r w:rsidRPr="00B9443D">
        <w:rPr>
          <w:b/>
          <w:color w:val="000000"/>
        </w:rPr>
        <w:t>podaniem wag tych kryteriów i sposobu oceny ofert.</w:t>
      </w:r>
    </w:p>
    <w:p w:rsidR="002814E2" w:rsidRPr="00B9443D" w:rsidRDefault="002814E2">
      <w:pPr>
        <w:pBdr>
          <w:top w:val="nil"/>
          <w:left w:val="nil"/>
          <w:bottom w:val="nil"/>
          <w:right w:val="nil"/>
          <w:between w:val="nil"/>
        </w:pBdr>
        <w:spacing w:before="100" w:after="240"/>
        <w:rPr>
          <w:color w:val="FF0000"/>
        </w:rPr>
      </w:pPr>
    </w:p>
    <w:p w:rsidR="002814E2" w:rsidRPr="00B9443D" w:rsidRDefault="006E00EF">
      <w:pPr>
        <w:pBdr>
          <w:top w:val="nil"/>
          <w:left w:val="nil"/>
          <w:bottom w:val="nil"/>
          <w:right w:val="nil"/>
          <w:between w:val="nil"/>
        </w:pBdr>
        <w:spacing w:before="100" w:after="100"/>
        <w:rPr>
          <w:color w:val="FF0000"/>
        </w:rPr>
      </w:pPr>
      <w:r w:rsidRPr="00B9443D">
        <w:rPr>
          <w:color w:val="000000"/>
        </w:rPr>
        <w:t>1. Przy wyborze najkorzystniejszej oferty  Zamawiający będzie kierował się kryterium:</w:t>
      </w:r>
    </w:p>
    <w:p w:rsidR="002814E2" w:rsidRPr="00B9443D" w:rsidRDefault="006E00EF">
      <w:pPr>
        <w:pBdr>
          <w:top w:val="nil"/>
          <w:left w:val="nil"/>
          <w:bottom w:val="nil"/>
          <w:right w:val="nil"/>
          <w:between w:val="nil"/>
        </w:pBdr>
        <w:spacing w:before="100" w:after="100"/>
        <w:rPr>
          <w:color w:val="FF0000"/>
        </w:rPr>
      </w:pPr>
      <w:r w:rsidRPr="00B9443D">
        <w:rPr>
          <w:color w:val="FF0000"/>
        </w:rPr>
        <w:t> </w:t>
      </w:r>
    </w:p>
    <w:tbl>
      <w:tblPr>
        <w:tblStyle w:val="a0"/>
        <w:tblW w:w="901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134"/>
        <w:gridCol w:w="6869"/>
        <w:gridCol w:w="1012"/>
      </w:tblGrid>
      <w:tr w:rsidR="002814E2" w:rsidRPr="00B9443D">
        <w:tc>
          <w:tcPr>
            <w:tcW w:w="1134"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100"/>
              <w:rPr>
                <w:color w:val="FF0000"/>
              </w:rPr>
            </w:pPr>
            <w:r w:rsidRPr="00B9443D">
              <w:rPr>
                <w:b/>
                <w:color w:val="000000"/>
              </w:rPr>
              <w:t xml:space="preserve">Kryterium Numer: </w:t>
            </w:r>
          </w:p>
        </w:tc>
        <w:tc>
          <w:tcPr>
            <w:tcW w:w="6869"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jc w:val="center"/>
              <w:rPr>
                <w:color w:val="FF0000"/>
              </w:rPr>
            </w:pPr>
            <w:r w:rsidRPr="00B9443D">
              <w:rPr>
                <w:color w:val="000000"/>
              </w:rPr>
              <w:t>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100"/>
              <w:jc w:val="center"/>
              <w:rPr>
                <w:color w:val="FF0000"/>
              </w:rPr>
            </w:pPr>
            <w:r w:rsidRPr="00B9443D">
              <w:rPr>
                <w:b/>
                <w:color w:val="000000"/>
              </w:rPr>
              <w:t>OZNACZENIE KRYTERIUM :</w:t>
            </w:r>
          </w:p>
        </w:tc>
        <w:tc>
          <w:tcPr>
            <w:tcW w:w="1012"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rPr>
            </w:pPr>
            <w:r w:rsidRPr="00B9443D">
              <w:rPr>
                <w:color w:val="000000"/>
              </w:rPr>
              <w:t>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rPr>
            </w:pPr>
            <w:r w:rsidRPr="00B9443D">
              <w:rPr>
                <w:b/>
                <w:color w:val="000000"/>
              </w:rPr>
              <w:t>RANGA:</w:t>
            </w:r>
          </w:p>
        </w:tc>
      </w:tr>
      <w:tr w:rsidR="002814E2" w:rsidRPr="00B9443D">
        <w:tc>
          <w:tcPr>
            <w:tcW w:w="1134"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jc w:val="center"/>
              <w:rPr>
                <w:color w:val="FF0000"/>
              </w:rPr>
            </w:pPr>
            <w:r w:rsidRPr="00B9443D">
              <w:rPr>
                <w:color w:val="000000"/>
              </w:rPr>
              <w:t> </w:t>
            </w:r>
            <w:r w:rsidRPr="00B9443D">
              <w:rPr>
                <w:b/>
                <w:color w:val="000000"/>
              </w:rPr>
              <w:t>1</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278"/>
              <w:jc w:val="center"/>
              <w:rPr>
                <w:color w:val="FF0000"/>
              </w:rPr>
            </w:pPr>
            <w:r w:rsidRPr="00B9443D">
              <w:rPr>
                <w:b/>
                <w:color w:val="000000"/>
              </w:rPr>
              <w:t>2</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278"/>
              <w:jc w:val="center"/>
              <w:rPr>
                <w:color w:val="FF0000"/>
              </w:rPr>
            </w:pPr>
            <w:r w:rsidRPr="00B9443D">
              <w:rPr>
                <w:b/>
                <w:color w:val="000000"/>
              </w:rPr>
              <w:t>3.</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100"/>
              <w:jc w:val="center"/>
              <w:rPr>
                <w:color w:val="FF0000"/>
              </w:rPr>
            </w:pPr>
            <w:r w:rsidRPr="00B9443D">
              <w:rPr>
                <w:b/>
                <w:color w:val="000000"/>
              </w:rPr>
              <w:t>4.</w:t>
            </w:r>
          </w:p>
        </w:tc>
        <w:tc>
          <w:tcPr>
            <w:tcW w:w="6869"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rPr>
            </w:pPr>
            <w:r w:rsidRPr="00B9443D">
              <w:rPr>
                <w:b/>
                <w:color w:val="000000"/>
              </w:rPr>
              <w:t>CENA</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rPr>
            </w:pPr>
            <w:r w:rsidRPr="00B9443D">
              <w:rPr>
                <w:b/>
                <w:color w:val="000000"/>
              </w:rPr>
              <w:t xml:space="preserve">JAKOŚĆ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rPr>
            </w:pPr>
            <w:r w:rsidRPr="00B9443D">
              <w:rPr>
                <w:b/>
                <w:color w:val="000000"/>
              </w:rPr>
              <w:t xml:space="preserve">CENA 1 ROBOCZOGODZINY SERWISOWEJ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rPr>
            </w:pPr>
            <w:r w:rsidRPr="00B9443D">
              <w:rPr>
                <w:b/>
                <w:color w:val="000000"/>
              </w:rPr>
              <w:t>ROCZNY KOSZT PRZEGLĄDU APARATU PO OKRESIE GWARANCJI</w:t>
            </w:r>
          </w:p>
        </w:tc>
        <w:tc>
          <w:tcPr>
            <w:tcW w:w="1012" w:type="dxa"/>
            <w:tcBorders>
              <w:top w:val="single" w:sz="6" w:space="0" w:color="000000"/>
              <w:left w:val="single" w:sz="6" w:space="0" w:color="000000"/>
              <w:bottom w:val="single" w:sz="6" w:space="0" w:color="000000"/>
              <w:right w:val="single" w:sz="6" w:space="0" w:color="000000"/>
            </w:tcBorders>
          </w:tcPr>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rPr>
            </w:pPr>
            <w:r w:rsidRPr="00B9443D">
              <w:rPr>
                <w:b/>
                <w:color w:val="000000"/>
              </w:rPr>
              <w:t>60 %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rPr>
            </w:pPr>
            <w:r w:rsidRPr="00B9443D">
              <w:rPr>
                <w:b/>
                <w:color w:val="000000"/>
              </w:rPr>
              <w:t>30%</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rPr>
            </w:pPr>
            <w:r w:rsidRPr="00B9443D">
              <w:rPr>
                <w:b/>
                <w:color w:val="000000"/>
              </w:rPr>
              <w:t xml:space="preserve">5% </w:t>
            </w:r>
          </w:p>
          <w:p w:rsidR="002814E2" w:rsidRPr="00B9443D"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rPr>
            </w:pPr>
            <w:r w:rsidRPr="00B9443D">
              <w:rPr>
                <w:b/>
                <w:color w:val="000000"/>
              </w:rPr>
              <w:t>5%</w:t>
            </w:r>
          </w:p>
        </w:tc>
      </w:tr>
    </w:tbl>
    <w:p w:rsidR="002814E2" w:rsidRPr="00B9443D" w:rsidRDefault="002814E2">
      <w:pPr>
        <w:pBdr>
          <w:top w:val="nil"/>
          <w:left w:val="nil"/>
          <w:bottom w:val="nil"/>
          <w:right w:val="nil"/>
          <w:between w:val="nil"/>
        </w:pBdr>
        <w:spacing w:before="100" w:after="100"/>
        <w:rPr>
          <w:color w:val="FF0000"/>
        </w:rPr>
      </w:pPr>
    </w:p>
    <w:tbl>
      <w:tblPr>
        <w:tblStyle w:val="a1"/>
        <w:tblW w:w="9072" w:type="dxa"/>
        <w:tblInd w:w="0" w:type="dxa"/>
        <w:tblLayout w:type="fixed"/>
        <w:tblLook w:val="0000"/>
      </w:tblPr>
      <w:tblGrid>
        <w:gridCol w:w="9072"/>
      </w:tblGrid>
      <w:tr w:rsidR="00426021" w:rsidRPr="00B9443D">
        <w:tc>
          <w:tcPr>
            <w:tcW w:w="9072" w:type="dxa"/>
          </w:tcPr>
          <w:p w:rsidR="002814E2" w:rsidRPr="00B9443D" w:rsidRDefault="006E00EF">
            <w:pPr>
              <w:pBdr>
                <w:top w:val="nil"/>
                <w:left w:val="nil"/>
                <w:bottom w:val="nil"/>
                <w:right w:val="nil"/>
                <w:between w:val="nil"/>
              </w:pBdr>
              <w:spacing w:before="100" w:after="100"/>
            </w:pPr>
            <w:r w:rsidRPr="00B9443D">
              <w:t xml:space="preserve">Ad 1) </w:t>
            </w:r>
            <w:r w:rsidRPr="00B9443D">
              <w:rPr>
                <w:b/>
              </w:rPr>
              <w:t xml:space="preserve">Punkty za kryterium - CENĘ </w:t>
            </w:r>
          </w:p>
          <w:p w:rsidR="002814E2" w:rsidRPr="00B9443D" w:rsidRDefault="006E00EF">
            <w:pPr>
              <w:pBdr>
                <w:top w:val="nil"/>
                <w:left w:val="nil"/>
                <w:bottom w:val="nil"/>
                <w:right w:val="nil"/>
                <w:between w:val="nil"/>
              </w:pBdr>
              <w:spacing w:before="100" w:after="100"/>
            </w:pPr>
            <w:r w:rsidRPr="00B9443D">
              <w:rPr>
                <w:b/>
              </w:rPr>
              <w:t>Pc = ( Cena/koszt min : C/koszt/bad ) x 100 x60%</w:t>
            </w:r>
          </w:p>
          <w:p w:rsidR="002814E2" w:rsidRPr="00B9443D" w:rsidRDefault="006E00EF">
            <w:pPr>
              <w:pBdr>
                <w:top w:val="nil"/>
                <w:left w:val="nil"/>
                <w:bottom w:val="nil"/>
                <w:right w:val="nil"/>
                <w:between w:val="nil"/>
              </w:pBdr>
              <w:spacing w:before="100" w:after="100"/>
            </w:pPr>
            <w:r w:rsidRPr="00B9443D">
              <w:t>gdzie: C/koszt/min – to cena/koszt najniższa wśród ofert ważnych,</w:t>
            </w:r>
          </w:p>
          <w:p w:rsidR="002814E2" w:rsidRPr="00B9443D" w:rsidRDefault="006E00EF">
            <w:pPr>
              <w:pBdr>
                <w:top w:val="nil"/>
                <w:left w:val="nil"/>
                <w:bottom w:val="nil"/>
                <w:right w:val="nil"/>
                <w:between w:val="nil"/>
              </w:pBdr>
              <w:spacing w:before="100" w:after="100"/>
            </w:pPr>
            <w:r w:rsidRPr="00B9443D">
              <w:t>C/koszt/bad – to cena/koszt oferty danego wykonawcy,</w:t>
            </w:r>
          </w:p>
          <w:p w:rsidR="002814E2" w:rsidRPr="00B9443D" w:rsidRDefault="006E00EF">
            <w:pPr>
              <w:pBdr>
                <w:top w:val="nil"/>
                <w:left w:val="nil"/>
                <w:bottom w:val="nil"/>
                <w:right w:val="nil"/>
                <w:between w:val="nil"/>
              </w:pBdr>
              <w:spacing w:before="100" w:after="100"/>
            </w:pPr>
            <w:r w:rsidRPr="00B9443D">
              <w:t> </w:t>
            </w:r>
          </w:p>
          <w:p w:rsidR="002814E2" w:rsidRPr="00B9443D" w:rsidRDefault="006E00EF">
            <w:pPr>
              <w:pBdr>
                <w:top w:val="nil"/>
                <w:left w:val="nil"/>
                <w:bottom w:val="nil"/>
                <w:right w:val="nil"/>
                <w:between w:val="nil"/>
              </w:pBdr>
              <w:spacing w:before="100" w:after="100"/>
            </w:pPr>
            <w:r w:rsidRPr="00B9443D">
              <w:t>Ad.2)</w:t>
            </w:r>
            <w:r w:rsidRPr="00B9443D">
              <w:rPr>
                <w:b/>
              </w:rPr>
              <w:t>Punkty za kryterium -JAKOŚĆ</w:t>
            </w:r>
          </w:p>
          <w:p w:rsidR="002814E2" w:rsidRPr="00B9443D" w:rsidRDefault="006E00EF">
            <w:pPr>
              <w:pBdr>
                <w:top w:val="nil"/>
                <w:left w:val="nil"/>
                <w:bottom w:val="nil"/>
                <w:right w:val="nil"/>
                <w:between w:val="nil"/>
              </w:pBdr>
              <w:spacing w:before="100" w:after="100"/>
            </w:pPr>
            <w:r w:rsidRPr="00B9443D">
              <w:t> </w:t>
            </w:r>
            <w:r w:rsidRPr="00B9443D">
              <w:rPr>
                <w:b/>
              </w:rPr>
              <w:t>Pj = ( Pp : Pmax) x 100 x 30%</w:t>
            </w:r>
          </w:p>
          <w:p w:rsidR="002814E2" w:rsidRPr="00B9443D" w:rsidRDefault="006E00EF">
            <w:pPr>
              <w:pBdr>
                <w:top w:val="nil"/>
                <w:left w:val="nil"/>
                <w:bottom w:val="nil"/>
                <w:right w:val="nil"/>
                <w:between w:val="nil"/>
              </w:pBdr>
              <w:spacing w:before="100" w:after="100"/>
            </w:pPr>
            <w:r w:rsidRPr="00B9443D">
              <w:t>Gdzie: Pp – to liczba przyznanych punktów</w:t>
            </w:r>
          </w:p>
          <w:p w:rsidR="002814E2" w:rsidRPr="00B9443D" w:rsidRDefault="006E00EF">
            <w:pPr>
              <w:pBdr>
                <w:top w:val="nil"/>
                <w:left w:val="nil"/>
                <w:bottom w:val="nil"/>
                <w:right w:val="nil"/>
                <w:between w:val="nil"/>
              </w:pBdr>
              <w:spacing w:before="100" w:after="100"/>
            </w:pPr>
            <w:r w:rsidRPr="00B9443D">
              <w:t>Pmax – to maksymalna liczba punktów w danej pozycji</w:t>
            </w:r>
          </w:p>
          <w:p w:rsidR="002814E2" w:rsidRPr="00B9443D" w:rsidRDefault="006E00EF">
            <w:pPr>
              <w:pBdr>
                <w:top w:val="nil"/>
                <w:left w:val="nil"/>
                <w:bottom w:val="nil"/>
                <w:right w:val="nil"/>
                <w:between w:val="nil"/>
              </w:pBdr>
              <w:spacing w:before="100" w:after="100"/>
            </w:pPr>
            <w:r w:rsidRPr="00B9443D">
              <w:rPr>
                <w:b/>
              </w:rPr>
              <w:t xml:space="preserve">Uwaga! Jakość oceniana będzie przez członków komisji przetargowej w skali punktów od 0 – do 10. </w:t>
            </w:r>
          </w:p>
          <w:p w:rsidR="002814E2" w:rsidRPr="00B9443D" w:rsidRDefault="006E00EF">
            <w:pPr>
              <w:pBdr>
                <w:top w:val="nil"/>
                <w:left w:val="nil"/>
                <w:bottom w:val="nil"/>
                <w:right w:val="nil"/>
                <w:between w:val="nil"/>
              </w:pBdr>
              <w:spacing w:before="100" w:after="100"/>
            </w:pPr>
            <w:r w:rsidRPr="00B9443D">
              <w:rPr>
                <w:b/>
                <w:i/>
              </w:rPr>
              <w:t>UWAGA!</w:t>
            </w:r>
          </w:p>
          <w:p w:rsidR="002814E2" w:rsidRPr="00B9443D" w:rsidRDefault="006E00EF">
            <w:pPr>
              <w:pBdr>
                <w:top w:val="nil"/>
                <w:left w:val="nil"/>
                <w:bottom w:val="nil"/>
                <w:right w:val="nil"/>
                <w:between w:val="nil"/>
              </w:pBdr>
              <w:spacing w:before="100" w:after="100"/>
            </w:pPr>
            <w:r w:rsidRPr="00B9443D">
              <w:rPr>
                <w:b/>
                <w:i/>
                <w:u w:val="single"/>
              </w:rPr>
              <w:t>Opis parametrów ocenianych zintegrowanego systemu biochemiczno immunologicznego znajduje się w Załączniku nr 2E do SIWZ.</w:t>
            </w:r>
          </w:p>
          <w:p w:rsidR="002814E2" w:rsidRPr="00B9443D" w:rsidRDefault="002814E2">
            <w:pPr>
              <w:pBdr>
                <w:top w:val="nil"/>
                <w:left w:val="nil"/>
                <w:bottom w:val="nil"/>
                <w:right w:val="nil"/>
                <w:between w:val="nil"/>
              </w:pBdr>
              <w:spacing w:before="100" w:after="100"/>
            </w:pPr>
          </w:p>
          <w:p w:rsidR="002814E2" w:rsidRPr="00B9443D" w:rsidRDefault="006E00EF">
            <w:pPr>
              <w:pBdr>
                <w:top w:val="nil"/>
                <w:left w:val="nil"/>
                <w:bottom w:val="nil"/>
                <w:right w:val="nil"/>
                <w:between w:val="nil"/>
              </w:pBdr>
              <w:spacing w:before="100" w:after="100"/>
            </w:pPr>
            <w:r w:rsidRPr="00B9443D">
              <w:t xml:space="preserve">Ad.3) </w:t>
            </w:r>
            <w:r w:rsidRPr="00B9443D">
              <w:rPr>
                <w:b/>
              </w:rPr>
              <w:t>Punkty za kryterium – koszt 1 roboczogodziny serwisowej</w:t>
            </w:r>
          </w:p>
          <w:p w:rsidR="002814E2" w:rsidRPr="00B9443D" w:rsidRDefault="006E00EF">
            <w:pPr>
              <w:pBdr>
                <w:top w:val="nil"/>
                <w:left w:val="nil"/>
                <w:bottom w:val="nil"/>
                <w:right w:val="nil"/>
                <w:between w:val="nil"/>
              </w:pBdr>
              <w:spacing w:before="100" w:after="100"/>
            </w:pPr>
            <w:r w:rsidRPr="00B9443D">
              <w:rPr>
                <w:b/>
              </w:rPr>
              <w:t xml:space="preserve">Prb=Koszt 1 rb minimalny/Koszt 1 rb oferty badanej x 100 x 5% </w:t>
            </w:r>
          </w:p>
          <w:p w:rsidR="002814E2" w:rsidRPr="00B9443D" w:rsidRDefault="002814E2">
            <w:pPr>
              <w:pBdr>
                <w:top w:val="nil"/>
                <w:left w:val="nil"/>
                <w:bottom w:val="nil"/>
                <w:right w:val="nil"/>
                <w:between w:val="nil"/>
              </w:pBdr>
              <w:spacing w:before="100" w:after="100"/>
            </w:pPr>
          </w:p>
          <w:p w:rsidR="002814E2" w:rsidRPr="00B9443D" w:rsidRDefault="006E00EF">
            <w:pPr>
              <w:pBdr>
                <w:top w:val="nil"/>
                <w:left w:val="nil"/>
                <w:bottom w:val="nil"/>
                <w:right w:val="nil"/>
                <w:between w:val="nil"/>
              </w:pBdr>
              <w:spacing w:before="100" w:after="100"/>
            </w:pPr>
            <w:r w:rsidRPr="00B9443D">
              <w:t xml:space="preserve">Ad 4) </w:t>
            </w:r>
            <w:r w:rsidRPr="00B9443D">
              <w:rPr>
                <w:b/>
              </w:rPr>
              <w:t>Punkty za kryterium Roczny koszt przeglądów po okresie gwarancji</w:t>
            </w:r>
          </w:p>
          <w:p w:rsidR="002814E2" w:rsidRPr="00B9443D" w:rsidRDefault="006E00EF">
            <w:pPr>
              <w:pBdr>
                <w:top w:val="nil"/>
                <w:left w:val="nil"/>
                <w:bottom w:val="nil"/>
                <w:right w:val="nil"/>
                <w:between w:val="nil"/>
              </w:pBdr>
              <w:spacing w:before="100" w:after="100"/>
            </w:pPr>
            <w:r w:rsidRPr="00B9443D">
              <w:rPr>
                <w:b/>
              </w:rPr>
              <w:t xml:space="preserve">Pprz =(Koszt najniższy/koszt danego wykonawcy x 100 x 5%) </w:t>
            </w:r>
          </w:p>
        </w:tc>
      </w:tr>
    </w:tbl>
    <w:p w:rsidR="002814E2" w:rsidRPr="00B9443D" w:rsidRDefault="006E00EF">
      <w:pPr>
        <w:numPr>
          <w:ilvl w:val="1"/>
          <w:numId w:val="25"/>
        </w:numPr>
        <w:pBdr>
          <w:top w:val="nil"/>
          <w:left w:val="nil"/>
          <w:bottom w:val="nil"/>
          <w:right w:val="nil"/>
          <w:between w:val="nil"/>
        </w:pBdr>
        <w:spacing w:before="100" w:after="100"/>
        <w:ind w:left="540" w:hanging="540"/>
      </w:pPr>
      <w:r w:rsidRPr="00B9443D">
        <w:rPr>
          <w:color w:val="000000"/>
        </w:rPr>
        <w:t>Ocena punktowa w kryterium „Łączna cena ofertowa brutto” dokonana zostanie na podstawie łącznej ceny ofertowej brutto wskazanej przez Wykonawcę w ofercie i przeliczona według wzoru opisanego w tabeli powyżej..</w:t>
      </w:r>
    </w:p>
    <w:p w:rsidR="002814E2" w:rsidRPr="00B9443D" w:rsidRDefault="006E00EF">
      <w:pPr>
        <w:numPr>
          <w:ilvl w:val="1"/>
          <w:numId w:val="25"/>
        </w:numPr>
        <w:pBdr>
          <w:top w:val="nil"/>
          <w:left w:val="nil"/>
          <w:bottom w:val="nil"/>
          <w:right w:val="nil"/>
          <w:between w:val="nil"/>
        </w:pBdr>
        <w:spacing w:before="100" w:after="100"/>
        <w:ind w:left="540" w:hanging="540"/>
      </w:pPr>
      <w:r w:rsidRPr="00B9443D">
        <w:rPr>
          <w:color w:val="000000"/>
        </w:rPr>
        <w:lastRenderedPageBreak/>
        <w:t>Punktacja przyznawana ofertom będzie liczona z dokładnością do dwóch miejsc po przecinku. Najwyższa liczba punktów wyznaczy najkorzystniejszą ofertę punktów wyznaczy najkorzystniejszą ofertę.</w:t>
      </w:r>
    </w:p>
    <w:p w:rsidR="002814E2" w:rsidRPr="00B9443D" w:rsidRDefault="006E00EF">
      <w:pPr>
        <w:numPr>
          <w:ilvl w:val="1"/>
          <w:numId w:val="25"/>
        </w:numPr>
        <w:pBdr>
          <w:top w:val="nil"/>
          <w:left w:val="nil"/>
          <w:bottom w:val="nil"/>
          <w:right w:val="nil"/>
          <w:between w:val="nil"/>
        </w:pBdr>
        <w:spacing w:before="100" w:after="100"/>
        <w:ind w:left="540" w:hanging="540"/>
      </w:pPr>
      <w:r w:rsidRPr="00B9443D">
        <w:rPr>
          <w:color w:val="000000"/>
        </w:rPr>
        <w:t>Zamawiający udzieli zamówienia Wykonawcy, którego oferta odpowiadać będzie wszystkim wymaganiom przedstawionym w ustawie PZP, oraz w SIWZ i zostanie oceniona jako najkorzystniejsza w oparciu o podane kryteria wyboru.</w:t>
      </w:r>
    </w:p>
    <w:p w:rsidR="002814E2" w:rsidRPr="00B9443D" w:rsidRDefault="006E00EF">
      <w:pPr>
        <w:numPr>
          <w:ilvl w:val="1"/>
          <w:numId w:val="25"/>
        </w:numPr>
        <w:pBdr>
          <w:top w:val="nil"/>
          <w:left w:val="nil"/>
          <w:bottom w:val="nil"/>
          <w:right w:val="nil"/>
          <w:between w:val="nil"/>
        </w:pBdr>
        <w:spacing w:before="100" w:after="100"/>
        <w:ind w:left="540" w:hanging="540"/>
      </w:pPr>
      <w:r w:rsidRPr="00B9443D">
        <w:rPr>
          <w:color w:val="000000"/>
        </w:rPr>
        <w:t>Zamawiający nie przewiduje przeprowadzenia dogrywki w formie aukcji elektronicznej.</w:t>
      </w:r>
    </w:p>
    <w:p w:rsidR="002814E2" w:rsidRPr="00B9443D" w:rsidRDefault="006E00EF">
      <w:pPr>
        <w:pBdr>
          <w:top w:val="nil"/>
          <w:left w:val="nil"/>
          <w:bottom w:val="nil"/>
          <w:right w:val="nil"/>
          <w:between w:val="nil"/>
        </w:pBdr>
        <w:spacing w:before="102" w:after="40" w:line="276" w:lineRule="auto"/>
        <w:rPr>
          <w:color w:val="FF0000"/>
        </w:rPr>
      </w:pPr>
      <w:r w:rsidRPr="00B9443D">
        <w:rPr>
          <w:b/>
          <w:color w:val="000000"/>
        </w:rPr>
        <w:t>XIV.</w:t>
      </w:r>
      <w:r w:rsidRPr="00B9443D">
        <w:rPr>
          <w:b/>
          <w:color w:val="000000"/>
        </w:rPr>
        <w:tab/>
        <w:t xml:space="preserve">Informacje o formalnościach, jakie powinny być dopełnione po wyborze oferty w celu </w:t>
      </w:r>
      <w:r w:rsidRPr="00B9443D">
        <w:rPr>
          <w:b/>
          <w:color w:val="000000"/>
        </w:rPr>
        <w:tab/>
        <w:t>zawarcia umowy w sprawie zamówienia publicznego.</w:t>
      </w:r>
    </w:p>
    <w:p w:rsidR="002814E2" w:rsidRPr="00B9443D" w:rsidRDefault="006E00EF">
      <w:pPr>
        <w:numPr>
          <w:ilvl w:val="0"/>
          <w:numId w:val="5"/>
        </w:numPr>
        <w:pBdr>
          <w:top w:val="nil"/>
          <w:left w:val="nil"/>
          <w:bottom w:val="nil"/>
          <w:right w:val="nil"/>
          <w:between w:val="nil"/>
        </w:pBdr>
        <w:spacing w:before="102" w:after="40" w:line="276" w:lineRule="auto"/>
        <w:ind w:left="360"/>
        <w:jc w:val="both"/>
      </w:pPr>
      <w:r w:rsidRPr="00B9443D">
        <w:rPr>
          <w:color w:val="000000"/>
        </w:rPr>
        <w:t>Osoby reprezentujące Wykonawcę przy podpisywaniu umowy powinny posiadać ze sobą dokumenty potwierdzające ich umocowanie do podpisania umowy, o ile umocowanie to nie będzie wynikać z dokumentów załączonych do oferty.</w:t>
      </w:r>
    </w:p>
    <w:p w:rsidR="002814E2" w:rsidRPr="00B9443D" w:rsidRDefault="006E00EF">
      <w:pPr>
        <w:numPr>
          <w:ilvl w:val="0"/>
          <w:numId w:val="5"/>
        </w:numPr>
        <w:pBdr>
          <w:top w:val="nil"/>
          <w:left w:val="nil"/>
          <w:bottom w:val="nil"/>
          <w:right w:val="nil"/>
          <w:between w:val="nil"/>
        </w:pBdr>
        <w:spacing w:before="102" w:after="40" w:line="276" w:lineRule="auto"/>
        <w:ind w:left="360"/>
        <w:jc w:val="both"/>
      </w:pPr>
      <w:r w:rsidRPr="00B9443D">
        <w:rPr>
          <w:color w:val="00000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814E2" w:rsidRPr="00B9443D" w:rsidRDefault="006E00EF">
      <w:pPr>
        <w:numPr>
          <w:ilvl w:val="0"/>
          <w:numId w:val="5"/>
        </w:numPr>
        <w:pBdr>
          <w:top w:val="nil"/>
          <w:left w:val="nil"/>
          <w:bottom w:val="nil"/>
          <w:right w:val="nil"/>
          <w:between w:val="nil"/>
        </w:pBdr>
        <w:spacing w:before="102" w:after="40" w:line="276" w:lineRule="auto"/>
        <w:ind w:left="360"/>
        <w:jc w:val="both"/>
      </w:pPr>
      <w:r w:rsidRPr="00B9443D">
        <w:rPr>
          <w:color w:val="000000"/>
        </w:rPr>
        <w:t>Zawarcie umowy nastąpi wg wzoru Zamawiającego.</w:t>
      </w:r>
    </w:p>
    <w:p w:rsidR="002814E2" w:rsidRPr="00B9443D" w:rsidRDefault="006E00EF">
      <w:pPr>
        <w:numPr>
          <w:ilvl w:val="0"/>
          <w:numId w:val="5"/>
        </w:numPr>
        <w:pBdr>
          <w:top w:val="nil"/>
          <w:left w:val="nil"/>
          <w:bottom w:val="nil"/>
          <w:right w:val="nil"/>
          <w:between w:val="nil"/>
        </w:pBdr>
        <w:spacing w:before="102" w:after="40" w:line="276" w:lineRule="auto"/>
        <w:ind w:left="360"/>
        <w:jc w:val="both"/>
      </w:pPr>
      <w:r w:rsidRPr="00B9443D">
        <w:rPr>
          <w:color w:val="000000"/>
        </w:rPr>
        <w:t>Postanowienia ustalone we wzorze umowy nie podlegają negocjacjom.</w:t>
      </w:r>
    </w:p>
    <w:p w:rsidR="002814E2" w:rsidRPr="00B9443D" w:rsidRDefault="006E00EF">
      <w:pPr>
        <w:numPr>
          <w:ilvl w:val="0"/>
          <w:numId w:val="5"/>
        </w:numPr>
        <w:pBdr>
          <w:top w:val="nil"/>
          <w:left w:val="nil"/>
          <w:bottom w:val="nil"/>
          <w:right w:val="nil"/>
          <w:between w:val="nil"/>
        </w:pBdr>
        <w:spacing w:before="102" w:after="40" w:line="276" w:lineRule="auto"/>
        <w:ind w:left="360"/>
        <w:jc w:val="both"/>
      </w:pPr>
      <w:r w:rsidRPr="00B9443D">
        <w:rPr>
          <w:color w:val="00000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814E2" w:rsidRPr="00B9443D" w:rsidRDefault="006E00EF">
      <w:pPr>
        <w:pBdr>
          <w:top w:val="nil"/>
          <w:left w:val="nil"/>
          <w:bottom w:val="nil"/>
          <w:right w:val="nil"/>
          <w:between w:val="nil"/>
        </w:pBdr>
        <w:spacing w:before="102" w:after="40" w:line="276" w:lineRule="auto"/>
        <w:rPr>
          <w:color w:val="FF0000"/>
        </w:rPr>
      </w:pPr>
      <w:r w:rsidRPr="00B9443D">
        <w:rPr>
          <w:b/>
          <w:color w:val="000000"/>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14E2" w:rsidRPr="00B9443D" w:rsidRDefault="006E00EF">
      <w:pPr>
        <w:keepNext/>
        <w:pBdr>
          <w:top w:val="nil"/>
          <w:left w:val="nil"/>
          <w:bottom w:val="nil"/>
          <w:right w:val="nil"/>
          <w:between w:val="nil"/>
        </w:pBdr>
        <w:spacing w:before="102" w:after="40" w:line="276" w:lineRule="auto"/>
        <w:rPr>
          <w:color w:val="000000"/>
        </w:rPr>
      </w:pPr>
      <w:r w:rsidRPr="00B9443D">
        <w:rPr>
          <w:color w:val="000000"/>
        </w:rPr>
        <w:t>Wzory umów, stanowią Załączniki nr 5 i 6 do SIWZ.</w:t>
      </w:r>
    </w:p>
    <w:p w:rsidR="00433434" w:rsidRPr="00B9443D" w:rsidRDefault="00433434" w:rsidP="00433434">
      <w:pPr>
        <w:pStyle w:val="western"/>
        <w:spacing w:before="102" w:beforeAutospacing="0" w:after="40" w:afterAutospacing="0" w:line="276" w:lineRule="auto"/>
        <w:rPr>
          <w:sz w:val="20"/>
          <w:szCs w:val="20"/>
        </w:rPr>
      </w:pPr>
      <w:r w:rsidRPr="00B9443D">
        <w:rPr>
          <w:b/>
          <w:color w:val="000000"/>
          <w:sz w:val="20"/>
          <w:szCs w:val="20"/>
        </w:rPr>
        <w:t>XVI.</w:t>
      </w:r>
      <w:r w:rsidRPr="00B9443D">
        <w:rPr>
          <w:color w:val="000000"/>
          <w:sz w:val="20"/>
          <w:szCs w:val="20"/>
        </w:rPr>
        <w:t xml:space="preserve">   </w:t>
      </w:r>
      <w:r w:rsidRPr="00B9443D">
        <w:rPr>
          <w:b/>
          <w:bCs/>
          <w:color w:val="000000"/>
          <w:sz w:val="20"/>
          <w:szCs w:val="20"/>
        </w:rPr>
        <w:t>POSTANOWIENIA  W ZAKRESIE OCHRONY DANYCH OSOBOWYCH</w:t>
      </w:r>
      <w:r w:rsidRPr="00B9443D">
        <w:rPr>
          <w:color w:val="000000"/>
          <w:sz w:val="20"/>
          <w:szCs w:val="20"/>
        </w:rPr>
        <w:t>.</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administratorem Pani/Pana  danych jest Szpital Wielospecjalistyczny im. dr. Ludwika Błażka w Inowrocławiu z siedzibą w Inowrocławiu (kod pocztowy: 88-100) przy ul. Poznańskiej 97, reprezentowany przez Dyrektora dr. n. med. Eligiusza Patalasa (tel. 52 35 45 320), adres e-mail: sekr.nacz@szpitalino.pl .</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xml:space="preserve">•           Funkcję Inspektora Ochrony Danych w Szpitalu Wielospecjalistycznym im. dr. Ludwika Błażka w Inowrocławiu pełni </w:t>
      </w:r>
      <w:r w:rsidR="0047276E">
        <w:rPr>
          <w:color w:val="000000"/>
          <w:sz w:val="20"/>
          <w:szCs w:val="20"/>
        </w:rPr>
        <w:t>Pani Agnieszka Siwakowska</w:t>
      </w:r>
      <w:r w:rsidRPr="00B9443D">
        <w:rPr>
          <w:color w:val="000000"/>
          <w:sz w:val="20"/>
          <w:szCs w:val="20"/>
        </w:rPr>
        <w:t xml:space="preserve">, z którym można się skontaktować w sprawach ochrony swoich danych osobowych telefonicznie pod numerem telefonu: </w:t>
      </w:r>
      <w:r w:rsidR="0047276E">
        <w:rPr>
          <w:color w:val="000000"/>
          <w:sz w:val="20"/>
          <w:szCs w:val="20"/>
        </w:rPr>
        <w:t>52 35 45 932</w:t>
      </w:r>
      <w:r w:rsidRPr="00B9443D">
        <w:rPr>
          <w:color w:val="000000"/>
          <w:sz w:val="20"/>
          <w:szCs w:val="20"/>
        </w:rPr>
        <w:t>, elektroniczne pod adresem e-mail: iodo@szpitalino.pl lub pisemnie na adres siedziby Szpitala Wielospecjalistycznego im. dr. Ludwika Błażka w Inowrocławiu</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xml:space="preserve">•           Pani/Pana dane osobowe przetwarzane będą na podstawie art. 6 ust. 1 lit. c RODO w celu związanym z przedmiotowym postępowaniem o udzielenie zamówienia publicznego prowadzonym. odbiorcami Pani/Pana danych osobowych będą osoby lub podmioty, którym udostępniona zostanie </w:t>
      </w:r>
      <w:r w:rsidRPr="00B9443D">
        <w:rPr>
          <w:color w:val="000000"/>
          <w:sz w:val="20"/>
          <w:szCs w:val="20"/>
        </w:rPr>
        <w:lastRenderedPageBreak/>
        <w:t xml:space="preserve">dokumentacja postępowania w oparciu o art. 8 oraz art. 96 ust. 3 ustawy z dnia 29 stycznia 2004 r. – Prawo zamówień publicznych (Dz. U. z 2017 r. poz. 1579 i 2018), dalej „ustawa Pzp”;  </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Pani/Pana dane osobowe będą przechowywane, zgodnie z art. 97 ust. 1 ustawy Pzp, przez okres 4 lat od dnia zakończenia postępowania o udzielenie zamówienia, a jeżeli czas trwania umowy przekracza 4 lata, okres przechowywania obejmuje cały czas trwania umowy;</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w odniesieniu do Pani/Pana danych osobowych decyzje nie będą podejmowane w sposób zautomatyzowany, stosowanie do art. 22 RODO;</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posiada Pani/Pan:</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na podstawie art. 15 RODO prawo dostępu do danych osobowych Pani/Pana dotyczących;</w:t>
      </w:r>
    </w:p>
    <w:p w:rsidR="00433434" w:rsidRPr="00B9443D" w:rsidRDefault="00433434" w:rsidP="009E4EAD">
      <w:pPr>
        <w:pStyle w:val="western"/>
        <w:spacing w:after="0" w:afterAutospacing="0"/>
        <w:ind w:left="709"/>
        <w:jc w:val="both"/>
        <w:rPr>
          <w:sz w:val="20"/>
          <w:szCs w:val="20"/>
        </w:rPr>
      </w:pPr>
      <w:r w:rsidRPr="00B9443D">
        <w:rPr>
          <w:color w:val="000000"/>
          <w:sz w:val="20"/>
          <w:szCs w:val="20"/>
        </w:rPr>
        <w:t>−          na podstawie art. 16 RODO prawo do sprostowania Pani/Pana danych osobowych **;</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xml:space="preserve">−          na podstawie art. 18 RODO prawo żądania od administratora ograniczenia przetwarzania danych osobowych z zastrzeżeniem przypadków, o których mowa w art. 18 ust. 2 RODO ***;  </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prawo do wniesienia skargi do Prezesa Urzędu Ochrony Danych Osobowych, gdy uzna Pani/Pan, że przetwarzanie danych osobowych Pani/Pana dotyczących narusza przepisy RODO;</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nie przysługuje Pani/Panu:</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w związku z art. 17 ust. 3 lit. b, d lub e RODO prawo do usunięcia danych osobowych;</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prawo do przenoszenia danych osobowych, o którym mowa w art. 20 RODO;</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na podstawie art. 21 RODO prawo sprzeciwu, wobec przetwarzania danych osobowych, gdyż podstawą prawną przetwarzania Pani/Pana danych osobowych jest art. 6 ust. 1 lit. c RODO.  </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Wyjaśnienie: informacja w tym zakresie jest wymagana, jeżeli w odniesieniu do danego administratora lub podmiotu przetwarzającego istnieje obowiązek wyznaczenia inspektora ochrony danych osobowych.</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Wyjaśnienie: skorzystanie z prawa do sprostowania nie może skutkować zmianą wyniku postępowania</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o udzielenie zamówienia publicznego ani zmianą postanowień umowy w zakresie niezgodnym z ustawą Pzp oraz nie może naruszać integralności protokołu oraz jego załączników.</w:t>
      </w:r>
    </w:p>
    <w:p w:rsidR="00433434" w:rsidRPr="00B9443D" w:rsidRDefault="00433434" w:rsidP="009E4EAD">
      <w:pPr>
        <w:pStyle w:val="western"/>
        <w:spacing w:after="0" w:afterAutospacing="0" w:line="276" w:lineRule="auto"/>
        <w:ind w:left="709"/>
        <w:jc w:val="both"/>
        <w:rPr>
          <w:sz w:val="20"/>
          <w:szCs w:val="20"/>
        </w:rPr>
      </w:pPr>
      <w:r w:rsidRPr="00B9443D">
        <w:rPr>
          <w:color w:val="000000"/>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3434" w:rsidRPr="00B9443D" w:rsidRDefault="00433434" w:rsidP="009E4EAD">
      <w:pPr>
        <w:keepNext/>
        <w:pBdr>
          <w:top w:val="nil"/>
          <w:left w:val="nil"/>
          <w:bottom w:val="nil"/>
          <w:right w:val="nil"/>
          <w:between w:val="nil"/>
        </w:pBdr>
        <w:spacing w:before="100" w:beforeAutospacing="1" w:after="100" w:afterAutospacing="1"/>
        <w:rPr>
          <w:color w:val="FF0000"/>
        </w:rPr>
      </w:pPr>
    </w:p>
    <w:p w:rsidR="002814E2" w:rsidRPr="00B9443D" w:rsidRDefault="006E00EF">
      <w:pPr>
        <w:pBdr>
          <w:top w:val="nil"/>
          <w:left w:val="nil"/>
          <w:bottom w:val="nil"/>
          <w:right w:val="nil"/>
          <w:between w:val="nil"/>
        </w:pBdr>
        <w:spacing w:before="102" w:after="40" w:line="276" w:lineRule="auto"/>
        <w:rPr>
          <w:color w:val="FF0000"/>
        </w:rPr>
      </w:pPr>
      <w:r w:rsidRPr="00B9443D">
        <w:rPr>
          <w:b/>
          <w:color w:val="000000"/>
        </w:rPr>
        <w:t>XVI</w:t>
      </w:r>
      <w:r w:rsidR="00433434" w:rsidRPr="00B9443D">
        <w:rPr>
          <w:b/>
          <w:color w:val="000000"/>
        </w:rPr>
        <w:t>I</w:t>
      </w:r>
      <w:r w:rsidRPr="00B9443D">
        <w:rPr>
          <w:b/>
          <w:color w:val="000000"/>
        </w:rPr>
        <w:t xml:space="preserve">. Pouczenie o środkach ochrony prawnej. </w:t>
      </w:r>
    </w:p>
    <w:p w:rsidR="002814E2" w:rsidRPr="00B9443D" w:rsidRDefault="006E00EF">
      <w:pPr>
        <w:numPr>
          <w:ilvl w:val="0"/>
          <w:numId w:val="7"/>
        </w:numPr>
        <w:pBdr>
          <w:top w:val="nil"/>
          <w:left w:val="nil"/>
          <w:bottom w:val="nil"/>
          <w:right w:val="nil"/>
          <w:between w:val="nil"/>
        </w:pBdr>
        <w:spacing w:before="102" w:after="40" w:line="276" w:lineRule="auto"/>
        <w:ind w:left="360"/>
      </w:pPr>
      <w:r w:rsidRPr="00B9443D">
        <w:rPr>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9443D">
        <w:rPr>
          <w:b/>
          <w:color w:val="000000"/>
        </w:rPr>
        <w:t xml:space="preserve">powyżej </w:t>
      </w:r>
      <w:r w:rsidRPr="00B9443D">
        <w:rPr>
          <w:color w:val="000000"/>
        </w:rPr>
        <w:t>kwoty określonej w przepisach wykonawczych wydanych na podstawie art. 11 ust. 8 ustawy PZP.</w:t>
      </w:r>
    </w:p>
    <w:p w:rsidR="002814E2" w:rsidRPr="00B9443D" w:rsidRDefault="006E00EF" w:rsidP="00433434">
      <w:pPr>
        <w:numPr>
          <w:ilvl w:val="0"/>
          <w:numId w:val="7"/>
        </w:numPr>
        <w:pBdr>
          <w:top w:val="nil"/>
          <w:left w:val="nil"/>
          <w:bottom w:val="nil"/>
          <w:right w:val="nil"/>
          <w:between w:val="nil"/>
        </w:pBdr>
        <w:spacing w:before="102" w:after="40" w:line="276" w:lineRule="auto"/>
        <w:ind w:left="360"/>
      </w:pPr>
      <w:r w:rsidRPr="00B9443D">
        <w:rPr>
          <w:color w:val="000000"/>
        </w:rPr>
        <w:t>Środki ochrony prawnej wobec ogłoszenia o zamówieniu oraz SIWZ przysługują również organizacjom wpisanym na listę, o której mowa w art. 154 pkt 5 ustawy PZP.</w:t>
      </w:r>
    </w:p>
    <w:p w:rsidR="00433434" w:rsidRPr="00B9443D" w:rsidRDefault="00433434" w:rsidP="00433434">
      <w:pPr>
        <w:pBdr>
          <w:top w:val="nil"/>
          <w:left w:val="nil"/>
          <w:bottom w:val="nil"/>
          <w:right w:val="nil"/>
          <w:between w:val="nil"/>
        </w:pBdr>
        <w:spacing w:before="102" w:after="40" w:line="276" w:lineRule="auto"/>
      </w:pPr>
    </w:p>
    <w:p w:rsidR="00B66767" w:rsidRPr="00B9443D" w:rsidRDefault="00B66767" w:rsidP="00B66767">
      <w:pPr>
        <w:pStyle w:val="NormalnyWeb"/>
        <w:spacing w:before="0" w:beforeAutospacing="0" w:after="0" w:afterAutospacing="0" w:line="276" w:lineRule="auto"/>
        <w:ind w:left="539"/>
        <w:rPr>
          <w:color w:val="auto"/>
          <w:sz w:val="20"/>
          <w:szCs w:val="20"/>
        </w:rPr>
      </w:pPr>
    </w:p>
    <w:p w:rsidR="00433434" w:rsidRPr="00B9443D" w:rsidRDefault="00433434" w:rsidP="00433434">
      <w:pPr>
        <w:pBdr>
          <w:top w:val="nil"/>
          <w:left w:val="nil"/>
          <w:bottom w:val="nil"/>
          <w:right w:val="nil"/>
          <w:between w:val="nil"/>
        </w:pBdr>
        <w:spacing w:before="102" w:after="40" w:line="276" w:lineRule="auto"/>
      </w:pPr>
    </w:p>
    <w:p w:rsidR="00632D5F" w:rsidRPr="00B9443D" w:rsidRDefault="00632D5F" w:rsidP="00433434">
      <w:pPr>
        <w:pBdr>
          <w:top w:val="nil"/>
          <w:left w:val="nil"/>
          <w:bottom w:val="nil"/>
          <w:right w:val="nil"/>
          <w:between w:val="nil"/>
        </w:pBdr>
        <w:spacing w:before="102" w:after="40" w:line="276" w:lineRule="auto"/>
      </w:pPr>
    </w:p>
    <w:p w:rsidR="002814E2" w:rsidRPr="00B9443D" w:rsidRDefault="006E00EF">
      <w:pPr>
        <w:pBdr>
          <w:top w:val="nil"/>
          <w:left w:val="nil"/>
          <w:bottom w:val="nil"/>
          <w:right w:val="nil"/>
          <w:between w:val="nil"/>
        </w:pBdr>
        <w:spacing w:before="100" w:after="100" w:line="276" w:lineRule="auto"/>
        <w:ind w:left="539"/>
        <w:rPr>
          <w:color w:val="FF0000"/>
        </w:rPr>
      </w:pPr>
      <w:r w:rsidRPr="00B9443D">
        <w:rPr>
          <w:color w:val="000000"/>
        </w:rPr>
        <w:t>Specyfikację przygotowała:</w:t>
      </w:r>
    </w:p>
    <w:p w:rsidR="002814E2" w:rsidRPr="00B9443D" w:rsidRDefault="00B9443D">
      <w:pPr>
        <w:pBdr>
          <w:top w:val="nil"/>
          <w:left w:val="nil"/>
          <w:bottom w:val="nil"/>
          <w:right w:val="nil"/>
          <w:between w:val="nil"/>
        </w:pBdr>
        <w:spacing w:before="100" w:after="100" w:line="276" w:lineRule="auto"/>
        <w:ind w:left="539"/>
        <w:rPr>
          <w:color w:val="FF0000"/>
        </w:rPr>
      </w:pPr>
      <w:r>
        <w:rPr>
          <w:color w:val="000000"/>
        </w:rPr>
        <w:t>Paulina Gronowska</w:t>
      </w:r>
    </w:p>
    <w:p w:rsidR="002814E2" w:rsidRPr="00B9443D" w:rsidRDefault="006E00EF">
      <w:pPr>
        <w:pBdr>
          <w:top w:val="nil"/>
          <w:left w:val="nil"/>
          <w:bottom w:val="nil"/>
          <w:right w:val="nil"/>
          <w:between w:val="nil"/>
        </w:pBdr>
        <w:spacing w:before="100" w:after="100" w:line="276" w:lineRule="auto"/>
        <w:ind w:left="539"/>
        <w:rPr>
          <w:color w:val="FF0000"/>
        </w:rPr>
      </w:pPr>
      <w:r w:rsidRPr="00B9443D">
        <w:rPr>
          <w:color w:val="000000"/>
        </w:rPr>
        <w:t>Specyfikację sprawdziła:</w:t>
      </w:r>
    </w:p>
    <w:p w:rsidR="002814E2" w:rsidRPr="00B9443D" w:rsidRDefault="006E00EF">
      <w:pPr>
        <w:pBdr>
          <w:top w:val="nil"/>
          <w:left w:val="nil"/>
          <w:bottom w:val="nil"/>
          <w:right w:val="nil"/>
          <w:between w:val="nil"/>
        </w:pBdr>
        <w:spacing w:before="100" w:after="100" w:line="276" w:lineRule="auto"/>
        <w:ind w:left="539"/>
        <w:rPr>
          <w:color w:val="FF0000"/>
        </w:rPr>
      </w:pPr>
      <w:r w:rsidRPr="00B9443D">
        <w:rPr>
          <w:color w:val="000000"/>
        </w:rPr>
        <w:t xml:space="preserve">Kierownik Działu Zamówień Publicznych </w:t>
      </w:r>
    </w:p>
    <w:p w:rsidR="002814E2" w:rsidRPr="00B9443D" w:rsidRDefault="006E00EF">
      <w:pPr>
        <w:pBdr>
          <w:top w:val="nil"/>
          <w:left w:val="nil"/>
          <w:bottom w:val="nil"/>
          <w:right w:val="nil"/>
          <w:between w:val="nil"/>
        </w:pBdr>
        <w:spacing w:before="100" w:after="100" w:line="276" w:lineRule="auto"/>
        <w:ind w:left="539"/>
        <w:rPr>
          <w:color w:val="FF0000"/>
        </w:rPr>
      </w:pPr>
      <w:r w:rsidRPr="00B9443D">
        <w:rPr>
          <w:color w:val="000000"/>
        </w:rPr>
        <w:t>Ewa Sempowicz</w:t>
      </w:r>
    </w:p>
    <w:p w:rsidR="002814E2" w:rsidRPr="00B9443D" w:rsidRDefault="002814E2">
      <w:pPr>
        <w:pBdr>
          <w:top w:val="nil"/>
          <w:left w:val="nil"/>
          <w:bottom w:val="nil"/>
          <w:right w:val="nil"/>
          <w:between w:val="nil"/>
        </w:pBdr>
        <w:spacing w:before="100" w:after="100" w:line="276" w:lineRule="auto"/>
        <w:ind w:left="539"/>
        <w:rPr>
          <w:color w:val="FF0000"/>
        </w:rPr>
      </w:pPr>
    </w:p>
    <w:p w:rsidR="002814E2" w:rsidRPr="00B9443D" w:rsidRDefault="006E00EF">
      <w:pPr>
        <w:pBdr>
          <w:top w:val="nil"/>
          <w:left w:val="nil"/>
          <w:bottom w:val="nil"/>
          <w:right w:val="nil"/>
          <w:between w:val="nil"/>
        </w:pBdr>
        <w:spacing w:before="100" w:after="100" w:line="276" w:lineRule="auto"/>
        <w:ind w:left="539"/>
        <w:rPr>
          <w:color w:val="FF0000"/>
        </w:rPr>
      </w:pPr>
      <w:r w:rsidRPr="00B9443D">
        <w:rPr>
          <w:color w:val="000000"/>
        </w:rPr>
        <w:t>PODPISY KOMISJI PRZETARGOWEJ:</w:t>
      </w:r>
    </w:p>
    <w:p w:rsidR="002814E2" w:rsidRPr="00B9443D" w:rsidRDefault="002814E2">
      <w:pPr>
        <w:pBdr>
          <w:top w:val="nil"/>
          <w:left w:val="nil"/>
          <w:bottom w:val="nil"/>
          <w:right w:val="nil"/>
          <w:between w:val="nil"/>
        </w:pBdr>
        <w:spacing w:before="100" w:after="100"/>
        <w:ind w:left="539"/>
        <w:rPr>
          <w:color w:val="FF0000"/>
        </w:rPr>
      </w:pPr>
    </w:p>
    <w:p w:rsidR="002814E2" w:rsidRPr="00B9443D" w:rsidRDefault="006E00EF">
      <w:pPr>
        <w:pBdr>
          <w:top w:val="nil"/>
          <w:left w:val="nil"/>
          <w:bottom w:val="nil"/>
          <w:right w:val="nil"/>
          <w:between w:val="nil"/>
        </w:pBdr>
        <w:spacing w:before="100" w:after="100"/>
        <w:ind w:left="539"/>
        <w:rPr>
          <w:color w:val="FF0000"/>
        </w:rPr>
      </w:pPr>
      <w:r w:rsidRPr="00B9443D">
        <w:rPr>
          <w:color w:val="000000"/>
        </w:rPr>
        <w:t>1)…………………………………………….</w:t>
      </w:r>
    </w:p>
    <w:p w:rsidR="002814E2" w:rsidRPr="00B9443D" w:rsidRDefault="006E00EF">
      <w:pPr>
        <w:pBdr>
          <w:top w:val="nil"/>
          <w:left w:val="nil"/>
          <w:bottom w:val="nil"/>
          <w:right w:val="nil"/>
          <w:between w:val="nil"/>
        </w:pBdr>
        <w:spacing w:before="100" w:after="100"/>
        <w:ind w:left="539"/>
        <w:rPr>
          <w:color w:val="FF0000"/>
        </w:rPr>
      </w:pPr>
      <w:r w:rsidRPr="00B9443D">
        <w:rPr>
          <w:color w:val="000000"/>
        </w:rPr>
        <w:t>2)…………………………………………….</w:t>
      </w:r>
    </w:p>
    <w:p w:rsidR="002814E2" w:rsidRPr="00B9443D" w:rsidRDefault="006E00EF">
      <w:pPr>
        <w:pBdr>
          <w:top w:val="nil"/>
          <w:left w:val="nil"/>
          <w:bottom w:val="nil"/>
          <w:right w:val="nil"/>
          <w:between w:val="nil"/>
        </w:pBdr>
        <w:spacing w:before="100" w:after="100"/>
        <w:ind w:left="539"/>
        <w:rPr>
          <w:color w:val="FF0000"/>
        </w:rPr>
      </w:pPr>
      <w:r w:rsidRPr="00B9443D">
        <w:rPr>
          <w:color w:val="000000"/>
        </w:rPr>
        <w:t>3)…………………………………………….</w:t>
      </w:r>
    </w:p>
    <w:p w:rsidR="002814E2" w:rsidRPr="00B9443D" w:rsidRDefault="006E00EF">
      <w:pPr>
        <w:pBdr>
          <w:top w:val="nil"/>
          <w:left w:val="nil"/>
          <w:bottom w:val="nil"/>
          <w:right w:val="nil"/>
          <w:between w:val="nil"/>
        </w:pBdr>
        <w:spacing w:before="100" w:after="100"/>
        <w:ind w:left="539"/>
        <w:rPr>
          <w:color w:val="FF0000"/>
        </w:rPr>
      </w:pPr>
      <w:r w:rsidRPr="00B9443D">
        <w:rPr>
          <w:color w:val="000000"/>
        </w:rPr>
        <w:t>4)…………………………………………….</w:t>
      </w:r>
    </w:p>
    <w:p w:rsidR="002814E2" w:rsidRDefault="006E00EF" w:rsidP="00AA02EA">
      <w:pPr>
        <w:pBdr>
          <w:top w:val="nil"/>
          <w:left w:val="nil"/>
          <w:bottom w:val="nil"/>
          <w:right w:val="nil"/>
          <w:between w:val="nil"/>
        </w:pBdr>
        <w:spacing w:before="100" w:after="100"/>
        <w:ind w:left="539"/>
        <w:rPr>
          <w:color w:val="000000"/>
        </w:rPr>
      </w:pPr>
      <w:r w:rsidRPr="00B9443D">
        <w:rPr>
          <w:color w:val="000000"/>
        </w:rPr>
        <w:t>5)…………………………………………….</w:t>
      </w:r>
    </w:p>
    <w:p w:rsidR="00ED3235" w:rsidRDefault="00ED3235" w:rsidP="00AA02EA">
      <w:pPr>
        <w:pBdr>
          <w:top w:val="nil"/>
          <w:left w:val="nil"/>
          <w:bottom w:val="nil"/>
          <w:right w:val="nil"/>
          <w:between w:val="nil"/>
        </w:pBdr>
        <w:spacing w:before="100" w:after="100"/>
        <w:ind w:left="539"/>
        <w:rPr>
          <w:color w:val="000000"/>
        </w:rPr>
      </w:pPr>
    </w:p>
    <w:p w:rsidR="00ED3235" w:rsidRDefault="00ED3235" w:rsidP="00AA02EA">
      <w:pPr>
        <w:pBdr>
          <w:top w:val="nil"/>
          <w:left w:val="nil"/>
          <w:bottom w:val="nil"/>
          <w:right w:val="nil"/>
          <w:between w:val="nil"/>
        </w:pBdr>
        <w:spacing w:before="100" w:after="100"/>
        <w:ind w:left="539"/>
        <w:rPr>
          <w:color w:val="000000"/>
        </w:rPr>
      </w:pPr>
    </w:p>
    <w:p w:rsidR="00ED3235" w:rsidRDefault="00ED3235" w:rsidP="00AA02EA">
      <w:pPr>
        <w:pBdr>
          <w:top w:val="nil"/>
          <w:left w:val="nil"/>
          <w:bottom w:val="nil"/>
          <w:right w:val="nil"/>
          <w:between w:val="nil"/>
        </w:pBdr>
        <w:spacing w:before="100" w:after="100"/>
        <w:ind w:left="539"/>
        <w:rPr>
          <w:color w:val="000000"/>
        </w:rPr>
      </w:pPr>
    </w:p>
    <w:p w:rsidR="00ED3235" w:rsidRDefault="00ED3235" w:rsidP="00AA02EA">
      <w:pPr>
        <w:pBdr>
          <w:top w:val="nil"/>
          <w:left w:val="nil"/>
          <w:bottom w:val="nil"/>
          <w:right w:val="nil"/>
          <w:between w:val="nil"/>
        </w:pBdr>
        <w:spacing w:before="100" w:after="100"/>
        <w:ind w:left="539"/>
        <w:rPr>
          <w:color w:val="000000"/>
        </w:rPr>
      </w:pPr>
    </w:p>
    <w:p w:rsidR="00ED3235" w:rsidRDefault="00ED3235" w:rsidP="00AA02EA">
      <w:pPr>
        <w:pBdr>
          <w:top w:val="nil"/>
          <w:left w:val="nil"/>
          <w:bottom w:val="nil"/>
          <w:right w:val="nil"/>
          <w:between w:val="nil"/>
        </w:pBdr>
        <w:spacing w:before="100" w:after="100"/>
        <w:ind w:left="539"/>
        <w:rPr>
          <w:color w:val="000000"/>
        </w:rPr>
      </w:pPr>
    </w:p>
    <w:p w:rsidR="00ED3235" w:rsidRDefault="00ED3235" w:rsidP="00AA02EA">
      <w:pPr>
        <w:pBdr>
          <w:top w:val="nil"/>
          <w:left w:val="nil"/>
          <w:bottom w:val="nil"/>
          <w:right w:val="nil"/>
          <w:between w:val="nil"/>
        </w:pBdr>
        <w:spacing w:before="100" w:after="100"/>
        <w:ind w:left="539"/>
        <w:rPr>
          <w:color w:val="000000"/>
        </w:rPr>
      </w:pPr>
    </w:p>
    <w:p w:rsidR="00ED3235" w:rsidRPr="00B9443D" w:rsidRDefault="00ED3235" w:rsidP="00AA02EA">
      <w:pPr>
        <w:pBdr>
          <w:top w:val="nil"/>
          <w:left w:val="nil"/>
          <w:bottom w:val="nil"/>
          <w:right w:val="nil"/>
          <w:between w:val="nil"/>
        </w:pBdr>
        <w:spacing w:before="100" w:after="100"/>
        <w:ind w:left="539"/>
        <w:rPr>
          <w:color w:val="FF0000"/>
        </w:rPr>
      </w:pPr>
    </w:p>
    <w:p w:rsidR="002814E2" w:rsidRPr="00B9443D" w:rsidRDefault="006E00EF" w:rsidP="00AA02EA">
      <w:pPr>
        <w:pBdr>
          <w:top w:val="nil"/>
          <w:left w:val="nil"/>
          <w:bottom w:val="nil"/>
          <w:right w:val="nil"/>
          <w:between w:val="nil"/>
        </w:pBdr>
        <w:spacing w:before="100" w:after="100"/>
        <w:ind w:left="4320" w:firstLine="720"/>
        <w:rPr>
          <w:color w:val="FF0000"/>
        </w:rPr>
      </w:pPr>
      <w:r w:rsidRPr="00B9443D">
        <w:rPr>
          <w:color w:val="000000"/>
        </w:rPr>
        <w:t>………………………………</w:t>
      </w:r>
    </w:p>
    <w:p w:rsidR="002814E2" w:rsidRPr="00B9443D" w:rsidRDefault="006E00EF" w:rsidP="00AA02EA">
      <w:pPr>
        <w:pBdr>
          <w:top w:val="nil"/>
          <w:left w:val="nil"/>
          <w:bottom w:val="nil"/>
          <w:right w:val="nil"/>
          <w:between w:val="nil"/>
        </w:pBdr>
        <w:spacing w:before="100" w:after="100"/>
        <w:ind w:left="5040" w:firstLine="720"/>
        <w:rPr>
          <w:color w:val="FF0000"/>
        </w:rPr>
      </w:pPr>
      <w:r w:rsidRPr="00B9443D">
        <w:rPr>
          <w:color w:val="000000"/>
        </w:rPr>
        <w:t>Podpis dyrektora</w:t>
      </w:r>
    </w:p>
    <w:p w:rsidR="002814E2" w:rsidRPr="00B9443D" w:rsidRDefault="002814E2">
      <w:pPr>
        <w:pBdr>
          <w:top w:val="nil"/>
          <w:left w:val="nil"/>
          <w:bottom w:val="nil"/>
          <w:right w:val="nil"/>
          <w:between w:val="nil"/>
        </w:pBdr>
        <w:rPr>
          <w:color w:val="000000"/>
        </w:rPr>
      </w:pPr>
    </w:p>
    <w:sectPr w:rsidR="002814E2" w:rsidRPr="00B9443D" w:rsidSect="00CD58BF">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5D9"/>
    <w:multiLevelType w:val="multilevel"/>
    <w:tmpl w:val="5BC2BAF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2">
    <w:nsid w:val="06A637EF"/>
    <w:multiLevelType w:val="multilevel"/>
    <w:tmpl w:val="5B5EC316"/>
    <w:lvl w:ilvl="0">
      <w:start w:val="1"/>
      <w:numFmt w:val="decimal"/>
      <w:lvlText w:val="%1."/>
      <w:lvlJc w:val="left"/>
      <w:pPr>
        <w:ind w:left="720" w:hanging="360"/>
      </w:pPr>
      <w:rPr>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8B70BE8"/>
    <w:multiLevelType w:val="multilevel"/>
    <w:tmpl w:val="FF086B20"/>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D773767"/>
    <w:multiLevelType w:val="multilevel"/>
    <w:tmpl w:val="ADC040DC"/>
    <w:lvl w:ilvl="0">
      <w:start w:val="1"/>
      <w:numFmt w:val="decimal"/>
      <w:lvlText w:val="%1."/>
      <w:lvlJc w:val="left"/>
      <w:pPr>
        <w:ind w:left="720" w:hanging="360"/>
      </w:pPr>
      <w:rPr>
        <w:b/>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0FA150A4"/>
    <w:multiLevelType w:val="multilevel"/>
    <w:tmpl w:val="F140D5CE"/>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39F7595"/>
    <w:multiLevelType w:val="multilevel"/>
    <w:tmpl w:val="282C8DE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6557256"/>
    <w:multiLevelType w:val="multilevel"/>
    <w:tmpl w:val="2A42A24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A235420"/>
    <w:multiLevelType w:val="multilevel"/>
    <w:tmpl w:val="427047B8"/>
    <w:lvl w:ilvl="0">
      <w:start w:val="1"/>
      <w:numFmt w:val="lowerLetter"/>
      <w:lvlText w:val="%1)"/>
      <w:lvlJc w:val="left"/>
      <w:pPr>
        <w:ind w:left="1800" w:hanging="360"/>
      </w:pPr>
      <w:rPr>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1A6721F7"/>
    <w:multiLevelType w:val="multilevel"/>
    <w:tmpl w:val="896ED28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1C797856"/>
    <w:multiLevelType w:val="multilevel"/>
    <w:tmpl w:val="8D687846"/>
    <w:lvl w:ilvl="0">
      <w:start w:val="6"/>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1F525113"/>
    <w:multiLevelType w:val="multilevel"/>
    <w:tmpl w:val="01824412"/>
    <w:lvl w:ilvl="0">
      <w:start w:val="1"/>
      <w:numFmt w:val="upperRoman"/>
      <w:lvlText w:val="%1."/>
      <w:lvlJc w:val="right"/>
      <w:pPr>
        <w:ind w:left="720" w:hanging="360"/>
      </w:pPr>
      <w:rPr>
        <w:vertAlign w:val="baseline"/>
      </w:rPr>
    </w:lvl>
    <w:lvl w:ilvl="1">
      <w:start w:val="1"/>
      <w:numFmt w:val="lowerLetter"/>
      <w:lvlText w:val="%2."/>
      <w:lvlJc w:val="right"/>
      <w:pPr>
        <w:ind w:left="1440" w:hanging="360"/>
      </w:pPr>
      <w:rPr>
        <w:color w:val="000000"/>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12">
    <w:nsid w:val="235531B6"/>
    <w:multiLevelType w:val="multilevel"/>
    <w:tmpl w:val="888C00F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2550180F"/>
    <w:multiLevelType w:val="multilevel"/>
    <w:tmpl w:val="3DB0173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rFonts w:ascii="Times" w:eastAsia="Times" w:hAnsi="Times" w:cs="Times"/>
        <w:b/>
        <w:color w:val="000000"/>
        <w:sz w:val="22"/>
        <w:szCs w:val="22"/>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2D1C3989"/>
    <w:multiLevelType w:val="multilevel"/>
    <w:tmpl w:val="FD80BA30"/>
    <w:lvl w:ilvl="0">
      <w:start w:val="3"/>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2D4A39C5"/>
    <w:multiLevelType w:val="multilevel"/>
    <w:tmpl w:val="02720C9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6">
    <w:nsid w:val="33B97E18"/>
    <w:multiLevelType w:val="multilevel"/>
    <w:tmpl w:val="692E7C6E"/>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7">
    <w:nsid w:val="39BD4379"/>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nsid w:val="3B2079F0"/>
    <w:multiLevelType w:val="multilevel"/>
    <w:tmpl w:val="8188B67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3E67418A"/>
    <w:multiLevelType w:val="multilevel"/>
    <w:tmpl w:val="2A08E89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3FDC16F0"/>
    <w:multiLevelType w:val="multilevel"/>
    <w:tmpl w:val="701C5D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color w:val="00000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nsid w:val="40A95186"/>
    <w:multiLevelType w:val="multilevel"/>
    <w:tmpl w:val="A15CB4D8"/>
    <w:lvl w:ilvl="0">
      <w:start w:val="13"/>
      <w:numFmt w:val="upperRoman"/>
      <w:lvlText w:val="%1."/>
      <w:lvlJc w:val="right"/>
      <w:pPr>
        <w:ind w:left="720" w:hanging="360"/>
      </w:pPr>
      <w:rPr>
        <w:color w:val="auto"/>
        <w:vertAlign w:val="baseline"/>
      </w:rPr>
    </w:lvl>
    <w:lvl w:ilvl="1">
      <w:start w:val="1"/>
      <w:numFmt w:val="upperRoman"/>
      <w:lvlText w:val="%2."/>
      <w:lvlJc w:val="right"/>
      <w:pPr>
        <w:ind w:left="1440" w:hanging="360"/>
      </w:pPr>
      <w:rPr>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24">
    <w:nsid w:val="42D107C5"/>
    <w:multiLevelType w:val="multilevel"/>
    <w:tmpl w:val="A6A6CBA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5491165B"/>
    <w:multiLevelType w:val="multilevel"/>
    <w:tmpl w:val="AFE0A264"/>
    <w:lvl w:ilvl="0">
      <w:start w:val="2"/>
      <w:numFmt w:val="decimal"/>
      <w:lvlText w:val="%1."/>
      <w:lvlJc w:val="left"/>
      <w:pPr>
        <w:ind w:left="720" w:hanging="360"/>
      </w:pPr>
      <w:rPr>
        <w:vertAlign w:val="baseline"/>
      </w:rPr>
    </w:lvl>
    <w:lvl w:ilvl="1">
      <w:start w:val="1"/>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60D676D"/>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5AD30A86"/>
    <w:multiLevelType w:val="multilevel"/>
    <w:tmpl w:val="BF162470"/>
    <w:lvl w:ilvl="0">
      <w:start w:val="6"/>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5C417306"/>
    <w:multiLevelType w:val="hybridMultilevel"/>
    <w:tmpl w:val="806ADDC0"/>
    <w:lvl w:ilvl="0" w:tplc="A26A31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6F64200"/>
    <w:multiLevelType w:val="multilevel"/>
    <w:tmpl w:val="5DACE9BA"/>
    <w:lvl w:ilvl="0">
      <w:start w:val="1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nsid w:val="6C182D06"/>
    <w:multiLevelType w:val="multilevel"/>
    <w:tmpl w:val="0DACCA94"/>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6EDA6E40"/>
    <w:multiLevelType w:val="multilevel"/>
    <w:tmpl w:val="9BAEF4F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7174517A"/>
    <w:multiLevelType w:val="multilevel"/>
    <w:tmpl w:val="FE940EA6"/>
    <w:lvl w:ilvl="0">
      <w:start w:val="1"/>
      <w:numFmt w:val="upperRoman"/>
      <w:lvlText w:val="%1."/>
      <w:lvlJc w:val="right"/>
      <w:pPr>
        <w:ind w:left="720" w:hanging="360"/>
      </w:pPr>
      <w:rPr>
        <w:vertAlign w:val="baseline"/>
      </w:rPr>
    </w:lvl>
    <w:lvl w:ilvl="1">
      <w:start w:val="1"/>
      <w:numFmt w:val="lowerLetter"/>
      <w:lvlText w:val="%2."/>
      <w:lvlJc w:val="right"/>
      <w:pPr>
        <w:ind w:left="1440" w:hanging="360"/>
      </w:pPr>
      <w:rPr>
        <w:color w:val="000000"/>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34">
    <w:nsid w:val="75504146"/>
    <w:multiLevelType w:val="multilevel"/>
    <w:tmpl w:val="D90078CA"/>
    <w:lvl w:ilvl="0">
      <w:start w:val="4"/>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3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1"/>
  </w:num>
  <w:num w:numId="2">
    <w:abstractNumId w:val="0"/>
  </w:num>
  <w:num w:numId="3">
    <w:abstractNumId w:val="23"/>
  </w:num>
  <w:num w:numId="4">
    <w:abstractNumId w:val="15"/>
  </w:num>
  <w:num w:numId="5">
    <w:abstractNumId w:val="7"/>
  </w:num>
  <w:num w:numId="6">
    <w:abstractNumId w:val="6"/>
  </w:num>
  <w:num w:numId="7">
    <w:abstractNumId w:val="32"/>
  </w:num>
  <w:num w:numId="8">
    <w:abstractNumId w:val="8"/>
  </w:num>
  <w:num w:numId="9">
    <w:abstractNumId w:val="31"/>
  </w:num>
  <w:num w:numId="10">
    <w:abstractNumId w:val="10"/>
  </w:num>
  <w:num w:numId="11">
    <w:abstractNumId w:val="24"/>
  </w:num>
  <w:num w:numId="12">
    <w:abstractNumId w:val="25"/>
  </w:num>
  <w:num w:numId="13">
    <w:abstractNumId w:val="20"/>
  </w:num>
  <w:num w:numId="14">
    <w:abstractNumId w:val="13"/>
  </w:num>
  <w:num w:numId="15">
    <w:abstractNumId w:val="34"/>
  </w:num>
  <w:num w:numId="16">
    <w:abstractNumId w:val="17"/>
  </w:num>
  <w:num w:numId="17">
    <w:abstractNumId w:val="30"/>
  </w:num>
  <w:num w:numId="18">
    <w:abstractNumId w:val="4"/>
  </w:num>
  <w:num w:numId="19">
    <w:abstractNumId w:val="2"/>
  </w:num>
  <w:num w:numId="20">
    <w:abstractNumId w:val="18"/>
  </w:num>
  <w:num w:numId="21">
    <w:abstractNumId w:val="14"/>
  </w:num>
  <w:num w:numId="22">
    <w:abstractNumId w:val="11"/>
  </w:num>
  <w:num w:numId="23">
    <w:abstractNumId w:val="28"/>
  </w:num>
  <w:num w:numId="24">
    <w:abstractNumId w:val="9"/>
  </w:num>
  <w:num w:numId="25">
    <w:abstractNumId w:val="22"/>
  </w:num>
  <w:num w:numId="26">
    <w:abstractNumId w:val="16"/>
  </w:num>
  <w:num w:numId="27">
    <w:abstractNumId w:val="3"/>
  </w:num>
  <w:num w:numId="28">
    <w:abstractNumId w:val="1"/>
  </w:num>
  <w:num w:numId="29">
    <w:abstractNumId w:val="12"/>
  </w:num>
  <w:num w:numId="30">
    <w:abstractNumId w:val="5"/>
  </w:num>
  <w:num w:numId="31">
    <w:abstractNumId w:val="33"/>
  </w:num>
  <w:num w:numId="32">
    <w:abstractNumId w:val="27"/>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2814E2"/>
    <w:rsid w:val="000320E0"/>
    <w:rsid w:val="00106BCA"/>
    <w:rsid w:val="0011796C"/>
    <w:rsid w:val="0012737F"/>
    <w:rsid w:val="001A2930"/>
    <w:rsid w:val="0020376D"/>
    <w:rsid w:val="002748BF"/>
    <w:rsid w:val="002814E2"/>
    <w:rsid w:val="00302208"/>
    <w:rsid w:val="00313022"/>
    <w:rsid w:val="00330B46"/>
    <w:rsid w:val="00384357"/>
    <w:rsid w:val="00386797"/>
    <w:rsid w:val="003B52DA"/>
    <w:rsid w:val="00405387"/>
    <w:rsid w:val="00426021"/>
    <w:rsid w:val="004312A9"/>
    <w:rsid w:val="004314C1"/>
    <w:rsid w:val="00433434"/>
    <w:rsid w:val="00433DB0"/>
    <w:rsid w:val="00447B8C"/>
    <w:rsid w:val="0047276E"/>
    <w:rsid w:val="004E6D25"/>
    <w:rsid w:val="00503404"/>
    <w:rsid w:val="00505ADA"/>
    <w:rsid w:val="00595EC2"/>
    <w:rsid w:val="005F641C"/>
    <w:rsid w:val="00630BC5"/>
    <w:rsid w:val="00632D5F"/>
    <w:rsid w:val="006B0191"/>
    <w:rsid w:val="006E00EF"/>
    <w:rsid w:val="006E2549"/>
    <w:rsid w:val="00720737"/>
    <w:rsid w:val="007545AC"/>
    <w:rsid w:val="00754EE7"/>
    <w:rsid w:val="007A23E4"/>
    <w:rsid w:val="007C0D56"/>
    <w:rsid w:val="007C7B4E"/>
    <w:rsid w:val="00803C40"/>
    <w:rsid w:val="008073AE"/>
    <w:rsid w:val="008E31E9"/>
    <w:rsid w:val="00932C2F"/>
    <w:rsid w:val="009404DC"/>
    <w:rsid w:val="009B06F8"/>
    <w:rsid w:val="009B1F0D"/>
    <w:rsid w:val="009C0239"/>
    <w:rsid w:val="009E2CD4"/>
    <w:rsid w:val="009E4EAD"/>
    <w:rsid w:val="009F0656"/>
    <w:rsid w:val="009F1746"/>
    <w:rsid w:val="00AA02EA"/>
    <w:rsid w:val="00AB696A"/>
    <w:rsid w:val="00AE642B"/>
    <w:rsid w:val="00B42865"/>
    <w:rsid w:val="00B66767"/>
    <w:rsid w:val="00B850B4"/>
    <w:rsid w:val="00B9443D"/>
    <w:rsid w:val="00BF64E1"/>
    <w:rsid w:val="00C169AF"/>
    <w:rsid w:val="00CD313F"/>
    <w:rsid w:val="00CD58BF"/>
    <w:rsid w:val="00D23C6C"/>
    <w:rsid w:val="00D23DA1"/>
    <w:rsid w:val="00D85CB1"/>
    <w:rsid w:val="00D91D4C"/>
    <w:rsid w:val="00DA62B2"/>
    <w:rsid w:val="00E440B5"/>
    <w:rsid w:val="00EB5483"/>
    <w:rsid w:val="00ED3235"/>
    <w:rsid w:val="00F67A60"/>
    <w:rsid w:val="00FB5D0C"/>
    <w:rsid w:val="00FF31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58BF"/>
  </w:style>
  <w:style w:type="paragraph" w:styleId="Nagwek1">
    <w:name w:val="heading 1"/>
    <w:basedOn w:val="Normalny"/>
    <w:next w:val="Normalny"/>
    <w:rsid w:val="00CD58BF"/>
    <w:pPr>
      <w:keepNext/>
      <w:keepLines/>
      <w:spacing w:before="480" w:after="120"/>
      <w:outlineLvl w:val="0"/>
    </w:pPr>
    <w:rPr>
      <w:b/>
      <w:sz w:val="48"/>
      <w:szCs w:val="48"/>
    </w:rPr>
  </w:style>
  <w:style w:type="paragraph" w:styleId="Nagwek2">
    <w:name w:val="heading 2"/>
    <w:basedOn w:val="Normalny"/>
    <w:next w:val="Normalny"/>
    <w:rsid w:val="00CD58BF"/>
    <w:pPr>
      <w:keepNext/>
      <w:keepLines/>
      <w:spacing w:before="360" w:after="80"/>
      <w:outlineLvl w:val="1"/>
    </w:pPr>
    <w:rPr>
      <w:b/>
      <w:sz w:val="36"/>
      <w:szCs w:val="36"/>
    </w:rPr>
  </w:style>
  <w:style w:type="paragraph" w:styleId="Nagwek3">
    <w:name w:val="heading 3"/>
    <w:basedOn w:val="Normalny"/>
    <w:next w:val="Normalny"/>
    <w:rsid w:val="00CD58BF"/>
    <w:pPr>
      <w:keepNext/>
      <w:keepLines/>
      <w:spacing w:before="280" w:after="80"/>
      <w:outlineLvl w:val="2"/>
    </w:pPr>
    <w:rPr>
      <w:b/>
      <w:sz w:val="28"/>
      <w:szCs w:val="28"/>
    </w:rPr>
  </w:style>
  <w:style w:type="paragraph" w:styleId="Nagwek4">
    <w:name w:val="heading 4"/>
    <w:basedOn w:val="Normalny"/>
    <w:next w:val="Normalny"/>
    <w:rsid w:val="00CD58BF"/>
    <w:pPr>
      <w:keepNext/>
      <w:keepLines/>
      <w:spacing w:before="240" w:after="40"/>
      <w:outlineLvl w:val="3"/>
    </w:pPr>
    <w:rPr>
      <w:b/>
      <w:sz w:val="24"/>
      <w:szCs w:val="24"/>
    </w:rPr>
  </w:style>
  <w:style w:type="paragraph" w:styleId="Nagwek5">
    <w:name w:val="heading 5"/>
    <w:basedOn w:val="Normalny"/>
    <w:next w:val="Normalny"/>
    <w:rsid w:val="00CD58BF"/>
    <w:pPr>
      <w:keepNext/>
      <w:keepLines/>
      <w:spacing w:before="220" w:after="40"/>
      <w:outlineLvl w:val="4"/>
    </w:pPr>
    <w:rPr>
      <w:b/>
      <w:sz w:val="22"/>
      <w:szCs w:val="22"/>
    </w:rPr>
  </w:style>
  <w:style w:type="paragraph" w:styleId="Nagwek6">
    <w:name w:val="heading 6"/>
    <w:basedOn w:val="Normalny"/>
    <w:next w:val="Normalny"/>
    <w:rsid w:val="00CD58B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58BF"/>
    <w:tblPr>
      <w:tblCellMar>
        <w:top w:w="0" w:type="dxa"/>
        <w:left w:w="0" w:type="dxa"/>
        <w:bottom w:w="0" w:type="dxa"/>
        <w:right w:w="0" w:type="dxa"/>
      </w:tblCellMar>
    </w:tblPr>
  </w:style>
  <w:style w:type="paragraph" w:styleId="Tytu">
    <w:name w:val="Title"/>
    <w:basedOn w:val="Normalny"/>
    <w:next w:val="Normalny"/>
    <w:rsid w:val="00CD58BF"/>
    <w:pPr>
      <w:keepNext/>
      <w:keepLines/>
      <w:spacing w:before="480" w:after="120"/>
    </w:pPr>
    <w:rPr>
      <w:b/>
      <w:sz w:val="72"/>
      <w:szCs w:val="72"/>
    </w:rPr>
  </w:style>
  <w:style w:type="paragraph" w:styleId="Podtytu">
    <w:name w:val="Subtitle"/>
    <w:basedOn w:val="Normalny"/>
    <w:next w:val="Normalny"/>
    <w:rsid w:val="00CD58BF"/>
    <w:pPr>
      <w:keepNext/>
      <w:keepLines/>
      <w:spacing w:before="360" w:after="80"/>
    </w:pPr>
    <w:rPr>
      <w:rFonts w:ascii="Georgia" w:eastAsia="Georgia" w:hAnsi="Georgia" w:cs="Georgia"/>
      <w:i/>
      <w:color w:val="666666"/>
      <w:sz w:val="48"/>
      <w:szCs w:val="48"/>
    </w:rPr>
  </w:style>
  <w:style w:type="table" w:customStyle="1" w:styleId="a">
    <w:basedOn w:val="TableNormal"/>
    <w:rsid w:val="00CD58BF"/>
    <w:tblPr>
      <w:tblStyleRowBandSize w:val="1"/>
      <w:tblStyleColBandSize w:val="1"/>
      <w:tblCellMar>
        <w:top w:w="105" w:type="dxa"/>
        <w:left w:w="105" w:type="dxa"/>
        <w:bottom w:w="105" w:type="dxa"/>
        <w:right w:w="105" w:type="dxa"/>
      </w:tblCellMar>
    </w:tblPr>
  </w:style>
  <w:style w:type="table" w:customStyle="1" w:styleId="a0">
    <w:basedOn w:val="TableNormal"/>
    <w:rsid w:val="00CD58BF"/>
    <w:tblPr>
      <w:tblStyleRowBandSize w:val="1"/>
      <w:tblStyleColBandSize w:val="1"/>
      <w:tblCellMar>
        <w:top w:w="30" w:type="dxa"/>
        <w:left w:w="30" w:type="dxa"/>
        <w:bottom w:w="30" w:type="dxa"/>
        <w:right w:w="30" w:type="dxa"/>
      </w:tblCellMar>
    </w:tblPr>
  </w:style>
  <w:style w:type="table" w:customStyle="1" w:styleId="a1">
    <w:basedOn w:val="TableNormal"/>
    <w:rsid w:val="00CD58BF"/>
    <w:tblPr>
      <w:tblStyleRowBandSize w:val="1"/>
      <w:tblStyleColBandSize w:val="1"/>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CD58BF"/>
  </w:style>
  <w:style w:type="character" w:customStyle="1" w:styleId="TekstkomentarzaZnak">
    <w:name w:val="Tekst komentarza Znak"/>
    <w:basedOn w:val="Domylnaczcionkaakapitu"/>
    <w:link w:val="Tekstkomentarza"/>
    <w:uiPriority w:val="99"/>
    <w:semiHidden/>
    <w:rsid w:val="00CD58BF"/>
  </w:style>
  <w:style w:type="character" w:styleId="Odwoaniedokomentarza">
    <w:name w:val="annotation reference"/>
    <w:basedOn w:val="Domylnaczcionkaakapitu"/>
    <w:uiPriority w:val="99"/>
    <w:semiHidden/>
    <w:unhideWhenUsed/>
    <w:rsid w:val="00CD58BF"/>
    <w:rPr>
      <w:sz w:val="16"/>
      <w:szCs w:val="16"/>
    </w:rPr>
  </w:style>
  <w:style w:type="paragraph" w:styleId="Tekstdymka">
    <w:name w:val="Balloon Text"/>
    <w:basedOn w:val="Normalny"/>
    <w:link w:val="TekstdymkaZnak"/>
    <w:uiPriority w:val="99"/>
    <w:semiHidden/>
    <w:unhideWhenUsed/>
    <w:rsid w:val="00B850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0B4"/>
    <w:rPr>
      <w:rFonts w:ascii="Segoe UI" w:hAnsi="Segoe UI" w:cs="Segoe UI"/>
      <w:sz w:val="18"/>
      <w:szCs w:val="18"/>
    </w:rPr>
  </w:style>
  <w:style w:type="character" w:styleId="Hipercze">
    <w:name w:val="Hyperlink"/>
    <w:basedOn w:val="Domylnaczcionkaakapitu"/>
    <w:uiPriority w:val="99"/>
    <w:unhideWhenUsed/>
    <w:rsid w:val="00B850B4"/>
    <w:rPr>
      <w:color w:val="0000FF" w:themeColor="hyperlink"/>
      <w:u w:val="single"/>
    </w:rPr>
  </w:style>
  <w:style w:type="paragraph" w:styleId="Akapitzlist">
    <w:name w:val="List Paragraph"/>
    <w:basedOn w:val="Normalny"/>
    <w:uiPriority w:val="34"/>
    <w:qFormat/>
    <w:rsid w:val="0020376D"/>
    <w:pPr>
      <w:ind w:left="720"/>
      <w:contextualSpacing/>
    </w:pPr>
  </w:style>
  <w:style w:type="paragraph" w:styleId="NormalnyWeb">
    <w:name w:val="Normal (Web)"/>
    <w:basedOn w:val="Normalny"/>
    <w:uiPriority w:val="99"/>
    <w:unhideWhenUsed/>
    <w:rsid w:val="00433434"/>
    <w:pPr>
      <w:spacing w:before="100" w:beforeAutospacing="1" w:after="100" w:afterAutospacing="1"/>
    </w:pPr>
    <w:rPr>
      <w:color w:val="FF0000"/>
      <w:sz w:val="24"/>
      <w:szCs w:val="24"/>
    </w:rPr>
  </w:style>
  <w:style w:type="paragraph" w:customStyle="1" w:styleId="western">
    <w:name w:val="western"/>
    <w:basedOn w:val="Normalny"/>
    <w:uiPriority w:val="99"/>
    <w:rsid w:val="00433434"/>
    <w:pPr>
      <w:spacing w:before="100" w:beforeAutospacing="1" w:after="100" w:afterAutospacing="1"/>
    </w:pPr>
    <w:rPr>
      <w:color w:val="FF0000"/>
      <w:sz w:val="24"/>
      <w:szCs w:val="24"/>
    </w:rPr>
  </w:style>
</w:styles>
</file>

<file path=word/webSettings.xml><?xml version="1.0" encoding="utf-8"?>
<w:webSettings xmlns:r="http://schemas.openxmlformats.org/officeDocument/2006/relationships" xmlns:w="http://schemas.openxmlformats.org/wordprocessingml/2006/main">
  <w:divs>
    <w:div w:id="332219693">
      <w:bodyDiv w:val="1"/>
      <w:marLeft w:val="0"/>
      <w:marRight w:val="0"/>
      <w:marTop w:val="0"/>
      <w:marBottom w:val="0"/>
      <w:divBdr>
        <w:top w:val="none" w:sz="0" w:space="0" w:color="auto"/>
        <w:left w:val="none" w:sz="0" w:space="0" w:color="auto"/>
        <w:bottom w:val="none" w:sz="0" w:space="0" w:color="auto"/>
        <w:right w:val="none" w:sz="0" w:space="0" w:color="auto"/>
      </w:divBdr>
    </w:div>
    <w:div w:id="785007202">
      <w:bodyDiv w:val="1"/>
      <w:marLeft w:val="0"/>
      <w:marRight w:val="0"/>
      <w:marTop w:val="0"/>
      <w:marBottom w:val="0"/>
      <w:divBdr>
        <w:top w:val="none" w:sz="0" w:space="0" w:color="auto"/>
        <w:left w:val="none" w:sz="0" w:space="0" w:color="auto"/>
        <w:bottom w:val="none" w:sz="0" w:space="0" w:color="auto"/>
        <w:right w:val="none" w:sz="0" w:space="0" w:color="auto"/>
      </w:divBdr>
    </w:div>
    <w:div w:id="193882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szozino.lo.pl/" TargetMode="External"/><Relationship Id="rId13" Type="http://schemas.openxmlformats.org/officeDocument/2006/relationships/hyperlink" Target="mailto:zam.pub2@szpitalino.pl" TargetMode="External"/><Relationship Id="rId18" Type="http://schemas.openxmlformats.org/officeDocument/2006/relationships/hyperlink" Target="http://www.bip.pszozino.lo.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zam.pub2@szpitalino"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am.pub@szpitalino.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zpital_inowroclaw" TargetMode="External"/><Relationship Id="rId14" Type="http://schemas.openxmlformats.org/officeDocument/2006/relationships/hyperlink" Target="mailto:zam.pub2@szpita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DF75-DD3F-4D59-BD1D-FF671477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6583</Words>
  <Characters>39498</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Zam_publ</dc:creator>
  <cp:lastModifiedBy>Szpital</cp:lastModifiedBy>
  <cp:revision>34</cp:revision>
  <cp:lastPrinted>2019-05-14T06:23:00Z</cp:lastPrinted>
  <dcterms:created xsi:type="dcterms:W3CDTF">2018-11-23T09:23:00Z</dcterms:created>
  <dcterms:modified xsi:type="dcterms:W3CDTF">2019-05-28T07:24:00Z</dcterms:modified>
</cp:coreProperties>
</file>