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AEDD" w14:textId="77777777" w:rsidR="00FB1422" w:rsidRPr="006F72F4" w:rsidRDefault="00FB1422" w:rsidP="00FB1422">
      <w:pPr>
        <w:spacing w:after="113" w:line="247" w:lineRule="auto"/>
        <w:ind w:left="565" w:right="318" w:hanging="3"/>
        <w:jc w:val="center"/>
        <w:rPr>
          <w:b/>
          <w:bCs/>
          <w:color w:val="auto"/>
          <w:sz w:val="36"/>
          <w:szCs w:val="36"/>
        </w:rPr>
      </w:pPr>
      <w:r w:rsidRPr="006F72F4">
        <w:rPr>
          <w:b/>
          <w:bCs/>
          <w:color w:val="auto"/>
          <w:sz w:val="36"/>
          <w:szCs w:val="36"/>
        </w:rPr>
        <w:t>Opis przedmiotu  zamówienia</w:t>
      </w:r>
    </w:p>
    <w:p w14:paraId="615559F5" w14:textId="77777777" w:rsidR="00FB1422" w:rsidRDefault="00FB1422" w:rsidP="00FB1422">
      <w:pPr>
        <w:spacing w:after="113" w:line="247" w:lineRule="auto"/>
        <w:ind w:left="565" w:right="318" w:hanging="3"/>
        <w:rPr>
          <w:b/>
          <w:bCs/>
          <w:color w:val="auto"/>
          <w:szCs w:val="24"/>
        </w:rPr>
      </w:pPr>
      <w:r w:rsidRPr="00FC4CF3">
        <w:rPr>
          <w:b/>
          <w:bCs/>
          <w:color w:val="auto"/>
          <w:szCs w:val="24"/>
        </w:rPr>
        <w:t>PRZEDMIOTEM ZAMÓWIENIA JEST ZMIANA PRZEZNACZENIA POJAZDU MARKI VW CRAFTER VIN WV1ZZZSYZL9010792 ROK PRODUKCJI 2019, DO POJAZDU O SPECJALNYM PRZEZNACZENIU.</w:t>
      </w:r>
    </w:p>
    <w:p w14:paraId="2268E7A5" w14:textId="77777777" w:rsidR="00FB1422" w:rsidRDefault="00FB1422" w:rsidP="00FB1422">
      <w:pPr>
        <w:spacing w:after="113" w:line="247" w:lineRule="auto"/>
        <w:ind w:left="565" w:right="318" w:hanging="3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Zamawiający podaje VIN pojazdu; </w:t>
      </w:r>
      <w:r w:rsidRPr="00FC4CF3">
        <w:rPr>
          <w:b/>
          <w:bCs/>
          <w:color w:val="auto"/>
          <w:szCs w:val="24"/>
        </w:rPr>
        <w:t>WV1ZZZSYZL9010792</w:t>
      </w:r>
      <w:r>
        <w:rPr>
          <w:b/>
          <w:bCs/>
          <w:color w:val="auto"/>
          <w:szCs w:val="24"/>
        </w:rPr>
        <w:t xml:space="preserve"> w celu możliwości określenia przez Wykonawców typu pojazdu.</w:t>
      </w:r>
    </w:p>
    <w:p w14:paraId="2D8B5E0A" w14:textId="77777777" w:rsidR="00FB1422" w:rsidRPr="00FC4CF3" w:rsidRDefault="00FB1422" w:rsidP="00FB1422">
      <w:pPr>
        <w:spacing w:after="113" w:line="247" w:lineRule="auto"/>
        <w:ind w:left="565" w:right="318" w:hanging="3"/>
        <w:rPr>
          <w:b/>
          <w:bCs/>
          <w:color w:val="auto"/>
          <w:szCs w:val="24"/>
        </w:rPr>
      </w:pPr>
    </w:p>
    <w:p w14:paraId="56A368D8" w14:textId="77777777" w:rsidR="00FB1422" w:rsidRPr="00FC4CF3" w:rsidRDefault="00FB1422" w:rsidP="00FB1422">
      <w:pPr>
        <w:spacing w:after="113" w:line="247" w:lineRule="auto"/>
        <w:ind w:left="565" w:right="318" w:hanging="3"/>
        <w:rPr>
          <w:b/>
          <w:bCs/>
          <w:color w:val="auto"/>
          <w:szCs w:val="24"/>
        </w:rPr>
      </w:pPr>
    </w:p>
    <w:p w14:paraId="55F9FDAF" w14:textId="77777777" w:rsidR="00FB1422" w:rsidRPr="00FC4CF3" w:rsidRDefault="00FB1422" w:rsidP="00FB1422">
      <w:pPr>
        <w:spacing w:after="113" w:line="247" w:lineRule="auto"/>
        <w:ind w:left="565" w:right="318" w:hanging="3"/>
        <w:rPr>
          <w:b/>
          <w:bCs/>
          <w:color w:val="auto"/>
          <w:szCs w:val="24"/>
        </w:rPr>
      </w:pPr>
      <w:r w:rsidRPr="00FC4CF3">
        <w:rPr>
          <w:b/>
          <w:bCs/>
          <w:color w:val="auto"/>
          <w:szCs w:val="24"/>
        </w:rPr>
        <w:t>ZAKRES PRAC OBEJMUJE:</w:t>
      </w:r>
    </w:p>
    <w:p w14:paraId="72860CE5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Montaż relingów (platformy) oraz podestu zamontowanego na dachu pojazdu do przewozu anteny mobilnej</w:t>
      </w:r>
      <w:r>
        <w:rPr>
          <w:rFonts w:ascii="Arial" w:hAnsi="Arial" w:cs="Arial"/>
        </w:rPr>
        <w:t xml:space="preserve"> ( dobór i zakup relingów w ramach umowy przez Wykonawcę).</w:t>
      </w:r>
    </w:p>
    <w:p w14:paraId="1BA9A3BB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Podest dachowy wykonany z materiału umożliwiającego bezpieczne przemieszczanie się po nim.</w:t>
      </w:r>
    </w:p>
    <w:p w14:paraId="55FAFE32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W przypadku konieczności Zamawiający wymaga zastosowania wzmocnienia uniemożliwiającego odkształcania się elementów stałej zabudowy pojazdu.</w:t>
      </w:r>
    </w:p>
    <w:p w14:paraId="18F6A606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Montaż drabiny na tylnych drzwiach, umożliwiającej bezpieczne wejście na dach pojazdu.</w:t>
      </w:r>
    </w:p>
    <w:p w14:paraId="494BF032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Montaż dodatkowego wewnętrznego oświetlenia led w przedziale pasażerskim i ładunkowym</w:t>
      </w:r>
      <w:r w:rsidRPr="00FC4CF3">
        <w:rPr>
          <w:rFonts w:ascii="Arial" w:hAnsi="Arial" w:cs="Arial"/>
          <w:noProof/>
        </w:rPr>
        <w:drawing>
          <wp:inline distT="0" distB="0" distL="0" distR="0" wp14:anchorId="4EE37074" wp14:editId="065E0323">
            <wp:extent cx="9525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CF3">
        <w:rPr>
          <w:rFonts w:ascii="Arial" w:hAnsi="Arial" w:cs="Arial"/>
        </w:rPr>
        <w:t>.</w:t>
      </w:r>
    </w:p>
    <w:p w14:paraId="014A9AF7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 xml:space="preserve">Wyposażenie pojazdu w przetwornicę z 12V na urządzenie, które będzie pod nią  zamontowane ma łączną moc 600W AC/DC. </w:t>
      </w:r>
    </w:p>
    <w:p w14:paraId="26279F51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Zamawiający umożliwia montaż dodatkowego akumulatora w celu zapewnienia dodatkowego źródła energii, bez zbędnego obciążania akumulatora rozruchowego.</w:t>
      </w:r>
    </w:p>
    <w:p w14:paraId="5917B8FF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 xml:space="preserve"> Zamawiający wymaga od Wykonawcy dokonania oceny, oraz ewentualnej wymiany na mocniejszy, niż oryginalnie zamontowany do optymalnego ładowania dwóch akumulatorów.</w:t>
      </w:r>
    </w:p>
    <w:p w14:paraId="7E20FA6B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Zamontowanie łącznie 4 gniazdek 230V, 2 w przedziale pasażera. 2 w przedziale ładunkowym</w:t>
      </w:r>
      <w:r w:rsidRPr="00FC4CF3">
        <w:rPr>
          <w:rFonts w:ascii="Arial" w:hAnsi="Arial" w:cs="Arial"/>
          <w:noProof/>
        </w:rPr>
        <w:drawing>
          <wp:inline distT="0" distB="0" distL="0" distR="0" wp14:anchorId="5FAB05E4" wp14:editId="3F0DF42A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D30E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Montaż na boku karoserii wodoszczelnej przelotki pod przewód do zewnętrznej anteny zamontowanej na relingach,</w:t>
      </w:r>
    </w:p>
    <w:p w14:paraId="2934A76A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Przedłużenie tunelu klimatyzacji do przedziału pasażerskiego i ładunkowego.</w:t>
      </w:r>
    </w:p>
    <w:p w14:paraId="6407537D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Montaż dodatkowego ogrzewania (ogrzewania postojowego).</w:t>
      </w:r>
    </w:p>
    <w:p w14:paraId="081AD547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 xml:space="preserve">Zamontowane osobnych wieszaków pod 2 laptopy o wymiarach minimum 32 cm długość minimum 37 cm szerokość, waga ok 3 kg jeden laptop, </w:t>
      </w:r>
    </w:p>
    <w:p w14:paraId="0874C9BB" w14:textId="77777777" w:rsidR="00FB1422" w:rsidRPr="00FC4CF3" w:rsidRDefault="00FB1422" w:rsidP="00FB1422">
      <w:pPr>
        <w:pStyle w:val="Akapitzlist"/>
        <w:spacing w:after="4" w:line="247" w:lineRule="auto"/>
        <w:ind w:left="1282" w:right="318"/>
        <w:rPr>
          <w:rFonts w:ascii="Arial" w:hAnsi="Arial" w:cs="Arial"/>
        </w:rPr>
      </w:pPr>
      <w:r w:rsidRPr="00FC4CF3">
        <w:rPr>
          <w:rFonts w:ascii="Arial" w:hAnsi="Arial" w:cs="Arial"/>
        </w:rPr>
        <w:t>(sugerowany montaż wieszaków na plecach siedzeń kierowcy oraz pasażera).</w:t>
      </w:r>
    </w:p>
    <w:p w14:paraId="036BC29C" w14:textId="77777777" w:rsidR="00FB1422" w:rsidRPr="00FC4CF3" w:rsidRDefault="00FB1422" w:rsidP="00FB1422">
      <w:pPr>
        <w:pStyle w:val="Akapitzlist"/>
        <w:numPr>
          <w:ilvl w:val="0"/>
          <w:numId w:val="1"/>
        </w:numPr>
        <w:spacing w:after="4" w:line="247" w:lineRule="auto"/>
        <w:ind w:right="318"/>
        <w:rPr>
          <w:rFonts w:ascii="Arial" w:hAnsi="Arial" w:cs="Arial"/>
        </w:rPr>
      </w:pPr>
      <w:r w:rsidRPr="00FC4CF3">
        <w:rPr>
          <w:rFonts w:ascii="Arial" w:hAnsi="Arial" w:cs="Arial"/>
        </w:rPr>
        <w:t>Wykonanie zabudowy meblowej ewentualnie regałów magazynowych w przedziale transportowym na bocznej ścianie do bezpiecznego przewożenia plecaków transportowych o wymiarach;</w:t>
      </w:r>
    </w:p>
    <w:p w14:paraId="58158C93" w14:textId="77777777" w:rsidR="00FB1422" w:rsidRPr="00FC4CF3" w:rsidRDefault="00FB1422" w:rsidP="00FB1422">
      <w:pPr>
        <w:spacing w:after="4" w:line="247" w:lineRule="auto"/>
        <w:ind w:left="426" w:right="318"/>
        <w:rPr>
          <w:color w:val="auto"/>
          <w:szCs w:val="24"/>
        </w:rPr>
      </w:pPr>
      <w:r w:rsidRPr="00FC4CF3">
        <w:rPr>
          <w:color w:val="auto"/>
          <w:szCs w:val="24"/>
        </w:rPr>
        <w:t xml:space="preserve">     </w:t>
      </w:r>
      <w:r w:rsidRPr="00FC4CF3">
        <w:rPr>
          <w:noProof/>
          <w:color w:val="auto"/>
          <w:szCs w:val="24"/>
        </w:rPr>
        <w:t xml:space="preserve">              </w:t>
      </w:r>
      <w:r w:rsidRPr="00FC4CF3">
        <w:rPr>
          <w:color w:val="auto"/>
          <w:szCs w:val="24"/>
        </w:rPr>
        <w:t>130cmx 65cmx 25cm- 2 sztuki plecaków</w:t>
      </w:r>
    </w:p>
    <w:p w14:paraId="4DBEBC31" w14:textId="77777777" w:rsidR="00FB1422" w:rsidRPr="00FC4CF3" w:rsidRDefault="00FB1422" w:rsidP="00FB1422">
      <w:pPr>
        <w:spacing w:after="4" w:line="247" w:lineRule="auto"/>
        <w:ind w:right="318"/>
        <w:rPr>
          <w:color w:val="auto"/>
          <w:szCs w:val="24"/>
        </w:rPr>
      </w:pPr>
      <w:r w:rsidRPr="00FC4CF3">
        <w:rPr>
          <w:color w:val="auto"/>
          <w:szCs w:val="24"/>
        </w:rPr>
        <w:lastRenderedPageBreak/>
        <w:t xml:space="preserve">               </w:t>
      </w:r>
      <w:r>
        <w:rPr>
          <w:color w:val="auto"/>
          <w:szCs w:val="24"/>
        </w:rPr>
        <w:t xml:space="preserve">   </w:t>
      </w:r>
      <w:r w:rsidRPr="00FC4CF3">
        <w:rPr>
          <w:color w:val="auto"/>
          <w:szCs w:val="24"/>
        </w:rPr>
        <w:t xml:space="preserve"> 80cm x 65cmx 20 cm- 1 sztuka</w:t>
      </w:r>
    </w:p>
    <w:p w14:paraId="29468702" w14:textId="77777777" w:rsidR="00FB1422" w:rsidRDefault="00FB1422" w:rsidP="00FB1422">
      <w:pPr>
        <w:spacing w:after="4" w:line="247" w:lineRule="auto"/>
        <w:ind w:left="709" w:right="318"/>
        <w:rPr>
          <w:color w:val="auto"/>
          <w:szCs w:val="24"/>
        </w:rPr>
      </w:pPr>
      <w:r w:rsidRPr="00FC4CF3">
        <w:rPr>
          <w:color w:val="auto"/>
          <w:szCs w:val="24"/>
        </w:rPr>
        <w:t xml:space="preserve">             </w:t>
      </w:r>
      <w:r>
        <w:rPr>
          <w:color w:val="auto"/>
          <w:szCs w:val="24"/>
        </w:rPr>
        <w:t xml:space="preserve">  </w:t>
      </w:r>
      <w:r w:rsidRPr="00FC4CF3">
        <w:rPr>
          <w:color w:val="auto"/>
          <w:szCs w:val="24"/>
        </w:rPr>
        <w:t>80 cm x 60 cmx 20cm- 1 sztuka.</w:t>
      </w:r>
    </w:p>
    <w:p w14:paraId="11B61E16" w14:textId="77777777" w:rsidR="00FB1422" w:rsidRDefault="00FB1422" w:rsidP="00FB1422">
      <w:pPr>
        <w:spacing w:after="4" w:line="247" w:lineRule="auto"/>
        <w:ind w:left="709" w:right="318"/>
        <w:rPr>
          <w:color w:val="auto"/>
          <w:szCs w:val="24"/>
        </w:rPr>
      </w:pPr>
    </w:p>
    <w:p w14:paraId="12ACFAFA" w14:textId="77777777" w:rsidR="00FB1422" w:rsidRDefault="00FB1422" w:rsidP="00FB1422">
      <w:pPr>
        <w:spacing w:after="4" w:line="247" w:lineRule="auto"/>
        <w:ind w:left="709" w:right="318"/>
        <w:rPr>
          <w:color w:val="auto"/>
          <w:szCs w:val="24"/>
        </w:rPr>
      </w:pPr>
      <w:r>
        <w:rPr>
          <w:color w:val="auto"/>
          <w:szCs w:val="24"/>
        </w:rPr>
        <w:t>Zamawiający umożliwia w trakcie realizacji przedmiotowej umowy kontakt z użytkownikiem, doprecyzowania  ewentualnych dodatkowych wymagań.</w:t>
      </w:r>
    </w:p>
    <w:p w14:paraId="1124F927" w14:textId="77777777" w:rsidR="00FB1422" w:rsidRDefault="00FB1422" w:rsidP="00FB1422">
      <w:pPr>
        <w:spacing w:after="4" w:line="247" w:lineRule="auto"/>
        <w:ind w:left="709" w:right="318"/>
        <w:rPr>
          <w:color w:val="auto"/>
          <w:szCs w:val="24"/>
        </w:rPr>
      </w:pPr>
    </w:p>
    <w:p w14:paraId="527706B6" w14:textId="77777777" w:rsidR="00FB1422" w:rsidRPr="00FC4CF3" w:rsidRDefault="00FB1422" w:rsidP="00FB1422">
      <w:pPr>
        <w:spacing w:after="4" w:line="247" w:lineRule="auto"/>
        <w:ind w:left="709" w:right="318"/>
        <w:rPr>
          <w:color w:val="auto"/>
          <w:szCs w:val="24"/>
        </w:rPr>
      </w:pPr>
    </w:p>
    <w:p w14:paraId="3B496123" w14:textId="77777777" w:rsidR="00FB1422" w:rsidRPr="00862EB9" w:rsidRDefault="00FB1422" w:rsidP="00FB1422">
      <w:pPr>
        <w:spacing w:after="4" w:line="247" w:lineRule="auto"/>
        <w:ind w:left="0" w:right="318" w:firstLine="0"/>
        <w:rPr>
          <w:szCs w:val="24"/>
        </w:rPr>
      </w:pPr>
      <w:r w:rsidRPr="00862EB9">
        <w:rPr>
          <w:szCs w:val="24"/>
        </w:rPr>
        <w:t>Zamawiający wymaga by montaż dodatkowych (zgodnie z powyższym opisem) elementów umożliwiał ich demontaż w dowolnym momencie i wykorzystywanie pojazdu zgodnie z wcześniejszym przeznaczeniem.</w:t>
      </w:r>
    </w:p>
    <w:p w14:paraId="09206092" w14:textId="77777777" w:rsidR="00FB1422" w:rsidRPr="00862EB9" w:rsidRDefault="00FB1422" w:rsidP="00FB1422">
      <w:pPr>
        <w:spacing w:after="4" w:line="247" w:lineRule="auto"/>
        <w:ind w:left="656" w:right="318"/>
        <w:jc w:val="left"/>
        <w:rPr>
          <w:szCs w:val="24"/>
        </w:rPr>
      </w:pPr>
    </w:p>
    <w:p w14:paraId="3A25873F" w14:textId="77777777" w:rsidR="00FB1422" w:rsidRPr="00862EB9" w:rsidRDefault="00FB1422" w:rsidP="00FB1422">
      <w:pPr>
        <w:spacing w:after="4" w:line="247" w:lineRule="auto"/>
        <w:ind w:left="0" w:right="318" w:firstLine="0"/>
        <w:jc w:val="left"/>
        <w:rPr>
          <w:szCs w:val="24"/>
        </w:rPr>
      </w:pPr>
      <w:r w:rsidRPr="00862EB9">
        <w:rPr>
          <w:szCs w:val="24"/>
        </w:rPr>
        <w:t>Demontaż powinien być możliwy do wykonania przez personel Zamawiającego, bez konieczości kierowania pojazdu do firm zewnętrznych.</w:t>
      </w:r>
    </w:p>
    <w:p w14:paraId="4CC25D4B" w14:textId="77777777" w:rsidR="00FB1422" w:rsidRPr="00862EB9" w:rsidRDefault="00FB1422" w:rsidP="00FB1422">
      <w:pPr>
        <w:spacing w:after="4" w:line="247" w:lineRule="auto"/>
        <w:ind w:left="0" w:right="318" w:firstLine="0"/>
        <w:jc w:val="left"/>
        <w:rPr>
          <w:szCs w:val="24"/>
        </w:rPr>
      </w:pPr>
    </w:p>
    <w:p w14:paraId="5781E52E" w14:textId="77777777" w:rsidR="00FB1422" w:rsidRPr="00862EB9" w:rsidRDefault="00FB1422" w:rsidP="00FB1422">
      <w:pPr>
        <w:spacing w:after="4" w:line="247" w:lineRule="auto"/>
        <w:ind w:left="0" w:right="318" w:firstLine="0"/>
        <w:jc w:val="left"/>
        <w:rPr>
          <w:szCs w:val="24"/>
        </w:rPr>
      </w:pPr>
      <w:r w:rsidRPr="00862EB9">
        <w:rPr>
          <w:szCs w:val="24"/>
        </w:rPr>
        <w:t>Na zamontowane wyposażenie i urządzenia Wykonawca udzieli zamawiającemu gwarancji nie krótszej niż 12 miesięcy od dnia odbioru pojazdu przez użytkownika.</w:t>
      </w:r>
    </w:p>
    <w:p w14:paraId="2D41F4DF" w14:textId="77777777" w:rsidR="00FB1422" w:rsidRPr="00862EB9" w:rsidRDefault="00FB1422" w:rsidP="00FB1422">
      <w:pPr>
        <w:spacing w:after="4" w:line="247" w:lineRule="auto"/>
        <w:ind w:left="0" w:right="318" w:firstLine="0"/>
        <w:jc w:val="left"/>
        <w:rPr>
          <w:szCs w:val="24"/>
        </w:rPr>
      </w:pPr>
    </w:p>
    <w:p w14:paraId="565BDCB6" w14:textId="77777777" w:rsidR="00FB1422" w:rsidRPr="00862EB9" w:rsidRDefault="00FB1422" w:rsidP="00FB1422">
      <w:pPr>
        <w:spacing w:after="37" w:line="267" w:lineRule="auto"/>
        <w:ind w:left="0" w:right="43" w:firstLine="0"/>
      </w:pPr>
      <w:r w:rsidRPr="00862EB9">
        <w:rPr>
          <w:szCs w:val="24"/>
        </w:rPr>
        <w:t>W dniu przyjęcia pojazdu Wykonawca wypełni czytelnie „</w:t>
      </w:r>
      <w:r w:rsidRPr="00862EB9">
        <w:t>PROTOKÓŁ ZDAWCZY PRZYJĘCIA POJAZDU (URZĄDZENIA/ ZESPOŁU) DO NAPRAWY” ( zał 3a do umowy) w 2 egz. po jednej dla stron.</w:t>
      </w:r>
    </w:p>
    <w:p w14:paraId="1D2F19D2" w14:textId="77777777" w:rsidR="00FB1422" w:rsidRPr="00862EB9" w:rsidRDefault="00FB1422" w:rsidP="00FB1422">
      <w:pPr>
        <w:spacing w:after="37" w:line="267" w:lineRule="auto"/>
        <w:ind w:left="0" w:right="43" w:firstLine="0"/>
      </w:pPr>
    </w:p>
    <w:p w14:paraId="32FE4FC0" w14:textId="77777777" w:rsidR="00FB1422" w:rsidRPr="00862EB9" w:rsidRDefault="00FB1422" w:rsidP="00FB1422">
      <w:pPr>
        <w:spacing w:after="37" w:line="267" w:lineRule="auto"/>
        <w:ind w:left="0" w:right="43" w:firstLine="0"/>
      </w:pPr>
      <w:r w:rsidRPr="00862EB9">
        <w:t xml:space="preserve">W dniu przekazania pojazdu użytkownikowi </w:t>
      </w:r>
      <w:r w:rsidRPr="00862EB9">
        <w:rPr>
          <w:szCs w:val="24"/>
        </w:rPr>
        <w:t>Wykonawca wypełni czytelnie „</w:t>
      </w:r>
      <w:r w:rsidRPr="00862EB9">
        <w:t>PROTOKÓŁ ODBIORCZY PRZEKAZANIA POJAZDU (URZĄDZENIA/ ZESPOŁU) PO WYKONANEJ NAPRAWIE” (zał. 3b do umowy) w 2 egz. po jednej dla stron.</w:t>
      </w:r>
    </w:p>
    <w:p w14:paraId="61465702" w14:textId="77777777" w:rsidR="00FB1422" w:rsidRPr="00862EB9" w:rsidRDefault="00FB1422" w:rsidP="00FB1422">
      <w:pPr>
        <w:spacing w:after="37" w:line="267" w:lineRule="auto"/>
        <w:ind w:left="0" w:right="43" w:firstLine="0"/>
      </w:pPr>
    </w:p>
    <w:p w14:paraId="6284D4E5" w14:textId="77777777" w:rsidR="00FB1422" w:rsidRDefault="00FB1422" w:rsidP="00FB1422">
      <w:pPr>
        <w:spacing w:after="37" w:line="267" w:lineRule="auto"/>
        <w:ind w:left="0" w:right="43" w:firstLine="0"/>
        <w:rPr>
          <w:szCs w:val="24"/>
        </w:rPr>
      </w:pPr>
      <w:r w:rsidRPr="00862EB9">
        <w:t xml:space="preserve">Data wpisana na protokole </w:t>
      </w:r>
      <w:r w:rsidRPr="00862EB9">
        <w:rPr>
          <w:szCs w:val="24"/>
        </w:rPr>
        <w:t>Odbiorczym ( zał. nr 3b do umowy), jest datą okresu rozpoczęcia gwarancji.</w:t>
      </w:r>
    </w:p>
    <w:p w14:paraId="1CE847FC" w14:textId="77777777" w:rsidR="00FB1422" w:rsidRDefault="00FB1422" w:rsidP="00FB1422">
      <w:pPr>
        <w:spacing w:after="37" w:line="267" w:lineRule="auto"/>
        <w:ind w:left="0" w:right="43" w:firstLine="0"/>
        <w:rPr>
          <w:szCs w:val="24"/>
        </w:rPr>
      </w:pPr>
    </w:p>
    <w:p w14:paraId="161E4C84" w14:textId="1BA29974" w:rsidR="00FB1422" w:rsidRPr="00862EB9" w:rsidRDefault="00FB1422" w:rsidP="00FB1422">
      <w:pPr>
        <w:spacing w:after="37" w:line="267" w:lineRule="auto"/>
        <w:ind w:left="0" w:right="43" w:firstLine="0"/>
      </w:pPr>
      <w:r>
        <w:rPr>
          <w:szCs w:val="24"/>
        </w:rPr>
        <w:t xml:space="preserve">Faktura wraz z kopią (skanem) wypełnionych i podpisanych protokołów ( zał 3a i 3b) zostanie wystawiona i przesłana </w:t>
      </w:r>
      <w:r w:rsidR="00A758ED">
        <w:rPr>
          <w:szCs w:val="24"/>
        </w:rPr>
        <w:t>do Zamawiającego</w:t>
      </w:r>
      <w:r>
        <w:rPr>
          <w:szCs w:val="24"/>
        </w:rPr>
        <w:t xml:space="preserve"> nie później niż 3 dni od dnia przekazania pojazdu użytkownikowi.</w:t>
      </w:r>
    </w:p>
    <w:p w14:paraId="236A1FBF" w14:textId="77777777" w:rsidR="00FB1422" w:rsidRPr="00FC4CF3" w:rsidRDefault="00FB1422" w:rsidP="00FB1422">
      <w:pPr>
        <w:ind w:left="0" w:firstLine="0"/>
        <w:rPr>
          <w:szCs w:val="24"/>
        </w:rPr>
      </w:pPr>
    </w:p>
    <w:p w14:paraId="3950BA47" w14:textId="77777777" w:rsidR="00FB1422" w:rsidRPr="00FC4CF3" w:rsidRDefault="00FB1422" w:rsidP="00FB1422">
      <w:pPr>
        <w:rPr>
          <w:szCs w:val="24"/>
        </w:rPr>
      </w:pPr>
    </w:p>
    <w:p w14:paraId="6907121A" w14:textId="77777777" w:rsidR="00FB1422" w:rsidRPr="00FC4CF3" w:rsidRDefault="00FB1422" w:rsidP="00FB1422">
      <w:pPr>
        <w:rPr>
          <w:szCs w:val="24"/>
        </w:rPr>
      </w:pPr>
    </w:p>
    <w:p w14:paraId="4F4E6741" w14:textId="77777777" w:rsidR="00FB1422" w:rsidRPr="00FC4CF3" w:rsidRDefault="00FB1422" w:rsidP="00FB1422">
      <w:pPr>
        <w:rPr>
          <w:szCs w:val="24"/>
        </w:rPr>
      </w:pPr>
    </w:p>
    <w:p w14:paraId="0DDC1377" w14:textId="77777777" w:rsidR="00FB1422" w:rsidRPr="00FC4CF3" w:rsidRDefault="00FB1422" w:rsidP="00FB1422">
      <w:pPr>
        <w:rPr>
          <w:szCs w:val="24"/>
        </w:rPr>
      </w:pPr>
    </w:p>
    <w:p w14:paraId="3E32E9DE" w14:textId="77777777" w:rsidR="004215B6" w:rsidRDefault="004215B6"/>
    <w:sectPr w:rsidR="00421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3A48" w14:textId="77777777" w:rsidR="00BC77D6" w:rsidRDefault="00BC77D6" w:rsidP="00FB1422">
      <w:pPr>
        <w:spacing w:after="0" w:line="240" w:lineRule="auto"/>
      </w:pPr>
      <w:r>
        <w:separator/>
      </w:r>
    </w:p>
  </w:endnote>
  <w:endnote w:type="continuationSeparator" w:id="0">
    <w:p w14:paraId="30865142" w14:textId="77777777" w:rsidR="00BC77D6" w:rsidRDefault="00BC77D6" w:rsidP="00F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BF2E" w14:textId="77777777" w:rsidR="00BC77D6" w:rsidRDefault="00BC77D6" w:rsidP="00FB1422">
      <w:pPr>
        <w:spacing w:after="0" w:line="240" w:lineRule="auto"/>
      </w:pPr>
      <w:r>
        <w:separator/>
      </w:r>
    </w:p>
  </w:footnote>
  <w:footnote w:type="continuationSeparator" w:id="0">
    <w:p w14:paraId="06094F32" w14:textId="77777777" w:rsidR="00BC77D6" w:rsidRDefault="00BC77D6" w:rsidP="00FB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317F"/>
    <w:multiLevelType w:val="hybridMultilevel"/>
    <w:tmpl w:val="20828054"/>
    <w:lvl w:ilvl="0" w:tplc="041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 w16cid:durableId="6055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B6"/>
    <w:rsid w:val="004215B6"/>
    <w:rsid w:val="0050104C"/>
    <w:rsid w:val="007A4E83"/>
    <w:rsid w:val="00A758ED"/>
    <w:rsid w:val="00BC77D6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C4D3"/>
  <w15:chartTrackingRefBased/>
  <w15:docId w15:val="{0842CE61-B8A6-43B8-9ED1-3031B524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22"/>
    <w:pPr>
      <w:spacing w:after="47" w:line="269" w:lineRule="auto"/>
      <w:ind w:left="435" w:right="355" w:hanging="435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422"/>
  </w:style>
  <w:style w:type="paragraph" w:styleId="Stopka">
    <w:name w:val="footer"/>
    <w:basedOn w:val="Normalny"/>
    <w:link w:val="StopkaZnak"/>
    <w:uiPriority w:val="99"/>
    <w:unhideWhenUsed/>
    <w:rsid w:val="00F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422"/>
  </w:style>
  <w:style w:type="paragraph" w:styleId="Akapitzlist">
    <w:name w:val="List Paragraph"/>
    <w:basedOn w:val="Normalny"/>
    <w:uiPriority w:val="34"/>
    <w:qFormat/>
    <w:rsid w:val="00FB142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980322-812A-44AC-A0A7-4A1CAE3E25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Morawski Rafał</dc:creator>
  <cp:keywords/>
  <dc:description/>
  <cp:lastModifiedBy>Dane Ukryte</cp:lastModifiedBy>
  <cp:revision>4</cp:revision>
  <cp:lastPrinted>2024-11-08T08:26:00Z</cp:lastPrinted>
  <dcterms:created xsi:type="dcterms:W3CDTF">2024-11-08T08:26:00Z</dcterms:created>
  <dcterms:modified xsi:type="dcterms:W3CDTF">2024-11-12T09:32:00Z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597ad6fe-18ab-48af-a205-ec8df79a9604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rDRU6/jwmuyBshhXTyCoFMT2M03KNF/r</vt:lpwstr>
  </property>
</Properties>
</file>