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89F" w14:textId="180FBCC0" w:rsidR="000B1AFA" w:rsidRDefault="00E7183E" w:rsidP="000B1AFA">
      <w:pPr>
        <w:spacing w:after="35" w:line="259" w:lineRule="auto"/>
        <w:ind w:right="244"/>
        <w:jc w:val="right"/>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 xml:space="preserve">Załącznik nr 2 </w:t>
      </w:r>
      <w:r w:rsidR="004B7A16">
        <w:rPr>
          <w:rFonts w:ascii="Century Gothic" w:eastAsia="Times New Roman" w:hAnsi="Century Gothic" w:cs="Times New Roman"/>
          <w:b/>
          <w:sz w:val="18"/>
          <w:szCs w:val="18"/>
        </w:rPr>
        <w:t xml:space="preserve">cz. II </w:t>
      </w:r>
      <w:r w:rsidRPr="005824CD">
        <w:rPr>
          <w:rFonts w:ascii="Century Gothic" w:eastAsia="Times New Roman" w:hAnsi="Century Gothic" w:cs="Times New Roman"/>
          <w:b/>
          <w:sz w:val="18"/>
          <w:szCs w:val="18"/>
        </w:rPr>
        <w:t>do SWZ</w:t>
      </w:r>
    </w:p>
    <w:p w14:paraId="421618A3" w14:textId="3764EF0C" w:rsidR="000B1AFA" w:rsidRPr="006D6163" w:rsidRDefault="000B1AFA" w:rsidP="000B1AFA">
      <w:pPr>
        <w:spacing w:after="35" w:line="259" w:lineRule="auto"/>
        <w:ind w:right="244"/>
        <w:jc w:val="right"/>
        <w:rPr>
          <w:rFonts w:ascii="Century Gothic" w:hAnsi="Century Gothic" w:cs="Times New Roman"/>
          <w:b/>
          <w:sz w:val="18"/>
          <w:szCs w:val="18"/>
        </w:rPr>
      </w:pPr>
      <w:r w:rsidRPr="006D6163">
        <w:rPr>
          <w:rFonts w:ascii="Century Gothic" w:hAnsi="Century Gothic" w:cs="Times New Roman"/>
          <w:b/>
          <w:sz w:val="18"/>
          <w:szCs w:val="18"/>
        </w:rPr>
        <w:t xml:space="preserve">Znak postępowania </w:t>
      </w:r>
      <w:r w:rsidRPr="006D6163">
        <w:rPr>
          <w:rFonts w:ascii="Century Gothic" w:hAnsi="Century Gothic"/>
          <w:b/>
          <w:sz w:val="18"/>
          <w:szCs w:val="18"/>
        </w:rPr>
        <w:t>ITiG.271.</w:t>
      </w:r>
      <w:r w:rsidR="0032796C">
        <w:rPr>
          <w:rFonts w:ascii="Century Gothic" w:hAnsi="Century Gothic"/>
          <w:b/>
          <w:sz w:val="18"/>
          <w:szCs w:val="18"/>
        </w:rPr>
        <w:t>17</w:t>
      </w:r>
      <w:r w:rsidRPr="006D6163">
        <w:rPr>
          <w:rFonts w:ascii="Century Gothic" w:hAnsi="Century Gothic"/>
          <w:b/>
          <w:sz w:val="18"/>
          <w:szCs w:val="18"/>
        </w:rPr>
        <w:t>.2022</w:t>
      </w:r>
    </w:p>
    <w:p w14:paraId="64BC0CFD" w14:textId="77777777" w:rsidR="005824CD" w:rsidRPr="005824CD" w:rsidRDefault="005824CD" w:rsidP="00E7183E">
      <w:pPr>
        <w:spacing w:after="35" w:line="259" w:lineRule="auto"/>
        <w:ind w:right="244"/>
        <w:jc w:val="right"/>
        <w:rPr>
          <w:rFonts w:ascii="Century Gothic" w:eastAsia="Times New Roman" w:hAnsi="Century Gothic" w:cs="Times New Roman"/>
          <w:b/>
          <w:sz w:val="18"/>
          <w:szCs w:val="18"/>
        </w:rPr>
      </w:pPr>
    </w:p>
    <w:p w14:paraId="1D4B35B5" w14:textId="77777777" w:rsidR="00E7183E" w:rsidRPr="005824CD" w:rsidRDefault="00E7183E" w:rsidP="00E7183E">
      <w:pPr>
        <w:spacing w:after="35" w:line="259" w:lineRule="auto"/>
        <w:ind w:right="244"/>
        <w:jc w:val="center"/>
        <w:rPr>
          <w:rFonts w:ascii="Century Gothic" w:eastAsia="Times New Roman" w:hAnsi="Century Gothic" w:cs="Times New Roman"/>
          <w:b/>
          <w:sz w:val="18"/>
          <w:szCs w:val="18"/>
        </w:rPr>
      </w:pPr>
    </w:p>
    <w:p w14:paraId="69581487" w14:textId="77777777" w:rsidR="00E7183E" w:rsidRPr="005824CD" w:rsidRDefault="00E7183E" w:rsidP="00E7183E">
      <w:pPr>
        <w:spacing w:after="35" w:line="259" w:lineRule="auto"/>
        <w:ind w:right="244"/>
        <w:jc w:val="center"/>
        <w:rPr>
          <w:rFonts w:ascii="Century Gothic" w:eastAsia="Times New Roman" w:hAnsi="Century Gothic" w:cs="Times New Roman"/>
          <w:b/>
          <w:sz w:val="18"/>
          <w:szCs w:val="18"/>
        </w:rPr>
      </w:pPr>
    </w:p>
    <w:p w14:paraId="73186C96" w14:textId="77777777" w:rsidR="00E7183E" w:rsidRPr="005824CD" w:rsidRDefault="00E7183E" w:rsidP="00E7183E">
      <w:pPr>
        <w:spacing w:after="35" w:line="259" w:lineRule="auto"/>
        <w:ind w:right="244"/>
        <w:jc w:val="center"/>
        <w:rPr>
          <w:rFonts w:ascii="Century Gothic" w:hAnsi="Century Gothic" w:cs="Times New Roman"/>
          <w:sz w:val="24"/>
          <w:szCs w:val="18"/>
        </w:rPr>
      </w:pPr>
      <w:r w:rsidRPr="005824CD">
        <w:rPr>
          <w:rFonts w:ascii="Century Gothic" w:eastAsia="Times New Roman" w:hAnsi="Century Gothic" w:cs="Times New Roman"/>
          <w:b/>
          <w:sz w:val="24"/>
          <w:szCs w:val="18"/>
        </w:rPr>
        <w:t>Opis przedmiotu zamówienia:</w:t>
      </w:r>
    </w:p>
    <w:p w14:paraId="0B0AA5C4" w14:textId="77777777" w:rsidR="00E7183E" w:rsidRPr="005824CD" w:rsidRDefault="00E7183E" w:rsidP="00E7183E">
      <w:pPr>
        <w:spacing w:after="0" w:line="327" w:lineRule="auto"/>
        <w:jc w:val="center"/>
        <w:rPr>
          <w:rFonts w:ascii="Century Gothic" w:eastAsia="Times New Roman" w:hAnsi="Century Gothic" w:cs="Times New Roman"/>
          <w:b/>
          <w:sz w:val="18"/>
          <w:szCs w:val="18"/>
        </w:rPr>
      </w:pPr>
    </w:p>
    <w:p w14:paraId="3285F9A4" w14:textId="77777777" w:rsidR="00581DC0" w:rsidRPr="005824CD" w:rsidRDefault="00581DC0" w:rsidP="00E7183E">
      <w:pPr>
        <w:spacing w:after="0" w:line="327" w:lineRule="auto"/>
        <w:jc w:val="center"/>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Część 1.</w:t>
      </w:r>
    </w:p>
    <w:p w14:paraId="58C6CD36" w14:textId="77777777" w:rsidR="00E7183E" w:rsidRPr="005824CD" w:rsidRDefault="00E7183E" w:rsidP="00E7183E">
      <w:pPr>
        <w:spacing w:after="0" w:line="327" w:lineRule="auto"/>
        <w:jc w:val="center"/>
        <w:rPr>
          <w:rFonts w:ascii="Century Gothic" w:hAnsi="Century Gothic" w:cs="Times New Roman"/>
          <w:sz w:val="18"/>
          <w:szCs w:val="18"/>
        </w:rPr>
      </w:pPr>
      <w:r w:rsidRPr="005824CD">
        <w:rPr>
          <w:rFonts w:ascii="Century Gothic" w:eastAsia="Times New Roman" w:hAnsi="Century Gothic" w:cs="Times New Roman"/>
          <w:b/>
          <w:sz w:val="18"/>
          <w:szCs w:val="18"/>
        </w:rPr>
        <w:t>„Kompleksowy nadzór inwestorski w ramach projektu: Budowa hali sportowej w Międzylesiu”</w:t>
      </w:r>
    </w:p>
    <w:p w14:paraId="5DBB7924" w14:textId="77777777" w:rsidR="00B84036" w:rsidRPr="005824CD"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5824CD">
        <w:rPr>
          <w:rFonts w:ascii="Century Gothic" w:hAnsi="Century Gothic" w:cs="Times New Roman"/>
          <w:sz w:val="18"/>
          <w:szCs w:val="18"/>
          <w:lang w:val="pl-PL"/>
        </w:rPr>
        <w:tab/>
      </w:r>
    </w:p>
    <w:p w14:paraId="7C2342D3" w14:textId="77777777" w:rsidR="00E7183E" w:rsidRPr="005824CD" w:rsidRDefault="00E7183E" w:rsidP="000B1AFA">
      <w:pPr>
        <w:pStyle w:val="Nagwek1"/>
        <w:numPr>
          <w:ilvl w:val="0"/>
          <w:numId w:val="29"/>
        </w:numPr>
        <w:rPr>
          <w:rFonts w:ascii="Century Gothic" w:hAnsi="Century Gothic"/>
          <w:sz w:val="18"/>
          <w:szCs w:val="18"/>
        </w:rPr>
      </w:pPr>
      <w:r w:rsidRPr="005824CD">
        <w:rPr>
          <w:rFonts w:ascii="Century Gothic" w:hAnsi="Century Gothic"/>
          <w:sz w:val="18"/>
          <w:szCs w:val="18"/>
        </w:rPr>
        <w:t>DEFINICJE</w:t>
      </w:r>
    </w:p>
    <w:p w14:paraId="6FC7964E"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56DE1FB4"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b/>
          <w:sz w:val="18"/>
          <w:szCs w:val="18"/>
        </w:rPr>
        <w:t>Umowa</w:t>
      </w:r>
      <w:r w:rsidRPr="005824CD">
        <w:rPr>
          <w:rFonts w:ascii="Century Gothic" w:eastAsia="Calibri" w:hAnsi="Century Gothic" w:cs="Times New Roman"/>
          <w:sz w:val="18"/>
          <w:szCs w:val="18"/>
        </w:rPr>
        <w:t xml:space="preserve"> – należy przez to rozumieć Umowę zawartą przez Wykonawcę z Zamawiającym na usługi kompleksowego nadzoru inwestorskiego w ramach projektu; </w:t>
      </w:r>
    </w:p>
    <w:p w14:paraId="22730F7D"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b/>
          <w:sz w:val="18"/>
          <w:szCs w:val="18"/>
        </w:rPr>
        <w:t>Umowa na roboty budowlane</w:t>
      </w:r>
      <w:r w:rsidRPr="005824CD">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325F2BF" w14:textId="77777777" w:rsidR="00E7183E" w:rsidRPr="005824CD" w:rsidRDefault="00E7183E" w:rsidP="00E7183E">
      <w:pPr>
        <w:spacing w:after="158" w:line="259" w:lineRule="auto"/>
        <w:ind w:left="-5" w:right="-15"/>
        <w:jc w:val="both"/>
        <w:rPr>
          <w:rFonts w:ascii="Century Gothic" w:hAnsi="Century Gothic" w:cs="Times New Roman"/>
          <w:sz w:val="18"/>
          <w:szCs w:val="18"/>
        </w:rPr>
      </w:pPr>
      <w:r w:rsidRPr="005824CD">
        <w:rPr>
          <w:rFonts w:ascii="Century Gothic" w:eastAsia="Calibri" w:hAnsi="Century Gothic" w:cs="Times New Roman"/>
          <w:b/>
          <w:sz w:val="18"/>
          <w:szCs w:val="18"/>
        </w:rPr>
        <w:t>Wykonawca</w:t>
      </w:r>
      <w:r w:rsidRPr="005824CD">
        <w:rPr>
          <w:rFonts w:ascii="Century Gothic" w:eastAsia="Calibri" w:hAnsi="Century Gothic" w:cs="Times New Roman"/>
          <w:sz w:val="18"/>
          <w:szCs w:val="18"/>
        </w:rPr>
        <w:t xml:space="preserve"> – należy przez to rozumieć Wykonawcę Umowy na usługi kompleksowego nadzoru inwestorskiego w ramach projektu; </w:t>
      </w:r>
    </w:p>
    <w:p w14:paraId="51DE560A" w14:textId="77777777" w:rsidR="00FC52E9" w:rsidRPr="005824CD" w:rsidRDefault="00E7183E" w:rsidP="00FC52E9">
      <w:pPr>
        <w:spacing w:after="161" w:line="259" w:lineRule="auto"/>
        <w:ind w:left="-5" w:right="-1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Wykonawca robót budowlanych</w:t>
      </w:r>
      <w:r w:rsidRPr="005824CD">
        <w:rPr>
          <w:rFonts w:ascii="Century Gothic" w:eastAsia="Calibri" w:hAnsi="Century Gothic" w:cs="Times New Roman"/>
          <w:sz w:val="18"/>
          <w:szCs w:val="18"/>
        </w:rPr>
        <w:t xml:space="preserve"> – należy przez to rozumieć wykonawcę umowy na roboty budowlane zawartej w ramach projektu; </w:t>
      </w:r>
    </w:p>
    <w:p w14:paraId="59979081" w14:textId="77777777" w:rsidR="00FC52E9" w:rsidRPr="005824CD" w:rsidRDefault="00FC52E9" w:rsidP="00FC52E9">
      <w:pPr>
        <w:spacing w:after="161" w:line="259" w:lineRule="auto"/>
        <w:ind w:left="-5" w:right="-1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Postępowanie</w:t>
      </w:r>
      <w:r w:rsidRPr="005824CD">
        <w:rPr>
          <w:rFonts w:ascii="Century Gothic" w:eastAsia="Calibri" w:hAnsi="Century Gothic" w:cs="Times New Roman"/>
          <w:sz w:val="18"/>
          <w:szCs w:val="18"/>
        </w:rPr>
        <w:t xml:space="preserve"> – postępowanie o udzielenie zamówienia publicznego, prowadzone przez Zamawiającego, które ma na celu wybór Wykonawcy w ramach projektu; </w:t>
      </w:r>
    </w:p>
    <w:p w14:paraId="268F7AA8" w14:textId="77777777" w:rsidR="00DD4E58" w:rsidRPr="005824CD" w:rsidRDefault="00FC52E9" w:rsidP="00FC52E9">
      <w:pPr>
        <w:spacing w:after="198" w:line="258" w:lineRule="auto"/>
        <w:ind w:left="-5"/>
        <w:jc w:val="both"/>
        <w:rPr>
          <w:rFonts w:ascii="Century Gothic" w:eastAsia="Calibri" w:hAnsi="Century Gothic" w:cs="Times New Roman"/>
          <w:bCs/>
          <w:sz w:val="18"/>
          <w:szCs w:val="18"/>
        </w:rPr>
      </w:pPr>
      <w:r w:rsidRPr="005824CD">
        <w:rPr>
          <w:rFonts w:ascii="Century Gothic" w:eastAsia="Calibri" w:hAnsi="Century Gothic" w:cs="Times New Roman"/>
          <w:b/>
          <w:sz w:val="18"/>
          <w:szCs w:val="18"/>
        </w:rPr>
        <w:t>Postępowanie na roboty budowlane</w:t>
      </w:r>
      <w:r w:rsidRPr="005824CD">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961580B" w14:textId="77777777" w:rsidR="00DD4E58" w:rsidRPr="005824CD" w:rsidRDefault="00DD4E58" w:rsidP="00FC52E9">
      <w:pPr>
        <w:spacing w:after="198" w:line="258" w:lineRule="auto"/>
        <w:ind w:left="-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Projekt</w:t>
      </w:r>
      <w:r w:rsidRPr="005824CD">
        <w:rPr>
          <w:rFonts w:ascii="Century Gothic" w:eastAsia="Calibri" w:hAnsi="Century Gothic" w:cs="Times New Roman"/>
          <w:bCs/>
          <w:sz w:val="18"/>
          <w:szCs w:val="18"/>
        </w:rPr>
        <w:t>– ogół zadań, w tym inwestycja pn.: „Budowa hali sportowej w Międzylesiu” współfinansowana z programu Rządowy Fundusz Polski Ład: Program Inwestycji Strategicznych nr Edycja2/2021/6059/</w:t>
      </w:r>
      <w:proofErr w:type="spellStart"/>
      <w:r w:rsidRPr="005824CD">
        <w:rPr>
          <w:rFonts w:ascii="Century Gothic" w:eastAsia="Calibri" w:hAnsi="Century Gothic" w:cs="Times New Roman"/>
          <w:bCs/>
          <w:sz w:val="18"/>
          <w:szCs w:val="18"/>
        </w:rPr>
        <w:t>PolskiLadzwanego</w:t>
      </w:r>
      <w:proofErr w:type="spellEnd"/>
      <w:r w:rsidRPr="005824CD">
        <w:rPr>
          <w:rFonts w:ascii="Century Gothic" w:eastAsia="Calibri" w:hAnsi="Century Gothic" w:cs="Times New Roman"/>
          <w:bCs/>
          <w:sz w:val="18"/>
          <w:szCs w:val="18"/>
        </w:rPr>
        <w:t xml:space="preserve"> dalej „Programem” na zasadach określonych w Uchwale Rady Ministrów nr 84/2021 z dnia 1 lipca2021r. w sprawie ustanowienia Rządowego Funduszu Polski Ład: Programu Inwestycji Strategicznych oraz </w:t>
      </w:r>
      <w:proofErr w:type="spellStart"/>
      <w:r w:rsidRPr="005824CD">
        <w:rPr>
          <w:rFonts w:ascii="Century Gothic" w:eastAsia="Calibri" w:hAnsi="Century Gothic" w:cs="Times New Roman"/>
          <w:bCs/>
          <w:sz w:val="18"/>
          <w:szCs w:val="18"/>
        </w:rPr>
        <w:t>wRegulaminie</w:t>
      </w:r>
      <w:proofErr w:type="spellEnd"/>
      <w:r w:rsidRPr="005824CD">
        <w:rPr>
          <w:rFonts w:ascii="Century Gothic" w:eastAsia="Calibri" w:hAnsi="Century Gothic" w:cs="Times New Roman"/>
          <w:bCs/>
          <w:sz w:val="18"/>
          <w:szCs w:val="18"/>
        </w:rPr>
        <w:t xml:space="preserve"> Rządowego Funduszu Polski Ład Program Inwestycji Strategicznych;</w:t>
      </w:r>
    </w:p>
    <w:p w14:paraId="567B961B" w14:textId="77777777" w:rsidR="00DD4E58" w:rsidRDefault="00FC52E9" w:rsidP="00FC52E9">
      <w:pPr>
        <w:spacing w:after="1" w:line="258" w:lineRule="auto"/>
        <w:ind w:left="-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Inwestycja/zadanie inwestycyjne</w:t>
      </w:r>
      <w:r w:rsidRPr="005824CD">
        <w:rPr>
          <w:rFonts w:ascii="Century Gothic" w:eastAsia="Calibri" w:hAnsi="Century Gothic" w:cs="Times New Roman"/>
          <w:sz w:val="18"/>
          <w:szCs w:val="18"/>
        </w:rPr>
        <w:t xml:space="preserve">– całość działań zmierzających do realizacji robót budowlanych w ramach projektu przez wykonawcę robót budowlanych, będąca przedmiotem postępowania na roboty budowlane; </w:t>
      </w:r>
    </w:p>
    <w:p w14:paraId="5E3A6A2A" w14:textId="77777777" w:rsidR="005824CD" w:rsidRPr="005824CD" w:rsidRDefault="005824CD" w:rsidP="00FC52E9">
      <w:pPr>
        <w:spacing w:after="1" w:line="258" w:lineRule="auto"/>
        <w:ind w:left="-5"/>
        <w:jc w:val="both"/>
        <w:rPr>
          <w:rFonts w:ascii="Century Gothic" w:eastAsia="Calibri" w:hAnsi="Century Gothic" w:cs="Times New Roman"/>
          <w:sz w:val="18"/>
          <w:szCs w:val="18"/>
        </w:rPr>
      </w:pPr>
    </w:p>
    <w:p w14:paraId="0207BDBB" w14:textId="77777777" w:rsidR="00FC52E9" w:rsidRPr="005824CD" w:rsidRDefault="00DD4E58" w:rsidP="00FC52E9">
      <w:pPr>
        <w:spacing w:after="1" w:line="258" w:lineRule="auto"/>
        <w:ind w:left="-5"/>
        <w:jc w:val="both"/>
        <w:rPr>
          <w:rFonts w:ascii="Century Gothic" w:hAnsi="Century Gothic" w:cs="Times New Roman"/>
          <w:sz w:val="18"/>
          <w:szCs w:val="18"/>
        </w:rPr>
      </w:pPr>
      <w:r w:rsidRPr="005824CD">
        <w:rPr>
          <w:rFonts w:ascii="Century Gothic" w:eastAsia="Calibri" w:hAnsi="Century Gothic" w:cs="Times New Roman"/>
          <w:b/>
          <w:bCs/>
          <w:sz w:val="18"/>
          <w:szCs w:val="18"/>
        </w:rPr>
        <w:t>Hala</w:t>
      </w:r>
      <w:r w:rsidRPr="005824CD">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E0654B2" w14:textId="77777777" w:rsidR="005824CD" w:rsidRDefault="005824CD" w:rsidP="00C83A12">
      <w:pPr>
        <w:spacing w:after="160"/>
        <w:jc w:val="both"/>
        <w:rPr>
          <w:rFonts w:ascii="Century Gothic" w:eastAsia="Calibri" w:hAnsi="Century Gothic" w:cs="Times New Roman"/>
          <w:b/>
          <w:sz w:val="18"/>
          <w:szCs w:val="18"/>
        </w:rPr>
      </w:pPr>
    </w:p>
    <w:p w14:paraId="53EC1F7C" w14:textId="77777777" w:rsidR="00FC52E9" w:rsidRPr="005824CD" w:rsidRDefault="00FC52E9" w:rsidP="00C83A12">
      <w:pPr>
        <w:spacing w:after="160"/>
        <w:jc w:val="both"/>
        <w:rPr>
          <w:rFonts w:ascii="Century Gothic" w:hAnsi="Century Gothic" w:cs="Times New Roman"/>
          <w:sz w:val="18"/>
          <w:szCs w:val="18"/>
        </w:rPr>
      </w:pPr>
      <w:r w:rsidRPr="005824CD">
        <w:rPr>
          <w:rFonts w:ascii="Century Gothic" w:eastAsia="Calibri" w:hAnsi="Century Gothic" w:cs="Times New Roman"/>
          <w:b/>
          <w:sz w:val="18"/>
          <w:szCs w:val="18"/>
        </w:rPr>
        <w:t>Zamawiający</w:t>
      </w:r>
      <w:r w:rsidRPr="005824CD">
        <w:rPr>
          <w:rFonts w:ascii="Century Gothic" w:eastAsia="Calibri" w:hAnsi="Century Gothic" w:cs="Times New Roman"/>
          <w:sz w:val="18"/>
          <w:szCs w:val="18"/>
        </w:rPr>
        <w:t xml:space="preserve"> - </w:t>
      </w:r>
      <w:r w:rsidRPr="005824CD">
        <w:rPr>
          <w:rFonts w:ascii="Century Gothic" w:hAnsi="Century Gothic" w:cs="Times New Roman"/>
          <w:sz w:val="18"/>
          <w:szCs w:val="18"/>
        </w:rPr>
        <w:t>Gmina Międzylesie, Pl. Wolności 1, 57-530 Międzylesie</w:t>
      </w:r>
      <w:r w:rsidRPr="005824CD">
        <w:rPr>
          <w:rFonts w:ascii="Century Gothic" w:eastAsia="Calibri" w:hAnsi="Century Gothic" w:cs="Times New Roman"/>
          <w:sz w:val="18"/>
          <w:szCs w:val="18"/>
        </w:rPr>
        <w:t xml:space="preserve"> (rozumiany jako podmiot); </w:t>
      </w:r>
    </w:p>
    <w:p w14:paraId="2480BB54" w14:textId="77777777" w:rsidR="005824CD" w:rsidRPr="005824CD" w:rsidRDefault="005824CD" w:rsidP="005824CD">
      <w:pPr>
        <w:pStyle w:val="Tekstpodstawowywcity"/>
        <w:spacing w:before="120" w:after="0" w:line="240" w:lineRule="auto"/>
        <w:ind w:left="0"/>
        <w:jc w:val="both"/>
        <w:rPr>
          <w:rFonts w:ascii="Century Gothic" w:hAnsi="Century Gothic" w:cs="Calibri"/>
          <w:sz w:val="18"/>
          <w:szCs w:val="18"/>
        </w:rPr>
      </w:pPr>
      <w:r w:rsidRPr="005824CD">
        <w:rPr>
          <w:rFonts w:ascii="Century Gothic" w:hAnsi="Century Gothic" w:cs="Arial"/>
          <w:b/>
          <w:sz w:val="18"/>
          <w:szCs w:val="18"/>
        </w:rPr>
        <w:t xml:space="preserve">HRF-ogólny </w:t>
      </w:r>
      <w:r w:rsidRPr="005824CD">
        <w:rPr>
          <w:rFonts w:ascii="Century Gothic" w:hAnsi="Century Gothic" w:cs="Arial"/>
          <w:sz w:val="18"/>
          <w:szCs w:val="18"/>
        </w:rPr>
        <w:t xml:space="preserve">– </w:t>
      </w:r>
      <w:r w:rsidRPr="005824CD">
        <w:rPr>
          <w:rFonts w:ascii="Century Gothic" w:eastAsia="Calibri" w:hAnsi="Century Gothic" w:cs="Arial"/>
          <w:sz w:val="18"/>
          <w:szCs w:val="18"/>
        </w:rPr>
        <w:t xml:space="preserve">Harmonogram Rzeczowo-Finansowy, sporządzany przez Zamawiającego i stanowiący Część III/7 SWZ (a finalnie załącznik do Umowy w sprawie zamówienia publicznego). </w:t>
      </w:r>
      <w:r w:rsidRPr="005824CD">
        <w:rPr>
          <w:rFonts w:ascii="Century Gothic" w:hAnsi="Century Gothic" w:cs="Calibri"/>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5824CD">
        <w:rPr>
          <w:rFonts w:ascii="Century Gothic" w:eastAsia="Calibri" w:hAnsi="Century Gothic" w:cs="Arial"/>
          <w:sz w:val="18"/>
          <w:szCs w:val="18"/>
        </w:rPr>
        <w:t xml:space="preserve"> HRF ogólny stanowi podstawę do sporządzenia HRF Wykonawcy przez Wykonawcę. HRF – ogólny </w:t>
      </w:r>
      <w:r w:rsidRPr="005824CD">
        <w:rPr>
          <w:rFonts w:ascii="Century Gothic" w:eastAsia="Calibri" w:hAnsi="Century Gothic" w:cs="Arial"/>
          <w:sz w:val="18"/>
          <w:szCs w:val="18"/>
        </w:rPr>
        <w:lastRenderedPageBreak/>
        <w:t xml:space="preserve">podlega aktualizacji przez Zamawiającego na zasadach określonych w treści Załącznika nr 5 stanowiącego wzór Umowy w sprawie zamówienia publicznego. </w:t>
      </w:r>
      <w:r w:rsidRPr="005824CD">
        <w:rPr>
          <w:rFonts w:ascii="Century Gothic" w:hAnsi="Century Gothic"/>
          <w:sz w:val="18"/>
          <w:szCs w:val="18"/>
        </w:rPr>
        <w:t>Na podstawie HRF-ogólnego oraz pozostałych postanowień Umowy, Wykonawca sporządza HRF Wykonawcy będący, po jego sporządzeniu, Załącznikiem nr 6 do Umowy w sprawie zamówienia publicznego.</w:t>
      </w:r>
    </w:p>
    <w:p w14:paraId="799F52D7" w14:textId="77777777" w:rsidR="005824CD" w:rsidRDefault="005824CD" w:rsidP="005824CD">
      <w:pPr>
        <w:pStyle w:val="Tekstpodstawowywcity"/>
        <w:spacing w:before="120" w:after="0" w:line="240" w:lineRule="auto"/>
        <w:ind w:left="0"/>
        <w:jc w:val="both"/>
        <w:rPr>
          <w:rFonts w:ascii="Century Gothic" w:eastAsia="Calibri" w:hAnsi="Century Gothic" w:cstheme="minorHAnsi"/>
          <w:sz w:val="18"/>
          <w:szCs w:val="18"/>
        </w:rPr>
      </w:pPr>
      <w:r w:rsidRPr="005824CD">
        <w:rPr>
          <w:rFonts w:ascii="Century Gothic" w:eastAsia="Calibri" w:hAnsi="Century Gothic" w:cstheme="minorHAnsi"/>
          <w:b/>
          <w:sz w:val="18"/>
          <w:szCs w:val="18"/>
        </w:rPr>
        <w:t>HRF Wykonawcy</w:t>
      </w:r>
      <w:r w:rsidRPr="005824CD">
        <w:rPr>
          <w:rFonts w:ascii="Century Gothic" w:eastAsia="Calibri" w:hAnsi="Century Gothic" w:cstheme="minorHAnsi"/>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7039ED53" w14:textId="77777777" w:rsidR="005824CD" w:rsidRPr="005824CD" w:rsidRDefault="005824CD" w:rsidP="005824CD">
      <w:pPr>
        <w:pStyle w:val="Tekstpodstawowywcity"/>
        <w:spacing w:before="120" w:after="0" w:line="240" w:lineRule="auto"/>
        <w:ind w:left="0"/>
        <w:jc w:val="both"/>
        <w:rPr>
          <w:rFonts w:ascii="Century Gothic" w:eastAsia="Calibri" w:hAnsi="Century Gothic" w:cstheme="minorHAnsi"/>
          <w:sz w:val="18"/>
          <w:szCs w:val="18"/>
        </w:rPr>
      </w:pPr>
    </w:p>
    <w:p w14:paraId="795286A7" w14:textId="77777777" w:rsidR="000B1AFA" w:rsidRPr="000B1AFA" w:rsidRDefault="000B1AFA" w:rsidP="000B1AFA">
      <w:pPr>
        <w:pStyle w:val="Akapitzlist"/>
        <w:numPr>
          <w:ilvl w:val="0"/>
          <w:numId w:val="29"/>
        </w:numPr>
        <w:jc w:val="both"/>
        <w:rPr>
          <w:rFonts w:ascii="Century Gothic" w:eastAsia="Times New Roman" w:hAnsi="Century Gothic"/>
          <w:b/>
          <w:bCs/>
          <w:sz w:val="18"/>
          <w:szCs w:val="18"/>
          <w:lang w:eastAsia="ar-SA"/>
        </w:rPr>
      </w:pPr>
      <w:r w:rsidRPr="000B1AFA">
        <w:rPr>
          <w:rFonts w:ascii="Century Gothic" w:eastAsia="Times New Roman" w:hAnsi="Century Gothic"/>
          <w:b/>
          <w:bCs/>
          <w:sz w:val="18"/>
          <w:szCs w:val="18"/>
          <w:lang w:eastAsia="ar-SA"/>
        </w:rPr>
        <w:t>Kody CPV</w:t>
      </w:r>
    </w:p>
    <w:p w14:paraId="6E04BE75"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proofErr w:type="spellStart"/>
      <w:r w:rsidRPr="000B1AFA">
        <w:rPr>
          <w:rFonts w:ascii="Century Gothic" w:eastAsia="TT159t00" w:hAnsi="Century Gothic"/>
          <w:b/>
          <w:sz w:val="18"/>
          <w:szCs w:val="18"/>
        </w:rPr>
        <w:t>Głowny</w:t>
      </w:r>
      <w:proofErr w:type="spellEnd"/>
      <w:r w:rsidRPr="000B1AFA">
        <w:rPr>
          <w:rFonts w:ascii="Century Gothic" w:eastAsia="TT159t00" w:hAnsi="Century Gothic"/>
          <w:b/>
          <w:sz w:val="18"/>
          <w:szCs w:val="18"/>
        </w:rPr>
        <w:t xml:space="preserve"> kod CPV: 71520000-9 - Usługi nadzoru budowlanego</w:t>
      </w:r>
    </w:p>
    <w:p w14:paraId="470B9034"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71521000-6 - Usługi nadzorowania placu budowy</w:t>
      </w:r>
    </w:p>
    <w:p w14:paraId="21A804EB"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71530000-2 - Doradcze usługi budowlane</w:t>
      </w:r>
    </w:p>
    <w:p w14:paraId="45D15FAC"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71540000-5 - Usługi zarządzania budową</w:t>
      </w:r>
    </w:p>
    <w:p w14:paraId="0C501B16" w14:textId="77777777" w:rsidR="000B1AFA" w:rsidRPr="000B1AFA" w:rsidRDefault="000B1AFA" w:rsidP="000B1AFA">
      <w:pPr>
        <w:pStyle w:val="Akapitzlist"/>
        <w:spacing w:after="0" w:line="360" w:lineRule="auto"/>
        <w:ind w:left="0"/>
        <w:jc w:val="both"/>
        <w:rPr>
          <w:rFonts w:ascii="Century Gothic" w:hAnsi="Century Gothic"/>
          <w:b/>
          <w:color w:val="FF0000"/>
          <w:sz w:val="18"/>
          <w:szCs w:val="18"/>
        </w:rPr>
      </w:pPr>
      <w:r w:rsidRPr="000B1AFA">
        <w:rPr>
          <w:rFonts w:ascii="Century Gothic" w:eastAsia="TT159t00" w:hAnsi="Century Gothic"/>
          <w:b/>
          <w:sz w:val="18"/>
          <w:szCs w:val="18"/>
        </w:rPr>
        <w:t>71541000-2 - Usługi zarządzania projektem budowlanym</w:t>
      </w:r>
    </w:p>
    <w:p w14:paraId="782BC70C" w14:textId="77777777" w:rsidR="000B1AFA" w:rsidRDefault="000B1AFA" w:rsidP="00C81DB1">
      <w:pPr>
        <w:jc w:val="both"/>
        <w:rPr>
          <w:rFonts w:ascii="Century Gothic" w:eastAsia="Times New Roman" w:hAnsi="Century Gothic" w:cs="Times New Roman"/>
          <w:b/>
          <w:bCs/>
          <w:sz w:val="18"/>
          <w:szCs w:val="18"/>
          <w:lang w:eastAsia="ar-SA"/>
        </w:rPr>
      </w:pPr>
    </w:p>
    <w:p w14:paraId="42801012" w14:textId="77777777" w:rsidR="00C81DB1" w:rsidRPr="000B1AFA" w:rsidRDefault="000B1AFA" w:rsidP="000B1AFA">
      <w:pPr>
        <w:spacing w:after="0"/>
        <w:jc w:val="both"/>
        <w:rPr>
          <w:rFonts w:ascii="Century Gothic" w:hAnsi="Century Gothic"/>
          <w:sz w:val="18"/>
          <w:szCs w:val="18"/>
        </w:rPr>
      </w:pPr>
      <w:r w:rsidRPr="000B1AFA">
        <w:rPr>
          <w:rFonts w:ascii="Century Gothic" w:eastAsia="Times New Roman" w:hAnsi="Century Gothic" w:cs="Times New Roman"/>
          <w:bCs/>
          <w:sz w:val="18"/>
          <w:szCs w:val="18"/>
          <w:lang w:eastAsia="ar-SA"/>
        </w:rPr>
        <w:t xml:space="preserve">Kody CPV </w:t>
      </w:r>
      <w:r w:rsidR="00C81DB1" w:rsidRPr="000B1AFA">
        <w:rPr>
          <w:rFonts w:ascii="Century Gothic" w:eastAsia="Times New Roman" w:hAnsi="Century Gothic" w:cs="Times New Roman"/>
          <w:bCs/>
          <w:sz w:val="18"/>
          <w:szCs w:val="18"/>
          <w:lang w:eastAsia="ar-SA"/>
        </w:rPr>
        <w:t>W RAMACH PROJEKTU PN.: „Budowa hali sportowej w</w:t>
      </w:r>
      <w:r w:rsidR="005824CD" w:rsidRPr="000B1AFA">
        <w:rPr>
          <w:rFonts w:ascii="Century Gothic" w:eastAsia="Times New Roman" w:hAnsi="Century Gothic" w:cs="Times New Roman"/>
          <w:bCs/>
          <w:sz w:val="18"/>
          <w:szCs w:val="18"/>
          <w:lang w:eastAsia="ar-SA"/>
        </w:rPr>
        <w:t xml:space="preserve"> </w:t>
      </w:r>
      <w:r w:rsidR="00C81DB1" w:rsidRPr="000B1AFA">
        <w:rPr>
          <w:rFonts w:ascii="Century Gothic" w:eastAsia="Times New Roman" w:hAnsi="Century Gothic" w:cs="Times New Roman"/>
          <w:bCs/>
          <w:sz w:val="18"/>
          <w:szCs w:val="18"/>
          <w:lang w:eastAsia="ar-SA"/>
        </w:rPr>
        <w:t>Międzylesiu”</w:t>
      </w:r>
    </w:p>
    <w:p w14:paraId="5E6DD741" w14:textId="77777777" w:rsidR="001516FE" w:rsidRDefault="005824CD" w:rsidP="000B1AFA">
      <w:pPr>
        <w:spacing w:after="0"/>
        <w:ind w:left="284"/>
        <w:jc w:val="both"/>
        <w:rPr>
          <w:rFonts w:ascii="Century Gothic" w:hAnsi="Century Gothic"/>
          <w:color w:val="000000"/>
          <w:sz w:val="18"/>
          <w:szCs w:val="18"/>
        </w:rPr>
      </w:pPr>
      <w:r w:rsidRPr="000B1AFA">
        <w:rPr>
          <w:rFonts w:ascii="Century Gothic" w:hAnsi="Century Gothic" w:cs="Arial"/>
          <w:bCs/>
          <w:sz w:val="18"/>
          <w:szCs w:val="18"/>
        </w:rPr>
        <w:t xml:space="preserve">KOD CPV GŁÓWNY: </w:t>
      </w:r>
      <w:r w:rsidR="001516FE" w:rsidRPr="000B1AFA">
        <w:rPr>
          <w:rFonts w:ascii="Century Gothic" w:hAnsi="Century Gothic"/>
          <w:color w:val="000000"/>
          <w:sz w:val="18"/>
          <w:szCs w:val="18"/>
        </w:rPr>
        <w:t>45210000-2  Roboty budowlane w zakresie budynków</w:t>
      </w:r>
    </w:p>
    <w:p w14:paraId="6EBDDFBD" w14:textId="36E7CA0E" w:rsidR="005824CD" w:rsidRPr="000B1AFA" w:rsidRDefault="005824CD" w:rsidP="000B1AFA">
      <w:pPr>
        <w:spacing w:after="0"/>
        <w:ind w:left="284"/>
        <w:jc w:val="both"/>
        <w:rPr>
          <w:rFonts w:ascii="Century Gothic" w:hAnsi="Century Gothic" w:cs="Arial"/>
          <w:bCs/>
          <w:sz w:val="18"/>
          <w:szCs w:val="18"/>
        </w:rPr>
      </w:pPr>
      <w:r w:rsidRPr="000B1AFA">
        <w:rPr>
          <w:rFonts w:ascii="Century Gothic" w:hAnsi="Century Gothic" w:cs="Arial"/>
          <w:bCs/>
          <w:sz w:val="18"/>
          <w:szCs w:val="18"/>
        </w:rPr>
        <w:t xml:space="preserve">KODY CPV POMOCNICZE: </w:t>
      </w:r>
    </w:p>
    <w:p w14:paraId="053D4708"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45100000-8  Przygotowanie terenu pod budowę</w:t>
      </w:r>
      <w:r w:rsidRPr="000B1AFA">
        <w:rPr>
          <w:rFonts w:ascii="Century Gothic" w:hAnsi="Century Gothic"/>
          <w:color w:val="000000"/>
          <w:sz w:val="18"/>
          <w:szCs w:val="18"/>
        </w:rPr>
        <w:br/>
        <w:t>45111200-0  Roboty w zakresie przygotowania terenu pod budowę i roboty ziemne</w:t>
      </w:r>
      <w:r w:rsidRPr="000B1AFA">
        <w:rPr>
          <w:rFonts w:ascii="Century Gothic" w:hAnsi="Century Gothic"/>
          <w:color w:val="000000"/>
          <w:sz w:val="18"/>
          <w:szCs w:val="18"/>
        </w:rPr>
        <w:br/>
        <w:t>45233220-7  Roboty w zakresie nawierzchni dróg</w:t>
      </w:r>
      <w:r w:rsidRPr="000B1AFA">
        <w:rPr>
          <w:rFonts w:ascii="Century Gothic" w:hAnsi="Century Gothic"/>
          <w:color w:val="000000"/>
          <w:sz w:val="18"/>
          <w:szCs w:val="18"/>
        </w:rPr>
        <w:br/>
        <w:t>45233260-9  Drogi piesze</w:t>
      </w:r>
      <w:r w:rsidRPr="000B1AFA">
        <w:rPr>
          <w:rFonts w:ascii="Century Gothic" w:hAnsi="Century Gothic"/>
          <w:color w:val="000000"/>
          <w:sz w:val="18"/>
          <w:szCs w:val="18"/>
        </w:rPr>
        <w:br/>
        <w:t>45112710-5  Roboty w zakresie kształtowania terenów zielonych</w:t>
      </w:r>
    </w:p>
    <w:p w14:paraId="1ADAAAA4" w14:textId="753F5512"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45223500-1  Konstrukcje z betonu zbrojonego</w:t>
      </w:r>
      <w:r w:rsidRPr="000B1AFA">
        <w:rPr>
          <w:rFonts w:ascii="Century Gothic" w:hAnsi="Century Gothic"/>
          <w:color w:val="000000"/>
          <w:sz w:val="18"/>
          <w:szCs w:val="18"/>
        </w:rPr>
        <w:br/>
        <w:t>45262520-2  Roboty murarskie</w:t>
      </w:r>
      <w:r w:rsidRPr="000B1AFA">
        <w:rPr>
          <w:rFonts w:ascii="Century Gothic" w:hAnsi="Century Gothic"/>
          <w:color w:val="000000"/>
          <w:sz w:val="18"/>
          <w:szCs w:val="18"/>
        </w:rPr>
        <w:br/>
        <w:t>45432120-1  Instalowanie nawierzchni podłogowych</w:t>
      </w:r>
      <w:r w:rsidRPr="000B1AFA">
        <w:rPr>
          <w:rFonts w:ascii="Century Gothic" w:hAnsi="Century Gothic"/>
          <w:color w:val="000000"/>
          <w:sz w:val="18"/>
          <w:szCs w:val="18"/>
        </w:rPr>
        <w:br/>
        <w:t>45111291-4  Roboty w zakresie zagospodarowania terenu</w:t>
      </w:r>
    </w:p>
    <w:p w14:paraId="51D119E9"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45311100-1  Roboty w zakresie okablowania elektrycznego</w:t>
      </w:r>
      <w:r w:rsidRPr="000B1AFA">
        <w:rPr>
          <w:rFonts w:ascii="Century Gothic" w:hAnsi="Century Gothic"/>
          <w:color w:val="000000"/>
          <w:sz w:val="18"/>
          <w:szCs w:val="18"/>
        </w:rPr>
        <w:br/>
        <w:t>45311200-2  Roboty w zakresie instalacji elektrycznych</w:t>
      </w:r>
      <w:r w:rsidRPr="000B1AFA">
        <w:rPr>
          <w:rFonts w:ascii="Century Gothic" w:hAnsi="Century Gothic"/>
          <w:color w:val="000000"/>
          <w:sz w:val="18"/>
          <w:szCs w:val="18"/>
        </w:rPr>
        <w:br/>
        <w:t>45312000-7  Instalowanie systemów alarmowych i anten</w:t>
      </w:r>
      <w:r w:rsidRPr="000B1AFA">
        <w:rPr>
          <w:rFonts w:ascii="Century Gothic" w:hAnsi="Century Gothic"/>
          <w:color w:val="000000"/>
          <w:sz w:val="18"/>
          <w:szCs w:val="18"/>
        </w:rPr>
        <w:br/>
        <w:t>45316000-5  Instalowanie systemów oświetleniowych i sygnalizacyjnych</w:t>
      </w:r>
    </w:p>
    <w:p w14:paraId="5DDBF2A8"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45244100-0  Instalacje wodne</w:t>
      </w:r>
      <w:r w:rsidRPr="000B1AFA">
        <w:rPr>
          <w:rFonts w:ascii="Century Gothic" w:hAnsi="Century Gothic"/>
          <w:color w:val="000000"/>
          <w:sz w:val="18"/>
          <w:szCs w:val="18"/>
        </w:rPr>
        <w:br/>
        <w:t>45343000-3  Roboty instalacyjne przeciwpożarowe</w:t>
      </w:r>
      <w:r w:rsidRPr="000B1AFA">
        <w:rPr>
          <w:rFonts w:ascii="Century Gothic" w:hAnsi="Century Gothic"/>
          <w:color w:val="000000"/>
          <w:sz w:val="18"/>
          <w:szCs w:val="18"/>
        </w:rPr>
        <w:br/>
        <w:t>45332300-6  Roboty instalacyjne kanalizacyjne</w:t>
      </w:r>
      <w:r w:rsidRPr="000B1AFA">
        <w:rPr>
          <w:rFonts w:ascii="Century Gothic" w:hAnsi="Century Gothic"/>
          <w:color w:val="000000"/>
          <w:sz w:val="18"/>
          <w:szCs w:val="18"/>
        </w:rPr>
        <w:br/>
        <w:t>45333000-0  Roboty instalacyjne gazowe</w:t>
      </w:r>
      <w:r w:rsidRPr="000B1AFA">
        <w:rPr>
          <w:rFonts w:ascii="Century Gothic" w:hAnsi="Century Gothic"/>
          <w:color w:val="000000"/>
          <w:sz w:val="18"/>
          <w:szCs w:val="18"/>
        </w:rPr>
        <w:br/>
        <w:t>45331100-7  Instalowanie centralnego ogrzewania</w:t>
      </w:r>
      <w:r w:rsidRPr="000B1AFA">
        <w:rPr>
          <w:rFonts w:ascii="Century Gothic" w:hAnsi="Century Gothic"/>
          <w:color w:val="000000"/>
          <w:sz w:val="18"/>
          <w:szCs w:val="18"/>
        </w:rPr>
        <w:br/>
        <w:t>45331210-1  Instalowanie wentylacji</w:t>
      </w:r>
    </w:p>
    <w:p w14:paraId="59F91044" w14:textId="19AF9983" w:rsidR="00C81DB1" w:rsidRPr="000B1AFA" w:rsidRDefault="00C81DB1" w:rsidP="00C81DB1">
      <w:pPr>
        <w:pStyle w:val="Teksttreci0"/>
        <w:spacing w:line="276" w:lineRule="auto"/>
        <w:jc w:val="both"/>
        <w:rPr>
          <w:rFonts w:ascii="Century Gothic" w:hAnsi="Century Gothic" w:cs="Times New Roman"/>
          <w:b/>
          <w:sz w:val="18"/>
          <w:szCs w:val="18"/>
        </w:rPr>
      </w:pPr>
      <w:r w:rsidRPr="000B1AFA">
        <w:rPr>
          <w:rFonts w:ascii="Century Gothic" w:eastAsiaTheme="minorHAnsi" w:hAnsi="Century Gothic" w:cs="Times New Roman"/>
          <w:b/>
          <w:color w:val="000000"/>
          <w:sz w:val="18"/>
          <w:szCs w:val="18"/>
        </w:rPr>
        <w:t xml:space="preserve">Przedmiotem zamówienia </w:t>
      </w:r>
      <w:r w:rsidR="000B1AFA" w:rsidRPr="000B1AFA">
        <w:rPr>
          <w:rFonts w:ascii="Century Gothic" w:eastAsiaTheme="minorHAnsi" w:hAnsi="Century Gothic" w:cs="Times New Roman"/>
          <w:b/>
          <w:color w:val="000000"/>
          <w:sz w:val="18"/>
          <w:szCs w:val="18"/>
        </w:rPr>
        <w:t>jest usługa k</w:t>
      </w:r>
      <w:r w:rsidR="000B1AFA" w:rsidRPr="000B1AFA">
        <w:rPr>
          <w:rFonts w:ascii="Century Gothic" w:hAnsi="Century Gothic"/>
          <w:b/>
          <w:sz w:val="18"/>
          <w:szCs w:val="18"/>
        </w:rPr>
        <w:t>ompleksowego nadzoru inwestorskiego w ramach projektu: „Budowa hali sportowej w Międzylesiu”</w:t>
      </w:r>
      <w:r w:rsidR="001516FE">
        <w:rPr>
          <w:rFonts w:ascii="Century Gothic" w:hAnsi="Century Gothic"/>
          <w:b/>
          <w:sz w:val="18"/>
          <w:szCs w:val="18"/>
        </w:rPr>
        <w:t xml:space="preserve"> </w:t>
      </w:r>
      <w:r w:rsidRPr="000B1AFA">
        <w:rPr>
          <w:rFonts w:ascii="Century Gothic" w:eastAsiaTheme="minorHAnsi" w:hAnsi="Century Gothic" w:cs="Times New Roman"/>
          <w:b/>
          <w:color w:val="000000"/>
          <w:sz w:val="18"/>
          <w:szCs w:val="18"/>
        </w:rPr>
        <w:t>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42F1D67F" w14:textId="77777777" w:rsidR="00C81DB1" w:rsidRPr="005824CD" w:rsidRDefault="00C81DB1" w:rsidP="00C81DB1">
      <w:pPr>
        <w:pStyle w:val="Teksttreci0"/>
        <w:spacing w:line="276" w:lineRule="auto"/>
        <w:rPr>
          <w:rFonts w:ascii="Century Gothic" w:hAnsi="Century Gothic" w:cs="Times New Roman"/>
          <w:b/>
          <w:color w:val="000000"/>
          <w:sz w:val="18"/>
          <w:szCs w:val="18"/>
        </w:rPr>
      </w:pPr>
    </w:p>
    <w:p w14:paraId="52BE9F27" w14:textId="77777777" w:rsidR="000B1AFA" w:rsidRDefault="000B1AFA" w:rsidP="000B1AFA">
      <w:pPr>
        <w:pStyle w:val="Teksttreci0"/>
        <w:numPr>
          <w:ilvl w:val="0"/>
          <w:numId w:val="27"/>
        </w:numPr>
        <w:spacing w:line="276" w:lineRule="auto"/>
        <w:rPr>
          <w:rFonts w:ascii="Century Gothic" w:hAnsi="Century Gothic" w:cs="Times New Roman"/>
          <w:b/>
          <w:color w:val="000000"/>
          <w:sz w:val="18"/>
          <w:szCs w:val="18"/>
        </w:rPr>
      </w:pPr>
      <w:r>
        <w:rPr>
          <w:rFonts w:ascii="Century Gothic" w:hAnsi="Century Gothic" w:cs="Times New Roman"/>
          <w:b/>
          <w:color w:val="000000"/>
          <w:sz w:val="18"/>
          <w:szCs w:val="18"/>
        </w:rPr>
        <w:t>Opis robót budowlanych:</w:t>
      </w:r>
    </w:p>
    <w:p w14:paraId="75EC6CE9" w14:textId="77777777" w:rsidR="00C81DB1" w:rsidRPr="005824CD" w:rsidRDefault="00C81DB1" w:rsidP="00C81DB1">
      <w:pPr>
        <w:pStyle w:val="Teksttreci0"/>
        <w:spacing w:line="276" w:lineRule="auto"/>
        <w:rPr>
          <w:rFonts w:ascii="Century Gothic" w:hAnsi="Century Gothic" w:cs="Times New Roman"/>
          <w:b/>
          <w:color w:val="000000"/>
          <w:sz w:val="18"/>
          <w:szCs w:val="18"/>
        </w:rPr>
      </w:pPr>
      <w:r w:rsidRPr="005824CD">
        <w:rPr>
          <w:rFonts w:ascii="Century Gothic" w:hAnsi="Century Gothic" w:cs="Times New Roman"/>
          <w:b/>
          <w:color w:val="000000"/>
          <w:sz w:val="18"/>
          <w:szCs w:val="18"/>
        </w:rPr>
        <w:t>Opis stanu istniejącego</w:t>
      </w:r>
    </w:p>
    <w:p w14:paraId="0A1B2D5F" w14:textId="77777777" w:rsidR="00C81DB1" w:rsidRPr="005824CD" w:rsidRDefault="00C81DB1" w:rsidP="00C81DB1">
      <w:pPr>
        <w:pStyle w:val="Teksttreci0"/>
        <w:spacing w:line="276" w:lineRule="auto"/>
        <w:jc w:val="both"/>
        <w:rPr>
          <w:rFonts w:ascii="Century Gothic" w:hAnsi="Century Gothic" w:cs="Times New Roman"/>
          <w:b/>
          <w:color w:val="000000"/>
          <w:sz w:val="18"/>
          <w:szCs w:val="18"/>
        </w:rPr>
      </w:pPr>
      <w:r w:rsidRPr="005824CD">
        <w:rPr>
          <w:rFonts w:ascii="Century Gothic" w:eastAsiaTheme="minorHAnsi" w:hAnsi="Century Gothic" w:cs="Times New Roman"/>
          <w:color w:val="000000"/>
          <w:sz w:val="18"/>
          <w:szCs w:val="18"/>
        </w:rPr>
        <w:lastRenderedPageBreak/>
        <w:t xml:space="preserve">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w:t>
      </w:r>
      <w:r w:rsidRPr="005824CD">
        <w:rPr>
          <w:rFonts w:ascii="Century Gothic" w:eastAsiaTheme="minorHAnsi" w:hAnsi="Century Gothic" w:cs="Times New Roman"/>
          <w:color w:val="000000"/>
          <w:sz w:val="18"/>
          <w:szCs w:val="18"/>
        </w:rPr>
        <w:br/>
        <w:t>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4FA83967" w14:textId="77777777" w:rsidR="00C81DB1" w:rsidRPr="005824CD" w:rsidRDefault="00C81DB1" w:rsidP="000B1AFA">
      <w:pPr>
        <w:spacing w:after="120"/>
        <w:jc w:val="both"/>
        <w:rPr>
          <w:rFonts w:ascii="Century Gothic" w:hAnsi="Century Gothic" w:cs="Times New Roman"/>
          <w:b/>
          <w:color w:val="000000" w:themeColor="text1"/>
          <w:sz w:val="18"/>
          <w:szCs w:val="18"/>
        </w:rPr>
      </w:pPr>
    </w:p>
    <w:p w14:paraId="03AEFE7C" w14:textId="77777777" w:rsidR="00C81DB1" w:rsidRPr="005824CD" w:rsidRDefault="00C81DB1" w:rsidP="00C81DB1">
      <w:pPr>
        <w:spacing w:after="0"/>
        <w:jc w:val="both"/>
        <w:rPr>
          <w:rFonts w:ascii="Century Gothic" w:hAnsi="Century Gothic" w:cs="Times New Roman"/>
          <w:b/>
          <w:color w:val="000000" w:themeColor="text1"/>
          <w:sz w:val="18"/>
          <w:szCs w:val="18"/>
        </w:rPr>
      </w:pPr>
      <w:r w:rsidRPr="005824CD">
        <w:rPr>
          <w:rFonts w:ascii="Century Gothic" w:hAnsi="Century Gothic" w:cs="Times New Roman"/>
          <w:b/>
          <w:color w:val="000000" w:themeColor="text1"/>
          <w:sz w:val="18"/>
          <w:szCs w:val="18"/>
        </w:rPr>
        <w:t>Opis stanu docelowego</w:t>
      </w:r>
    </w:p>
    <w:p w14:paraId="6B659B42"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 xml:space="preserve">Program sportowy dla hali jest zgodny z wytycznymi programowo – funkcjonalnymi </w:t>
      </w:r>
      <w:proofErr w:type="spellStart"/>
      <w:r w:rsidRPr="005824CD">
        <w:rPr>
          <w:rFonts w:ascii="Century Gothic" w:hAnsi="Century Gothic" w:cs="Times New Roman"/>
          <w:color w:val="000000"/>
          <w:sz w:val="18"/>
          <w:szCs w:val="18"/>
        </w:rPr>
        <w:t>UKFiT</w:t>
      </w:r>
      <w:proofErr w:type="spellEnd"/>
      <w:r w:rsidRPr="005824CD">
        <w:rPr>
          <w:rFonts w:ascii="Century Gothic" w:hAnsi="Century Gothic" w:cs="Times New Roman"/>
          <w:color w:val="000000"/>
          <w:sz w:val="18"/>
          <w:szCs w:val="18"/>
        </w:rPr>
        <w:t xml:space="preserve">. Budynek </w:t>
      </w:r>
      <w:proofErr w:type="spellStart"/>
      <w:r w:rsidRPr="005824CD">
        <w:rPr>
          <w:rFonts w:ascii="Century Gothic" w:hAnsi="Century Gothic" w:cs="Times New Roman"/>
          <w:color w:val="000000"/>
          <w:sz w:val="18"/>
          <w:szCs w:val="18"/>
        </w:rPr>
        <w:t>halizlokalizowany</w:t>
      </w:r>
      <w:proofErr w:type="spellEnd"/>
      <w:r w:rsidRPr="005824CD">
        <w:rPr>
          <w:rFonts w:ascii="Century Gothic" w:hAnsi="Century Gothic" w:cs="Times New Roman"/>
          <w:color w:val="000000"/>
          <w:sz w:val="18"/>
          <w:szCs w:val="18"/>
        </w:rPr>
        <w:t xml:space="preserve"> będzie w części północno - wschodniej działki, </w:t>
      </w:r>
      <w:proofErr w:type="spellStart"/>
      <w:r w:rsidRPr="005824CD">
        <w:rPr>
          <w:rFonts w:ascii="Century Gothic" w:hAnsi="Century Gothic" w:cs="Times New Roman"/>
          <w:color w:val="000000"/>
          <w:sz w:val="18"/>
          <w:szCs w:val="18"/>
        </w:rPr>
        <w:t>dłuższymbokiem</w:t>
      </w:r>
      <w:proofErr w:type="spellEnd"/>
      <w:r w:rsidRPr="005824CD">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3402265E" w14:textId="77777777" w:rsidR="00C81DB1" w:rsidRPr="005824CD" w:rsidRDefault="00C81DB1" w:rsidP="00C81DB1">
      <w:pPr>
        <w:jc w:val="both"/>
        <w:rPr>
          <w:rFonts w:ascii="Century Gothic" w:hAnsi="Century Gothic" w:cs="Times New Roman"/>
          <w:color w:val="000000"/>
          <w:sz w:val="18"/>
          <w:szCs w:val="18"/>
        </w:rPr>
      </w:pPr>
      <w:proofErr w:type="spellStart"/>
      <w:r w:rsidRPr="005824CD">
        <w:rPr>
          <w:rFonts w:ascii="Century Gothic" w:hAnsi="Century Gothic" w:cs="Times New Roman"/>
          <w:color w:val="000000"/>
          <w:sz w:val="18"/>
          <w:szCs w:val="18"/>
        </w:rPr>
        <w:t>Dojazddo</w:t>
      </w:r>
      <w:proofErr w:type="spellEnd"/>
      <w:r w:rsidRPr="005824CD">
        <w:rPr>
          <w:rFonts w:ascii="Century Gothic" w:hAnsi="Century Gothic" w:cs="Times New Roman"/>
          <w:color w:val="000000"/>
          <w:sz w:val="18"/>
          <w:szCs w:val="18"/>
        </w:rPr>
        <w:t xml:space="preserve"> budynku hali sportowej zapewniony będzie od strony północnej drogą w kształcie</w:t>
      </w:r>
      <w:r w:rsidRPr="005824CD">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Pr="005824CD">
        <w:rPr>
          <w:rFonts w:ascii="Century Gothic" w:hAnsi="Century Gothic" w:cs="Times New Roman"/>
          <w:color w:val="000000"/>
          <w:sz w:val="18"/>
          <w:szCs w:val="18"/>
        </w:rPr>
        <w:br/>
        <w:t>utwardzenie terenu pod 2 zbiorniki podziemne na ciekły gaz w odległości powyżej 10 m od</w:t>
      </w:r>
      <w:r w:rsidRPr="005824CD">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5186B37F" w14:textId="2EE4CDCA" w:rsidR="00C81DB1" w:rsidRPr="005824CD" w:rsidRDefault="00C81DB1" w:rsidP="00C81DB1">
      <w:pPr>
        <w:jc w:val="both"/>
        <w:rPr>
          <w:rFonts w:ascii="Century Gothic" w:hAnsi="Century Gothic" w:cs="Times New Roman"/>
          <w:color w:val="00000A"/>
          <w:sz w:val="18"/>
          <w:szCs w:val="18"/>
        </w:rPr>
      </w:pPr>
      <w:r w:rsidRPr="005824CD">
        <w:rPr>
          <w:rFonts w:ascii="Century Gothic" w:hAnsi="Century Gothic" w:cs="Times New Roman"/>
          <w:color w:val="000000"/>
          <w:sz w:val="18"/>
          <w:szCs w:val="18"/>
        </w:rPr>
        <w:t>Zaprojektowano podłączenie odcinka zewnętrznego wewnętrznej instalacji wody na</w:t>
      </w:r>
      <w:r w:rsidRPr="005824CD">
        <w:rPr>
          <w:rFonts w:ascii="Century Gothic" w:hAnsi="Century Gothic" w:cs="Times New Roman"/>
          <w:color w:val="000000"/>
          <w:sz w:val="18"/>
          <w:szCs w:val="18"/>
        </w:rPr>
        <w:br/>
        <w:t xml:space="preserve">działce nr </w:t>
      </w:r>
      <w:proofErr w:type="spellStart"/>
      <w:r w:rsidRPr="005824CD">
        <w:rPr>
          <w:rFonts w:ascii="Century Gothic" w:hAnsi="Century Gothic" w:cs="Times New Roman"/>
          <w:color w:val="000000"/>
          <w:sz w:val="18"/>
          <w:szCs w:val="18"/>
        </w:rPr>
        <w:t>ewid</w:t>
      </w:r>
      <w:proofErr w:type="spellEnd"/>
      <w:r w:rsidRPr="005824CD">
        <w:rPr>
          <w:rFonts w:ascii="Century Gothic" w:hAnsi="Century Gothic" w:cs="Times New Roman"/>
          <w:color w:val="000000"/>
          <w:sz w:val="18"/>
          <w:szCs w:val="18"/>
        </w:rPr>
        <w:t>. 406 poprzez studzienkę uliczną do istniejącej sieci wodociągowej wDA150. Podłączenie zewnętrznego hydrantu do istniejącej sieci wodociągowej hydrantowej</w:t>
      </w:r>
      <w:r w:rsidR="002E5F82">
        <w:rPr>
          <w:rFonts w:ascii="Century Gothic" w:hAnsi="Century Gothic" w:cs="Times New Roman"/>
          <w:color w:val="000000"/>
          <w:sz w:val="18"/>
          <w:szCs w:val="18"/>
        </w:rPr>
        <w:t xml:space="preserve"> </w:t>
      </w:r>
      <w:r w:rsidRPr="005824CD">
        <w:rPr>
          <w:rFonts w:ascii="Century Gothic" w:hAnsi="Century Gothic" w:cs="Times New Roman"/>
          <w:color w:val="000000"/>
          <w:sz w:val="18"/>
          <w:szCs w:val="18"/>
        </w:rPr>
        <w:t xml:space="preserve">wykonać na działce nr </w:t>
      </w:r>
      <w:proofErr w:type="spellStart"/>
      <w:r w:rsidRPr="005824CD">
        <w:rPr>
          <w:rFonts w:ascii="Century Gothic" w:hAnsi="Century Gothic" w:cs="Times New Roman"/>
          <w:color w:val="000000"/>
          <w:sz w:val="18"/>
          <w:szCs w:val="18"/>
        </w:rPr>
        <w:t>ewid</w:t>
      </w:r>
      <w:proofErr w:type="spellEnd"/>
      <w:r w:rsidRPr="005824CD">
        <w:rPr>
          <w:rFonts w:ascii="Century Gothic" w:hAnsi="Century Gothic" w:cs="Times New Roman"/>
          <w:color w:val="000000"/>
          <w:sz w:val="18"/>
          <w:szCs w:val="18"/>
        </w:rPr>
        <w:t xml:space="preserve">. 415. </w:t>
      </w:r>
      <w:r w:rsidRPr="005824CD">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2E5F82">
        <w:rPr>
          <w:rFonts w:ascii="Century Gothic" w:hAnsi="Century Gothic" w:cs="Times New Roman"/>
          <w:color w:val="00000A"/>
          <w:sz w:val="18"/>
          <w:szCs w:val="18"/>
        </w:rPr>
        <w:t xml:space="preserve"> </w:t>
      </w:r>
      <w:r w:rsidRPr="005824CD">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37A0F6B0"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Dla projektowanego budynku hali projektowana jest instalacja zbiornikowa gazu płynnego</w:t>
      </w:r>
      <w:r w:rsidRPr="005824CD">
        <w:rPr>
          <w:rFonts w:ascii="Century Gothic" w:hAnsi="Century Gothic" w:cs="Times New Roman"/>
          <w:color w:val="000000"/>
          <w:sz w:val="18"/>
          <w:szCs w:val="18"/>
        </w:rPr>
        <w:br/>
        <w:t>składająca się z dwóch zbiorników podziemnych o poj. 6700dm3 każdy. Do działki będzie</w:t>
      </w:r>
      <w:r w:rsidRPr="005824CD">
        <w:rPr>
          <w:rFonts w:ascii="Century Gothic" w:hAnsi="Century Gothic" w:cs="Times New Roman"/>
          <w:color w:val="000000"/>
          <w:sz w:val="18"/>
          <w:szCs w:val="18"/>
        </w:rPr>
        <w:br/>
        <w:t xml:space="preserve">prowadziła utwardzona droga, która służyć będzie jako dojazd do projektowanego zbiornika. </w:t>
      </w:r>
    </w:p>
    <w:p w14:paraId="352498D4" w14:textId="77777777" w:rsidR="00C81DB1" w:rsidRPr="005824CD" w:rsidRDefault="00C81DB1" w:rsidP="00C81DB1">
      <w:pPr>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Opis ogólny projektowanej hali</w:t>
      </w:r>
    </w:p>
    <w:p w14:paraId="5807BD27"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 xml:space="preserve">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w:t>
      </w:r>
      <w:r w:rsidRPr="005824CD">
        <w:rPr>
          <w:rFonts w:ascii="Century Gothic" w:hAnsi="Century Gothic" w:cs="Times New Roman"/>
          <w:color w:val="000000"/>
          <w:sz w:val="18"/>
          <w:szCs w:val="18"/>
        </w:rPr>
        <w:lastRenderedPageBreak/>
        <w:t>żelbetowych słupach, które opierają się na stopach fundamentowych. Ściany murowane z pustaków ceramicznych, stropy monolityczne żelbetowe.</w:t>
      </w:r>
    </w:p>
    <w:p w14:paraId="3BF06D97"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Budynek hali sportowej składa się z dwóch segmentów. Segment wyższy z</w:t>
      </w:r>
      <w:r w:rsidRPr="005824CD">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proofErr w:type="spellStart"/>
      <w:r w:rsidRPr="005824CD">
        <w:rPr>
          <w:rFonts w:ascii="Century Gothic" w:hAnsi="Century Gothic" w:cs="Times New Roman"/>
          <w:color w:val="000000"/>
          <w:sz w:val="18"/>
          <w:szCs w:val="18"/>
        </w:rPr>
        <w:t>przekryta</w:t>
      </w:r>
      <w:proofErr w:type="spellEnd"/>
      <w:r w:rsidRPr="005824CD">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1A90D54"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 xml:space="preserve">Program sportowy dla hali jest zgodny z wytycznymi programowo – funkcjonalnymi </w:t>
      </w:r>
      <w:proofErr w:type="spellStart"/>
      <w:r w:rsidRPr="005824CD">
        <w:rPr>
          <w:rFonts w:ascii="Century Gothic" w:hAnsi="Century Gothic" w:cs="Times New Roman"/>
          <w:color w:val="000000"/>
          <w:sz w:val="18"/>
          <w:szCs w:val="18"/>
        </w:rPr>
        <w:t>UKFiT</w:t>
      </w:r>
      <w:proofErr w:type="spellEnd"/>
      <w:r w:rsidRPr="005824CD">
        <w:rPr>
          <w:rFonts w:ascii="Century Gothic" w:hAnsi="Century Gothic" w:cs="Times New Roman"/>
          <w:color w:val="000000"/>
          <w:sz w:val="18"/>
          <w:szCs w:val="18"/>
        </w:rPr>
        <w:t>.</w:t>
      </w:r>
      <w:r w:rsidRPr="005824CD">
        <w:rPr>
          <w:rFonts w:ascii="Century Gothic" w:hAnsi="Century Gothic" w:cs="Times New Roman"/>
          <w:color w:val="000000"/>
          <w:sz w:val="18"/>
          <w:szCs w:val="18"/>
        </w:rPr>
        <w:br/>
        <w:t>Jest to hala o wymiarach boiska głównego 19 m x 36 m brutto, co umożliwia rozgrywki piłki</w:t>
      </w:r>
      <w:r w:rsidRPr="005824CD">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w:t>
      </w:r>
      <w:proofErr w:type="spellStart"/>
      <w:r w:rsidRPr="005824CD">
        <w:rPr>
          <w:rFonts w:ascii="Century Gothic" w:hAnsi="Century Gothic" w:cs="Times New Roman"/>
          <w:color w:val="000000"/>
          <w:sz w:val="18"/>
          <w:szCs w:val="18"/>
        </w:rPr>
        <w:t>zapleczowa</w:t>
      </w:r>
      <w:proofErr w:type="spellEnd"/>
      <w:r w:rsidRPr="005824CD">
        <w:rPr>
          <w:rFonts w:ascii="Century Gothic" w:hAnsi="Century Gothic" w:cs="Times New Roman"/>
          <w:color w:val="000000"/>
          <w:sz w:val="18"/>
          <w:szCs w:val="18"/>
        </w:rPr>
        <w:t xml:space="preserve"> sali sportowej, w tym dwa zespoły przebieralni z natryskami i węzłami sanitarnymi, </w:t>
      </w:r>
      <w:proofErr w:type="spellStart"/>
      <w:r w:rsidRPr="005824CD">
        <w:rPr>
          <w:rFonts w:ascii="Century Gothic" w:hAnsi="Century Gothic" w:cs="Times New Roman"/>
          <w:color w:val="000000"/>
          <w:sz w:val="18"/>
          <w:szCs w:val="18"/>
        </w:rPr>
        <w:t>wc</w:t>
      </w:r>
      <w:proofErr w:type="spellEnd"/>
      <w:r w:rsidRPr="005824CD">
        <w:rPr>
          <w:rFonts w:ascii="Century Gothic" w:hAnsi="Century Gothic" w:cs="Times New Roman"/>
          <w:color w:val="000000"/>
          <w:sz w:val="18"/>
          <w:szCs w:val="18"/>
        </w:rPr>
        <w:t xml:space="preserve">,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proofErr w:type="spellStart"/>
      <w:r w:rsidRPr="005824CD">
        <w:rPr>
          <w:rFonts w:ascii="Century Gothic" w:hAnsi="Century Gothic" w:cs="Times New Roman"/>
          <w:color w:val="000000"/>
          <w:sz w:val="18"/>
          <w:szCs w:val="18"/>
        </w:rPr>
        <w:t>hollu</w:t>
      </w:r>
      <w:proofErr w:type="spellEnd"/>
      <w:r w:rsidRPr="005824CD">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t>
      </w:r>
      <w:proofErr w:type="spellStart"/>
      <w:r w:rsidRPr="005824CD">
        <w:rPr>
          <w:rFonts w:ascii="Century Gothic" w:hAnsi="Century Gothic" w:cs="Times New Roman"/>
          <w:color w:val="000000"/>
          <w:sz w:val="18"/>
          <w:szCs w:val="18"/>
        </w:rPr>
        <w:t>wentylatornię</w:t>
      </w:r>
      <w:proofErr w:type="spellEnd"/>
      <w:r w:rsidRPr="005824CD">
        <w:rPr>
          <w:rFonts w:ascii="Century Gothic" w:hAnsi="Century Gothic" w:cs="Times New Roman"/>
          <w:color w:val="000000"/>
          <w:sz w:val="18"/>
          <w:szCs w:val="18"/>
        </w:rPr>
        <w:t xml:space="preserve">.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proofErr w:type="spellStart"/>
      <w:r w:rsidRPr="005824CD">
        <w:rPr>
          <w:rFonts w:ascii="Century Gothic" w:hAnsi="Century Gothic" w:cs="Times New Roman"/>
          <w:color w:val="000000"/>
          <w:sz w:val="18"/>
          <w:szCs w:val="18"/>
        </w:rPr>
        <w:t>hollu</w:t>
      </w:r>
      <w:proofErr w:type="spellEnd"/>
      <w:r w:rsidRPr="005824CD">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w:t>
      </w:r>
      <w:proofErr w:type="spellStart"/>
      <w:r w:rsidRPr="005824CD">
        <w:rPr>
          <w:rFonts w:ascii="Century Gothic" w:hAnsi="Century Gothic" w:cs="Times New Roman"/>
          <w:color w:val="000000"/>
          <w:sz w:val="18"/>
          <w:szCs w:val="18"/>
        </w:rPr>
        <w:t>przedwejściowego</w:t>
      </w:r>
      <w:proofErr w:type="spellEnd"/>
      <w:r w:rsidRPr="005824CD">
        <w:rPr>
          <w:rFonts w:ascii="Century Gothic" w:hAnsi="Century Gothic" w:cs="Times New Roman"/>
          <w:color w:val="000000"/>
          <w:sz w:val="18"/>
          <w:szCs w:val="18"/>
        </w:rPr>
        <w:t>. W części parteru, w obrębie holu głównego znajdują się pomieszczenia administracyjne, szatnia, węzły sanitarne dla widzów oraz dodatkowa sala do ćwiczeń dostępna ze strefy wejściowej dla zawodników.</w:t>
      </w:r>
    </w:p>
    <w:p w14:paraId="1D711055" w14:textId="77777777" w:rsidR="00C81DB1" w:rsidRPr="005824CD" w:rsidRDefault="00C81DB1" w:rsidP="00C81DB1">
      <w:pPr>
        <w:spacing w:after="0" w:line="240" w:lineRule="auto"/>
        <w:jc w:val="both"/>
        <w:rPr>
          <w:rFonts w:ascii="Century Gothic" w:eastAsia="Times New Roman" w:hAnsi="Century Gothic" w:cs="Times New Roman"/>
          <w:sz w:val="18"/>
          <w:szCs w:val="18"/>
          <w:lang w:eastAsia="pl-PL"/>
        </w:rPr>
      </w:pPr>
      <w:r w:rsidRPr="005824CD">
        <w:rPr>
          <w:rFonts w:ascii="Century Gothic" w:eastAsia="Times New Roman" w:hAnsi="Century Gothic" w:cs="Times New Roman"/>
          <w:color w:val="000000"/>
          <w:sz w:val="18"/>
          <w:szCs w:val="18"/>
          <w:lang w:eastAsia="pl-PL"/>
        </w:rPr>
        <w:t>Dane powierzchniowe i kubaturowe:</w:t>
      </w:r>
    </w:p>
    <w:p w14:paraId="158C44EE"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długość: 58,03 m2</w:t>
      </w:r>
    </w:p>
    <w:p w14:paraId="413D0CD8"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szerokość: 29,85 m2</w:t>
      </w:r>
    </w:p>
    <w:p w14:paraId="5E227EA7"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wysokość: 11,65 m2</w:t>
      </w:r>
    </w:p>
    <w:p w14:paraId="6C61B1BE"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pow. zabudowy: 1702,74 m2</w:t>
      </w:r>
    </w:p>
    <w:p w14:paraId="7AECC77F"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pow. użytkowa: 2002,10 m2</w:t>
      </w:r>
    </w:p>
    <w:p w14:paraId="68AE4E8B" w14:textId="3CB2ACA3"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kubatura: 15591,20 m</w:t>
      </w:r>
      <w:r w:rsidR="001516FE">
        <w:rPr>
          <w:rFonts w:ascii="Century Gothic" w:hAnsi="Century Gothic"/>
          <w:color w:val="000000"/>
          <w:sz w:val="18"/>
          <w:szCs w:val="18"/>
        </w:rPr>
        <w:t>3</w:t>
      </w:r>
    </w:p>
    <w:p w14:paraId="098C9E0E" w14:textId="77777777" w:rsidR="00C81DB1" w:rsidRPr="005824CD" w:rsidRDefault="00C81DB1" w:rsidP="00C81DB1">
      <w:pPr>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Konstrukcja hali sportowej</w:t>
      </w:r>
    </w:p>
    <w:p w14:paraId="72983136"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 xml:space="preserve">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w:t>
      </w:r>
      <w:r w:rsidRPr="005824CD">
        <w:rPr>
          <w:rFonts w:ascii="Century Gothic" w:hAnsi="Century Gothic"/>
          <w:color w:val="000000"/>
          <w:sz w:val="18"/>
          <w:szCs w:val="18"/>
        </w:rPr>
        <w:lastRenderedPageBreak/>
        <w:t>C8/10 grubości 10 cm. Fundamenty zabezpieczone przeciwwilgociowo emulsją. Ściana fundamentowa dodatkowo zaizolowana na stronie zewnętrznej folią kubełkową</w:t>
      </w:r>
    </w:p>
    <w:p w14:paraId="53A4E94E"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Nadproża okienne i drzwiowe żelbetowe L19. W otworach powyżej 2,5m nadproża będą stanowić belki żelbetowe zbrojone stalą A-IIIN (34GS)</w:t>
      </w:r>
    </w:p>
    <w:p w14:paraId="78973A43"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Ściany nośne zaprojektowane z pustaka ceramicznego gr. 29cm oraz 25cm. Ściany działowe – pustak ceramiczny gr.12cm</w:t>
      </w:r>
    </w:p>
    <w:p w14:paraId="5CA30FE1"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Projektuje się stropy żelbetowe gr. 18 cm, monolityczne, zbrojone dwukierunkowo, prętami Ø12, stal A-IIIN (B500SP), beton C25/30</w:t>
      </w:r>
    </w:p>
    <w:p w14:paraId="76A5082C"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34376D3B"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Słupy żelbetowe wraz z wiązarami drewnianych stanowią główną konstrukcję nośną, siły</w:t>
      </w:r>
      <w:r w:rsidRPr="005824CD">
        <w:rPr>
          <w:rFonts w:ascii="Century Gothic" w:hAnsi="Century Gothic"/>
          <w:color w:val="000000"/>
          <w:sz w:val="18"/>
          <w:szCs w:val="18"/>
        </w:rPr>
        <w:br/>
        <w:t>pionowe przekazywane są z wiązarów poprzez słupy na stopy fundamentowe. Słupy</w:t>
      </w:r>
      <w:r w:rsidRPr="005824CD">
        <w:rPr>
          <w:rFonts w:ascii="Century Gothic" w:hAnsi="Century Gothic"/>
          <w:color w:val="000000"/>
          <w:sz w:val="18"/>
          <w:szCs w:val="18"/>
        </w:rPr>
        <w:br/>
        <w:t>zaprojektowano z betonu C25/30, zbrojone stalą A-IIIN (B500SP), prętami Ø12 oraz Ø16, strzemiona Ø8 zagęszczone przy końcach słupów</w:t>
      </w:r>
    </w:p>
    <w:p w14:paraId="4D6643FA"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Zwieńczenie ścian zewnętrznych i wewnętrznych stanowią wieńce żelbetowe o wymiarach</w:t>
      </w:r>
      <w:r w:rsidRPr="005824CD">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674ABBF6" w14:textId="0E4C6BEB"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 xml:space="preserve">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w:t>
      </w:r>
      <w:proofErr w:type="spellStart"/>
      <w:r w:rsidRPr="005824CD">
        <w:rPr>
          <w:rFonts w:ascii="Century Gothic" w:hAnsi="Century Gothic"/>
          <w:color w:val="000000"/>
          <w:sz w:val="18"/>
          <w:szCs w:val="18"/>
        </w:rPr>
        <w:t>płatwii</w:t>
      </w:r>
      <w:proofErr w:type="spellEnd"/>
      <w:r w:rsidRPr="005824CD">
        <w:rPr>
          <w:rFonts w:ascii="Century Gothic" w:hAnsi="Century Gothic"/>
          <w:color w:val="000000"/>
          <w:sz w:val="18"/>
          <w:szCs w:val="18"/>
        </w:rPr>
        <w:t xml:space="preserve"> na 14x28cm z drewna klejonego GL32c. Po jednej</w:t>
      </w:r>
      <w:r w:rsidR="002E5F82">
        <w:rPr>
          <w:rFonts w:ascii="Century Gothic" w:hAnsi="Century Gothic"/>
          <w:color w:val="000000"/>
          <w:sz w:val="18"/>
          <w:szCs w:val="18"/>
        </w:rPr>
        <w:t xml:space="preserve"> </w:t>
      </w:r>
      <w:r w:rsidRPr="005824CD">
        <w:rPr>
          <w:rFonts w:ascii="Century Gothic" w:hAnsi="Century Gothic"/>
          <w:color w:val="000000"/>
          <w:sz w:val="18"/>
          <w:szCs w:val="18"/>
        </w:rPr>
        <w:t xml:space="preserve">stronie, w części niższej budynku dźwigar główny zaprojektowano jako belkę wolnopodpartą jednospadową o przekroju 16x88 cm. Natomiast w części drugiej zaprojektowano </w:t>
      </w:r>
      <w:proofErr w:type="spellStart"/>
      <w:r w:rsidRPr="005824CD">
        <w:rPr>
          <w:rFonts w:ascii="Century Gothic" w:hAnsi="Century Gothic"/>
          <w:color w:val="000000"/>
          <w:sz w:val="18"/>
          <w:szCs w:val="18"/>
        </w:rPr>
        <w:t>więźbe</w:t>
      </w:r>
      <w:proofErr w:type="spellEnd"/>
      <w:r w:rsidRPr="005824CD">
        <w:rPr>
          <w:rFonts w:ascii="Century Gothic" w:hAnsi="Century Gothic"/>
          <w:color w:val="000000"/>
          <w:sz w:val="18"/>
          <w:szCs w:val="18"/>
        </w:rPr>
        <w:t xml:space="preserve"> dachową z drewna klasy C24, jednospadową składającą się z krokwi o przekroju 10x18 cm opartej na płatwi 15x20 cm, która przekazuje obciążenia na słupy o przekroju 15x15 cm.</w:t>
      </w:r>
    </w:p>
    <w:p w14:paraId="3919CD05"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Schody wewnętrzne wykonać jako żelbetowe z betonu C20/25, zbrojone stalą A-IIIN (B500SP)</w:t>
      </w:r>
    </w:p>
    <w:p w14:paraId="2DDB0DF0" w14:textId="77777777" w:rsidR="00C81DB1" w:rsidRPr="005824CD" w:rsidRDefault="00C81DB1" w:rsidP="00C81DB1">
      <w:pPr>
        <w:ind w:left="142"/>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Instalacje</w:t>
      </w:r>
    </w:p>
    <w:p w14:paraId="47B270DA"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wodę – z sieci wodociągu gminnego,</w:t>
      </w:r>
    </w:p>
    <w:p w14:paraId="23A02BAC"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odprowadzenie ścieków – do kanalizacji gminnej,</w:t>
      </w:r>
    </w:p>
    <w:p w14:paraId="52B81C1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ciepło – z własnej, projektowanej kotłowni gazowej,</w:t>
      </w:r>
    </w:p>
    <w:p w14:paraId="7C1B219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wentylacja mechaniczna i grawitacyjna,</w:t>
      </w:r>
    </w:p>
    <w:p w14:paraId="37E5236E"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telefoniczna,</w:t>
      </w:r>
    </w:p>
    <w:p w14:paraId="6C8D10FE"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hydrantów p.poż.,</w:t>
      </w:r>
    </w:p>
    <w:p w14:paraId="7AD1DEE6"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wody opadowe odprowadzone zostaną do rowu,</w:t>
      </w:r>
    </w:p>
    <w:p w14:paraId="60611CD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energie elektryczna – na zasadach określonych przez Zakład Energetyczny</w:t>
      </w:r>
    </w:p>
    <w:p w14:paraId="089CEEC7"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7810D61"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odgromowa.</w:t>
      </w:r>
    </w:p>
    <w:p w14:paraId="7CEB07D8" w14:textId="77777777" w:rsidR="00F371B7" w:rsidRPr="005824CD" w:rsidRDefault="00F371B7" w:rsidP="00F371B7">
      <w:pPr>
        <w:spacing w:after="286" w:line="259" w:lineRule="auto"/>
        <w:rPr>
          <w:rFonts w:ascii="Century Gothic" w:hAnsi="Century Gothic" w:cs="Calibri"/>
          <w:b/>
          <w:color w:val="2F5496"/>
          <w:sz w:val="18"/>
          <w:szCs w:val="18"/>
          <w:u w:val="single" w:color="2F5496"/>
        </w:rPr>
      </w:pPr>
    </w:p>
    <w:p w14:paraId="5F98DFDB" w14:textId="77777777" w:rsidR="00F371B7" w:rsidRPr="005824CD" w:rsidRDefault="00F371B7" w:rsidP="002E5F82">
      <w:pPr>
        <w:pStyle w:val="Akapitzlist"/>
        <w:numPr>
          <w:ilvl w:val="0"/>
          <w:numId w:val="27"/>
        </w:numPr>
        <w:ind w:left="567" w:hanging="425"/>
        <w:jc w:val="both"/>
        <w:rPr>
          <w:rFonts w:ascii="Century Gothic" w:eastAsia="Times New Roman" w:hAnsi="Century Gothic"/>
          <w:b/>
          <w:bCs/>
          <w:sz w:val="18"/>
          <w:szCs w:val="18"/>
          <w:lang w:eastAsia="ar-SA"/>
        </w:rPr>
      </w:pPr>
      <w:r w:rsidRPr="005824CD">
        <w:rPr>
          <w:rFonts w:ascii="Century Gothic" w:eastAsia="Times New Roman" w:hAnsi="Century Gothic"/>
          <w:b/>
          <w:bCs/>
          <w:sz w:val="18"/>
          <w:szCs w:val="18"/>
          <w:lang w:eastAsia="ar-SA"/>
        </w:rPr>
        <w:t xml:space="preserve">ZADANIA WYKONAWCY W RAMACH KOMPLEKSOWEGO NADZORU INWESTORSKIEGO. </w:t>
      </w:r>
    </w:p>
    <w:p w14:paraId="06D0AE1A" w14:textId="77777777" w:rsidR="00BE527A" w:rsidRPr="005824CD" w:rsidRDefault="00BE527A">
      <w:pPr>
        <w:numPr>
          <w:ilvl w:val="0"/>
          <w:numId w:val="7"/>
        </w:numPr>
        <w:spacing w:after="78" w:line="259" w:lineRule="auto"/>
        <w:ind w:left="284" w:hanging="360"/>
        <w:jc w:val="both"/>
        <w:rPr>
          <w:rFonts w:ascii="Century Gothic" w:hAnsi="Century Gothic" w:cs="Times New Roman"/>
          <w:sz w:val="18"/>
          <w:szCs w:val="18"/>
        </w:rPr>
      </w:pPr>
      <w:r w:rsidRPr="005824CD">
        <w:rPr>
          <w:rFonts w:ascii="Century Gothic" w:hAnsi="Century Gothic" w:cs="Times New Roman"/>
          <w:sz w:val="18"/>
          <w:szCs w:val="18"/>
          <w:u w:val="single" w:color="000000"/>
        </w:rPr>
        <w:t>W zakresie przygotowania realizacji projektu i inwestycji do obowiązków Wykonawcy należy</w:t>
      </w:r>
      <w:r w:rsidRPr="005824CD">
        <w:rPr>
          <w:rFonts w:ascii="Century Gothic" w:hAnsi="Century Gothic" w:cs="Times New Roman"/>
          <w:sz w:val="18"/>
          <w:szCs w:val="18"/>
        </w:rPr>
        <w:t>:</w:t>
      </w:r>
    </w:p>
    <w:p w14:paraId="0EB3D13F"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przygotowanie pierwszego Raportu wstępnego w terminie 2 tygodni od daty zawarcia Umowy, zgodnie z pkt. IV niniejszego OPZ;  </w:t>
      </w:r>
    </w:p>
    <w:p w14:paraId="236F2166"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lastRenderedPageBreak/>
        <w:t xml:space="preserve">zapoznanie się (weryfikacja) z dokumentacją projektową w każdej z branż i zgłoszenie ewentualnych uwag i zastrzeżeń do projektów budowlano-wykonawczych; </w:t>
      </w:r>
    </w:p>
    <w:p w14:paraId="796112C7" w14:textId="633ED4F4"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zapewnienie i odpowiedzialność za odpowiedni dobór zespołu Wykonawcy do realizacji Umowy (zgodnie z SWZ, Załącznikiem nr 2 </w:t>
      </w:r>
      <w:r w:rsidR="001516FE">
        <w:rPr>
          <w:rFonts w:ascii="Century Gothic" w:hAnsi="Century Gothic"/>
          <w:sz w:val="18"/>
          <w:szCs w:val="18"/>
        </w:rPr>
        <w:t xml:space="preserve">cz. I </w:t>
      </w:r>
      <w:r w:rsidRPr="00E62C96">
        <w:rPr>
          <w:rFonts w:ascii="Century Gothic" w:hAnsi="Century Gothic"/>
          <w:sz w:val="18"/>
          <w:szCs w:val="18"/>
        </w:rPr>
        <w:t xml:space="preserve">do SWZ –OPZ);  </w:t>
      </w:r>
    </w:p>
    <w:p w14:paraId="1C1A5C7F"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przygotowanie i organizacja procesu inwestycyjnego; monitoring postępu umowy na roboty budowlane łącznie z raportowaniem, biorąc pod uwagę postęp rzeczowo-finansowy projektu; </w:t>
      </w:r>
    </w:p>
    <w:p w14:paraId="3A5B45E2" w14:textId="77777777" w:rsidR="00BE527A" w:rsidRP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uzgodnienie z Zamawiającym metody składania wymaganych dokumentów przez wykonawcę robót budowlanych i przedstawienie Zamawiającemu do akceptacji lub korekty wzorów wszystkich wymaganych dokumentów, niezbędnych do realizacji umowy na roboty budowlane, w tym: raportów, protokołów odbiorów częściowych i protokołu odbioru końcowego oraz innych dokumentów mających być w użyciu w ramach realizacji umowy na roboty budowlane. Powyższe winno nastąpić w terminie 14 dni od dnia wyboru wykonawcy robót budowlanych w ramach postępowania na roboty budowlane. </w:t>
      </w:r>
    </w:p>
    <w:p w14:paraId="5A94CF75" w14:textId="77777777" w:rsidR="00BE527A" w:rsidRPr="005824CD" w:rsidRDefault="00BE527A" w:rsidP="00BE527A">
      <w:pPr>
        <w:spacing w:after="0" w:line="240" w:lineRule="auto"/>
        <w:ind w:left="705"/>
        <w:jc w:val="both"/>
        <w:rPr>
          <w:rFonts w:ascii="Century Gothic" w:hAnsi="Century Gothic" w:cs="Times New Roman"/>
          <w:sz w:val="18"/>
          <w:szCs w:val="18"/>
        </w:rPr>
      </w:pPr>
    </w:p>
    <w:p w14:paraId="19E7ABF9" w14:textId="77777777" w:rsidR="00BE527A" w:rsidRPr="005824CD" w:rsidRDefault="00BE527A">
      <w:pPr>
        <w:numPr>
          <w:ilvl w:val="0"/>
          <w:numId w:val="7"/>
        </w:numPr>
        <w:spacing w:after="0" w:line="240" w:lineRule="auto"/>
        <w:ind w:left="284" w:hanging="360"/>
        <w:jc w:val="both"/>
        <w:rPr>
          <w:rFonts w:ascii="Century Gothic" w:hAnsi="Century Gothic" w:cs="Times New Roman"/>
          <w:sz w:val="18"/>
          <w:szCs w:val="18"/>
        </w:rPr>
      </w:pPr>
      <w:r w:rsidRPr="005824CD">
        <w:rPr>
          <w:rFonts w:ascii="Century Gothic" w:hAnsi="Century Gothic" w:cs="Times New Roman"/>
          <w:sz w:val="18"/>
          <w:szCs w:val="18"/>
          <w:u w:val="single" w:color="000000"/>
        </w:rPr>
        <w:t>W ramach wykonywania usługi nadzoru inwestorskiego do obowiązków Wykonawcy należy:</w:t>
      </w:r>
    </w:p>
    <w:p w14:paraId="67BD3B95"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zapewnienie kompleksowego nadzoru inwestorskiego nad realizowaną inwestycją, zgodnie z ustawą Prawo budowlane i przepisami wykonawczymi do tej ustawy, a także zgodnie z innymi obowiązującymi przepisami w tym: Prawem zamówień publicznych; </w:t>
      </w:r>
    </w:p>
    <w:p w14:paraId="61A3B1F2"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ścisła współpraca między Zamawiającym, wykonawcą robót budowlanych, podwykonawcami, osobami z zespołu zarządzającego projektem i innymi uczestnikami procesu inwestycyjnego; </w:t>
      </w:r>
    </w:p>
    <w:p w14:paraId="5FEE838D"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uzyskanie w imieniu Zamawiającego wszelkich decyzji administracyjnych bądź innych dokumentów (o ile będą wymagane zgodnie z przepisami prawa) umożliwiających rozpoczęcie, realizację i zakończenie inwestycji; </w:t>
      </w:r>
    </w:p>
    <w:p w14:paraId="5C39B4FA"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prowadzenie technicznego i administracyjnego nadzoru nad realizowaną inwestycją, egzekwowanie zgodności prac prowadzonych w ramach inwestycji z: - założonym harmonogramem realizacji projektu, </w:t>
      </w:r>
    </w:p>
    <w:p w14:paraId="2CE0C538"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pozwoleniem na budowę, </w:t>
      </w:r>
    </w:p>
    <w:p w14:paraId="45FACC7C"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projektem (budowlanym i wykonawczym), </w:t>
      </w:r>
    </w:p>
    <w:p w14:paraId="41839467"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przepisami powszechnie obowiązującego prawa, w tym normami, </w:t>
      </w:r>
    </w:p>
    <w:p w14:paraId="6FE107B6"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zasadami wiedzy inżynierskiej i technicznej, </w:t>
      </w:r>
    </w:p>
    <w:p w14:paraId="26F1B838"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umową na roboty budowlane, </w:t>
      </w:r>
    </w:p>
    <w:p w14:paraId="223513CA"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zasadami bezpieczeństwa obiektu w toku realizacji inwestycji, </w:t>
      </w:r>
    </w:p>
    <w:p w14:paraId="6944DEE2"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warunkami Programu Operacyjnego Infrastruktura i Środowisko. </w:t>
      </w:r>
    </w:p>
    <w:p w14:paraId="12276E47"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zapewnienie przez Koordynatora inspektorów obecności Inspektorów nadzoru inwestorskiego w danych specjalnościach, na terenie budowy, tak aby zapewnić realizację inwestycji zgodną z harmonogramem realizacji projektu oraz jego aktualizacjami; </w:t>
      </w:r>
    </w:p>
    <w:p w14:paraId="0DBE5C08"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monitorowanie we współpracy z Zamawiającym, sporządzanego przez wykonawcę robót budowlanych, harmonogramu rzeczowo-finansowego; </w:t>
      </w:r>
    </w:p>
    <w:p w14:paraId="5ADD684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inicjowanie i organizowanie narad technicznych, </w:t>
      </w:r>
      <w:r w:rsidR="004616B6" w:rsidRPr="005824CD">
        <w:rPr>
          <w:rFonts w:ascii="Century Gothic" w:hAnsi="Century Gothic" w:cs="Times New Roman"/>
          <w:sz w:val="18"/>
          <w:szCs w:val="18"/>
        </w:rPr>
        <w:t xml:space="preserve">narad roboczych na terenie inwestycji,  </w:t>
      </w:r>
      <w:r w:rsidRPr="005824CD">
        <w:rPr>
          <w:rFonts w:ascii="Century Gothic" w:hAnsi="Century Gothic" w:cs="Times New Roman"/>
          <w:sz w:val="18"/>
          <w:szCs w:val="18"/>
        </w:rPr>
        <w:t xml:space="preserve">problemowych i innych spotkań, które będą zwoływanie w razie potrzeby; </w:t>
      </w:r>
    </w:p>
    <w:p w14:paraId="7AF5A58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weryfikacja pod względem merytorycznym i rachunkowym faktur oraz dokumentów na podstawie, których faktury zostały wystawione przez wykonawcę robót budowlanych w związku z umową</w:t>
      </w:r>
      <w:r w:rsidR="00E62C96">
        <w:rPr>
          <w:rFonts w:ascii="Century Gothic" w:hAnsi="Century Gothic" w:cs="Times New Roman"/>
          <w:sz w:val="18"/>
          <w:szCs w:val="18"/>
        </w:rPr>
        <w:t xml:space="preserve"> </w:t>
      </w:r>
      <w:r w:rsidRPr="005824CD">
        <w:rPr>
          <w:rFonts w:ascii="Century Gothic" w:hAnsi="Century Gothic" w:cs="Times New Roman"/>
          <w:sz w:val="18"/>
          <w:szCs w:val="18"/>
        </w:rPr>
        <w:t xml:space="preserve">na roboty budowlane; </w:t>
      </w:r>
    </w:p>
    <w:p w14:paraId="3CDB5DE5"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składanie pisemnych opinii na temat zasadności wykonania robót dodatkowych, zamiennych; zatwierdzanie proponowanych metod wykonywania robót budowlanych, włączając w to roboty tymczasowe zaproponowane przez wykonawcę robót budowlanych; </w:t>
      </w:r>
    </w:p>
    <w:p w14:paraId="46ADE2C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współudział w przekazaniu wykonawcy robót budowlanych terenu budowy; </w:t>
      </w:r>
    </w:p>
    <w:p w14:paraId="17E28653"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weryfikacja zgodności zgłaszania potencjalnych podwykonawców przez wykonawcę robót budowlanych z wymaganiami wskazanymi w umowie na roboty budowlane oraz przepisami obowiązującego prawa, niezwłocznie, lecz nie później niż w terminie7 dni od zgłoszenia potencjalnego podwykonawcy; </w:t>
      </w:r>
    </w:p>
    <w:p w14:paraId="6847EC4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przekazanie do Zamawiającego informacji wykonywania prac w ramach podwykonawstwa przez niezgłoszonych podwykonawców; </w:t>
      </w:r>
    </w:p>
    <w:p w14:paraId="2A41311F"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sprawdzanie jakości wykonywanych robót budowlanych i wbudowanych wyrobów budowlanych, a w szczególności zapobieganie zastosowaniu wyrobów budowlanych wadliwych i nie dopuszczonych do stosowania w budownictwie; </w:t>
      </w:r>
    </w:p>
    <w:p w14:paraId="2206425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sprawdzanie i odbiór robót budowlanych ulegających zakryciu lub zanikających; </w:t>
      </w:r>
    </w:p>
    <w:p w14:paraId="652CA3E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wydawanie osobie sprawującej nadzór nad robotami budowlanymi ze strony wykonawcy robót budowlanych poleceń dotyczących: usunięcia nieprawidłowości lub zagrożeń, wykonania prób lub badań, przedstawienia ekspertyz dotyczących prowadzonych robót </w:t>
      </w:r>
      <w:r w:rsidRPr="005824CD">
        <w:rPr>
          <w:rFonts w:ascii="Century Gothic" w:hAnsi="Century Gothic" w:cs="Times New Roman"/>
          <w:sz w:val="18"/>
          <w:szCs w:val="18"/>
        </w:rPr>
        <w:lastRenderedPageBreak/>
        <w:t xml:space="preserve">budowlanych oraz informacji i dokumentów potwierdzających zastosowanie przy wykonywaniu robót budowlanych wyrobów, a także informacji i dokumentów potwierdzających dopuszczenie do stosowania urządzeń technicznych; </w:t>
      </w:r>
    </w:p>
    <w:p w14:paraId="7C99B980"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żądanie od osoby sprawującej nadzór nad robotami budowlanymi ze strony wykonawcy robót budowlanych dokonania poprawek bądź ponownego wykonania wadliwie wykonanych robót budowlanych;  </w:t>
      </w:r>
    </w:p>
    <w:p w14:paraId="306E4DC0"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wstrzymanie robót budowlanych w przypadku, gdyby ich kontynuacja mogła wywołać zagrożenie bądź spowodować niedopuszczalną niezgodność z projektem lub pozwoleniem na budowę oraz w innych przypadkach wynikających z przepisów powszechnie obowiązującego prawa;  </w:t>
      </w:r>
    </w:p>
    <w:p w14:paraId="12A9881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dokonanie zaklasyfikowania środków trwałych wg KST-GUS i pomoc w sporządzeniu dokumentów OT; </w:t>
      </w:r>
    </w:p>
    <w:p w14:paraId="0CD746F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przygotowanie w uzgodnieniu z Zamawiającym oraz obsług</w:t>
      </w:r>
      <w:r w:rsidR="004616B6" w:rsidRPr="005824CD">
        <w:rPr>
          <w:rFonts w:ascii="Century Gothic" w:hAnsi="Century Gothic" w:cs="Times New Roman"/>
          <w:sz w:val="18"/>
          <w:szCs w:val="18"/>
        </w:rPr>
        <w:t>ą</w:t>
      </w:r>
      <w:r w:rsidRPr="005824CD">
        <w:rPr>
          <w:rFonts w:ascii="Century Gothic" w:hAnsi="Century Gothic" w:cs="Times New Roman"/>
          <w:sz w:val="18"/>
          <w:szCs w:val="18"/>
        </w:rPr>
        <w:t xml:space="preserve"> prawną Zamawiającego w ramach projektu zmian do treści umowy na roboty budowlane, zawartych z wykonawcami robót budowlanych przez przygotowywanie stosownych aneksów do tych umów, w związku z zaistnieniem podstaw do zmiany umowy na roboty budowlane;  </w:t>
      </w:r>
    </w:p>
    <w:p w14:paraId="39CAD67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rekomendowanie wszystkich zmian w planach i specyfikacjach technicznych wykonania i odbioru robót </w:t>
      </w:r>
    </w:p>
    <w:p w14:paraId="359341F1" w14:textId="77777777" w:rsidR="00BE527A" w:rsidRPr="005824CD" w:rsidRDefault="00BE527A" w:rsidP="00BE527A">
      <w:pPr>
        <w:spacing w:after="0" w:line="240" w:lineRule="auto"/>
        <w:ind w:left="730"/>
        <w:jc w:val="both"/>
        <w:rPr>
          <w:rFonts w:ascii="Century Gothic" w:hAnsi="Century Gothic" w:cs="Times New Roman"/>
          <w:sz w:val="18"/>
          <w:szCs w:val="18"/>
        </w:rPr>
      </w:pPr>
      <w:r w:rsidRPr="005824CD">
        <w:rPr>
          <w:rFonts w:ascii="Century Gothic" w:hAnsi="Century Gothic" w:cs="Times New Roman"/>
          <w:sz w:val="18"/>
          <w:szCs w:val="18"/>
        </w:rPr>
        <w:t>(</w:t>
      </w:r>
      <w:proofErr w:type="spellStart"/>
      <w:r w:rsidRPr="005824CD">
        <w:rPr>
          <w:rFonts w:ascii="Century Gothic" w:hAnsi="Century Gothic" w:cs="Times New Roman"/>
          <w:sz w:val="18"/>
          <w:szCs w:val="18"/>
        </w:rPr>
        <w:t>STWiOR</w:t>
      </w:r>
      <w:proofErr w:type="spellEnd"/>
      <w:r w:rsidRPr="005824CD">
        <w:rPr>
          <w:rFonts w:ascii="Century Gothic" w:hAnsi="Century Gothic" w:cs="Times New Roman"/>
          <w:sz w:val="18"/>
          <w:szCs w:val="18"/>
        </w:rPr>
        <w:t xml:space="preserve">), które mogą okazać się niezbędne lub pożądane podczas lub w następstwie wykonywania robót budowlanych; </w:t>
      </w:r>
    </w:p>
    <w:p w14:paraId="6D558DCB"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przygotowanie materiałów do odbiorów końcowych poszczególnych etapów inwestycji, powiadomienie wszystkich uczestników procesu inwestycyjnego o terminie odbiorów końcowych oraz uczestnictwo w dokonaniu odbiorów końcowych;  </w:t>
      </w:r>
    </w:p>
    <w:p w14:paraId="062D9D6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rozliczenie końcowe pod kątem wykonanych robót budowlanych wraz z przygotowaniem dokumentów do przejęcia środków trwałych i wszelkich pozostałych dokumentów koniecznych do rozliczenia końcowego robót budowlanych; </w:t>
      </w:r>
    </w:p>
    <w:p w14:paraId="1EFB7D2A"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sporządzanie Zamawiającemu rekomendacji w zakresie zasadności i wysokości naliczenia kar umownych lub odszkodowań uzupełniających od wykonawcy robót budowlanych; egzekwowanie postanowień umowy na roboty budowlane przy współpracy z Zamawiającym, zapewnienie zgodności realizowanych robót, dostaw i usług z umową na roboty budowlane; </w:t>
      </w:r>
    </w:p>
    <w:p w14:paraId="30FD6F74" w14:textId="77777777" w:rsidR="00BE527A" w:rsidRPr="005824CD" w:rsidRDefault="00BE527A">
      <w:pPr>
        <w:numPr>
          <w:ilvl w:val="0"/>
          <w:numId w:val="10"/>
        </w:numPr>
        <w:spacing w:after="30" w:line="259" w:lineRule="auto"/>
        <w:ind w:left="730" w:right="-10"/>
        <w:jc w:val="both"/>
        <w:rPr>
          <w:rFonts w:ascii="Century Gothic" w:hAnsi="Century Gothic" w:cs="Times New Roman"/>
          <w:sz w:val="18"/>
          <w:szCs w:val="18"/>
        </w:rPr>
      </w:pPr>
      <w:r w:rsidRPr="005824CD">
        <w:rPr>
          <w:rFonts w:ascii="Century Gothic" w:hAnsi="Century Gothic" w:cs="Times New Roman"/>
          <w:sz w:val="18"/>
          <w:szCs w:val="18"/>
        </w:rPr>
        <w:t xml:space="preserve">prowadzenie, przechowywanie i archiwizacja protokołów z narad roboczych, korespondencji i dokumentacji, (ze szczególnym uwzględnieniem ostrzeżeń, uwag i wniosków kierowanych do wykonawcy robót budowlanych, mogących być dowodami w razie ewentualnych sporów, katastrof budowlanych, itp.). Po dokonaniu stosownej archiwizacji, o której mowa w zdaniu poprzedzającym, przekazanie dokumentów Zamawiającemu lub nowemu wykonawcy w stanie kompletnym po zakończeniu inwestycji lub rozwiązaniu Umowy; </w:t>
      </w:r>
    </w:p>
    <w:p w14:paraId="05A97BA7"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wnioskowanie (do projektanta) o wykonanie nadzorów autorskich; ścisła współpraca z nadzorem autorskim zapewnionym przez Zamawiającego, w przypadku zaistnienia takiej konieczności; </w:t>
      </w:r>
    </w:p>
    <w:p w14:paraId="51F96639"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opiniowanie rozwiązań technicznych i kosztowych wynikających z nadzorów autorskich (sporządzanych przez projektanta) i przekazywanie opinii do decyzji Zamawiającego;  </w:t>
      </w:r>
    </w:p>
    <w:p w14:paraId="67D36728"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weryfikacja i przeglądanie dokumentów wykonawcy robót budowlanych (rysunków roboczych) zawierających zmiany; </w:t>
      </w:r>
    </w:p>
    <w:p w14:paraId="34294A31"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działanie na podstawie pełnomocnictwa w postępowaniach administracyjnych;  </w:t>
      </w:r>
    </w:p>
    <w:p w14:paraId="2F0FF96B"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zatwierdzanie harmonogramu dostaw urządzeń i materiałów na plac budowy ze szczególnym uwzględnieniem ich kompletności, sposobu i czasu magazynowania oraz zgodności z projektem lub umową na roboty budowlane; odbiór dostaw (inspektorzy w branżach); sprawdzanie i potwierdzanie czy wykonawca robót budowlanych dostarcza na budowę całe wyposażenie i dostawy wskazane w umowie na roboty budowlane; </w:t>
      </w:r>
    </w:p>
    <w:p w14:paraId="12E03984"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zatwierdzanie materiałów budowlanych i instalacyjnych, urządzeń mających być wbudowanymi, sprawdzanie jakości dokumentów, zezwoleń, deklaracji zgodności, certyfikatów itd., w celu uniknięcia użycia materiałów uszkodzonych lub które nie posiadają wymaganych przez obowiązujące prawo certyfikatów; </w:t>
      </w:r>
    </w:p>
    <w:p w14:paraId="3F0B46E8" w14:textId="77777777" w:rsidR="00AB3FAF"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sprawdzanie odpowiedniości i autentyczności wszystkich certyfikatów, ubezpieczeń, zabezpieczeń, gwarancji, praw własności, itd., za które wykonawca robót budowlanych jest odpowiedzialny, zgodnie z </w:t>
      </w:r>
      <w:proofErr w:type="spellStart"/>
      <w:r w:rsidRPr="005824CD">
        <w:rPr>
          <w:rFonts w:ascii="Century Gothic" w:hAnsi="Century Gothic" w:cs="Times New Roman"/>
          <w:sz w:val="18"/>
          <w:szCs w:val="18"/>
        </w:rPr>
        <w:t>umowąna</w:t>
      </w:r>
      <w:proofErr w:type="spellEnd"/>
      <w:r w:rsidRPr="005824CD">
        <w:rPr>
          <w:rFonts w:ascii="Century Gothic" w:hAnsi="Century Gothic" w:cs="Times New Roman"/>
          <w:sz w:val="18"/>
          <w:szCs w:val="18"/>
        </w:rPr>
        <w:t xml:space="preserve"> roboty budowlane;</w:t>
      </w:r>
    </w:p>
    <w:p w14:paraId="2EAC16D6" w14:textId="77777777" w:rsidR="004616B6" w:rsidRPr="005824CD" w:rsidRDefault="00BE527A" w:rsidP="002E5F82">
      <w:pPr>
        <w:numPr>
          <w:ilvl w:val="0"/>
          <w:numId w:val="10"/>
        </w:numPr>
        <w:spacing w:after="0" w:line="240" w:lineRule="auto"/>
        <w:ind w:left="709" w:hanging="283"/>
        <w:jc w:val="both"/>
        <w:rPr>
          <w:rFonts w:ascii="Century Gothic" w:hAnsi="Century Gothic" w:cs="Times New Roman"/>
          <w:sz w:val="18"/>
          <w:szCs w:val="18"/>
        </w:rPr>
      </w:pPr>
      <w:r w:rsidRPr="005824CD">
        <w:rPr>
          <w:rFonts w:ascii="Century Gothic" w:hAnsi="Century Gothic" w:cs="Times New Roman"/>
          <w:sz w:val="18"/>
          <w:szCs w:val="18"/>
        </w:rPr>
        <w:t xml:space="preserve">organizowanie testów dodatkowych jakości przez obiektywne, specjalistyczne instytuty, jeżeli jest to niezbędne dla prawidłowej realizacji umowy na roboty budowlane. Przy czym konsekwencje finansowe z tytułu przeprowadzonych testów ponosi, w zależności od ich wyników, wykonawca robót budowlanych (jeżeli </w:t>
      </w:r>
      <w:r w:rsidR="004616B6" w:rsidRPr="005824CD">
        <w:rPr>
          <w:rFonts w:ascii="Century Gothic" w:hAnsi="Century Gothic" w:cs="Times New Roman"/>
          <w:sz w:val="18"/>
          <w:szCs w:val="18"/>
        </w:rPr>
        <w:t>testy potwierdzą niewłaściw</w:t>
      </w:r>
      <w:r w:rsidR="00AB3FAF" w:rsidRPr="005824CD">
        <w:rPr>
          <w:rFonts w:ascii="Century Gothic" w:hAnsi="Century Gothic" w:cs="Times New Roman"/>
          <w:sz w:val="18"/>
          <w:szCs w:val="18"/>
        </w:rPr>
        <w:t>ą</w:t>
      </w:r>
      <w:r w:rsidR="004616B6" w:rsidRPr="005824CD">
        <w:rPr>
          <w:rFonts w:ascii="Century Gothic" w:hAnsi="Century Gothic" w:cs="Times New Roman"/>
          <w:sz w:val="18"/>
          <w:szCs w:val="18"/>
        </w:rPr>
        <w:t xml:space="preserve"> jakość </w:t>
      </w:r>
      <w:r w:rsidR="004616B6" w:rsidRPr="005824CD">
        <w:rPr>
          <w:rFonts w:ascii="Century Gothic" w:hAnsi="Century Gothic" w:cs="Times New Roman"/>
          <w:sz w:val="18"/>
          <w:szCs w:val="18"/>
        </w:rPr>
        <w:lastRenderedPageBreak/>
        <w:t>badanego przedmiotu, urządzenia czy dostawy) lub Wykonawca (jeżeli testy nie potwierdzą przypuszczeń co do jakości badanego przedmiotu, urządzenia czy dostawy);</w:t>
      </w:r>
    </w:p>
    <w:p w14:paraId="1AF4E071" w14:textId="77777777" w:rsidR="004616B6" w:rsidRPr="005824CD" w:rsidRDefault="004616B6">
      <w:pPr>
        <w:numPr>
          <w:ilvl w:val="0"/>
          <w:numId w:val="10"/>
        </w:numPr>
        <w:spacing w:after="0" w:line="266" w:lineRule="auto"/>
        <w:ind w:left="718"/>
        <w:jc w:val="both"/>
        <w:rPr>
          <w:rFonts w:ascii="Century Gothic" w:hAnsi="Century Gothic" w:cs="Times New Roman"/>
          <w:sz w:val="18"/>
          <w:szCs w:val="18"/>
        </w:rPr>
      </w:pPr>
      <w:r w:rsidRPr="005824CD">
        <w:rPr>
          <w:rFonts w:ascii="Century Gothic" w:hAnsi="Century Gothic" w:cs="Times New Roman"/>
          <w:sz w:val="18"/>
          <w:szCs w:val="18"/>
        </w:rPr>
        <w:t xml:space="preserve">wydawanie wykonawcy robót budowlanych, kierownikowi budowy lub kierownikowi robót budowlanych polecenia, potwierdzonego wpisem do dziennika budowy, dotyczącego: usunięcia nieprawidłowości lub zagrożeń, wykonania prób i badań, także wymagających odkrycia robót budowlanych lub elementów zakrytych, oraz przedstawienia ekspertyz dotyczących prowadzonych robót budowlanych i dowodów dopuszczenia do stosowania w budownictwie wyrobów budowlanych oraz urządzeń technicznych; </w:t>
      </w:r>
    </w:p>
    <w:p w14:paraId="3F531A94" w14:textId="77777777" w:rsidR="004616B6" w:rsidRPr="005824CD" w:rsidRDefault="004616B6">
      <w:pPr>
        <w:numPr>
          <w:ilvl w:val="0"/>
          <w:numId w:val="10"/>
        </w:numPr>
        <w:spacing w:after="0" w:line="266"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mediacja i rozjemstwo w sporach pomiędzy Zamawiającym, a wykonawcą robót budowlanych; </w:t>
      </w:r>
    </w:p>
    <w:p w14:paraId="722F7D33" w14:textId="77777777" w:rsidR="004616B6" w:rsidRPr="005824CD" w:rsidRDefault="004616B6">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dokonywanie wraz z Zamawiającym czynności odbiorów częściowych i odbioru końcowego inwestycji, a także dopełnienie formalności związanych z przekazaniem inwestycji do użytkowania w szczególności: </w:t>
      </w:r>
    </w:p>
    <w:p w14:paraId="22E2FAC6"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potwierdzenie faktycznie wykonanych robót budowlanych oraz usunięcia wad,</w:t>
      </w:r>
    </w:p>
    <w:p w14:paraId="78BB5179"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zapewnienie przekazania inwestycji Zamawiającemu wraz z kompletem niezbędnych dokumentów, w stanie faktycznym i prawnym zdatnym do natychmiastowego rozpoczęcia użytkowania przez Zamawiającego</w:t>
      </w:r>
    </w:p>
    <w:p w14:paraId="45317D1A"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zapewnienie nadzoru i akceptowanie przeprowadzanych testów technologicznych rozruchów urządzeń i wyposażenia;</w:t>
      </w:r>
    </w:p>
    <w:p w14:paraId="169928E3" w14:textId="77777777" w:rsidR="000B1AFA" w:rsidRDefault="004616B6" w:rsidP="000B1AFA">
      <w:pPr>
        <w:pStyle w:val="Akapitzlist"/>
        <w:numPr>
          <w:ilvl w:val="0"/>
          <w:numId w:val="12"/>
        </w:numPr>
        <w:spacing w:after="0" w:line="240" w:lineRule="auto"/>
        <w:ind w:left="1134"/>
        <w:jc w:val="both"/>
        <w:rPr>
          <w:rFonts w:ascii="Century Gothic" w:hAnsi="Century Gothic"/>
          <w:sz w:val="18"/>
          <w:szCs w:val="18"/>
        </w:rPr>
      </w:pPr>
      <w:r w:rsidRPr="000B1AFA">
        <w:rPr>
          <w:rFonts w:ascii="Century Gothic" w:hAnsi="Century Gothic"/>
          <w:sz w:val="18"/>
          <w:szCs w:val="18"/>
        </w:rPr>
        <w:t>po zakończeniu robót budowlanych oraz po wykonaniu przewidzianych w odrębnych przepisach powszechnie obowiązującego prawa i umowie</w:t>
      </w:r>
      <w:r w:rsidR="000B1AFA">
        <w:rPr>
          <w:rFonts w:ascii="Century Gothic" w:hAnsi="Century Gothic"/>
          <w:sz w:val="18"/>
          <w:szCs w:val="18"/>
        </w:rPr>
        <w:t xml:space="preserve"> </w:t>
      </w:r>
      <w:r w:rsidRPr="000B1AFA">
        <w:rPr>
          <w:rFonts w:ascii="Century Gothic" w:hAnsi="Century Gothic"/>
          <w:sz w:val="18"/>
          <w:szCs w:val="18"/>
        </w:rPr>
        <w:t xml:space="preserve">na roboty budowlane prób i sprawdzeń, </w:t>
      </w:r>
    </w:p>
    <w:p w14:paraId="0CC24929" w14:textId="77777777" w:rsidR="006C7B62" w:rsidRPr="000B1AFA" w:rsidRDefault="004616B6" w:rsidP="000B1AFA">
      <w:pPr>
        <w:pStyle w:val="Akapitzlist"/>
        <w:numPr>
          <w:ilvl w:val="0"/>
          <w:numId w:val="12"/>
        </w:numPr>
        <w:spacing w:after="0" w:line="240" w:lineRule="auto"/>
        <w:ind w:left="1134"/>
        <w:jc w:val="both"/>
        <w:rPr>
          <w:rFonts w:ascii="Century Gothic" w:hAnsi="Century Gothic"/>
          <w:sz w:val="18"/>
          <w:szCs w:val="18"/>
        </w:rPr>
      </w:pPr>
      <w:r w:rsidRPr="000B1AFA">
        <w:rPr>
          <w:rFonts w:ascii="Century Gothic" w:hAnsi="Century Gothic"/>
          <w:sz w:val="18"/>
          <w:szCs w:val="18"/>
        </w:rPr>
        <w:t>potwierdzenie w Dzienniku budowy zapisu Kierownika</w:t>
      </w:r>
      <w:r w:rsidR="000B1AFA" w:rsidRPr="000B1AFA">
        <w:rPr>
          <w:rFonts w:ascii="Century Gothic" w:hAnsi="Century Gothic"/>
          <w:sz w:val="18"/>
          <w:szCs w:val="18"/>
        </w:rPr>
        <w:t xml:space="preserve"> </w:t>
      </w:r>
      <w:r w:rsidRPr="000B1AFA">
        <w:rPr>
          <w:rFonts w:ascii="Century Gothic" w:hAnsi="Century Gothic"/>
          <w:sz w:val="18"/>
          <w:szCs w:val="18"/>
        </w:rPr>
        <w:t>budowy o gotowości obiektu lub robót do odbioru oraz należytym urządzeniu i</w:t>
      </w:r>
      <w:r w:rsidR="000B1AFA" w:rsidRPr="000B1AFA">
        <w:rPr>
          <w:rFonts w:ascii="Century Gothic" w:hAnsi="Century Gothic"/>
          <w:sz w:val="18"/>
          <w:szCs w:val="18"/>
        </w:rPr>
        <w:t xml:space="preserve"> </w:t>
      </w:r>
      <w:r w:rsidRPr="000B1AFA">
        <w:rPr>
          <w:rFonts w:ascii="Century Gothic" w:hAnsi="Century Gothic"/>
          <w:sz w:val="18"/>
          <w:szCs w:val="18"/>
        </w:rPr>
        <w:t>uporządkowaniu terenu budowy;</w:t>
      </w:r>
    </w:p>
    <w:p w14:paraId="147D6252" w14:textId="77777777" w:rsidR="004616B6"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 xml:space="preserve">przygotowanie materiałów koniecznych do odbioru końcowego w terminie 7 dni od przekazania dokumentacji przez wykonawcę robót budowlanych w zakresie: </w:t>
      </w:r>
    </w:p>
    <w:p w14:paraId="29318EA6" w14:textId="77777777" w:rsidR="006C7B62" w:rsidRPr="005824CD" w:rsidRDefault="004616B6">
      <w:pPr>
        <w:pStyle w:val="Akapitzlist"/>
        <w:numPr>
          <w:ilvl w:val="0"/>
          <w:numId w:val="13"/>
        </w:numPr>
        <w:spacing w:after="0" w:line="240" w:lineRule="auto"/>
        <w:jc w:val="both"/>
        <w:rPr>
          <w:rFonts w:ascii="Century Gothic" w:hAnsi="Century Gothic"/>
          <w:sz w:val="18"/>
          <w:szCs w:val="18"/>
        </w:rPr>
      </w:pPr>
      <w:r w:rsidRPr="005824CD">
        <w:rPr>
          <w:rFonts w:ascii="Century Gothic" w:hAnsi="Century Gothic"/>
          <w:sz w:val="18"/>
          <w:szCs w:val="18"/>
        </w:rPr>
        <w:t>skompletowania i weryfikacji dokumentacji powykonawczej;</w:t>
      </w:r>
    </w:p>
    <w:p w14:paraId="6D3A4C3F" w14:textId="77777777" w:rsidR="004616B6" w:rsidRPr="005824CD" w:rsidRDefault="004616B6">
      <w:pPr>
        <w:pStyle w:val="Akapitzlist"/>
        <w:numPr>
          <w:ilvl w:val="0"/>
          <w:numId w:val="13"/>
        </w:numPr>
        <w:spacing w:after="0" w:line="240" w:lineRule="auto"/>
        <w:jc w:val="both"/>
        <w:rPr>
          <w:rFonts w:ascii="Century Gothic" w:hAnsi="Century Gothic"/>
          <w:sz w:val="18"/>
          <w:szCs w:val="18"/>
        </w:rPr>
      </w:pPr>
      <w:r w:rsidRPr="005824CD">
        <w:rPr>
          <w:rFonts w:ascii="Century Gothic" w:hAnsi="Century Gothic"/>
          <w:sz w:val="18"/>
          <w:szCs w:val="18"/>
        </w:rPr>
        <w:t xml:space="preserve">innych obowiązków wynikających z powszechnie obowiązujących przepisów prawa; </w:t>
      </w:r>
    </w:p>
    <w:p w14:paraId="708BF3D6" w14:textId="77777777" w:rsidR="006C7B62" w:rsidRPr="005824CD" w:rsidRDefault="006C7B62">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S</w:t>
      </w:r>
      <w:r w:rsidR="004616B6" w:rsidRPr="005824CD">
        <w:rPr>
          <w:rFonts w:ascii="Century Gothic" w:hAnsi="Century Gothic"/>
          <w:sz w:val="18"/>
          <w:szCs w:val="18"/>
        </w:rPr>
        <w:t>porządzenie protokołu odbioru końcowego;</w:t>
      </w:r>
    </w:p>
    <w:p w14:paraId="441648C3" w14:textId="77777777" w:rsidR="006C7B62" w:rsidRPr="005824CD" w:rsidRDefault="006C7B62">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S</w:t>
      </w:r>
      <w:r w:rsidR="004616B6" w:rsidRPr="005824CD">
        <w:rPr>
          <w:rFonts w:ascii="Century Gothic" w:hAnsi="Century Gothic"/>
          <w:sz w:val="18"/>
          <w:szCs w:val="18"/>
        </w:rPr>
        <w:t>prawdzenie stopnia szczegółowości i kompletności instrukcji obsługi i konserwacji zamontowanych urządzeń, tak aby umożliwiały one poprawną eksploatację obiektu;</w:t>
      </w:r>
    </w:p>
    <w:p w14:paraId="25F22999" w14:textId="77777777" w:rsidR="006C7B62"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ile jest to wymagane przepisami powszechnie obowiązującego prawa lub umową o dofinansowanie – zawiadomienie o rozpoczęciu użytkowania przedmiotu umowy na roboty budowlane wszystkich wymaganych instytucji lub podmiotów;</w:t>
      </w:r>
    </w:p>
    <w:p w14:paraId="5632945E" w14:textId="77777777" w:rsidR="004616B6" w:rsidRPr="005824CD" w:rsidRDefault="006C7B62">
      <w:pPr>
        <w:pStyle w:val="Akapitzlist"/>
        <w:numPr>
          <w:ilvl w:val="0"/>
          <w:numId w:val="10"/>
        </w:numPr>
        <w:tabs>
          <w:tab w:val="left" w:pos="426"/>
        </w:tabs>
        <w:spacing w:after="0" w:line="240" w:lineRule="auto"/>
        <w:ind w:left="284"/>
        <w:jc w:val="both"/>
        <w:rPr>
          <w:rFonts w:ascii="Century Gothic" w:hAnsi="Century Gothic"/>
          <w:sz w:val="18"/>
          <w:szCs w:val="18"/>
        </w:rPr>
      </w:pPr>
      <w:r w:rsidRPr="005824CD">
        <w:rPr>
          <w:rFonts w:ascii="Century Gothic" w:hAnsi="Century Gothic"/>
          <w:sz w:val="18"/>
          <w:szCs w:val="18"/>
        </w:rPr>
        <w:t>W</w:t>
      </w:r>
      <w:r w:rsidR="004616B6" w:rsidRPr="005824CD">
        <w:rPr>
          <w:rFonts w:ascii="Century Gothic" w:hAnsi="Century Gothic"/>
          <w:sz w:val="18"/>
          <w:szCs w:val="18"/>
        </w:rPr>
        <w:t xml:space="preserve">ykonywanie w imieniu Zamawiającego uprawnień i obowiązków z tytułu gwarancji i rękojmi za wady, udzielonych przez wykonawcę robót budowlanych; </w:t>
      </w:r>
    </w:p>
    <w:p w14:paraId="6D72C66B" w14:textId="77777777" w:rsidR="006C7B62" w:rsidRPr="005824CD" w:rsidRDefault="006C7B62" w:rsidP="006C7B62">
      <w:pPr>
        <w:spacing w:after="0" w:line="240" w:lineRule="auto"/>
        <w:jc w:val="both"/>
        <w:rPr>
          <w:rFonts w:ascii="Century Gothic" w:hAnsi="Century Gothic"/>
          <w:sz w:val="18"/>
          <w:szCs w:val="18"/>
        </w:rPr>
      </w:pPr>
    </w:p>
    <w:p w14:paraId="6732E2C4" w14:textId="77777777" w:rsidR="004616B6" w:rsidRPr="00E62C96" w:rsidRDefault="004616B6" w:rsidP="00E62C96">
      <w:pPr>
        <w:pStyle w:val="Akapitzlist"/>
        <w:numPr>
          <w:ilvl w:val="0"/>
          <w:numId w:val="7"/>
        </w:numPr>
        <w:spacing w:after="0" w:line="240" w:lineRule="auto"/>
        <w:ind w:left="0"/>
        <w:rPr>
          <w:rFonts w:ascii="Century Gothic" w:hAnsi="Century Gothic"/>
          <w:sz w:val="18"/>
          <w:szCs w:val="18"/>
        </w:rPr>
      </w:pPr>
      <w:r w:rsidRPr="00E62C96">
        <w:rPr>
          <w:rFonts w:ascii="Century Gothic" w:hAnsi="Century Gothic"/>
          <w:sz w:val="18"/>
          <w:szCs w:val="18"/>
          <w:u w:val="single" w:color="000000"/>
        </w:rPr>
        <w:t>W ramach rozliczania projektu do obowiązków Wykonawcy należy</w:t>
      </w:r>
      <w:r w:rsidRPr="00E62C96">
        <w:rPr>
          <w:rFonts w:ascii="Century Gothic" w:hAnsi="Century Gothic"/>
          <w:sz w:val="18"/>
          <w:szCs w:val="18"/>
        </w:rPr>
        <w:t xml:space="preserve">: </w:t>
      </w:r>
    </w:p>
    <w:p w14:paraId="263268A0"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współpraca z Zamawiającym w przygotowywaniu niezbędnych sprawozdań, raportów rzeczowych i finansowych ze wskazaniem postępu fizycznego i finansowego robót budowlanych oraz innych opracowań ze szczególnym uwzględnieniem wniosków o płatność zawierających część związaną ze sprawozdawczością finansową i rzeczową; </w:t>
      </w:r>
    </w:p>
    <w:p w14:paraId="76E4796B"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prowadzenie rzeczowego i finansowego rozliczenia umowy na roboty budowlane, </w:t>
      </w:r>
    </w:p>
    <w:p w14:paraId="36130006"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wsparcie w zarządzaniu obiegiem dokumentacji finansowej w projekcie;  </w:t>
      </w:r>
    </w:p>
    <w:p w14:paraId="11F4AD4A"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współpraca, nadzór i weryfikacja w zakresie opisów dokumentacji finansowej projektu;  </w:t>
      </w:r>
    </w:p>
    <w:p w14:paraId="72A8B1D1"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współpraca, nadzór i weryfikacja dokumentacji finansowej będącej podstawą dokonania płatności przez</w:t>
      </w:r>
      <w:r w:rsidR="000B1AFA">
        <w:rPr>
          <w:rFonts w:ascii="Century Gothic" w:hAnsi="Century Gothic"/>
          <w:sz w:val="18"/>
          <w:szCs w:val="18"/>
        </w:rPr>
        <w:t xml:space="preserve"> </w:t>
      </w:r>
      <w:r w:rsidRPr="005824CD">
        <w:rPr>
          <w:rFonts w:ascii="Century Gothic" w:hAnsi="Century Gothic"/>
          <w:sz w:val="18"/>
          <w:szCs w:val="18"/>
        </w:rPr>
        <w:t xml:space="preserve">Zamawiającego na rzecz podmiotów zewnętrznych; </w:t>
      </w:r>
    </w:p>
    <w:p w14:paraId="4CBA9922"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analiza wykonania budżetu projektu w trakcie realizacji projektu;  </w:t>
      </w:r>
    </w:p>
    <w:p w14:paraId="2D919115"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analiza wykonania budżetu projektu po zakończeniu realizacji projektu; </w:t>
      </w:r>
    </w:p>
    <w:p w14:paraId="4477A367"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opracowanie Raportów na zasadach określonych w Umowie; </w:t>
      </w:r>
    </w:p>
    <w:p w14:paraId="3CC478EA"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bieżące konsultacje i doradztwo w zakresie realizacji i rozliczenia projektu; </w:t>
      </w:r>
    </w:p>
    <w:p w14:paraId="585F8252"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zapobieganie powstawaniu nieprawidłowości finansowych i raportowanie o możliwości ich wystąpienia do Zamawiającego w sposób umożliwiający ich skorygowanie; </w:t>
      </w:r>
    </w:p>
    <w:p w14:paraId="63177168"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przeprowadzenie archiwizacji po zakończeniu realizacji inwestycji; </w:t>
      </w:r>
    </w:p>
    <w:p w14:paraId="15669905" w14:textId="77777777" w:rsidR="004616B6"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wsparcie doradcze, obecność i udział w przypadku kontroli realizacji projektu w trakcie realizacji i w okresie trwałości projektu. </w:t>
      </w:r>
    </w:p>
    <w:p w14:paraId="1C09206C" w14:textId="77777777" w:rsidR="004616B6" w:rsidRPr="005824CD" w:rsidRDefault="004616B6" w:rsidP="001D398B">
      <w:pPr>
        <w:spacing w:after="0" w:line="259" w:lineRule="auto"/>
        <w:ind w:left="709"/>
        <w:rPr>
          <w:rFonts w:ascii="Century Gothic" w:eastAsia="Calibri" w:hAnsi="Century Gothic" w:cs="Calibri"/>
          <w:sz w:val="18"/>
          <w:szCs w:val="18"/>
        </w:rPr>
      </w:pPr>
    </w:p>
    <w:p w14:paraId="252D8D47" w14:textId="77777777" w:rsidR="004616B6" w:rsidRPr="005824CD" w:rsidRDefault="004616B6" w:rsidP="00E62C96">
      <w:pPr>
        <w:numPr>
          <w:ilvl w:val="0"/>
          <w:numId w:val="7"/>
        </w:numPr>
        <w:spacing w:after="0" w:line="240" w:lineRule="auto"/>
        <w:ind w:left="284" w:hanging="360"/>
        <w:rPr>
          <w:rFonts w:ascii="Century Gothic" w:hAnsi="Century Gothic" w:cs="Times New Roman"/>
          <w:sz w:val="18"/>
          <w:szCs w:val="18"/>
        </w:rPr>
      </w:pPr>
      <w:r w:rsidRPr="005824CD">
        <w:rPr>
          <w:rFonts w:ascii="Century Gothic" w:hAnsi="Century Gothic" w:cs="Times New Roman"/>
          <w:sz w:val="18"/>
          <w:szCs w:val="18"/>
          <w:u w:val="single" w:color="000000"/>
        </w:rPr>
        <w:t>Pozostałe zadania i obowiązki Wykonawcy:</w:t>
      </w:r>
    </w:p>
    <w:p w14:paraId="5F919F8D"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reprezentowanie Zamawiającego na budowie przez sprawowanie kontroli zgodności jej realizacji z projektem i pozwoleniami na budowę, przepisami powszechnie obowiązującego prawa oraz zasadami wiedzy </w:t>
      </w:r>
    </w:p>
    <w:p w14:paraId="70A2DE5A" w14:textId="77777777" w:rsidR="004616B6" w:rsidRPr="005824CD" w:rsidRDefault="004616B6" w:rsidP="00D17E85">
      <w:pPr>
        <w:spacing w:after="0" w:line="240" w:lineRule="auto"/>
        <w:ind w:left="730"/>
        <w:rPr>
          <w:rFonts w:ascii="Century Gothic" w:hAnsi="Century Gothic" w:cs="Times New Roman"/>
          <w:sz w:val="18"/>
          <w:szCs w:val="18"/>
        </w:rPr>
      </w:pPr>
      <w:r w:rsidRPr="005824CD">
        <w:rPr>
          <w:rFonts w:ascii="Century Gothic" w:hAnsi="Century Gothic" w:cs="Times New Roman"/>
          <w:sz w:val="18"/>
          <w:szCs w:val="18"/>
        </w:rPr>
        <w:lastRenderedPageBreak/>
        <w:t xml:space="preserve">technicznej; </w:t>
      </w:r>
    </w:p>
    <w:p w14:paraId="333925BF"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sprawdzanie prawidłowości i zgodności z umową na roboty budowlane wszystkich wymaganych polis ubezpieczeniowych oraz zabezpieczeń finansowych umowy na roboty budowlane; </w:t>
      </w:r>
    </w:p>
    <w:p w14:paraId="3269DE63"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szacowanie i weryfikowanie robót dodatkowych zaproponowanych przez wykonawcę robót budowlanych, w zakresie wartości rzeczowych i finansowych oraz przygotowanie kosztorysu inwestorskiego dla takich robót; </w:t>
      </w:r>
    </w:p>
    <w:p w14:paraId="2285592E"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uzgadnianie z Zamawiającym wszelkich zmian dotyczących wartości robót budowlanych; </w:t>
      </w:r>
    </w:p>
    <w:p w14:paraId="70BAEBAF"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kontrola nad właściwym i czasowym wdrażaniem projektu, koordynacja działań wszystkich organizacji uczestniczących w projekcie;  </w:t>
      </w:r>
    </w:p>
    <w:p w14:paraId="4DF09EB2"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sporządzanie Raportów zgodnie z zapisami Umowy i niniejszym OPZ (pkt III poniżej); </w:t>
      </w:r>
    </w:p>
    <w:p w14:paraId="2304F1E6"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pobyt na terenie budowy zgodnie z wymogami Umowy, SWZ i niniejszego OPZ; </w:t>
      </w:r>
    </w:p>
    <w:p w14:paraId="0FC0D93A"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zapewnienie odpowiedniego zastępstwa w przypadku choroby, urlopu i innej przeszkody w wypełnianiu funkcji przez osoby zespołu Wykonawcy, przez osoby posiadające stosowne kwalifikacje zgodnie z zapisami w Umowie; </w:t>
      </w:r>
    </w:p>
    <w:p w14:paraId="745A4349"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organizowanie wraz z Zamawiającym cyklicznych narad koordynacyjnych na terenie budowy (co najmniej dwa razy w miesiącu, a jeżeli zajdzie taka potrzeba lub na życzenie Zamawiającego zgodnie z potrzebą) oraz przygotowywanie notatek i protokołów ze spotkań; obecność zespołu Wykonawcy, skierowanego do wykonania umowy, wskazanego przed podpisaniem umowy lub osób z zespołu Wykonawcy, wskazanych przez Zamawiającego, w spotkaniach koordynacyjnych, naradach, komisjach i innych spotkaniach, koniecznych w toku realizacji projektu;  </w:t>
      </w:r>
    </w:p>
    <w:p w14:paraId="45D430B8"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dyspozycyjność poszczególnych osób wchodzących w skład zespołu Wykonawcy w ciągu 4 godzin –  koordynator inspektorów, inspektorzy nadzoru oraz specjaliści zobowiązani są do osobistego stawiennictwa w ciągu czterech godzin w siedzibie Zamawiającego od chwili otrzymania przez Wykonawcę zgłoszenia zaistnienia takiej potrzeby; </w:t>
      </w:r>
    </w:p>
    <w:p w14:paraId="785DDD94"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kontrola wykonawcy robót budowlanych, celem zapewnienia realizacji robót budowlanych zgodnie z odpowiednimi wymaganiami bezpieczeństwa i ochrony zdrowia; </w:t>
      </w:r>
    </w:p>
    <w:p w14:paraId="440A75B2"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natychmiastowe informowanie Zamawiającego o wszystkich zaistniałych problemach oraz o problemach mogących zaistnieć (w szczególności o wszelkich dostrzeżonych nieprawidłowościach i zagrożeniach co do jakości, zakresu i terminowości realizacji umowy na roboty budowlane), wraz ze sposobami ich rozwiązania lub działaniami korygującymi mającymi na celu usuwanie takich problemów; </w:t>
      </w:r>
    </w:p>
    <w:p w14:paraId="6051FC1D"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wydanie powiadomienia o dacie rozpoczęcia robót budowlanych; o ile jest to wymagane przepisami prawa bądź zapisami umowy o dofinansowanie – zawiadomienie o rozpoczęciu robót budowlanych wszystkich niezbędnych instytucji i podmiotów; </w:t>
      </w:r>
    </w:p>
    <w:p w14:paraId="4441C531"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dostarczanie, o ile jest to konieczne, właściwym organom, wszystkich żądanych informacji, dotyczących prowadzenia inwestycji, zarządzanej przez Wykonawcę; </w:t>
      </w:r>
    </w:p>
    <w:p w14:paraId="2A36CEC8"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podjęcie wszelkich innych koniecznych działań, nie wymienionych wprost w Umowie oraz niniejszym OPZ, dla prawidłowej i terminowej realizacji umowy na roboty budowlane. </w:t>
      </w:r>
    </w:p>
    <w:p w14:paraId="13A78A4D" w14:textId="77777777" w:rsidR="004616B6" w:rsidRPr="005824CD" w:rsidRDefault="004616B6" w:rsidP="00D17E85">
      <w:pPr>
        <w:spacing w:after="0" w:line="240" w:lineRule="auto"/>
        <w:rPr>
          <w:rFonts w:ascii="Century Gothic" w:hAnsi="Century Gothic" w:cs="Times New Roman"/>
          <w:sz w:val="18"/>
          <w:szCs w:val="18"/>
        </w:rPr>
      </w:pPr>
      <w:r w:rsidRPr="005824CD">
        <w:rPr>
          <w:rFonts w:ascii="Century Gothic" w:hAnsi="Century Gothic" w:cs="Times New Roman"/>
          <w:sz w:val="18"/>
          <w:szCs w:val="18"/>
        </w:rPr>
        <w:t xml:space="preserve">Względem wykonawcy robót budowlanych Wykonawca będzie wykonywał uprawnienia i obowiązki wynikające z ustawy Prawo budowlane. </w:t>
      </w:r>
    </w:p>
    <w:p w14:paraId="1D7175EE" w14:textId="77777777" w:rsidR="00BE527A" w:rsidRPr="005824CD" w:rsidRDefault="00BE527A" w:rsidP="00D17E85">
      <w:pPr>
        <w:spacing w:after="0" w:line="240" w:lineRule="auto"/>
        <w:jc w:val="both"/>
        <w:rPr>
          <w:rFonts w:ascii="Century Gothic" w:hAnsi="Century Gothic" w:cs="Times New Roman"/>
          <w:sz w:val="18"/>
          <w:szCs w:val="18"/>
        </w:rPr>
      </w:pPr>
    </w:p>
    <w:p w14:paraId="24C5E9A7" w14:textId="77777777" w:rsidR="00C37ACB" w:rsidRPr="005824CD" w:rsidRDefault="00C37ACB" w:rsidP="00C37ACB">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IV. ZASADY RAPORTOWANIA </w:t>
      </w:r>
    </w:p>
    <w:p w14:paraId="57A17C5D" w14:textId="77777777" w:rsidR="00C37ACB" w:rsidRPr="005824CD" w:rsidRDefault="00C37ACB">
      <w:pPr>
        <w:numPr>
          <w:ilvl w:val="0"/>
          <w:numId w:val="15"/>
        </w:numPr>
        <w:spacing w:after="0" w:line="240" w:lineRule="auto"/>
        <w:ind w:hanging="358"/>
        <w:rPr>
          <w:rFonts w:ascii="Century Gothic" w:hAnsi="Century Gothic" w:cs="Times New Roman"/>
          <w:sz w:val="18"/>
          <w:szCs w:val="18"/>
        </w:rPr>
      </w:pPr>
      <w:r w:rsidRPr="005824CD">
        <w:rPr>
          <w:rFonts w:ascii="Century Gothic" w:eastAsia="Times New Roman" w:hAnsi="Century Gothic" w:cs="Times New Roman"/>
          <w:b/>
          <w:sz w:val="18"/>
          <w:szCs w:val="18"/>
        </w:rPr>
        <w:t xml:space="preserve">Wymagania odnośnie Raportów </w:t>
      </w:r>
    </w:p>
    <w:p w14:paraId="692CEDAD"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Format Raportów powinien być zgodny z wymaganiami Umowy oraz zaakceptowany przez Zamawiającego.</w:t>
      </w:r>
    </w:p>
    <w:p w14:paraId="7BA6E348"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Wykonawca jest obowiązany sporządzać raporty zgodnie z samodzielnie opracowanym wzorem, uwzględniającym uwagi Zamawiającego i przez niego zaakceptowanym. Ostateczną zawartość, szczegółowy format, rozkład czasowy raportów należy uzgodnić z Zamawiającym w terminie do 14 dni od dnia podpisania Umowy, lub w innym terminie zaakceptowanym przez Zamawiającego.</w:t>
      </w:r>
    </w:p>
    <w:p w14:paraId="4C6A2E67"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 xml:space="preserve">Wykonawca powinien sporządzić dodatkowe raporty (Raport </w:t>
      </w:r>
      <w:r w:rsidRPr="005824CD">
        <w:rPr>
          <w:rFonts w:ascii="Century Gothic" w:eastAsia="Times New Roman" w:hAnsi="Century Gothic" w:cs="Times New Roman"/>
          <w:i/>
          <w:sz w:val="18"/>
          <w:szCs w:val="18"/>
        </w:rPr>
        <w:t>ad hoc</w:t>
      </w:r>
      <w:r w:rsidRPr="005824CD">
        <w:rPr>
          <w:rFonts w:ascii="Century Gothic" w:hAnsi="Century Gothic" w:cs="Times New Roman"/>
          <w:sz w:val="18"/>
          <w:szCs w:val="18"/>
        </w:rPr>
        <w:t xml:space="preserve">) na prośbę Zamawiającego, lub gdy uważa to za niezbędne podczas realizacji umowy na roboty budowlane lub Umowy. </w:t>
      </w:r>
    </w:p>
    <w:p w14:paraId="2082F8F7" w14:textId="77777777" w:rsidR="00C37ACB" w:rsidRPr="005824CD" w:rsidRDefault="00C37ACB">
      <w:pPr>
        <w:numPr>
          <w:ilvl w:val="0"/>
          <w:numId w:val="15"/>
        </w:numPr>
        <w:spacing w:after="0" w:line="240" w:lineRule="auto"/>
        <w:ind w:hanging="358"/>
        <w:jc w:val="both"/>
        <w:rPr>
          <w:rFonts w:ascii="Century Gothic" w:hAnsi="Century Gothic" w:cs="Times New Roman"/>
          <w:sz w:val="18"/>
          <w:szCs w:val="18"/>
        </w:rPr>
      </w:pPr>
      <w:r w:rsidRPr="005824CD">
        <w:rPr>
          <w:rFonts w:ascii="Century Gothic" w:eastAsia="Times New Roman" w:hAnsi="Century Gothic" w:cs="Times New Roman"/>
          <w:b/>
          <w:sz w:val="18"/>
          <w:szCs w:val="18"/>
        </w:rPr>
        <w:t xml:space="preserve">Raporty składane przez Wykonawcę </w:t>
      </w:r>
    </w:p>
    <w:p w14:paraId="5B95E383"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Wykonawca zobowiązany jest do składania następujących raportów:</w:t>
      </w:r>
    </w:p>
    <w:p w14:paraId="2045F2E1" w14:textId="77777777" w:rsidR="00C37ACB" w:rsidRPr="005824CD" w:rsidRDefault="00C37ACB">
      <w:pPr>
        <w:pStyle w:val="Akapitzlist"/>
        <w:numPr>
          <w:ilvl w:val="0"/>
          <w:numId w:val="18"/>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 xml:space="preserve">Raport wstępny, </w:t>
      </w:r>
    </w:p>
    <w:p w14:paraId="368376DC"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miesięczny, </w:t>
      </w:r>
    </w:p>
    <w:p w14:paraId="6C739695"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końcowy, </w:t>
      </w:r>
    </w:p>
    <w:p w14:paraId="2964C8F8"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w:t>
      </w:r>
      <w:r w:rsidRPr="005824CD">
        <w:rPr>
          <w:rFonts w:ascii="Century Gothic" w:eastAsia="Times New Roman" w:hAnsi="Century Gothic"/>
          <w:b/>
          <w:i/>
          <w:sz w:val="18"/>
          <w:szCs w:val="18"/>
        </w:rPr>
        <w:t>ad hoc</w:t>
      </w:r>
      <w:r w:rsidRPr="005824CD">
        <w:rPr>
          <w:rFonts w:ascii="Century Gothic" w:eastAsia="Times New Roman" w:hAnsi="Century Gothic"/>
          <w:b/>
          <w:sz w:val="18"/>
          <w:szCs w:val="18"/>
        </w:rPr>
        <w:t xml:space="preserve">. </w:t>
      </w:r>
    </w:p>
    <w:p w14:paraId="1A7E88DE" w14:textId="77777777" w:rsidR="006C2500" w:rsidRPr="005824CD" w:rsidRDefault="00C37ACB" w:rsidP="006C2500">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 xml:space="preserve">Każdy z wymienionych rodzajów raportów powinien zawierać </w:t>
      </w:r>
      <w:r w:rsidRPr="005824CD">
        <w:rPr>
          <w:rFonts w:ascii="Century Gothic" w:eastAsia="Times New Roman" w:hAnsi="Century Gothic" w:cs="Times New Roman"/>
          <w:b/>
          <w:sz w:val="18"/>
          <w:szCs w:val="18"/>
        </w:rPr>
        <w:t>Część ogólną</w:t>
      </w:r>
      <w:r w:rsidRPr="005824CD">
        <w:rPr>
          <w:rFonts w:ascii="Century Gothic" w:hAnsi="Century Gothic" w:cs="Times New Roman"/>
          <w:sz w:val="18"/>
          <w:szCs w:val="18"/>
        </w:rPr>
        <w:t xml:space="preserve"> o podobnym układzie opisu. W części ogólnej należy umieścić:</w:t>
      </w:r>
    </w:p>
    <w:p w14:paraId="03557E06" w14:textId="77777777" w:rsidR="006C2500" w:rsidRPr="005824CD" w:rsidRDefault="00C37ACB">
      <w:pPr>
        <w:pStyle w:val="Akapitzlist"/>
        <w:numPr>
          <w:ilvl w:val="0"/>
          <w:numId w:val="19"/>
        </w:numPr>
        <w:spacing w:after="0" w:line="240" w:lineRule="auto"/>
        <w:jc w:val="both"/>
        <w:rPr>
          <w:rFonts w:ascii="Century Gothic" w:hAnsi="Century Gothic"/>
          <w:sz w:val="18"/>
          <w:szCs w:val="18"/>
        </w:rPr>
      </w:pPr>
      <w:r w:rsidRPr="005824CD">
        <w:rPr>
          <w:rFonts w:ascii="Century Gothic" w:hAnsi="Century Gothic"/>
          <w:sz w:val="18"/>
          <w:szCs w:val="18"/>
        </w:rPr>
        <w:t>rozdzielnik dokumentu;</w:t>
      </w:r>
    </w:p>
    <w:p w14:paraId="01D069B3" w14:textId="77777777" w:rsidR="00C37ACB" w:rsidRPr="005824CD" w:rsidRDefault="00C37ACB">
      <w:pPr>
        <w:pStyle w:val="Akapitzlist"/>
        <w:numPr>
          <w:ilvl w:val="0"/>
          <w:numId w:val="19"/>
        </w:numPr>
        <w:spacing w:after="0" w:line="240" w:lineRule="auto"/>
        <w:jc w:val="both"/>
        <w:rPr>
          <w:rFonts w:ascii="Century Gothic" w:hAnsi="Century Gothic"/>
          <w:sz w:val="18"/>
          <w:szCs w:val="18"/>
        </w:rPr>
      </w:pPr>
      <w:r w:rsidRPr="005824CD">
        <w:rPr>
          <w:rFonts w:ascii="Century Gothic" w:hAnsi="Century Gothic"/>
          <w:sz w:val="18"/>
          <w:szCs w:val="18"/>
        </w:rPr>
        <w:lastRenderedPageBreak/>
        <w:t xml:space="preserve">ogólne informacje o umowie na roboty budowlane i Umowie z uwzględnieniem kluczowych dat realizacji Umowy. </w:t>
      </w:r>
    </w:p>
    <w:p w14:paraId="3373B060" w14:textId="77777777" w:rsidR="006C2500" w:rsidRPr="005824CD" w:rsidRDefault="006C2500" w:rsidP="006C2500">
      <w:pPr>
        <w:spacing w:after="0" w:line="240" w:lineRule="auto"/>
        <w:ind w:left="72"/>
        <w:jc w:val="both"/>
        <w:rPr>
          <w:rFonts w:ascii="Century Gothic" w:eastAsia="Times New Roman" w:hAnsi="Century Gothic" w:cs="Times New Roman"/>
          <w:b/>
          <w:sz w:val="18"/>
          <w:szCs w:val="18"/>
        </w:rPr>
      </w:pPr>
    </w:p>
    <w:p w14:paraId="78421D21" w14:textId="77777777" w:rsidR="006C2500" w:rsidRPr="005824CD" w:rsidRDefault="006C2500" w:rsidP="006C2500">
      <w:pPr>
        <w:spacing w:after="0" w:line="240" w:lineRule="auto"/>
        <w:ind w:left="72"/>
        <w:jc w:val="both"/>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A</w:t>
      </w:r>
      <w:r w:rsidR="00C37ACB" w:rsidRPr="005824CD">
        <w:rPr>
          <w:rFonts w:ascii="Century Gothic" w:eastAsia="Times New Roman" w:hAnsi="Century Gothic" w:cs="Times New Roman"/>
          <w:b/>
          <w:sz w:val="18"/>
          <w:szCs w:val="18"/>
        </w:rPr>
        <w:t>d.(a)</w:t>
      </w:r>
    </w:p>
    <w:p w14:paraId="1B646C0F" w14:textId="77777777" w:rsidR="006C2500" w:rsidRPr="005824CD" w:rsidRDefault="00C37ACB" w:rsidP="006C2500">
      <w:pPr>
        <w:spacing w:after="0" w:line="240" w:lineRule="auto"/>
        <w:ind w:left="72"/>
        <w:jc w:val="both"/>
        <w:rPr>
          <w:rFonts w:ascii="Century Gothic" w:hAnsi="Century Gothic" w:cs="Times New Roman"/>
          <w:sz w:val="18"/>
          <w:szCs w:val="18"/>
        </w:rPr>
      </w:pPr>
      <w:r w:rsidRPr="005824CD">
        <w:rPr>
          <w:rFonts w:ascii="Century Gothic" w:eastAsia="Times New Roman" w:hAnsi="Century Gothic" w:cs="Times New Roman"/>
          <w:b/>
          <w:sz w:val="18"/>
          <w:szCs w:val="18"/>
        </w:rPr>
        <w:t>Raport wstępny</w:t>
      </w:r>
      <w:r w:rsidRPr="005824CD">
        <w:rPr>
          <w:rFonts w:ascii="Century Gothic" w:hAnsi="Century Gothic" w:cs="Times New Roman"/>
          <w:sz w:val="18"/>
          <w:szCs w:val="18"/>
        </w:rPr>
        <w:t xml:space="preserve"> powinien dodatkowo zawierać:</w:t>
      </w:r>
    </w:p>
    <w:p w14:paraId="769232AB" w14:textId="77777777" w:rsidR="006C2500" w:rsidRPr="005824CD" w:rsidRDefault="00C37ACB">
      <w:pPr>
        <w:pStyle w:val="Akapitzlist"/>
        <w:numPr>
          <w:ilvl w:val="0"/>
          <w:numId w:val="20"/>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pierwszy Raport wstępny</w:t>
      </w:r>
    </w:p>
    <w:p w14:paraId="61AEC54D"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eastAsia="Arial" w:hAnsi="Century Gothic"/>
          <w:sz w:val="18"/>
          <w:szCs w:val="18"/>
        </w:rPr>
        <w:t>-</w:t>
      </w:r>
      <w:r w:rsidR="00C37ACB" w:rsidRPr="005824CD">
        <w:rPr>
          <w:rFonts w:ascii="Century Gothic" w:hAnsi="Century Gothic"/>
          <w:sz w:val="18"/>
          <w:szCs w:val="18"/>
        </w:rPr>
        <w:t>część związaną z Umową – będącą sprawozdaniem Wykonawcy z prowadzenia własnych działań wraz z ich zakresem, metodyką wykonywania usług, wykazem prac związanych z mobilizacją Zespołu osób Wykonawcy (Inspektorów Nadzoru i Specjalistów) oraz opisem zadań Zespołu Wykonawcy na najbliższy miesięczny okres działania, w tym kompletnej listy osób zespołu Wykonawcy proponowanego dla tej Umowy i określeniem jak będą oni zaangażowani (organizacja i metodyka) w wykonywanie swoich zadań;</w:t>
      </w:r>
    </w:p>
    <w:p w14:paraId="08D40C7E" w14:textId="77777777" w:rsidR="00C37ACB" w:rsidRPr="005824CD" w:rsidRDefault="006C2500" w:rsidP="006C2500">
      <w:pPr>
        <w:pStyle w:val="Akapitzlist"/>
        <w:spacing w:after="0" w:line="240" w:lineRule="auto"/>
        <w:ind w:left="709" w:hanging="283"/>
        <w:jc w:val="both"/>
        <w:rPr>
          <w:rFonts w:ascii="Century Gothic" w:hAnsi="Century Gothic"/>
          <w:sz w:val="18"/>
          <w:szCs w:val="18"/>
        </w:rPr>
      </w:pPr>
      <w:r w:rsidRPr="005824CD">
        <w:rPr>
          <w:rFonts w:ascii="Century Gothic" w:hAnsi="Century Gothic"/>
          <w:sz w:val="18"/>
          <w:szCs w:val="18"/>
        </w:rPr>
        <w:t xml:space="preserve">- </w:t>
      </w:r>
      <w:r w:rsidR="00C37ACB" w:rsidRPr="005824CD">
        <w:rPr>
          <w:rFonts w:ascii="Century Gothic" w:hAnsi="Century Gothic"/>
          <w:sz w:val="18"/>
          <w:szCs w:val="18"/>
        </w:rPr>
        <w:t xml:space="preserve">część będącą podsumowaniem – należy w niej zaprezentować informacje na temat stanu usług realizowanych w ramach Umowy. </w:t>
      </w:r>
    </w:p>
    <w:p w14:paraId="49EFF85E" w14:textId="77777777" w:rsidR="006C2500" w:rsidRPr="005824CD" w:rsidRDefault="006C2500" w:rsidP="006C2500">
      <w:pPr>
        <w:pStyle w:val="Akapitzlist"/>
        <w:spacing w:after="0" w:line="240" w:lineRule="auto"/>
        <w:ind w:left="709" w:hanging="283"/>
        <w:jc w:val="both"/>
        <w:rPr>
          <w:rFonts w:ascii="Century Gothic" w:hAnsi="Century Gothic"/>
          <w:sz w:val="18"/>
          <w:szCs w:val="18"/>
        </w:rPr>
      </w:pPr>
    </w:p>
    <w:p w14:paraId="161809A4" w14:textId="77777777" w:rsidR="006C2500" w:rsidRPr="005824CD" w:rsidRDefault="00C37ACB">
      <w:pPr>
        <w:pStyle w:val="Akapitzlist"/>
        <w:numPr>
          <w:ilvl w:val="0"/>
          <w:numId w:val="20"/>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 xml:space="preserve">drugi Raport wstępny </w:t>
      </w:r>
    </w:p>
    <w:p w14:paraId="333683BD"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xml:space="preserve">- </w:t>
      </w:r>
      <w:r w:rsidR="00C37ACB" w:rsidRPr="005824CD">
        <w:rPr>
          <w:rFonts w:ascii="Century Gothic" w:hAnsi="Century Gothic"/>
          <w:sz w:val="18"/>
          <w:szCs w:val="18"/>
        </w:rPr>
        <w:t xml:space="preserve">część związaną z Umową – będącą sprawozdaniem Wykonawcy z prowadzenia własnych działań wraz z ich zakresem, metodyką wykonywania usług, wykazem prac związanych z mobilizacją Zespołu Wykonawcy(Inspektorów Nadzoru i Specjalistów) oraz opisem zadań Zespołu Wykonawcy na najbliższy miesięczny okres działania; </w:t>
      </w:r>
    </w:p>
    <w:p w14:paraId="4D68B51D" w14:textId="77777777" w:rsidR="00C37ACB"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część związaną z nadzorem nad umową na roboty budowlane – będącą sprawozdaniem z usług w zakresie nadzoru nad realizacją umowy na roboty budowlane, a w szczególności: analizy SWZ, dokumentacji technicznej, projektowej, harmonogramu realizacji robót, harmonogramem płatności, harmonogramem realizacji projektu, harmonogramem rzeczowo-finansowym (jeśli dotyczy), polis ubezpieczeniowych i gwarancji przedłożonych przez wykonawcę robót budowlanych; w tej części należy również ująć ewentualną akceptację podwykonawców zaproponowanych przez wykonawcę robót budowlanych;</w:t>
      </w:r>
    </w:p>
    <w:p w14:paraId="44F8F001"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część będącą podsumowaniem – należy w niej zaprezentować informacje na temat stanu usług realizowanych w ramach Umowy oraz stanu robót realizowanych w ramach umowy na roboty budowlane oraz inne ważne informacje bezpośrednio mające wpływ na realizację Umowy czy umowy na roboty budowlane.</w:t>
      </w:r>
    </w:p>
    <w:p w14:paraId="1D1C215E"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p>
    <w:p w14:paraId="5B38E62B" w14:textId="77777777" w:rsidR="006C2500" w:rsidRPr="005824CD" w:rsidRDefault="00C37ACB" w:rsidP="00C37ACB">
      <w:pPr>
        <w:spacing w:after="0" w:line="240" w:lineRule="auto"/>
        <w:ind w:left="152"/>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ad.(b)</w:t>
      </w:r>
    </w:p>
    <w:p w14:paraId="30E2E35A"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Times New Roman" w:hAnsi="Century Gothic" w:cs="Times New Roman"/>
          <w:b/>
          <w:sz w:val="18"/>
          <w:szCs w:val="18"/>
        </w:rPr>
        <w:t xml:space="preserve">Raport miesięczny </w:t>
      </w:r>
      <w:r w:rsidRPr="005824CD">
        <w:rPr>
          <w:rFonts w:ascii="Century Gothic" w:hAnsi="Century Gothic" w:cs="Times New Roman"/>
          <w:sz w:val="18"/>
          <w:szCs w:val="18"/>
        </w:rPr>
        <w:t xml:space="preserve">–zawierający zakres prac zrealizowanych w miesięcznym </w:t>
      </w:r>
      <w:proofErr w:type="spellStart"/>
      <w:r w:rsidRPr="005824CD">
        <w:rPr>
          <w:rFonts w:ascii="Century Gothic" w:hAnsi="Century Gothic" w:cs="Times New Roman"/>
          <w:sz w:val="18"/>
          <w:szCs w:val="18"/>
        </w:rPr>
        <w:t>okresiesprawozdawczym</w:t>
      </w:r>
      <w:proofErr w:type="spellEnd"/>
      <w:r w:rsidRPr="005824CD">
        <w:rPr>
          <w:rFonts w:ascii="Century Gothic" w:hAnsi="Century Gothic" w:cs="Times New Roman"/>
          <w:sz w:val="18"/>
          <w:szCs w:val="18"/>
        </w:rPr>
        <w:t xml:space="preserve">. </w:t>
      </w:r>
    </w:p>
    <w:p w14:paraId="0B38C479"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hAnsi="Century Gothic" w:cs="Times New Roman"/>
          <w:sz w:val="18"/>
          <w:szCs w:val="18"/>
        </w:rPr>
        <w:t xml:space="preserve">W szczególności raport powinien zawierać:  </w:t>
      </w:r>
    </w:p>
    <w:p w14:paraId="1BD60218"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Segoe UI Symbol" w:hAnsi="Century Gothic" w:cs="Times New Roman"/>
          <w:sz w:val="18"/>
          <w:szCs w:val="18"/>
        </w:rPr>
        <w:t>−</w:t>
      </w:r>
      <w:r w:rsidRPr="005824CD">
        <w:rPr>
          <w:rFonts w:ascii="Century Gothic" w:hAnsi="Century Gothic" w:cs="Times New Roman"/>
          <w:sz w:val="18"/>
          <w:szCs w:val="18"/>
        </w:rPr>
        <w:t xml:space="preserve">część związaną z nadzorem nad umową na roboty budowlane, w tym: </w:t>
      </w:r>
    </w:p>
    <w:p w14:paraId="7C1B05AB"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robót budowlanych zrealizowanych przez wykonawcę umowy na roboty budowlane (podsumowanie); </w:t>
      </w:r>
    </w:p>
    <w:p w14:paraId="33B55EBE"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wykaz robót budowlanych zakończonych i rozpoczętych; </w:t>
      </w:r>
    </w:p>
    <w:p w14:paraId="50006EF9"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informacje o robotach budowlanych planowanych na następny okres sprawozdawczy; </w:t>
      </w:r>
    </w:p>
    <w:p w14:paraId="3BAE1907"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podwykonawstwo, siły, środki, sprzęt wykonawcy robót budowlanych; </w:t>
      </w:r>
    </w:p>
    <w:p w14:paraId="210301D4"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informacja dotycząca realizacji robót budowlanych nadzorowanych przez Wykonawcę z uwzględnieniem aspektów BHP, kontroli jakości, aprobat technicznych, gwarancji na materiały i urządzenia; </w:t>
      </w:r>
    </w:p>
    <w:p w14:paraId="0B69E528"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analizę zgodności postępu robót budowlanych z harmonogramem robót budowlanych, wraz z opisem ewentualnych pojawiających się trudności; </w:t>
      </w:r>
    </w:p>
    <w:p w14:paraId="7888D96A"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zagrożeń powstałych w trakcie wykonywania robót budowlanych wraz z propozycją działań, które należy podjąć w celu ich wyeliminowania; </w:t>
      </w:r>
    </w:p>
    <w:p w14:paraId="3509A5F4"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opis realizacji robót budowlanych z wyszczególnieniem powodów opóźnień i/lub wydłużenia czasu realizacji robót budowlanych; </w:t>
      </w:r>
    </w:p>
    <w:p w14:paraId="4E305197"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plan działań na kolejny okres sprawozdawczy; </w:t>
      </w:r>
    </w:p>
    <w:p w14:paraId="2EB6E06E" w14:textId="77777777" w:rsidR="00C37ACB" w:rsidRPr="005824CD" w:rsidRDefault="00C37ACB" w:rsidP="004A391E">
      <w:pPr>
        <w:spacing w:after="0" w:line="240" w:lineRule="auto"/>
        <w:ind w:left="720"/>
        <w:jc w:val="both"/>
        <w:rPr>
          <w:rFonts w:ascii="Century Gothic" w:hAnsi="Century Gothic" w:cs="Times New Roman"/>
          <w:sz w:val="18"/>
          <w:szCs w:val="18"/>
        </w:rPr>
      </w:pPr>
    </w:p>
    <w:p w14:paraId="38CC95E2"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Garamond" w:hAnsi="Century Gothic" w:cs="Times New Roman"/>
          <w:sz w:val="18"/>
          <w:szCs w:val="18"/>
        </w:rPr>
        <w:t>-</w:t>
      </w:r>
      <w:r w:rsidRPr="005824CD">
        <w:rPr>
          <w:rFonts w:ascii="Century Gothic" w:hAnsi="Century Gothic" w:cs="Times New Roman"/>
          <w:sz w:val="18"/>
          <w:szCs w:val="18"/>
        </w:rPr>
        <w:t xml:space="preserve">część związaną z Umową, w tym: </w:t>
      </w:r>
    </w:p>
    <w:p w14:paraId="1B9EC23D"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podsumowanie głównych działań Wykonawcy w ramach Umowy; </w:t>
      </w:r>
    </w:p>
    <w:p w14:paraId="348E6E69"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wykaz korespondencji jaka wpłynęła od wykonawcy robót budowlanych, zawierający zwięzłe streszczenie treści pisma oraz informacje o etapie jego załatwiania; </w:t>
      </w:r>
    </w:p>
    <w:p w14:paraId="572E7A39"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przewidywany plan pracy osób Zespołu Wykonawcy (Inspektorów oraz Specjalistów) na następny miesiąc; </w:t>
      </w:r>
    </w:p>
    <w:p w14:paraId="2D13D2DF"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zagrożeń powstałych w trakcie wykonywania robót budowlanych w okresie sprawozdawczym wraz z propozycją działań, które należy podjąć w celu ich wyeliminowania; </w:t>
      </w:r>
    </w:p>
    <w:p w14:paraId="6C8D79A5"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lastRenderedPageBreak/>
        <w:t xml:space="preserve">listę Zespołu Wykonawcy zatrudnionego w okresie sprawozdawczym – zaangażowanego w realizację Umowy. </w:t>
      </w:r>
    </w:p>
    <w:p w14:paraId="0A809778" w14:textId="77777777" w:rsidR="00C37ACB" w:rsidRPr="005824CD" w:rsidRDefault="00C37ACB" w:rsidP="004A391E">
      <w:pPr>
        <w:spacing w:after="0" w:line="240" w:lineRule="auto"/>
        <w:jc w:val="both"/>
        <w:rPr>
          <w:rFonts w:ascii="Century Gothic" w:hAnsi="Century Gothic" w:cs="Times New Roman"/>
          <w:sz w:val="18"/>
          <w:szCs w:val="18"/>
        </w:rPr>
      </w:pPr>
    </w:p>
    <w:p w14:paraId="023F990F" w14:textId="77777777" w:rsidR="00C37ACB" w:rsidRPr="005824CD" w:rsidRDefault="00C37ACB" w:rsidP="00C37ACB">
      <w:pPr>
        <w:spacing w:after="0" w:line="240" w:lineRule="auto"/>
        <w:ind w:left="-5"/>
        <w:rPr>
          <w:rFonts w:ascii="Century Gothic" w:hAnsi="Century Gothic" w:cs="Times New Roman"/>
          <w:sz w:val="18"/>
          <w:szCs w:val="18"/>
        </w:rPr>
      </w:pPr>
      <w:r w:rsidRPr="005824CD">
        <w:rPr>
          <w:rFonts w:ascii="Century Gothic" w:eastAsia="Times New Roman" w:hAnsi="Century Gothic" w:cs="Times New Roman"/>
          <w:b/>
          <w:sz w:val="18"/>
          <w:szCs w:val="18"/>
        </w:rPr>
        <w:t>ad.(</w:t>
      </w:r>
      <w:r w:rsidR="004A391E" w:rsidRPr="005824CD">
        <w:rPr>
          <w:rFonts w:ascii="Century Gothic" w:eastAsia="Times New Roman" w:hAnsi="Century Gothic" w:cs="Times New Roman"/>
          <w:b/>
          <w:sz w:val="18"/>
          <w:szCs w:val="18"/>
        </w:rPr>
        <w:t>c</w:t>
      </w:r>
      <w:r w:rsidRPr="005824CD">
        <w:rPr>
          <w:rFonts w:ascii="Century Gothic" w:eastAsia="Times New Roman" w:hAnsi="Century Gothic" w:cs="Times New Roman"/>
          <w:b/>
          <w:sz w:val="18"/>
          <w:szCs w:val="18"/>
        </w:rPr>
        <w:t xml:space="preserve">) Raport końcowy </w:t>
      </w:r>
    </w:p>
    <w:p w14:paraId="5CDF8C58" w14:textId="77777777" w:rsidR="004A391E" w:rsidRPr="005824CD" w:rsidRDefault="00C37ACB" w:rsidP="00C37ACB">
      <w:pPr>
        <w:spacing w:after="0" w:line="240" w:lineRule="auto"/>
        <w:ind w:left="293"/>
        <w:rPr>
          <w:rFonts w:ascii="Century Gothic" w:hAnsi="Century Gothic" w:cs="Times New Roman"/>
          <w:sz w:val="18"/>
          <w:szCs w:val="18"/>
        </w:rPr>
      </w:pPr>
      <w:r w:rsidRPr="005824CD">
        <w:rPr>
          <w:rFonts w:ascii="Century Gothic" w:hAnsi="Century Gothic" w:cs="Times New Roman"/>
          <w:sz w:val="18"/>
          <w:szCs w:val="18"/>
        </w:rPr>
        <w:t xml:space="preserve">Raport ten winien zawierać: </w:t>
      </w:r>
    </w:p>
    <w:p w14:paraId="0717F925" w14:textId="77777777" w:rsidR="00C37ACB" w:rsidRPr="005824CD" w:rsidRDefault="004A391E">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kopie Protokołów częściowych wykonania robót budowlanych, kopię Protokołu końcowego wykonania robót budowlanych;</w:t>
      </w:r>
    </w:p>
    <w:p w14:paraId="3DBDBD82" w14:textId="77777777" w:rsidR="004A391E"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zweryfikowane rysunki powykonawcze, na których będą zaznaczone wszelkie zmiany w stosunku do projektów budowlanych;</w:t>
      </w:r>
    </w:p>
    <w:p w14:paraId="331BFF7E"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 xml:space="preserve">wartość robót dla umowy na roboty budowlane; </w:t>
      </w:r>
    </w:p>
    <w:p w14:paraId="54254164"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opis realizacji robót budowlanych z wyszczególnieniem powodów opóźnień i/lub wydłużenia czasu realizacji robót budowlanych;</w:t>
      </w:r>
    </w:p>
    <w:p w14:paraId="344A7125"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szczegóły dotyczące wszelkich pozwoleń wymaganych dla wykonania robót budowlanych;</w:t>
      </w:r>
    </w:p>
    <w:p w14:paraId="26E36DC9"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ocenę jakości materiałów wraz z dokumentami poświadczającymi spełnienie wymagań jakościowych;</w:t>
      </w:r>
    </w:p>
    <w:p w14:paraId="7DF78D96"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szczegóły dotyczące napotkanych trudności administracyjnych i sposoby ich przezwyciężania;</w:t>
      </w:r>
    </w:p>
    <w:p w14:paraId="1CFF9DF8"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dokumentację fotograficzną z realizacji robót budowlanych dla umowy na roboty budowlane.</w:t>
      </w:r>
    </w:p>
    <w:p w14:paraId="155BEAEB" w14:textId="77777777" w:rsidR="00F75E4F" w:rsidRPr="005824CD" w:rsidRDefault="00F75E4F" w:rsidP="00C37ACB">
      <w:pPr>
        <w:spacing w:after="0" w:line="240" w:lineRule="auto"/>
        <w:rPr>
          <w:rFonts w:ascii="Century Gothic" w:hAnsi="Century Gothic" w:cs="Times New Roman"/>
          <w:sz w:val="18"/>
          <w:szCs w:val="18"/>
        </w:rPr>
      </w:pPr>
    </w:p>
    <w:p w14:paraId="024FF937" w14:textId="77777777" w:rsidR="00C37ACB" w:rsidRPr="005824CD" w:rsidRDefault="00C37ACB" w:rsidP="00873CD9">
      <w:pPr>
        <w:spacing w:after="0" w:line="240" w:lineRule="auto"/>
        <w:jc w:val="both"/>
        <w:rPr>
          <w:rFonts w:ascii="Century Gothic" w:hAnsi="Century Gothic" w:cs="Times New Roman"/>
          <w:sz w:val="18"/>
          <w:szCs w:val="18"/>
        </w:rPr>
      </w:pPr>
      <w:r w:rsidRPr="005824CD">
        <w:rPr>
          <w:rFonts w:ascii="Century Gothic" w:hAnsi="Century Gothic" w:cs="Times New Roman"/>
          <w:sz w:val="18"/>
          <w:szCs w:val="18"/>
        </w:rPr>
        <w:t>Niezależnie od w/w Raportów Wykonawca, na każde wezwanie Zamawiającego, zobowiązany jest do składania</w:t>
      </w:r>
      <w:r w:rsidRPr="005824CD">
        <w:rPr>
          <w:rFonts w:ascii="Century Gothic" w:eastAsia="Times New Roman" w:hAnsi="Century Gothic" w:cs="Times New Roman"/>
          <w:b/>
          <w:sz w:val="18"/>
          <w:szCs w:val="18"/>
        </w:rPr>
        <w:t xml:space="preserve"> Raportu </w:t>
      </w:r>
      <w:r w:rsidRPr="005824CD">
        <w:rPr>
          <w:rFonts w:ascii="Century Gothic" w:eastAsia="Times New Roman" w:hAnsi="Century Gothic" w:cs="Times New Roman"/>
          <w:b/>
          <w:i/>
          <w:sz w:val="18"/>
          <w:szCs w:val="18"/>
        </w:rPr>
        <w:t>ad hoc</w:t>
      </w:r>
      <w:r w:rsidRPr="005824CD">
        <w:rPr>
          <w:rFonts w:ascii="Century Gothic" w:eastAsia="Times New Roman" w:hAnsi="Century Gothic" w:cs="Times New Roman"/>
          <w:b/>
          <w:sz w:val="18"/>
          <w:szCs w:val="18"/>
        </w:rPr>
        <w:t xml:space="preserve"> Wykonawcy</w:t>
      </w:r>
      <w:r w:rsidRPr="005824CD">
        <w:rPr>
          <w:rFonts w:ascii="Century Gothic" w:hAnsi="Century Gothic" w:cs="Times New Roman"/>
          <w:sz w:val="18"/>
          <w:szCs w:val="18"/>
        </w:rPr>
        <w:t xml:space="preserve">. Raport </w:t>
      </w:r>
      <w:r w:rsidRPr="005824CD">
        <w:rPr>
          <w:rFonts w:ascii="Century Gothic" w:eastAsia="Times New Roman" w:hAnsi="Century Gothic" w:cs="Times New Roman"/>
          <w:i/>
          <w:sz w:val="18"/>
          <w:szCs w:val="18"/>
        </w:rPr>
        <w:t>ad hoc</w:t>
      </w:r>
      <w:r w:rsidRPr="005824CD">
        <w:rPr>
          <w:rFonts w:ascii="Century Gothic" w:hAnsi="Century Gothic" w:cs="Times New Roman"/>
          <w:sz w:val="18"/>
          <w:szCs w:val="18"/>
        </w:rPr>
        <w:t xml:space="preserve"> Wykonawcy może dotyczyć zarówno realizacji umowy na roboty budowlane lub realizacji Umowy i winien zawierać informacje wymagane przez Zamawiającego. </w:t>
      </w:r>
    </w:p>
    <w:p w14:paraId="51185D2A" w14:textId="77777777" w:rsidR="00873CD9" w:rsidRPr="005824CD" w:rsidRDefault="00873CD9" w:rsidP="00C37ACB">
      <w:pPr>
        <w:spacing w:after="0" w:line="240" w:lineRule="auto"/>
        <w:ind w:left="-5"/>
        <w:rPr>
          <w:rFonts w:ascii="Century Gothic" w:eastAsia="Times New Roman" w:hAnsi="Century Gothic" w:cs="Times New Roman"/>
          <w:b/>
          <w:sz w:val="18"/>
          <w:szCs w:val="18"/>
        </w:rPr>
      </w:pPr>
    </w:p>
    <w:p w14:paraId="2EBAF837" w14:textId="77777777" w:rsidR="00C37ACB" w:rsidRPr="005824CD" w:rsidRDefault="00C37ACB" w:rsidP="00C37ACB">
      <w:pPr>
        <w:spacing w:after="0" w:line="240" w:lineRule="auto"/>
        <w:ind w:left="-5"/>
        <w:rPr>
          <w:rFonts w:ascii="Century Gothic" w:hAnsi="Century Gothic" w:cs="Times New Roman"/>
          <w:sz w:val="18"/>
          <w:szCs w:val="18"/>
        </w:rPr>
      </w:pPr>
      <w:r w:rsidRPr="005824CD">
        <w:rPr>
          <w:rFonts w:ascii="Century Gothic" w:eastAsia="Times New Roman" w:hAnsi="Century Gothic" w:cs="Times New Roman"/>
          <w:b/>
          <w:sz w:val="18"/>
          <w:szCs w:val="18"/>
        </w:rPr>
        <w:t xml:space="preserve">Przedkładanie i zatwierdzanie Raportów </w:t>
      </w:r>
    </w:p>
    <w:p w14:paraId="55D12C4C" w14:textId="77777777" w:rsidR="00C37ACB" w:rsidRPr="005824CD" w:rsidRDefault="00C37ACB" w:rsidP="00916417">
      <w:pPr>
        <w:spacing w:after="0" w:line="240" w:lineRule="auto"/>
        <w:jc w:val="both"/>
        <w:rPr>
          <w:rFonts w:ascii="Century Gothic" w:hAnsi="Century Gothic" w:cs="Times New Roman"/>
          <w:sz w:val="18"/>
          <w:szCs w:val="18"/>
        </w:rPr>
      </w:pPr>
      <w:r w:rsidRPr="005824CD">
        <w:rPr>
          <w:rFonts w:ascii="Century Gothic" w:hAnsi="Century Gothic" w:cs="Times New Roman"/>
          <w:sz w:val="18"/>
          <w:szCs w:val="18"/>
        </w:rPr>
        <w:t xml:space="preserve">Wszystkie Raporty wymienione powyżej powinny być sporządzane w języku polskim oraz przedkładane według następującego klucza: </w:t>
      </w:r>
    </w:p>
    <w:p w14:paraId="549D430A"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wstępny</w:t>
      </w:r>
      <w:r w:rsidRPr="005824CD">
        <w:rPr>
          <w:rFonts w:ascii="Century Gothic" w:hAnsi="Century Gothic"/>
          <w:sz w:val="18"/>
          <w:szCs w:val="18"/>
        </w:rPr>
        <w:t xml:space="preserve"> – pierwszy raport wstępny powinien być przekazany do Zamawiającego (wersja papierowa oraz wersja elektroniczna) w terminie dwóch tygodni od daty zawarcia Umowy. </w:t>
      </w:r>
    </w:p>
    <w:p w14:paraId="3021B1E6"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 xml:space="preserve">Drugi raport wstępny powinien być przekazany do Zamawiającego (wersja papierowa oraz wersja elektroniczna) w terminie czterech tygodni od daty zawarcia umowy na roboty budowlane.  </w:t>
      </w:r>
    </w:p>
    <w:p w14:paraId="17B2812D"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Raport wstępny Wykonawca sporządza dwukrotnie.</w:t>
      </w:r>
    </w:p>
    <w:p w14:paraId="36124CCD"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miesięczny</w:t>
      </w:r>
      <w:r w:rsidRPr="005824CD">
        <w:rPr>
          <w:rFonts w:ascii="Century Gothic" w:hAnsi="Century Gothic"/>
          <w:sz w:val="18"/>
          <w:szCs w:val="18"/>
        </w:rPr>
        <w:t xml:space="preserve"> – powinien być przekazywany do Zamawiającego (wersja papierowa oraz wersja elektroniczna) w terminie do czternastu dni od zakończenia miesiąca, którego raport dotyczy. Pierwszy raport miesięczny winien być sporządzony w terminie 14 dni od zakończenia </w:t>
      </w:r>
      <w:r w:rsidR="00916417" w:rsidRPr="005824CD">
        <w:rPr>
          <w:rFonts w:ascii="Century Gothic" w:hAnsi="Century Gothic"/>
          <w:sz w:val="18"/>
          <w:szCs w:val="18"/>
        </w:rPr>
        <w:t xml:space="preserve">każdego </w:t>
      </w:r>
      <w:r w:rsidRPr="005824CD">
        <w:rPr>
          <w:rFonts w:ascii="Century Gothic" w:hAnsi="Century Gothic"/>
          <w:sz w:val="18"/>
          <w:szCs w:val="18"/>
        </w:rPr>
        <w:t xml:space="preserve">miesiąca po podpisaniu Umowy.  </w:t>
      </w:r>
    </w:p>
    <w:p w14:paraId="771929D0" w14:textId="77777777" w:rsidR="00916417"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końcowy Wykonawcy –</w:t>
      </w:r>
      <w:r w:rsidRPr="005824CD">
        <w:rPr>
          <w:rFonts w:ascii="Century Gothic" w:hAnsi="Century Gothic"/>
          <w:sz w:val="18"/>
          <w:szCs w:val="18"/>
        </w:rPr>
        <w:t xml:space="preserve"> powinien być przekazany do Zamawiającego (wersja papierowa oraz wersja elektroniczna) w terminie 30 dni od daty zakończenia okresu realizacji umowy na roboty budowlane.  </w:t>
      </w:r>
    </w:p>
    <w:p w14:paraId="1B660C7F" w14:textId="77777777" w:rsidR="00873CD9"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Raport końcowy dla zakończonej umowy na roboty sporządzany jest jednorazowo.</w:t>
      </w:r>
    </w:p>
    <w:p w14:paraId="34FA2866" w14:textId="77777777" w:rsidR="00916417"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 xml:space="preserve">Raport </w:t>
      </w:r>
      <w:r w:rsidRPr="005824CD">
        <w:rPr>
          <w:rFonts w:ascii="Century Gothic" w:eastAsia="Times New Roman" w:hAnsi="Century Gothic"/>
          <w:b/>
          <w:i/>
          <w:sz w:val="18"/>
          <w:szCs w:val="18"/>
        </w:rPr>
        <w:t>ad hoc</w:t>
      </w:r>
      <w:r w:rsidRPr="005824CD">
        <w:rPr>
          <w:rFonts w:ascii="Century Gothic" w:eastAsia="Times New Roman" w:hAnsi="Century Gothic"/>
          <w:b/>
          <w:sz w:val="18"/>
          <w:szCs w:val="18"/>
        </w:rPr>
        <w:t xml:space="preserve"> Wykonawcy </w:t>
      </w:r>
      <w:r w:rsidRPr="005824CD">
        <w:rPr>
          <w:rFonts w:ascii="Century Gothic" w:hAnsi="Century Gothic"/>
          <w:sz w:val="18"/>
          <w:szCs w:val="18"/>
        </w:rPr>
        <w:t>– powinien być przekazywany do Zamawiającego (wersja papierowa oraz wersja elektroniczna) w terminie określonym w wezwaniu do jego sporządzenia, (co najmniej 3 dniowym).</w:t>
      </w:r>
    </w:p>
    <w:p w14:paraId="7BEC96BC" w14:textId="49EA504B" w:rsidR="00C37ACB" w:rsidRPr="005824CD" w:rsidRDefault="00C37ACB" w:rsidP="00C37ACB">
      <w:pPr>
        <w:spacing w:after="0" w:line="240" w:lineRule="auto"/>
        <w:rPr>
          <w:rFonts w:ascii="Century Gothic" w:hAnsi="Century Gothic" w:cs="Times New Roman"/>
          <w:sz w:val="18"/>
          <w:szCs w:val="18"/>
        </w:rPr>
      </w:pPr>
      <w:r w:rsidRPr="005824CD">
        <w:rPr>
          <w:rFonts w:ascii="Century Gothic" w:hAnsi="Century Gothic" w:cs="Times New Roman"/>
          <w:sz w:val="18"/>
          <w:szCs w:val="18"/>
        </w:rPr>
        <w:t>Zamawiający będzie zatwierdzał złożone Raporty Miesięczne</w:t>
      </w:r>
      <w:r w:rsidR="0075276D">
        <w:rPr>
          <w:rFonts w:ascii="Century Gothic" w:hAnsi="Century Gothic" w:cs="Times New Roman"/>
          <w:sz w:val="18"/>
          <w:szCs w:val="18"/>
        </w:rPr>
        <w:t>.</w:t>
      </w:r>
      <w:r w:rsidRPr="0032796C">
        <w:rPr>
          <w:rFonts w:ascii="Century Gothic" w:hAnsi="Century Gothic" w:cs="Times New Roman"/>
          <w:sz w:val="18"/>
          <w:szCs w:val="18"/>
        </w:rPr>
        <w:t xml:space="preserve"> </w:t>
      </w:r>
    </w:p>
    <w:p w14:paraId="76AF8728" w14:textId="77777777" w:rsidR="00C95748" w:rsidRPr="005824CD" w:rsidRDefault="00C95748" w:rsidP="00C37ACB">
      <w:pPr>
        <w:spacing w:after="0" w:line="240" w:lineRule="auto"/>
        <w:rPr>
          <w:rFonts w:ascii="Century Gothic" w:hAnsi="Century Gothic" w:cs="Times New Roman"/>
          <w:sz w:val="18"/>
          <w:szCs w:val="18"/>
        </w:rPr>
      </w:pPr>
    </w:p>
    <w:p w14:paraId="46E11366" w14:textId="77777777" w:rsidR="00C95748" w:rsidRPr="005824CD" w:rsidRDefault="00C95748" w:rsidP="00C95748">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V. WYKAZ OSÓB DO WYKONANIA UMOWY </w:t>
      </w:r>
    </w:p>
    <w:p w14:paraId="43B21249" w14:textId="77777777" w:rsidR="00C95748" w:rsidRPr="005824CD" w:rsidRDefault="00C95748" w:rsidP="00C95748">
      <w:pPr>
        <w:spacing w:after="0" w:line="240" w:lineRule="auto"/>
        <w:rPr>
          <w:rFonts w:ascii="Century Gothic" w:hAnsi="Century Gothic" w:cs="Times New Roman"/>
          <w:sz w:val="18"/>
          <w:szCs w:val="18"/>
        </w:rPr>
      </w:pPr>
      <w:r w:rsidRPr="005824CD">
        <w:rPr>
          <w:rFonts w:ascii="Century Gothic" w:hAnsi="Century Gothic" w:cs="Times New Roman"/>
          <w:sz w:val="18"/>
          <w:szCs w:val="18"/>
        </w:rPr>
        <w:t xml:space="preserve">Zespół Wykonawcy tworzą:  </w:t>
      </w:r>
    </w:p>
    <w:p w14:paraId="6438AC44" w14:textId="77777777" w:rsidR="00E3680C" w:rsidRDefault="00C95748" w:rsidP="00E3680C">
      <w:pPr>
        <w:pStyle w:val="Akapitzlist"/>
        <w:numPr>
          <w:ilvl w:val="0"/>
          <w:numId w:val="23"/>
        </w:numPr>
        <w:tabs>
          <w:tab w:val="left" w:pos="284"/>
        </w:tabs>
        <w:spacing w:after="0" w:line="240" w:lineRule="auto"/>
        <w:ind w:left="284" w:hanging="284"/>
        <w:jc w:val="both"/>
        <w:rPr>
          <w:rFonts w:ascii="Century Gothic" w:hAnsi="Century Gothic"/>
          <w:sz w:val="18"/>
          <w:szCs w:val="18"/>
        </w:rPr>
      </w:pPr>
      <w:r w:rsidRPr="00E3680C">
        <w:rPr>
          <w:rFonts w:ascii="Century Gothic" w:eastAsia="Times New Roman" w:hAnsi="Century Gothic"/>
          <w:b/>
          <w:sz w:val="18"/>
          <w:szCs w:val="18"/>
        </w:rPr>
        <w:t xml:space="preserve">Koordynator </w:t>
      </w:r>
      <w:r w:rsidR="000B1AFA" w:rsidRPr="00E3680C">
        <w:rPr>
          <w:rFonts w:ascii="Century Gothic" w:eastAsia="Times New Roman" w:hAnsi="Century Gothic"/>
          <w:b/>
          <w:sz w:val="18"/>
          <w:szCs w:val="18"/>
        </w:rPr>
        <w:t>Zespołu</w:t>
      </w:r>
      <w:r w:rsidRPr="00E3680C">
        <w:rPr>
          <w:rFonts w:ascii="Century Gothic" w:hAnsi="Century Gothic"/>
          <w:sz w:val="18"/>
          <w:szCs w:val="18"/>
        </w:rPr>
        <w:t xml:space="preserve"> - co najmniej jedna osoba, która będzie pełniła funkcję </w:t>
      </w:r>
      <w:r w:rsidRPr="00E3680C">
        <w:rPr>
          <w:rFonts w:ascii="Century Gothic" w:hAnsi="Century Gothic"/>
          <w:sz w:val="18"/>
          <w:szCs w:val="18"/>
          <w:u w:val="single" w:color="000000"/>
        </w:rPr>
        <w:t>koordynatora inspektorów</w:t>
      </w:r>
      <w:r w:rsidR="000B1AFA" w:rsidRPr="00E3680C">
        <w:rPr>
          <w:rFonts w:ascii="Century Gothic" w:hAnsi="Century Gothic"/>
          <w:sz w:val="18"/>
          <w:szCs w:val="18"/>
          <w:u w:val="single" w:color="000000"/>
        </w:rPr>
        <w:t xml:space="preserve"> </w:t>
      </w:r>
      <w:r w:rsidRPr="00E3680C">
        <w:rPr>
          <w:rFonts w:ascii="Century Gothic" w:hAnsi="Century Gothic"/>
          <w:sz w:val="18"/>
          <w:szCs w:val="18"/>
          <w:u w:val="single" w:color="000000"/>
        </w:rPr>
        <w:t xml:space="preserve">nadzoru </w:t>
      </w:r>
      <w:r w:rsidRPr="00E3680C">
        <w:rPr>
          <w:rFonts w:ascii="Century Gothic" w:hAnsi="Century Gothic"/>
          <w:sz w:val="18"/>
          <w:szCs w:val="18"/>
        </w:rPr>
        <w:t>posiadającej uprawnienia budowlane uprawniające do nadzorowania robót w specjalności konstrukcyjno</w:t>
      </w:r>
      <w:r w:rsidR="000B1AFA" w:rsidRPr="00E3680C">
        <w:rPr>
          <w:rFonts w:ascii="Century Gothic" w:hAnsi="Century Gothic"/>
          <w:sz w:val="18"/>
          <w:szCs w:val="18"/>
        </w:rPr>
        <w:t>-</w:t>
      </w:r>
      <w:r w:rsidRPr="00E3680C">
        <w:rPr>
          <w:rFonts w:ascii="Century Gothic" w:hAnsi="Century Gothic"/>
          <w:sz w:val="18"/>
          <w:szCs w:val="18"/>
        </w:rPr>
        <w:t>budowlanej bez ograniczeń, posiadająca minimum 10 letnie doświadczenie zawodowe, w tym doświadczenie w pełnieniu funkcji Kierownika zespołu / Inżyniera Kontraktu/ Menadżera Projektu lub tożsame przez cały okres inwestycji (tj. od momentu przekazania placu budowy Wykonawcy robot do momentu podpisania z Wykonawcą robot protokołu odbioru końcowego lub tożsamego dokumentu) przy realizacji co najmniej dwóch ukończonych projektów (kontrakt</w:t>
      </w:r>
      <w:r w:rsidR="000B1AFA" w:rsidRPr="00E3680C">
        <w:rPr>
          <w:rFonts w:ascii="Century Gothic" w:hAnsi="Century Gothic"/>
          <w:sz w:val="18"/>
          <w:szCs w:val="18"/>
        </w:rPr>
        <w:t>ów</w:t>
      </w:r>
      <w:r w:rsidRPr="00E3680C">
        <w:rPr>
          <w:rFonts w:ascii="Century Gothic" w:hAnsi="Century Gothic"/>
          <w:sz w:val="18"/>
          <w:szCs w:val="18"/>
        </w:rPr>
        <w:t>) obejmując</w:t>
      </w:r>
      <w:r w:rsidR="00E3680C" w:rsidRPr="00E3680C">
        <w:rPr>
          <w:rFonts w:ascii="Century Gothic" w:hAnsi="Century Gothic"/>
          <w:sz w:val="18"/>
          <w:szCs w:val="18"/>
        </w:rPr>
        <w:t>ych</w:t>
      </w:r>
      <w:r w:rsidRPr="00E3680C">
        <w:rPr>
          <w:rFonts w:ascii="Century Gothic" w:hAnsi="Century Gothic"/>
          <w:sz w:val="18"/>
          <w:szCs w:val="18"/>
        </w:rPr>
        <w:t xml:space="preserve"> zakresem budowę/ przebudowę /modernizację obiektu kubaturowego użyteczności publicznej o wartości minimum </w:t>
      </w:r>
      <w:r w:rsidR="00E3680C" w:rsidRPr="00E3680C">
        <w:rPr>
          <w:rFonts w:ascii="Century Gothic" w:hAnsi="Century Gothic"/>
          <w:sz w:val="18"/>
          <w:szCs w:val="18"/>
        </w:rPr>
        <w:t>10</w:t>
      </w:r>
      <w:r w:rsidRPr="00E3680C">
        <w:rPr>
          <w:rFonts w:ascii="Century Gothic" w:hAnsi="Century Gothic"/>
          <w:sz w:val="18"/>
          <w:szCs w:val="18"/>
        </w:rPr>
        <w:t xml:space="preserve">.000.000,00 PLN </w:t>
      </w:r>
      <w:r w:rsidR="00E3680C" w:rsidRPr="00E3680C">
        <w:rPr>
          <w:rFonts w:ascii="Century Gothic" w:hAnsi="Century Gothic"/>
          <w:sz w:val="18"/>
          <w:szCs w:val="18"/>
        </w:rPr>
        <w:t>brutto każda</w:t>
      </w:r>
      <w:r w:rsidRPr="00E3680C">
        <w:rPr>
          <w:rFonts w:ascii="Century Gothic" w:hAnsi="Century Gothic"/>
          <w:sz w:val="18"/>
          <w:szCs w:val="18"/>
        </w:rPr>
        <w:t xml:space="preserve"> (dziewięć milionów złotych 00/100). </w:t>
      </w:r>
    </w:p>
    <w:p w14:paraId="0795B66F" w14:textId="09462CFD" w:rsidR="00C95748" w:rsidRPr="00E3680C" w:rsidRDefault="00C95748" w:rsidP="00E3680C">
      <w:pPr>
        <w:pStyle w:val="Akapitzlist"/>
        <w:numPr>
          <w:ilvl w:val="0"/>
          <w:numId w:val="23"/>
        </w:numPr>
        <w:tabs>
          <w:tab w:val="left" w:pos="284"/>
        </w:tabs>
        <w:spacing w:after="0" w:line="240" w:lineRule="auto"/>
        <w:ind w:left="284" w:hanging="284"/>
        <w:jc w:val="both"/>
        <w:rPr>
          <w:rFonts w:ascii="Century Gothic" w:hAnsi="Century Gothic"/>
          <w:sz w:val="18"/>
          <w:szCs w:val="18"/>
        </w:rPr>
      </w:pPr>
      <w:r w:rsidRPr="00E3680C">
        <w:rPr>
          <w:rFonts w:ascii="Century Gothic" w:hAnsi="Century Gothic"/>
          <w:sz w:val="18"/>
          <w:szCs w:val="18"/>
        </w:rPr>
        <w:t xml:space="preserve">Inspektorzy nadzoru w branżach: </w:t>
      </w:r>
    </w:p>
    <w:p w14:paraId="7D2CDAD4" w14:textId="77777777" w:rsidR="00D23012" w:rsidRDefault="00C95748" w:rsidP="005A0E01">
      <w:pPr>
        <w:numPr>
          <w:ilvl w:val="1"/>
          <w:numId w:val="23"/>
        </w:numPr>
        <w:spacing w:after="0" w:line="240" w:lineRule="auto"/>
        <w:ind w:left="993" w:hanging="284"/>
        <w:jc w:val="both"/>
        <w:rPr>
          <w:rFonts w:ascii="Century Gothic" w:hAnsi="Century Gothic" w:cs="Times New Roman"/>
          <w:sz w:val="18"/>
          <w:szCs w:val="18"/>
        </w:rPr>
      </w:pPr>
      <w:r w:rsidRPr="00E3680C">
        <w:rPr>
          <w:rFonts w:ascii="Century Gothic" w:eastAsia="Times New Roman" w:hAnsi="Century Gothic" w:cs="Times New Roman"/>
          <w:b/>
          <w:sz w:val="18"/>
          <w:szCs w:val="18"/>
        </w:rPr>
        <w:t>Inspektor nadzoru robót konstrukcyjno-budowlanych:</w:t>
      </w:r>
      <w:r w:rsidRPr="00E3680C">
        <w:rPr>
          <w:rFonts w:ascii="Century Gothic" w:hAnsi="Century Gothic" w:cs="Times New Roman"/>
          <w:sz w:val="18"/>
          <w:szCs w:val="18"/>
        </w:rPr>
        <w:t xml:space="preserve"> co najmniej jedna osoba, która będzie pełniła funkcję Inspektora nadzoru ds. robót konstrukcyjno-budowlanych posiadającej uprawnienia budowlane uprawniające do nadzorowania robót w specjalności </w:t>
      </w:r>
      <w:r w:rsidRPr="00E3680C">
        <w:rPr>
          <w:rFonts w:ascii="Century Gothic" w:hAnsi="Century Gothic" w:cs="Times New Roman"/>
          <w:sz w:val="18"/>
          <w:szCs w:val="18"/>
        </w:rPr>
        <w:lastRenderedPageBreak/>
        <w:t>konstrukcyjno-budowlanej bez ograniczeń, minimum 10</w:t>
      </w:r>
      <w:r w:rsidR="0051623F" w:rsidRPr="00E3680C">
        <w:rPr>
          <w:rFonts w:ascii="Century Gothic" w:hAnsi="Century Gothic" w:cs="Times New Roman"/>
          <w:sz w:val="18"/>
          <w:szCs w:val="18"/>
        </w:rPr>
        <w:t xml:space="preserve"> </w:t>
      </w:r>
      <w:r w:rsidRPr="00E3680C">
        <w:rPr>
          <w:rFonts w:ascii="Century Gothic" w:hAnsi="Century Gothic" w:cs="Times New Roman"/>
          <w:sz w:val="18"/>
          <w:szCs w:val="18"/>
        </w:rPr>
        <w:t xml:space="preserve">letnie doświadczenie w pełnieniu funkcji inspektora nadzoru inwestorskiego, doświadczenie na stanowisku inspektora nadzoru przy realizacji co najmniej dwóch obiektów kubaturowych użyteczności publicznej o kubaturze co najmniej 15000 m3 oraz o wartości minimum </w:t>
      </w:r>
      <w:r w:rsidR="00E3680C" w:rsidRPr="00E3680C">
        <w:rPr>
          <w:rFonts w:ascii="Century Gothic" w:hAnsi="Century Gothic" w:cs="Times New Roman"/>
          <w:sz w:val="18"/>
          <w:szCs w:val="18"/>
        </w:rPr>
        <w:t>10</w:t>
      </w:r>
      <w:r w:rsidRPr="00E3680C">
        <w:rPr>
          <w:rFonts w:ascii="Century Gothic" w:hAnsi="Century Gothic" w:cs="Times New Roman"/>
          <w:sz w:val="18"/>
          <w:szCs w:val="18"/>
        </w:rPr>
        <w:t xml:space="preserve">.000.000,00 PLN </w:t>
      </w:r>
      <w:r w:rsidR="00E3680C" w:rsidRPr="00E3680C">
        <w:rPr>
          <w:rFonts w:ascii="Century Gothic" w:hAnsi="Century Gothic" w:cs="Times New Roman"/>
          <w:sz w:val="18"/>
          <w:szCs w:val="18"/>
        </w:rPr>
        <w:t>brutto każdy</w:t>
      </w:r>
      <w:r w:rsidRPr="00E3680C">
        <w:rPr>
          <w:rFonts w:ascii="Century Gothic" w:hAnsi="Century Gothic" w:cs="Times New Roman"/>
          <w:sz w:val="18"/>
          <w:szCs w:val="18"/>
        </w:rPr>
        <w:t xml:space="preserve"> (dziewięć milionów złotych 00/100)</w:t>
      </w:r>
    </w:p>
    <w:p w14:paraId="1427BEFC" w14:textId="0EF75C18" w:rsidR="00C95748" w:rsidRPr="00546922" w:rsidRDefault="00C95748" w:rsidP="005A0E01">
      <w:pPr>
        <w:numPr>
          <w:ilvl w:val="1"/>
          <w:numId w:val="23"/>
        </w:numPr>
        <w:spacing w:after="0" w:line="240" w:lineRule="auto"/>
        <w:ind w:left="993" w:hanging="284"/>
        <w:jc w:val="both"/>
        <w:rPr>
          <w:rFonts w:ascii="Century Gothic" w:hAnsi="Century Gothic" w:cs="Times New Roman"/>
          <w:sz w:val="18"/>
          <w:szCs w:val="18"/>
        </w:rPr>
      </w:pPr>
      <w:r w:rsidRPr="00546922">
        <w:rPr>
          <w:rFonts w:ascii="Century Gothic" w:eastAsia="Times New Roman" w:hAnsi="Century Gothic" w:cs="Times New Roman"/>
          <w:b/>
          <w:sz w:val="18"/>
          <w:szCs w:val="18"/>
        </w:rPr>
        <w:t>Inspektor nadzoru robót sanitarnych</w:t>
      </w:r>
      <w:r w:rsidRPr="00546922">
        <w:rPr>
          <w:rFonts w:ascii="Century Gothic" w:hAnsi="Century Gothic" w:cs="Times New Roman"/>
          <w:sz w:val="18"/>
          <w:szCs w:val="18"/>
        </w:rPr>
        <w:t xml:space="preserve">: co najmniej jednej osoby, która będzie pełniła funkcję inspektora nadzoru ds. robót sanitarnych, posiadającej uprawnienia budowlane uprawniające do nadzorowania robót w specjalności instalacyjnej w zakresie sieci, instalacji i urządzeń cieplnych, wentylacyjnych, gazowych, wodociągowych i kanalizacyjnych bez ograniczeń, oraz minimum 10-letnie doświadczenie w pełnieniu funkcji inspektora nadzoru inwestorskiego, doświadczenie na stanowisku inspektora nadzoru przy realizacji co najmniej dwóch obiektów kubaturowych użyteczności publicznej o wartości minimum </w:t>
      </w:r>
      <w:r w:rsidR="00546922" w:rsidRPr="00546922">
        <w:rPr>
          <w:rFonts w:ascii="Century Gothic" w:hAnsi="Century Gothic" w:cs="Times New Roman"/>
          <w:sz w:val="18"/>
          <w:szCs w:val="18"/>
        </w:rPr>
        <w:t>10</w:t>
      </w:r>
      <w:r w:rsidRPr="00546922">
        <w:rPr>
          <w:rFonts w:ascii="Century Gothic" w:hAnsi="Century Gothic" w:cs="Times New Roman"/>
          <w:sz w:val="18"/>
          <w:szCs w:val="18"/>
        </w:rPr>
        <w:t xml:space="preserve">.000.000,00 PLN </w:t>
      </w:r>
      <w:r w:rsidR="00546922" w:rsidRPr="00546922">
        <w:rPr>
          <w:rFonts w:ascii="Century Gothic" w:hAnsi="Century Gothic" w:cs="Times New Roman"/>
          <w:sz w:val="18"/>
          <w:szCs w:val="18"/>
        </w:rPr>
        <w:t>brutto</w:t>
      </w:r>
      <w:r w:rsidR="00B93582">
        <w:rPr>
          <w:rFonts w:ascii="Century Gothic" w:hAnsi="Century Gothic" w:cs="Times New Roman"/>
          <w:sz w:val="18"/>
          <w:szCs w:val="18"/>
        </w:rPr>
        <w:t xml:space="preserve"> każda</w:t>
      </w:r>
      <w:r w:rsidRPr="00546922">
        <w:rPr>
          <w:rFonts w:ascii="Century Gothic" w:hAnsi="Century Gothic" w:cs="Times New Roman"/>
          <w:sz w:val="18"/>
          <w:szCs w:val="18"/>
        </w:rPr>
        <w:t xml:space="preserve"> (dziewięć milionów złotych 00/100)  </w:t>
      </w:r>
    </w:p>
    <w:p w14:paraId="53D68F87" w14:textId="6431AE9F" w:rsidR="00C95748" w:rsidRPr="00B93582" w:rsidRDefault="00C95748" w:rsidP="005A0E01">
      <w:pPr>
        <w:numPr>
          <w:ilvl w:val="1"/>
          <w:numId w:val="23"/>
        </w:numPr>
        <w:spacing w:after="0" w:line="240" w:lineRule="auto"/>
        <w:ind w:left="993" w:hanging="360"/>
        <w:jc w:val="both"/>
        <w:rPr>
          <w:rFonts w:ascii="Century Gothic" w:hAnsi="Century Gothic" w:cs="Times New Roman"/>
          <w:sz w:val="18"/>
          <w:szCs w:val="18"/>
        </w:rPr>
      </w:pPr>
      <w:r w:rsidRPr="00B93582">
        <w:rPr>
          <w:rFonts w:ascii="Century Gothic" w:eastAsia="Times New Roman" w:hAnsi="Century Gothic" w:cs="Times New Roman"/>
          <w:b/>
          <w:sz w:val="18"/>
          <w:szCs w:val="18"/>
        </w:rPr>
        <w:t>Inspektor nadzoru robót elektrycznych</w:t>
      </w:r>
      <w:r w:rsidRPr="00B93582">
        <w:rPr>
          <w:rFonts w:ascii="Century Gothic" w:hAnsi="Century Gothic" w:cs="Times New Roman"/>
          <w:sz w:val="18"/>
          <w:szCs w:val="18"/>
        </w:rPr>
        <w:t xml:space="preserve">: co najmniej jednej osoby, która będzie pełniła funkcję inspektora nadzoru robót ds. elektrycznych i </w:t>
      </w:r>
      <w:proofErr w:type="spellStart"/>
      <w:r w:rsidRPr="00B93582">
        <w:rPr>
          <w:rFonts w:ascii="Century Gothic" w:hAnsi="Century Gothic" w:cs="Times New Roman"/>
          <w:sz w:val="18"/>
          <w:szCs w:val="18"/>
        </w:rPr>
        <w:t>AKPiA</w:t>
      </w:r>
      <w:proofErr w:type="spellEnd"/>
      <w:r w:rsidRPr="00B93582">
        <w:rPr>
          <w:rFonts w:ascii="Century Gothic" w:hAnsi="Century Gothic" w:cs="Times New Roman"/>
          <w:sz w:val="18"/>
          <w:szCs w:val="18"/>
        </w:rPr>
        <w:t xml:space="preserve"> (Aparatura Kontrolno-Pomiarowa i Automatyka) posiadającej uprawnienia budowlane uprawniające do nadzorowania robót w specjalności instalacyjnej w zakresie sieci, instalacji i urządzeń elektrycznych bez ograniczeń oraz minimum 10-letnie doświadczenie w pełnieniu funkcji inspektora nadzoru inwestorskiego, doświadczenie na stanowisku inspektora nadzoru przy realizacji co najmniej dwóch </w:t>
      </w:r>
      <w:r w:rsidR="00B93582" w:rsidRPr="00B93582">
        <w:rPr>
          <w:rFonts w:ascii="Century Gothic" w:hAnsi="Century Gothic" w:cs="Times New Roman"/>
          <w:sz w:val="18"/>
          <w:szCs w:val="18"/>
        </w:rPr>
        <w:t>obiektów</w:t>
      </w:r>
      <w:r w:rsidRPr="00B93582">
        <w:rPr>
          <w:rFonts w:ascii="Century Gothic" w:hAnsi="Century Gothic" w:cs="Times New Roman"/>
          <w:sz w:val="18"/>
          <w:szCs w:val="18"/>
        </w:rPr>
        <w:t xml:space="preserve"> kubaturowych użyteczności publicznej o wartości minimum </w:t>
      </w:r>
      <w:r w:rsidR="00B93582" w:rsidRPr="00B93582">
        <w:rPr>
          <w:rFonts w:ascii="Century Gothic" w:hAnsi="Century Gothic" w:cs="Times New Roman"/>
          <w:sz w:val="18"/>
          <w:szCs w:val="18"/>
        </w:rPr>
        <w:t>10</w:t>
      </w:r>
      <w:r w:rsidRPr="00B93582">
        <w:rPr>
          <w:rFonts w:ascii="Century Gothic" w:hAnsi="Century Gothic" w:cs="Times New Roman"/>
          <w:sz w:val="18"/>
          <w:szCs w:val="18"/>
        </w:rPr>
        <w:t xml:space="preserve">.000.000,00 PLN </w:t>
      </w:r>
      <w:r w:rsidR="00B93582" w:rsidRPr="00B93582">
        <w:rPr>
          <w:rFonts w:ascii="Century Gothic" w:hAnsi="Century Gothic" w:cs="Times New Roman"/>
          <w:sz w:val="18"/>
          <w:szCs w:val="18"/>
        </w:rPr>
        <w:t>brutto każda</w:t>
      </w:r>
      <w:r w:rsidRPr="00B93582">
        <w:rPr>
          <w:rFonts w:ascii="Century Gothic" w:hAnsi="Century Gothic" w:cs="Times New Roman"/>
          <w:sz w:val="18"/>
          <w:szCs w:val="18"/>
        </w:rPr>
        <w:t xml:space="preserve"> (dziewięć milionów złotych 00/100) </w:t>
      </w:r>
    </w:p>
    <w:p w14:paraId="694D20E8" w14:textId="77777777" w:rsidR="00C95748" w:rsidRPr="005A0E01" w:rsidRDefault="00C95748" w:rsidP="005A0E01">
      <w:pPr>
        <w:numPr>
          <w:ilvl w:val="0"/>
          <w:numId w:val="23"/>
        </w:numPr>
        <w:spacing w:after="0" w:line="240" w:lineRule="auto"/>
        <w:ind w:left="284"/>
        <w:jc w:val="both"/>
        <w:rPr>
          <w:rFonts w:ascii="Century Gothic" w:hAnsi="Century Gothic" w:cs="Times New Roman"/>
          <w:sz w:val="18"/>
          <w:szCs w:val="18"/>
        </w:rPr>
      </w:pPr>
      <w:r w:rsidRPr="005A0E01">
        <w:rPr>
          <w:rFonts w:ascii="Century Gothic" w:hAnsi="Century Gothic" w:cs="Times New Roman"/>
          <w:sz w:val="18"/>
          <w:szCs w:val="18"/>
        </w:rPr>
        <w:t xml:space="preserve">Specjaliści:   </w:t>
      </w:r>
    </w:p>
    <w:p w14:paraId="77CE9253" w14:textId="3DF1FFC3" w:rsidR="005D113A" w:rsidRPr="005D113A" w:rsidRDefault="00C95748" w:rsidP="005D113A">
      <w:pPr>
        <w:numPr>
          <w:ilvl w:val="1"/>
          <w:numId w:val="23"/>
        </w:numPr>
        <w:spacing w:after="0" w:line="240" w:lineRule="auto"/>
        <w:ind w:left="851" w:hanging="142"/>
        <w:jc w:val="both"/>
        <w:rPr>
          <w:rFonts w:ascii="Century Gothic" w:hAnsi="Century Gothic" w:cs="Times New Roman"/>
          <w:color w:val="FF0000"/>
          <w:sz w:val="18"/>
          <w:szCs w:val="18"/>
        </w:rPr>
      </w:pPr>
      <w:r w:rsidRPr="005D113A">
        <w:rPr>
          <w:rFonts w:ascii="Century Gothic" w:eastAsia="Times New Roman" w:hAnsi="Century Gothic" w:cs="Times New Roman"/>
          <w:b/>
          <w:sz w:val="18"/>
          <w:szCs w:val="18"/>
        </w:rPr>
        <w:t>Specjalista ds. rozliczeń</w:t>
      </w:r>
      <w:r w:rsidRPr="005D113A">
        <w:rPr>
          <w:rFonts w:ascii="Century Gothic" w:hAnsi="Century Gothic" w:cs="Times New Roman"/>
          <w:sz w:val="18"/>
          <w:szCs w:val="18"/>
        </w:rPr>
        <w:t xml:space="preserve"> –</w:t>
      </w:r>
      <w:r w:rsidRPr="001648AA">
        <w:rPr>
          <w:rFonts w:ascii="Century Gothic" w:hAnsi="Century Gothic" w:cs="Times New Roman"/>
          <w:color w:val="FF0000"/>
          <w:sz w:val="18"/>
          <w:szCs w:val="18"/>
        </w:rPr>
        <w:t xml:space="preserve"> </w:t>
      </w:r>
      <w:r w:rsidR="005D113A" w:rsidRPr="005D113A">
        <w:rPr>
          <w:rFonts w:ascii="Century Gothic" w:hAnsi="Century Gothic"/>
          <w:sz w:val="18"/>
          <w:szCs w:val="18"/>
        </w:rPr>
        <w:t xml:space="preserve">co najmniej jedna osoba: </w:t>
      </w:r>
      <w:r w:rsidR="005D113A" w:rsidRPr="005D113A">
        <w:rPr>
          <w:rFonts w:ascii="Century Gothic" w:eastAsia="TT159t00" w:hAnsi="Century Gothic"/>
          <w:sz w:val="18"/>
          <w:szCs w:val="18"/>
        </w:rPr>
        <w:t>posiadająca minimum 10 letnie doświadczenie zawodowe, w tym doświadczenie na stanowisku osoby od rozliczeń dla inwestycji dotyczącej robót budowlanych na obiekcie użyteczności publicznej</w:t>
      </w:r>
      <w:r w:rsidR="005D113A" w:rsidRPr="005D113A">
        <w:rPr>
          <w:rFonts w:ascii="Century Gothic" w:eastAsia="TT159t00" w:hAnsi="Century Gothic"/>
          <w:sz w:val="18"/>
          <w:szCs w:val="18"/>
          <w:vertAlign w:val="subscript"/>
        </w:rPr>
        <w:t>1</w:t>
      </w:r>
      <w:r w:rsidR="005D113A" w:rsidRPr="005D113A">
        <w:rPr>
          <w:rFonts w:ascii="Century Gothic" w:eastAsia="TT159t00" w:hAnsi="Century Gothic"/>
          <w:sz w:val="18"/>
          <w:szCs w:val="18"/>
        </w:rPr>
        <w:t xml:space="preserve"> o wartości robot budowlanych minimum 10.000.000,00 zł brutto </w:t>
      </w:r>
      <w:r w:rsidR="005D113A" w:rsidRPr="005D113A">
        <w:rPr>
          <w:rFonts w:ascii="Century Gothic" w:hAnsi="Century Gothic"/>
          <w:sz w:val="18"/>
          <w:szCs w:val="18"/>
        </w:rPr>
        <w:t>(słownie: dziesięć milionów złotych 00/100)</w:t>
      </w:r>
      <w:r w:rsidR="005D113A" w:rsidRPr="005D113A">
        <w:rPr>
          <w:rFonts w:ascii="Century Gothic" w:eastAsia="TT159t00" w:hAnsi="Century Gothic"/>
          <w:sz w:val="18"/>
          <w:szCs w:val="18"/>
        </w:rPr>
        <w:t>, której dysponentem środków były jednostki budżetu państwa lub samorządowe.</w:t>
      </w:r>
    </w:p>
    <w:p w14:paraId="0D9DBECE" w14:textId="07EDC258" w:rsidR="00B33F9E" w:rsidRDefault="00B33F9E" w:rsidP="00B33F9E">
      <w:pPr>
        <w:spacing w:after="0" w:line="240" w:lineRule="auto"/>
        <w:jc w:val="both"/>
        <w:rPr>
          <w:rFonts w:ascii="Century Gothic" w:eastAsia="Times New Roman" w:hAnsi="Century Gothic" w:cs="Times New Roman"/>
          <w:b/>
          <w:color w:val="FF0000"/>
          <w:sz w:val="18"/>
          <w:szCs w:val="18"/>
        </w:rPr>
      </w:pPr>
    </w:p>
    <w:p w14:paraId="47457007" w14:textId="77777777" w:rsidR="005D113A" w:rsidRPr="001648AA" w:rsidRDefault="005D113A" w:rsidP="00B33F9E">
      <w:pPr>
        <w:spacing w:after="0" w:line="240" w:lineRule="auto"/>
        <w:jc w:val="both"/>
        <w:rPr>
          <w:rFonts w:ascii="Century Gothic" w:eastAsia="Times New Roman" w:hAnsi="Century Gothic" w:cs="Times New Roman"/>
          <w:b/>
          <w:color w:val="FF0000"/>
          <w:sz w:val="18"/>
          <w:szCs w:val="18"/>
        </w:rPr>
      </w:pPr>
    </w:p>
    <w:p w14:paraId="77AD96BC" w14:textId="77777777" w:rsidR="007753FD" w:rsidRPr="005824CD" w:rsidRDefault="007753FD" w:rsidP="007753FD">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V. DODATKOWE WYMAGANIA </w:t>
      </w:r>
    </w:p>
    <w:p w14:paraId="597CA973" w14:textId="77777777" w:rsidR="007753FD" w:rsidRPr="005824CD" w:rsidRDefault="007753FD">
      <w:pPr>
        <w:numPr>
          <w:ilvl w:val="0"/>
          <w:numId w:val="24"/>
        </w:numPr>
        <w:spacing w:after="0" w:line="240" w:lineRule="auto"/>
        <w:ind w:left="426" w:hanging="360"/>
        <w:rPr>
          <w:rFonts w:ascii="Century Gothic" w:hAnsi="Century Gothic" w:cs="Times New Roman"/>
          <w:sz w:val="18"/>
          <w:szCs w:val="18"/>
        </w:rPr>
      </w:pPr>
      <w:r w:rsidRPr="005824CD">
        <w:rPr>
          <w:rFonts w:ascii="Century Gothic" w:eastAsia="Times New Roman" w:hAnsi="Century Gothic" w:cs="Times New Roman"/>
          <w:b/>
          <w:sz w:val="18"/>
          <w:szCs w:val="18"/>
        </w:rPr>
        <w:t xml:space="preserve">Zespół Wykonawcy: </w:t>
      </w:r>
    </w:p>
    <w:p w14:paraId="1E7D840F"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504000C6"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26A9727"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E358A3D" w14:textId="77777777" w:rsidR="007753FD" w:rsidRPr="005824CD" w:rsidRDefault="007753FD" w:rsidP="007753FD">
      <w:pPr>
        <w:spacing w:after="0" w:line="240" w:lineRule="auto"/>
        <w:ind w:left="708"/>
        <w:rPr>
          <w:rFonts w:ascii="Century Gothic" w:hAnsi="Century Gothic" w:cs="Times New Roman"/>
          <w:sz w:val="18"/>
          <w:szCs w:val="18"/>
        </w:rPr>
      </w:pPr>
    </w:p>
    <w:p w14:paraId="3704FC2F" w14:textId="77777777" w:rsidR="007753FD" w:rsidRPr="005824CD" w:rsidRDefault="007753FD">
      <w:pPr>
        <w:numPr>
          <w:ilvl w:val="0"/>
          <w:numId w:val="24"/>
        </w:numPr>
        <w:spacing w:after="0" w:line="240" w:lineRule="auto"/>
        <w:ind w:hanging="360"/>
        <w:rPr>
          <w:rFonts w:ascii="Century Gothic" w:hAnsi="Century Gothic" w:cs="Times New Roman"/>
          <w:sz w:val="18"/>
          <w:szCs w:val="18"/>
        </w:rPr>
      </w:pPr>
      <w:r w:rsidRPr="005824CD">
        <w:rPr>
          <w:rFonts w:ascii="Century Gothic" w:eastAsia="Times New Roman" w:hAnsi="Century Gothic" w:cs="Times New Roman"/>
          <w:b/>
          <w:sz w:val="18"/>
          <w:szCs w:val="18"/>
        </w:rPr>
        <w:t xml:space="preserve">Zastępstwo i zmiany zespołu Wykonawcy: </w:t>
      </w:r>
    </w:p>
    <w:p w14:paraId="554B6F7D" w14:textId="77777777" w:rsidR="009F6007" w:rsidRPr="005824CD" w:rsidRDefault="007753FD" w:rsidP="00E62C96">
      <w:pPr>
        <w:numPr>
          <w:ilvl w:val="1"/>
          <w:numId w:val="24"/>
        </w:numPr>
        <w:spacing w:after="0" w:line="240" w:lineRule="auto"/>
        <w:ind w:left="709" w:hanging="425"/>
        <w:jc w:val="both"/>
        <w:rPr>
          <w:rFonts w:ascii="Century Gothic" w:hAnsi="Century Gothic" w:cs="Times New Roman"/>
          <w:sz w:val="18"/>
          <w:szCs w:val="18"/>
        </w:rPr>
      </w:pPr>
      <w:r w:rsidRPr="005824CD">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A00F523" w14:textId="77777777" w:rsidR="009F6007" w:rsidRPr="005824CD" w:rsidRDefault="009F6007" w:rsidP="009F6007">
      <w:pPr>
        <w:spacing w:after="0" w:line="240" w:lineRule="auto"/>
        <w:ind w:left="851" w:hanging="142"/>
        <w:jc w:val="both"/>
        <w:rPr>
          <w:rFonts w:ascii="Century Gothic" w:hAnsi="Century Gothic" w:cs="Times New Roman"/>
          <w:sz w:val="18"/>
          <w:szCs w:val="18"/>
        </w:rPr>
      </w:pPr>
      <w:r w:rsidRPr="005824CD">
        <w:rPr>
          <w:rFonts w:ascii="Century Gothic" w:hAnsi="Century Gothic" w:cs="Times New Roman"/>
          <w:sz w:val="18"/>
          <w:szCs w:val="18"/>
        </w:rPr>
        <w:t xml:space="preserve">- </w:t>
      </w:r>
      <w:r w:rsidR="007753FD" w:rsidRPr="005824CD">
        <w:rPr>
          <w:rFonts w:ascii="Century Gothic" w:hAnsi="Century Gothic" w:cs="Times New Roman"/>
          <w:sz w:val="18"/>
          <w:szCs w:val="18"/>
        </w:rPr>
        <w:t>śmierci, choroby lub wypadku którejkolwiek z osób wchodzących w skład Zespołu Wykonawcy,</w:t>
      </w:r>
    </w:p>
    <w:p w14:paraId="21C91AAE" w14:textId="77777777" w:rsidR="00E62C96" w:rsidRDefault="009F6007" w:rsidP="00E62C96">
      <w:pPr>
        <w:spacing w:after="0" w:line="240" w:lineRule="auto"/>
        <w:ind w:left="851" w:hanging="142"/>
        <w:jc w:val="both"/>
        <w:rPr>
          <w:rFonts w:ascii="Century Gothic" w:hAnsi="Century Gothic" w:cs="Times New Roman"/>
          <w:sz w:val="18"/>
          <w:szCs w:val="18"/>
        </w:rPr>
      </w:pPr>
      <w:r w:rsidRPr="005824CD">
        <w:rPr>
          <w:rFonts w:ascii="Century Gothic" w:hAnsi="Century Gothic" w:cs="Times New Roman"/>
          <w:sz w:val="18"/>
          <w:szCs w:val="18"/>
        </w:rPr>
        <w:t xml:space="preserve">- </w:t>
      </w:r>
      <w:r w:rsidR="007753FD" w:rsidRPr="005824CD">
        <w:rPr>
          <w:rFonts w:ascii="Century Gothic" w:hAnsi="Century Gothic" w:cs="Times New Roman"/>
          <w:sz w:val="18"/>
          <w:szCs w:val="18"/>
        </w:rPr>
        <w:t>jeżeli jest konieczne zastąpienie którejkolwiek z osób wchodzących w skład Zespoł</w:t>
      </w:r>
      <w:r w:rsidRPr="005824CD">
        <w:rPr>
          <w:rFonts w:ascii="Century Gothic" w:hAnsi="Century Gothic" w:cs="Times New Roman"/>
          <w:sz w:val="18"/>
          <w:szCs w:val="18"/>
        </w:rPr>
        <w:t xml:space="preserve">u </w:t>
      </w:r>
      <w:r w:rsidR="007753FD" w:rsidRPr="005824CD">
        <w:rPr>
          <w:rFonts w:ascii="Century Gothic" w:hAnsi="Century Gothic" w:cs="Times New Roman"/>
          <w:sz w:val="18"/>
          <w:szCs w:val="18"/>
        </w:rPr>
        <w:t xml:space="preserve">Wykonawcy z innych, niż wymienione w pkt a) powyżej, z niezależnych od </w:t>
      </w:r>
      <w:r w:rsidRPr="005824CD">
        <w:rPr>
          <w:rFonts w:ascii="Century Gothic" w:hAnsi="Century Gothic" w:cs="Times New Roman"/>
          <w:sz w:val="18"/>
          <w:szCs w:val="18"/>
        </w:rPr>
        <w:t>W</w:t>
      </w:r>
      <w:r w:rsidR="007753FD" w:rsidRPr="005824CD">
        <w:rPr>
          <w:rFonts w:ascii="Century Gothic" w:hAnsi="Century Gothic" w:cs="Times New Roman"/>
          <w:sz w:val="18"/>
          <w:szCs w:val="18"/>
        </w:rPr>
        <w:t xml:space="preserve">ykonawcy przyczyn; </w:t>
      </w:r>
    </w:p>
    <w:p w14:paraId="3B114C52" w14:textId="77777777" w:rsidR="007753FD" w:rsidRPr="00E62C96" w:rsidRDefault="007753FD" w:rsidP="00E62C96">
      <w:pPr>
        <w:pStyle w:val="Akapitzlist"/>
        <w:numPr>
          <w:ilvl w:val="1"/>
          <w:numId w:val="24"/>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21A9A7BA" w14:textId="77777777" w:rsidR="007753FD" w:rsidRPr="005824CD" w:rsidRDefault="007753FD" w:rsidP="00E62C96">
      <w:pPr>
        <w:numPr>
          <w:ilvl w:val="1"/>
          <w:numId w:val="24"/>
        </w:numPr>
        <w:spacing w:after="0" w:line="240" w:lineRule="auto"/>
        <w:ind w:left="709" w:hanging="425"/>
        <w:jc w:val="both"/>
        <w:rPr>
          <w:rFonts w:ascii="Century Gothic" w:hAnsi="Century Gothic" w:cs="Times New Roman"/>
          <w:sz w:val="18"/>
          <w:szCs w:val="18"/>
        </w:rPr>
      </w:pPr>
      <w:r w:rsidRPr="005824CD">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04945E6B"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lastRenderedPageBreak/>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AF6EC29"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zmian osobowych Zespołu Wykonawcy, o których mowa powyżej nie uważa się za zmiany Umowy. </w:t>
      </w:r>
    </w:p>
    <w:p w14:paraId="7DCED10F" w14:textId="77777777" w:rsidR="009F6007" w:rsidRPr="005824CD" w:rsidRDefault="009F6007" w:rsidP="009F6007">
      <w:pPr>
        <w:spacing w:after="0" w:line="240" w:lineRule="auto"/>
        <w:jc w:val="both"/>
        <w:rPr>
          <w:rFonts w:ascii="Century Gothic" w:hAnsi="Century Gothic" w:cs="Times New Roman"/>
          <w:sz w:val="18"/>
          <w:szCs w:val="18"/>
        </w:rPr>
      </w:pPr>
    </w:p>
    <w:p w14:paraId="0237296F" w14:textId="77777777" w:rsidR="009F6007" w:rsidRPr="005824CD" w:rsidRDefault="009F6007" w:rsidP="009F6007">
      <w:pPr>
        <w:spacing w:after="0" w:line="240" w:lineRule="auto"/>
        <w:jc w:val="both"/>
        <w:rPr>
          <w:rFonts w:ascii="Century Gothic" w:hAnsi="Century Gothic" w:cs="Times New Roman"/>
          <w:sz w:val="18"/>
          <w:szCs w:val="18"/>
        </w:rPr>
      </w:pPr>
    </w:p>
    <w:p w14:paraId="193D39E7" w14:textId="77777777" w:rsidR="001513FC" w:rsidRPr="005824CD" w:rsidRDefault="001513FC" w:rsidP="001513FC">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VI. CENA OFERTOWA:</w:t>
      </w:r>
    </w:p>
    <w:p w14:paraId="5CE31DB3" w14:textId="77777777" w:rsidR="001513FC" w:rsidRPr="005824CD" w:rsidRDefault="001513FC" w:rsidP="001513FC">
      <w:pPr>
        <w:spacing w:after="0" w:line="240" w:lineRule="auto"/>
        <w:ind w:left="360" w:hanging="357"/>
        <w:rPr>
          <w:rFonts w:ascii="Century Gothic" w:hAnsi="Century Gothic" w:cs="Times New Roman"/>
          <w:color w:val="2F5496"/>
          <w:sz w:val="18"/>
          <w:szCs w:val="18"/>
        </w:rPr>
      </w:pPr>
    </w:p>
    <w:p w14:paraId="0FF73126"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19253F78"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4500AF11"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Zamawiający będzie dokonywał płatności na rzecz Wykonawcy zgodnie z postanowieniami Umowy.</w:t>
      </w:r>
    </w:p>
    <w:p w14:paraId="4648FC29"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 xml:space="preserve">Wynagrodzenie ewentualnie wskazanych dodatkowych osób (niż osoby wymagane przez Zamawiającego w SIWZ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78FE9AB1" w14:textId="77777777" w:rsidR="009F6007" w:rsidRPr="005824CD" w:rsidRDefault="009F6007" w:rsidP="009F6007">
      <w:pPr>
        <w:spacing w:after="0" w:line="240" w:lineRule="auto"/>
        <w:jc w:val="both"/>
        <w:rPr>
          <w:rFonts w:ascii="Century Gothic" w:hAnsi="Century Gothic" w:cs="Times New Roman"/>
          <w:sz w:val="18"/>
          <w:szCs w:val="18"/>
        </w:rPr>
      </w:pPr>
    </w:p>
    <w:p w14:paraId="5A81646C" w14:textId="77777777" w:rsidR="00C37ACB" w:rsidRPr="005824CD" w:rsidRDefault="00C37ACB" w:rsidP="009F6007">
      <w:pPr>
        <w:spacing w:after="0" w:line="240" w:lineRule="auto"/>
        <w:ind w:left="709"/>
        <w:rPr>
          <w:rFonts w:ascii="Century Gothic" w:hAnsi="Century Gothic" w:cs="Times New Roman"/>
          <w:sz w:val="18"/>
          <w:szCs w:val="18"/>
        </w:rPr>
      </w:pPr>
    </w:p>
    <w:p w14:paraId="30F66145" w14:textId="77777777" w:rsidR="00D17E85" w:rsidRPr="005824CD" w:rsidRDefault="00D17E85" w:rsidP="009F6007">
      <w:pPr>
        <w:spacing w:after="0" w:line="240" w:lineRule="auto"/>
        <w:ind w:left="709"/>
        <w:jc w:val="both"/>
        <w:rPr>
          <w:rFonts w:ascii="Century Gothic" w:hAnsi="Century Gothic" w:cs="Times New Roman"/>
          <w:sz w:val="18"/>
          <w:szCs w:val="18"/>
        </w:rPr>
      </w:pPr>
    </w:p>
    <w:p w14:paraId="76FE6C54" w14:textId="77777777" w:rsidR="00B63039" w:rsidRPr="005824CD" w:rsidRDefault="00B63039" w:rsidP="009F6007">
      <w:pPr>
        <w:spacing w:after="274" w:line="258" w:lineRule="auto"/>
        <w:ind w:left="709" w:right="241"/>
        <w:jc w:val="both"/>
        <w:rPr>
          <w:rFonts w:ascii="Century Gothic" w:hAnsi="Century Gothic" w:cs="Times New Roman"/>
          <w:sz w:val="18"/>
          <w:szCs w:val="18"/>
        </w:rPr>
      </w:pPr>
    </w:p>
    <w:sectPr w:rsidR="00B63039" w:rsidRPr="005824CD"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60F6" w14:textId="77777777" w:rsidR="000C2123" w:rsidRDefault="000C2123" w:rsidP="00FC3D4F">
      <w:pPr>
        <w:spacing w:after="0" w:line="240" w:lineRule="auto"/>
      </w:pPr>
      <w:r>
        <w:separator/>
      </w:r>
    </w:p>
  </w:endnote>
  <w:endnote w:type="continuationSeparator" w:id="0">
    <w:p w14:paraId="3A96182E" w14:textId="77777777" w:rsidR="000C2123" w:rsidRDefault="000C2123"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 w:name="TT159t0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C8A" w14:textId="77777777" w:rsidR="000362A2" w:rsidRPr="009C31A3" w:rsidRDefault="000362A2" w:rsidP="00EF3C70">
    <w:pPr>
      <w:spacing w:after="0" w:line="22" w:lineRule="atLeast"/>
      <w:ind w:left="-5" w:right="367"/>
      <w:jc w:val="center"/>
      <w:rPr>
        <w:rFonts w:ascii="Century Gothic" w:hAnsi="Century Gothic"/>
        <w:b/>
        <w:color w:val="808080" w:themeColor="background1" w:themeShade="80"/>
        <w:sz w:val="16"/>
        <w:szCs w:val="16"/>
      </w:rPr>
    </w:pPr>
    <w:r w:rsidRPr="009C31A3">
      <w:rPr>
        <w:rFonts w:ascii="Century Gothic" w:hAnsi="Century Gothic"/>
        <w:b/>
        <w:color w:val="808080" w:themeColor="background1" w:themeShade="80"/>
        <w:sz w:val="16"/>
        <w:szCs w:val="16"/>
      </w:rPr>
      <w:t xml:space="preserve">SWZ </w:t>
    </w:r>
    <w:bookmarkStart w:id="0" w:name="_Hlk76578839"/>
    <w:r w:rsidRPr="009C31A3">
      <w:rPr>
        <w:rFonts w:ascii="Century Gothic" w:hAnsi="Century Gothic"/>
        <w:b/>
        <w:color w:val="808080" w:themeColor="background1" w:themeShade="80"/>
        <w:sz w:val="16"/>
        <w:szCs w:val="16"/>
      </w:rPr>
      <w:t>-„</w:t>
    </w:r>
    <w:r w:rsidR="002A43AB" w:rsidRPr="009C31A3">
      <w:rPr>
        <w:rFonts w:ascii="Century Gothic" w:hAnsi="Century Gothic"/>
        <w:b/>
        <w:color w:val="808080" w:themeColor="background1" w:themeShade="80"/>
        <w:sz w:val="16"/>
        <w:szCs w:val="16"/>
      </w:rPr>
      <w:t>Kompleksowy nadzór inwestorski w ramach projektu: Budowa hali sportowej w Międzylesiu</w:t>
    </w:r>
    <w:r w:rsidRPr="009C31A3">
      <w:rPr>
        <w:rFonts w:ascii="Century Gothic" w:hAnsi="Century Gothic"/>
        <w:b/>
        <w:color w:val="808080" w:themeColor="background1" w:themeShade="80"/>
        <w:sz w:val="16"/>
        <w:szCs w:val="16"/>
      </w:rPr>
      <w:t>”</w:t>
    </w:r>
    <w:bookmarkEnd w:id="0"/>
  </w:p>
  <w:p w14:paraId="3DEA1FD0" w14:textId="77777777" w:rsidR="000362A2" w:rsidRDefault="000362A2" w:rsidP="00AA590A">
    <w:pPr>
      <w:pStyle w:val="Stopka"/>
      <w:ind w:left="-851"/>
      <w:jc w:val="center"/>
    </w:pPr>
    <w:r>
      <w:rPr>
        <w:noProof/>
        <w:lang w:eastAsia="pl-PL"/>
      </w:rPr>
      <w:drawing>
        <wp:inline distT="0" distB="0" distL="0" distR="0" wp14:anchorId="4C11ED14" wp14:editId="66C0E60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E76D" w14:textId="77777777" w:rsidR="000C2123" w:rsidRDefault="000C2123" w:rsidP="00FC3D4F">
      <w:pPr>
        <w:spacing w:after="0" w:line="240" w:lineRule="auto"/>
      </w:pPr>
      <w:r>
        <w:separator/>
      </w:r>
    </w:p>
  </w:footnote>
  <w:footnote w:type="continuationSeparator" w:id="0">
    <w:p w14:paraId="73C70F4B" w14:textId="77777777" w:rsidR="000C2123" w:rsidRDefault="000C2123"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60C" w14:textId="77777777" w:rsidR="000362A2" w:rsidRDefault="00000000">
    <w:pPr>
      <w:pStyle w:val="Nagwek"/>
    </w:pPr>
    <w:r>
      <w:rPr>
        <w:noProof/>
        <w:lang w:eastAsia="pl-PL"/>
      </w:rPr>
      <w:pict w14:anchorId="17B7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74EA" w14:textId="77777777" w:rsidR="000362A2" w:rsidRDefault="000362A2" w:rsidP="00FC3D4F">
    <w:pPr>
      <w:pStyle w:val="Nagwek"/>
      <w:ind w:left="-851"/>
    </w:pPr>
    <w:r>
      <w:rPr>
        <w:noProof/>
        <w:lang w:eastAsia="pl-PL"/>
      </w:rPr>
      <w:drawing>
        <wp:inline distT="0" distB="0" distL="0" distR="0" wp14:anchorId="737B26DF" wp14:editId="568F21D6">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4AFA" w14:textId="77777777" w:rsidR="000362A2" w:rsidRDefault="00000000">
    <w:pPr>
      <w:pStyle w:val="Nagwek"/>
    </w:pPr>
    <w:r>
      <w:rPr>
        <w:noProof/>
        <w:lang w:eastAsia="pl-PL"/>
      </w:rPr>
      <w:pict w14:anchorId="1145F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B781ABD"/>
    <w:multiLevelType w:val="hybridMultilevel"/>
    <w:tmpl w:val="0F6E6908"/>
    <w:lvl w:ilvl="0" w:tplc="3064D88E">
      <w:start w:val="1"/>
      <w:numFmt w:val="decimal"/>
      <w:lvlText w:val="%1."/>
      <w:lvlJc w:val="left"/>
      <w:pPr>
        <w:ind w:left="7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C6A66878">
      <w:start w:val="1"/>
      <w:numFmt w:val="lowerLetter"/>
      <w:lvlText w:val="%2)"/>
      <w:lvlJc w:val="left"/>
      <w:pPr>
        <w:ind w:left="706"/>
      </w:pPr>
      <w:rPr>
        <w:rFonts w:ascii="Century Gothic" w:eastAsiaTheme="minorHAnsi" w:hAnsi="Century Gothic" w:cstheme="minorBidi" w:hint="default"/>
        <w:b w:val="0"/>
        <w:i w:val="0"/>
        <w:strike w:val="0"/>
        <w:dstrike w:val="0"/>
        <w:color w:val="000000"/>
        <w:sz w:val="18"/>
        <w:szCs w:val="18"/>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7E7F97"/>
    <w:multiLevelType w:val="hybridMultilevel"/>
    <w:tmpl w:val="93ACC0B8"/>
    <w:lvl w:ilvl="0" w:tplc="D8CA64C0">
      <w:start w:val="1"/>
      <w:numFmt w:val="decimal"/>
      <w:lvlText w:val="%1."/>
      <w:lvlJc w:val="left"/>
      <w:pPr>
        <w:ind w:left="358"/>
      </w:pPr>
      <w:rPr>
        <w:rFonts w:ascii="Century Gothic" w:eastAsia="Times New Roman" w:hAnsi="Century Gothic" w:cs="Times New Roman" w:hint="default"/>
        <w:b/>
        <w:bCs/>
        <w:i w:val="0"/>
        <w:strike w:val="0"/>
        <w:dstrike w:val="0"/>
        <w:color w:val="000000"/>
        <w:sz w:val="18"/>
        <w:szCs w:val="18"/>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82742C"/>
    <w:multiLevelType w:val="hybridMultilevel"/>
    <w:tmpl w:val="15B660C6"/>
    <w:lvl w:ilvl="0" w:tplc="CD443546">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F0970"/>
    <w:multiLevelType w:val="hybridMultilevel"/>
    <w:tmpl w:val="BB34705A"/>
    <w:lvl w:ilvl="0" w:tplc="AF08529A">
      <w:start w:val="1"/>
      <w:numFmt w:val="decimal"/>
      <w:lvlText w:val="%1."/>
      <w:lvlJc w:val="left"/>
      <w:pPr>
        <w:ind w:left="360"/>
      </w:pPr>
      <w:rPr>
        <w:rFonts w:ascii="Century Gothic" w:eastAsia="Times New Roman" w:hAnsi="Century Gothic" w:cs="Times New Roman" w:hint="default"/>
        <w:b/>
        <w:bCs/>
        <w:i w:val="0"/>
        <w:strike w:val="0"/>
        <w:dstrike w:val="0"/>
        <w:color w:val="000000"/>
        <w:sz w:val="18"/>
        <w:szCs w:val="18"/>
        <w:u w:val="none" w:color="000000"/>
        <w:bdr w:val="none" w:sz="0" w:space="0" w:color="auto"/>
        <w:shd w:val="clear" w:color="auto" w:fill="auto"/>
        <w:vertAlign w:val="baseline"/>
      </w:rPr>
    </w:lvl>
    <w:lvl w:ilvl="1" w:tplc="8D58EFD2">
      <w:start w:val="1"/>
      <w:numFmt w:val="lowerLetter"/>
      <w:lvlText w:val="%2)"/>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A436E3"/>
    <w:multiLevelType w:val="hybridMultilevel"/>
    <w:tmpl w:val="D7987F46"/>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F67DB"/>
    <w:multiLevelType w:val="hybridMultilevel"/>
    <w:tmpl w:val="1956828E"/>
    <w:lvl w:ilvl="0" w:tplc="180E4F6A">
      <w:start w:val="4"/>
      <w:numFmt w:val="decimal"/>
      <w:lvlText w:val="%1."/>
      <w:lvlJc w:val="left"/>
      <w:pPr>
        <w:ind w:left="7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2"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5671754A"/>
    <w:multiLevelType w:val="hybridMultilevel"/>
    <w:tmpl w:val="B2305AF6"/>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CA49EA"/>
    <w:multiLevelType w:val="hybridMultilevel"/>
    <w:tmpl w:val="EB8E4634"/>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AD53420"/>
    <w:multiLevelType w:val="hybridMultilevel"/>
    <w:tmpl w:val="187EE14C"/>
    <w:lvl w:ilvl="0" w:tplc="BEC4EC0A">
      <w:start w:val="1"/>
      <w:numFmt w:val="decimal"/>
      <w:lvlText w:val="%1."/>
      <w:lvlJc w:val="left"/>
      <w:pPr>
        <w:ind w:left="708"/>
      </w:pPr>
      <w:rPr>
        <w:rFonts w:ascii="Century Gothic" w:eastAsia="Times New Roman" w:hAnsi="Century Gothic" w:cs="Times New Roman"/>
        <w:b w:val="0"/>
        <w:i w:val="0"/>
        <w:strike w:val="0"/>
        <w:dstrike w:val="0"/>
        <w:color w:val="000000"/>
        <w:sz w:val="18"/>
        <w:szCs w:val="18"/>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D60EBD"/>
    <w:multiLevelType w:val="hybridMultilevel"/>
    <w:tmpl w:val="56B6E16A"/>
    <w:lvl w:ilvl="0" w:tplc="8D58EFD2">
      <w:start w:val="1"/>
      <w:numFmt w:val="lowerLetter"/>
      <w:lvlText w:val="%1)"/>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DD51C87"/>
    <w:multiLevelType w:val="hybridMultilevel"/>
    <w:tmpl w:val="92B4B134"/>
    <w:lvl w:ilvl="0" w:tplc="C776B2B2">
      <w:start w:val="5"/>
      <w:numFmt w:val="lowerLetter"/>
      <w:lvlText w:val="%1)"/>
      <w:lvlJc w:val="left"/>
      <w:pPr>
        <w:ind w:left="771"/>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25069038">
    <w:abstractNumId w:val="24"/>
  </w:num>
  <w:num w:numId="2" w16cid:durableId="1654021183">
    <w:abstractNumId w:val="17"/>
  </w:num>
  <w:num w:numId="3" w16cid:durableId="561718248">
    <w:abstractNumId w:val="11"/>
  </w:num>
  <w:num w:numId="4" w16cid:durableId="758016686">
    <w:abstractNumId w:val="31"/>
  </w:num>
  <w:num w:numId="5" w16cid:durableId="665133156">
    <w:abstractNumId w:val="29"/>
  </w:num>
  <w:num w:numId="6" w16cid:durableId="772361585">
    <w:abstractNumId w:val="10"/>
  </w:num>
  <w:num w:numId="7" w16cid:durableId="2073893607">
    <w:abstractNumId w:val="4"/>
  </w:num>
  <w:num w:numId="8" w16cid:durableId="230845332">
    <w:abstractNumId w:val="30"/>
  </w:num>
  <w:num w:numId="9" w16cid:durableId="1928612536">
    <w:abstractNumId w:val="16"/>
  </w:num>
  <w:num w:numId="10" w16cid:durableId="1282147269">
    <w:abstractNumId w:val="33"/>
  </w:num>
  <w:num w:numId="11" w16cid:durableId="1733194827">
    <w:abstractNumId w:val="18"/>
  </w:num>
  <w:num w:numId="12" w16cid:durableId="209734693">
    <w:abstractNumId w:val="8"/>
  </w:num>
  <w:num w:numId="13" w16cid:durableId="1213729666">
    <w:abstractNumId w:val="26"/>
  </w:num>
  <w:num w:numId="14" w16cid:durableId="62946353">
    <w:abstractNumId w:val="7"/>
  </w:num>
  <w:num w:numId="15" w16cid:durableId="1689526570">
    <w:abstractNumId w:val="5"/>
  </w:num>
  <w:num w:numId="16" w16cid:durableId="522287326">
    <w:abstractNumId w:val="20"/>
  </w:num>
  <w:num w:numId="17" w16cid:durableId="103578030">
    <w:abstractNumId w:val="9"/>
  </w:num>
  <w:num w:numId="18" w16cid:durableId="1557088313">
    <w:abstractNumId w:val="13"/>
  </w:num>
  <w:num w:numId="19" w16cid:durableId="704136927">
    <w:abstractNumId w:val="32"/>
  </w:num>
  <w:num w:numId="20" w16cid:durableId="31153151">
    <w:abstractNumId w:val="21"/>
  </w:num>
  <w:num w:numId="21" w16cid:durableId="955716330">
    <w:abstractNumId w:val="19"/>
  </w:num>
  <w:num w:numId="22" w16cid:durableId="1902249037">
    <w:abstractNumId w:val="14"/>
  </w:num>
  <w:num w:numId="23" w16cid:durableId="1605069809">
    <w:abstractNumId w:val="27"/>
  </w:num>
  <w:num w:numId="24" w16cid:durableId="117535248">
    <w:abstractNumId w:val="12"/>
  </w:num>
  <w:num w:numId="25" w16cid:durableId="1040589455">
    <w:abstractNumId w:val="22"/>
  </w:num>
  <w:num w:numId="26" w16cid:durableId="2008750182">
    <w:abstractNumId w:val="28"/>
  </w:num>
  <w:num w:numId="27" w16cid:durableId="780682615">
    <w:abstractNumId w:val="25"/>
  </w:num>
  <w:num w:numId="28" w16cid:durableId="1443844134">
    <w:abstractNumId w:val="23"/>
  </w:num>
  <w:num w:numId="29" w16cid:durableId="2006276614">
    <w:abstractNumId w:val="15"/>
  </w:num>
  <w:num w:numId="30" w16cid:durableId="212611985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1AFA"/>
    <w:rsid w:val="000B66D2"/>
    <w:rsid w:val="000C2123"/>
    <w:rsid w:val="000C5555"/>
    <w:rsid w:val="000C5FD1"/>
    <w:rsid w:val="000D6ED4"/>
    <w:rsid w:val="000E5BC0"/>
    <w:rsid w:val="000F72BB"/>
    <w:rsid w:val="001056E6"/>
    <w:rsid w:val="001102B5"/>
    <w:rsid w:val="00125160"/>
    <w:rsid w:val="00126715"/>
    <w:rsid w:val="0012781A"/>
    <w:rsid w:val="001300A7"/>
    <w:rsid w:val="001339C5"/>
    <w:rsid w:val="00133D50"/>
    <w:rsid w:val="00135251"/>
    <w:rsid w:val="00143BB2"/>
    <w:rsid w:val="00146E49"/>
    <w:rsid w:val="001513FC"/>
    <w:rsid w:val="001514D5"/>
    <w:rsid w:val="001516FE"/>
    <w:rsid w:val="00152413"/>
    <w:rsid w:val="00161764"/>
    <w:rsid w:val="001648AA"/>
    <w:rsid w:val="00172D27"/>
    <w:rsid w:val="0017484B"/>
    <w:rsid w:val="00175DF3"/>
    <w:rsid w:val="00180732"/>
    <w:rsid w:val="001814E3"/>
    <w:rsid w:val="00183DF4"/>
    <w:rsid w:val="00187560"/>
    <w:rsid w:val="00194E33"/>
    <w:rsid w:val="00196C47"/>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800"/>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7266D"/>
    <w:rsid w:val="002726E9"/>
    <w:rsid w:val="0027783C"/>
    <w:rsid w:val="00282A3C"/>
    <w:rsid w:val="0028307F"/>
    <w:rsid w:val="00291262"/>
    <w:rsid w:val="00294EDC"/>
    <w:rsid w:val="002A43AB"/>
    <w:rsid w:val="002A4F82"/>
    <w:rsid w:val="002A6C61"/>
    <w:rsid w:val="002B090B"/>
    <w:rsid w:val="002B150D"/>
    <w:rsid w:val="002B772C"/>
    <w:rsid w:val="002C2F6D"/>
    <w:rsid w:val="002C3916"/>
    <w:rsid w:val="002C4101"/>
    <w:rsid w:val="002C5425"/>
    <w:rsid w:val="002E1EBC"/>
    <w:rsid w:val="002E5F82"/>
    <w:rsid w:val="002F1C6C"/>
    <w:rsid w:val="00301D3E"/>
    <w:rsid w:val="00302768"/>
    <w:rsid w:val="00304028"/>
    <w:rsid w:val="00305E53"/>
    <w:rsid w:val="00306EA0"/>
    <w:rsid w:val="003117C0"/>
    <w:rsid w:val="0031235D"/>
    <w:rsid w:val="00312F6E"/>
    <w:rsid w:val="00315851"/>
    <w:rsid w:val="003238FE"/>
    <w:rsid w:val="0032796C"/>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69BD"/>
    <w:rsid w:val="00400B0C"/>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3137"/>
    <w:rsid w:val="00485917"/>
    <w:rsid w:val="00490275"/>
    <w:rsid w:val="004A2DC4"/>
    <w:rsid w:val="004A391E"/>
    <w:rsid w:val="004A49FA"/>
    <w:rsid w:val="004B7A16"/>
    <w:rsid w:val="004C161A"/>
    <w:rsid w:val="004C23A6"/>
    <w:rsid w:val="004C27B3"/>
    <w:rsid w:val="004C6036"/>
    <w:rsid w:val="004D14E8"/>
    <w:rsid w:val="004D1E53"/>
    <w:rsid w:val="004D2029"/>
    <w:rsid w:val="004E72E8"/>
    <w:rsid w:val="004E78C2"/>
    <w:rsid w:val="004F64B3"/>
    <w:rsid w:val="00505C27"/>
    <w:rsid w:val="00506B50"/>
    <w:rsid w:val="00506FC7"/>
    <w:rsid w:val="00510550"/>
    <w:rsid w:val="00513463"/>
    <w:rsid w:val="0051623F"/>
    <w:rsid w:val="00521535"/>
    <w:rsid w:val="0052349A"/>
    <w:rsid w:val="00526727"/>
    <w:rsid w:val="00534200"/>
    <w:rsid w:val="0053445F"/>
    <w:rsid w:val="00535BBB"/>
    <w:rsid w:val="00541F03"/>
    <w:rsid w:val="005460BE"/>
    <w:rsid w:val="00546922"/>
    <w:rsid w:val="0055373D"/>
    <w:rsid w:val="005550DC"/>
    <w:rsid w:val="00557497"/>
    <w:rsid w:val="00563416"/>
    <w:rsid w:val="005636D6"/>
    <w:rsid w:val="00566AF4"/>
    <w:rsid w:val="00575875"/>
    <w:rsid w:val="00581DC0"/>
    <w:rsid w:val="005824CD"/>
    <w:rsid w:val="00590EC6"/>
    <w:rsid w:val="005A0DF4"/>
    <w:rsid w:val="005A0E01"/>
    <w:rsid w:val="005A1D8D"/>
    <w:rsid w:val="005A6205"/>
    <w:rsid w:val="005B6336"/>
    <w:rsid w:val="005C4FFA"/>
    <w:rsid w:val="005C74BB"/>
    <w:rsid w:val="005D113A"/>
    <w:rsid w:val="005D1752"/>
    <w:rsid w:val="005D21AA"/>
    <w:rsid w:val="005D49AE"/>
    <w:rsid w:val="005D4AA2"/>
    <w:rsid w:val="005D5951"/>
    <w:rsid w:val="005D70CC"/>
    <w:rsid w:val="005E1952"/>
    <w:rsid w:val="005E277B"/>
    <w:rsid w:val="005E36B4"/>
    <w:rsid w:val="005E4C22"/>
    <w:rsid w:val="005F28AF"/>
    <w:rsid w:val="005F6C8D"/>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B98"/>
    <w:rsid w:val="00680E98"/>
    <w:rsid w:val="006817D4"/>
    <w:rsid w:val="00687F1D"/>
    <w:rsid w:val="0069027D"/>
    <w:rsid w:val="00691DE5"/>
    <w:rsid w:val="00693698"/>
    <w:rsid w:val="0069396E"/>
    <w:rsid w:val="00694386"/>
    <w:rsid w:val="006A0A3E"/>
    <w:rsid w:val="006A22D6"/>
    <w:rsid w:val="006A3EAA"/>
    <w:rsid w:val="006B696B"/>
    <w:rsid w:val="006B75F5"/>
    <w:rsid w:val="006C04E1"/>
    <w:rsid w:val="006C2057"/>
    <w:rsid w:val="006C23AF"/>
    <w:rsid w:val="006C2500"/>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41967"/>
    <w:rsid w:val="00742593"/>
    <w:rsid w:val="00750F8B"/>
    <w:rsid w:val="00751156"/>
    <w:rsid w:val="0075276D"/>
    <w:rsid w:val="0075781C"/>
    <w:rsid w:val="00757DAD"/>
    <w:rsid w:val="00760E43"/>
    <w:rsid w:val="0076544F"/>
    <w:rsid w:val="007655F3"/>
    <w:rsid w:val="007674E2"/>
    <w:rsid w:val="007753FD"/>
    <w:rsid w:val="007835AD"/>
    <w:rsid w:val="007870E5"/>
    <w:rsid w:val="00787902"/>
    <w:rsid w:val="00787E98"/>
    <w:rsid w:val="00795999"/>
    <w:rsid w:val="007A0F81"/>
    <w:rsid w:val="007A5E15"/>
    <w:rsid w:val="007A6B28"/>
    <w:rsid w:val="007B0547"/>
    <w:rsid w:val="007B0908"/>
    <w:rsid w:val="007B0C77"/>
    <w:rsid w:val="007B29FD"/>
    <w:rsid w:val="007B3D49"/>
    <w:rsid w:val="007C05A5"/>
    <w:rsid w:val="007C194A"/>
    <w:rsid w:val="007C7891"/>
    <w:rsid w:val="007C7B56"/>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8A2"/>
    <w:rsid w:val="00887E0A"/>
    <w:rsid w:val="00892011"/>
    <w:rsid w:val="00893BCF"/>
    <w:rsid w:val="0089611E"/>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A1F"/>
    <w:rsid w:val="00976935"/>
    <w:rsid w:val="0098403D"/>
    <w:rsid w:val="00987E91"/>
    <w:rsid w:val="00993EB9"/>
    <w:rsid w:val="009A6CC7"/>
    <w:rsid w:val="009A7C0A"/>
    <w:rsid w:val="009C0453"/>
    <w:rsid w:val="009C31A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21C4"/>
    <w:rsid w:val="00A45608"/>
    <w:rsid w:val="00A45C72"/>
    <w:rsid w:val="00A5299F"/>
    <w:rsid w:val="00A53C41"/>
    <w:rsid w:val="00A76629"/>
    <w:rsid w:val="00A85A74"/>
    <w:rsid w:val="00A91445"/>
    <w:rsid w:val="00A94A2A"/>
    <w:rsid w:val="00A97614"/>
    <w:rsid w:val="00A97FC2"/>
    <w:rsid w:val="00AA5067"/>
    <w:rsid w:val="00AA590A"/>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3582"/>
    <w:rsid w:val="00B9586C"/>
    <w:rsid w:val="00B960AE"/>
    <w:rsid w:val="00BA31F5"/>
    <w:rsid w:val="00BB164B"/>
    <w:rsid w:val="00BB1B1B"/>
    <w:rsid w:val="00BB30AB"/>
    <w:rsid w:val="00BC04A9"/>
    <w:rsid w:val="00BC1584"/>
    <w:rsid w:val="00BC2ABF"/>
    <w:rsid w:val="00BC4B63"/>
    <w:rsid w:val="00BC5AB0"/>
    <w:rsid w:val="00BC6369"/>
    <w:rsid w:val="00BC7435"/>
    <w:rsid w:val="00BC7543"/>
    <w:rsid w:val="00BD2E64"/>
    <w:rsid w:val="00BD4998"/>
    <w:rsid w:val="00BE35B6"/>
    <w:rsid w:val="00BE527A"/>
    <w:rsid w:val="00BE53A9"/>
    <w:rsid w:val="00BE6F03"/>
    <w:rsid w:val="00C050C2"/>
    <w:rsid w:val="00C06ED4"/>
    <w:rsid w:val="00C07304"/>
    <w:rsid w:val="00C118E8"/>
    <w:rsid w:val="00C16981"/>
    <w:rsid w:val="00C22069"/>
    <w:rsid w:val="00C24026"/>
    <w:rsid w:val="00C27010"/>
    <w:rsid w:val="00C37ACB"/>
    <w:rsid w:val="00C42367"/>
    <w:rsid w:val="00C44013"/>
    <w:rsid w:val="00C518B1"/>
    <w:rsid w:val="00C52278"/>
    <w:rsid w:val="00C608B3"/>
    <w:rsid w:val="00C6792A"/>
    <w:rsid w:val="00C731DC"/>
    <w:rsid w:val="00C73FE1"/>
    <w:rsid w:val="00C74D54"/>
    <w:rsid w:val="00C75789"/>
    <w:rsid w:val="00C8092E"/>
    <w:rsid w:val="00C81022"/>
    <w:rsid w:val="00C81DB1"/>
    <w:rsid w:val="00C82F47"/>
    <w:rsid w:val="00C83A12"/>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692B"/>
    <w:rsid w:val="00D042D9"/>
    <w:rsid w:val="00D07D47"/>
    <w:rsid w:val="00D07ECA"/>
    <w:rsid w:val="00D14F94"/>
    <w:rsid w:val="00D163E6"/>
    <w:rsid w:val="00D164F9"/>
    <w:rsid w:val="00D17E85"/>
    <w:rsid w:val="00D2229B"/>
    <w:rsid w:val="00D23012"/>
    <w:rsid w:val="00D27006"/>
    <w:rsid w:val="00D303D5"/>
    <w:rsid w:val="00D30525"/>
    <w:rsid w:val="00D359FC"/>
    <w:rsid w:val="00D35C73"/>
    <w:rsid w:val="00D3629A"/>
    <w:rsid w:val="00D36908"/>
    <w:rsid w:val="00D42E78"/>
    <w:rsid w:val="00D44C14"/>
    <w:rsid w:val="00D50D46"/>
    <w:rsid w:val="00D51FA2"/>
    <w:rsid w:val="00D544B0"/>
    <w:rsid w:val="00D55A9B"/>
    <w:rsid w:val="00D56B0E"/>
    <w:rsid w:val="00D56FB2"/>
    <w:rsid w:val="00D624CE"/>
    <w:rsid w:val="00D6305E"/>
    <w:rsid w:val="00D67BA9"/>
    <w:rsid w:val="00D71053"/>
    <w:rsid w:val="00D74BA2"/>
    <w:rsid w:val="00D7756D"/>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680C"/>
    <w:rsid w:val="00E449A9"/>
    <w:rsid w:val="00E547F5"/>
    <w:rsid w:val="00E62C96"/>
    <w:rsid w:val="00E70B78"/>
    <w:rsid w:val="00E7183E"/>
    <w:rsid w:val="00E7256D"/>
    <w:rsid w:val="00E74E01"/>
    <w:rsid w:val="00E860F6"/>
    <w:rsid w:val="00E86C0E"/>
    <w:rsid w:val="00E91B94"/>
    <w:rsid w:val="00E94EB0"/>
    <w:rsid w:val="00E94F7F"/>
    <w:rsid w:val="00E96DDE"/>
    <w:rsid w:val="00E97042"/>
    <w:rsid w:val="00EA06E8"/>
    <w:rsid w:val="00EA6C05"/>
    <w:rsid w:val="00EB0428"/>
    <w:rsid w:val="00EC48DD"/>
    <w:rsid w:val="00EC60DB"/>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99D7B"/>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6741</Words>
  <Characters>40448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43</cp:revision>
  <cp:lastPrinted>2022-06-09T09:13:00Z</cp:lastPrinted>
  <dcterms:created xsi:type="dcterms:W3CDTF">2022-07-26T11:43:00Z</dcterms:created>
  <dcterms:modified xsi:type="dcterms:W3CDTF">2022-12-09T12:22:00Z</dcterms:modified>
</cp:coreProperties>
</file>