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E7A5" w14:textId="77777777" w:rsidR="00692C1C" w:rsidRDefault="00692C1C">
      <w:pPr>
        <w:pStyle w:val="Tekstpodstawowy"/>
      </w:pPr>
    </w:p>
    <w:p w14:paraId="1EFF988F" w14:textId="77777777" w:rsidR="00692C1C" w:rsidRDefault="00323A8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OPIS PRZEDMIOTU ZAMÓWIENIA</w:t>
      </w:r>
    </w:p>
    <w:p w14:paraId="4E8C63D7" w14:textId="77777777" w:rsidR="00692C1C" w:rsidRDefault="00323A8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iCs/>
          <w:color w:val="000000"/>
          <w:sz w:val="24"/>
          <w:szCs w:val="24"/>
          <w:lang w:eastAsia="zh-CN"/>
        </w:rPr>
        <w:t xml:space="preserve">Zakup: </w:t>
      </w:r>
      <w:r>
        <w:rPr>
          <w:rFonts w:ascii="Tahoma" w:hAnsi="Tahoma" w:cs="Cambria"/>
          <w:b/>
          <w:bCs/>
          <w:iCs/>
          <w:color w:val="000000"/>
          <w:sz w:val="24"/>
          <w:szCs w:val="24"/>
          <w:lang w:eastAsia="zh-CN"/>
        </w:rPr>
        <w:t xml:space="preserve"> Łóżka dla pacjentów Intensywnej terapii.</w:t>
      </w:r>
    </w:p>
    <w:p w14:paraId="7ADF0A4A" w14:textId="77777777" w:rsidR="00692C1C" w:rsidRDefault="00692C1C">
      <w:pPr>
        <w:pStyle w:val="Tekstpodstawowy"/>
      </w:pPr>
    </w:p>
    <w:tbl>
      <w:tblPr>
        <w:tblW w:w="9645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966"/>
        <w:gridCol w:w="1094"/>
        <w:gridCol w:w="1184"/>
        <w:gridCol w:w="2159"/>
        <w:gridCol w:w="2101"/>
      </w:tblGrid>
      <w:tr w:rsidR="00692C1C" w14:paraId="6B931EE8" w14:textId="77777777"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9ABB42" w14:textId="77777777" w:rsidR="00692C1C" w:rsidRDefault="00323A8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Producent  - Kraj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EAEEA" w14:textId="77777777" w:rsidR="00692C1C" w:rsidRDefault="00323A8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591BF9" w14:textId="77777777" w:rsidR="00692C1C" w:rsidRDefault="00692C1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2C1C" w14:paraId="76187712" w14:textId="77777777"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5A970" w14:textId="77777777" w:rsidR="00692C1C" w:rsidRDefault="00323A85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Typ/nazwa/model oferowanego urządzenia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11EA9C" w14:textId="77777777" w:rsidR="00692C1C" w:rsidRDefault="00323A8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6209A3" w14:textId="77777777" w:rsidR="00692C1C" w:rsidRDefault="00692C1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2C1C" w14:paraId="60198C97" w14:textId="77777777"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CEAF9" w14:textId="77777777" w:rsidR="00692C1C" w:rsidRDefault="00323A8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Dystrybutor - Oferent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EF08A1" w14:textId="77777777" w:rsidR="00692C1C" w:rsidRDefault="00323A8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AEED7" w14:textId="77777777" w:rsidR="00692C1C" w:rsidRDefault="00692C1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2C1C" w14:paraId="71134C3C" w14:textId="77777777">
        <w:trPr>
          <w:trHeight w:val="23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5891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99919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5FE6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D24C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Odpowiedź oferenta</w:t>
            </w:r>
          </w:p>
          <w:p w14:paraId="761A7BFB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(należy wpisać TAK/NIE)</w:t>
            </w:r>
          </w:p>
        </w:tc>
      </w:tr>
      <w:tr w:rsidR="00692C1C" w14:paraId="3FBD026B" w14:textId="77777777">
        <w:trPr>
          <w:cantSplit/>
          <w:trHeight w:val="3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083F9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3A9C4" w14:textId="77777777" w:rsidR="00692C1C" w:rsidRDefault="00323A85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Urządzenie fabrycznie nowe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4BAE4" w14:textId="77777777" w:rsidR="00692C1C" w:rsidRDefault="00323A85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028BE1" w14:textId="77777777" w:rsidR="00692C1C" w:rsidRDefault="00692C1C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1CA998DB" w14:textId="77777777">
        <w:trPr>
          <w:cantSplit/>
          <w:trHeight w:val="35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287E1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3A7BE" w14:textId="77777777" w:rsidR="00692C1C" w:rsidRDefault="00323A85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Rok produkcji min. 2023r.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6F82A" w14:textId="77777777" w:rsidR="00692C1C" w:rsidRDefault="00323A85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1B62CA" w14:textId="77777777" w:rsidR="00692C1C" w:rsidRDefault="00692C1C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3BAF6331" w14:textId="77777777">
        <w:trPr>
          <w:cantSplit/>
          <w:trHeight w:val="35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9C940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A5EDC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elektryczne urządzenia: 230 V 50 Hz oraz wbudowany akumulator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60A1E" w14:textId="77777777" w:rsidR="00692C1C" w:rsidRDefault="00323A85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9F05D4" w14:textId="77777777" w:rsidR="00692C1C" w:rsidRDefault="00692C1C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4B432B90" w14:textId="77777777">
        <w:trPr>
          <w:cantSplit/>
          <w:trHeight w:val="3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D2C16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1274E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całkowita łóżka bez przedłużenia leża ok. 215 cm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D909C" w14:textId="77777777" w:rsidR="00692C1C" w:rsidRDefault="00323A85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419022" w14:textId="77777777" w:rsidR="00692C1C" w:rsidRDefault="00692C1C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7201B855" w14:textId="77777777">
        <w:trPr>
          <w:cantSplit/>
          <w:trHeight w:val="3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B0A87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FD2D4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przedłużenia leża o minimum </w:t>
            </w: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cm.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7FD89" w14:textId="77777777" w:rsidR="00692C1C" w:rsidRDefault="00323A85">
            <w:pPr>
              <w:widowControl w:val="0"/>
              <w:tabs>
                <w:tab w:val="left" w:pos="1680"/>
              </w:tabs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Tak, podać</w:t>
            </w:r>
          </w:p>
          <w:p w14:paraId="2ED6478A" w14:textId="77777777" w:rsidR="00692C1C" w:rsidRDefault="00323A85">
            <w:pPr>
              <w:widowControl w:val="0"/>
              <w:tabs>
                <w:tab w:val="left" w:pos="1680"/>
              </w:tabs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Zakres minimalny – 0 pkt.</w:t>
            </w:r>
          </w:p>
          <w:p w14:paraId="6D8339A5" w14:textId="77777777" w:rsidR="00692C1C" w:rsidRDefault="00323A85">
            <w:pPr>
              <w:widowControl w:val="0"/>
              <w:tabs>
                <w:tab w:val="left" w:pos="1680"/>
              </w:tabs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ar-SA"/>
              </w:rPr>
              <w:t xml:space="preserve">Zakres większy od minimalnego – </w:t>
            </w:r>
            <w:r>
              <w:rPr>
                <w:rFonts w:cstheme="minorHAnsi"/>
                <w:color w:val="000000"/>
                <w:sz w:val="18"/>
                <w:szCs w:val="18"/>
                <w:lang w:eastAsia="ar-SA"/>
              </w:rPr>
              <w:t>10</w:t>
            </w:r>
            <w:r>
              <w:rPr>
                <w:rFonts w:cstheme="minorHAnsi"/>
                <w:color w:val="000000"/>
                <w:sz w:val="18"/>
                <w:szCs w:val="18"/>
                <w:lang w:eastAsia="ar-SA"/>
              </w:rPr>
              <w:t xml:space="preserve"> pkt.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4757D7" w14:textId="77777777" w:rsidR="00692C1C" w:rsidRDefault="00692C1C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158D3D63" w14:textId="77777777">
        <w:trPr>
          <w:cantSplit/>
          <w:trHeight w:val="42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97DEE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0E069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całkowita łóżka przy całkowicie podniesionych lub opuszczonych barierkach max. 10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cm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E0AE4" w14:textId="77777777" w:rsidR="00692C1C" w:rsidRDefault="00323A85">
            <w:pPr>
              <w:widowControl w:val="0"/>
              <w:tabs>
                <w:tab w:val="left" w:pos="1680"/>
              </w:tabs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Tak, podać</w:t>
            </w:r>
          </w:p>
          <w:p w14:paraId="73949222" w14:textId="77777777" w:rsidR="00692C1C" w:rsidRDefault="00323A85">
            <w:pPr>
              <w:widowControl w:val="0"/>
              <w:tabs>
                <w:tab w:val="left" w:pos="1680"/>
              </w:tabs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Zakres </w:t>
            </w:r>
            <w:r>
              <w:rPr>
                <w:rFonts w:cs="Calibri"/>
                <w:sz w:val="18"/>
                <w:szCs w:val="18"/>
              </w:rPr>
              <w:t>max.</w:t>
            </w:r>
            <w:r>
              <w:rPr>
                <w:rFonts w:cs="Calibri"/>
                <w:sz w:val="18"/>
                <w:szCs w:val="18"/>
              </w:rPr>
              <w:t xml:space="preserve"> – 0 pkt.</w:t>
            </w:r>
          </w:p>
          <w:p w14:paraId="25B7233B" w14:textId="77777777" w:rsidR="00692C1C" w:rsidRDefault="00323A85">
            <w:pPr>
              <w:widowControl w:val="0"/>
              <w:tabs>
                <w:tab w:val="left" w:pos="1680"/>
              </w:tabs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ar-SA"/>
              </w:rPr>
              <w:t xml:space="preserve">Zakres </w:t>
            </w:r>
            <w:r>
              <w:rPr>
                <w:rFonts w:cstheme="minorHAnsi"/>
                <w:color w:val="000000"/>
                <w:sz w:val="18"/>
                <w:szCs w:val="18"/>
                <w:lang w:eastAsia="ar-SA"/>
              </w:rPr>
              <w:t>poniżej max</w:t>
            </w:r>
            <w:r>
              <w:rPr>
                <w:rFonts w:cstheme="minorHAnsi"/>
                <w:color w:val="000000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cstheme="minorHAnsi"/>
                <w:color w:val="000000"/>
                <w:sz w:val="18"/>
                <w:szCs w:val="18"/>
                <w:lang w:eastAsia="ar-SA"/>
              </w:rPr>
              <w:t>10</w:t>
            </w:r>
            <w:r>
              <w:rPr>
                <w:rFonts w:cstheme="minorHAnsi"/>
                <w:color w:val="000000"/>
                <w:sz w:val="18"/>
                <w:szCs w:val="18"/>
                <w:lang w:eastAsia="ar-SA"/>
              </w:rPr>
              <w:t xml:space="preserve"> pkt.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CF5217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2B6E981A" w14:textId="77777777">
        <w:trPr>
          <w:cantSplit/>
          <w:trHeight w:val="32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8AA59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BF8B1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elektryczna wysokości z indykatorem/sygnalizacją diodową osiągnięcia wysokości minimalnej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06868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E229E9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692C1C" w14:paraId="68E14A81" w14:textId="77777777">
        <w:trPr>
          <w:cantSplit/>
          <w:trHeight w:val="42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DE9B9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C349A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Sygnalizacja pozycji pośrednich - sygnalizowana podświetleniem diodowym ostrzegawczym koloru </w:t>
            </w:r>
            <w:r>
              <w:rPr>
                <w:rFonts w:ascii="Times New Roman" w:hAnsi="Times New Roman"/>
              </w:rPr>
              <w:t>pomarańczowego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ABBFB" w14:textId="77777777" w:rsidR="00692C1C" w:rsidRDefault="00323A8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9A6354" w14:textId="77777777" w:rsidR="00692C1C" w:rsidRDefault="00692C1C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692C1C" w14:paraId="76FED96B" w14:textId="77777777">
        <w:trPr>
          <w:cantSplit/>
          <w:trHeight w:val="42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43186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CA26B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minimalna leża mierzona od podłoża do górnej płaszczyzny segmentów leża bez materaca ok.  44 cm (dla pojedyńczych kółek 150 mm)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FBA4F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EB67EE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64665B03" w14:textId="77777777">
        <w:trPr>
          <w:cantSplit/>
          <w:trHeight w:val="42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7D469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C8168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maksymalna leża mierzona od podłoża do górnej płaszczyzny segmentów leża bez </w:t>
            </w:r>
            <w:r>
              <w:rPr>
                <w:rFonts w:ascii="Times New Roman" w:hAnsi="Times New Roman"/>
              </w:rPr>
              <w:t>materaca ok. 80 cm (dla pojedyńczych kółek 150 mm)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D54A3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F4D398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4339CE39" w14:textId="77777777">
        <w:trPr>
          <w:cantSplit/>
          <w:trHeight w:val="42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E7867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DD9FD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Konstrukcja zapewniająca prześwit pod łóżkiem ok. 20 cm (dla pojedyńczych kółek 150 mm)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09F32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28044D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60A40C8B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928CA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E9D2E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Regulowane, tworzywowe klamry obejmujące materac, 2 szt. po każdej ze stron, zapobiegające </w:t>
            </w:r>
            <w:r>
              <w:rPr>
                <w:rFonts w:ascii="Times New Roman" w:hAnsi="Times New Roman"/>
              </w:rPr>
              <w:t>przesuwaniu się materaca po płycie leża i ograniczające ryzyko zakleszczenia się pacjenta między materacem a barierkami bocznymi.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0D8B5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F68047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110ABE5E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207CA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19B4F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Elektryczna regulacja segmentu oparcia pleców ze zintegrowaną, zaawansowaną funkcją autokontur. Podnoszenie (lub </w:t>
            </w:r>
            <w:r>
              <w:rPr>
                <w:rFonts w:ascii="Times New Roman" w:hAnsi="Times New Roman"/>
              </w:rPr>
              <w:t>opuszczanie) segmentu oparcia pleców powoduje uniesienie (lub opuszczenie) sekcji kolan, z kilko-sekundowym  opóźnieniem, w celu regulacji kąta nachylenia segmentu oparcia w stosunku do segmentu ud. Brak wydzielonych przycisków do regulacji funkcji autokontur.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0181E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89F862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08C70840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5CBCD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86564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regulacji kąta nachylenia segmentu oparcia pleców w stosunku do poziomu ramy leża 0-65°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69913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1B4F89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24EB79DE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42BAE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CA767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Elektryczna regulacja segmentu uda wraz z autokonturem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ED131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FC162D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59A8DEB2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EF1FE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68DE3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regulacji segmentu uda w stosunku do poziomu ramy leża min. 0-28°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E3DF7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9C1A47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0691B521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448C0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7D1C8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regulacji segmentu podudzia w stosunku do poziomu ramy leża Manualna regulacja segmentu podudzia min. -3° do -20°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7ABF0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EBFE90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793FC6E4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E6C29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82B13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Ruch wsteczny segmentu oparcia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94AFF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4F0356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38C9190F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E1211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7C5C0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Elektryczna regulacja pozycji Trendelenburga i anty-Trendelenburga.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A6411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DDA9D5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512F5146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335A2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D51E1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Elektryczna regulacja pozycji Trendelenburga i anty-Trendelenburga. Pozycje dostępne po naciśnięciu jednego przycisku.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B1043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ABA6EB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58D10323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DC459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23C9D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regulacji pozycji Trendelenburga i anty-Trendelenburga min. ( -1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°) - (+1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°)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C01F2" w14:textId="77777777" w:rsidR="00692C1C" w:rsidRDefault="00323A85">
            <w:pPr>
              <w:widowControl w:val="0"/>
              <w:tabs>
                <w:tab w:val="left" w:pos="1680"/>
              </w:tabs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Tak, podać</w:t>
            </w:r>
          </w:p>
          <w:p w14:paraId="38334927" w14:textId="77777777" w:rsidR="00692C1C" w:rsidRDefault="00323A85">
            <w:pPr>
              <w:widowControl w:val="0"/>
              <w:tabs>
                <w:tab w:val="left" w:pos="1680"/>
              </w:tabs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Zakres minimalny – 0 pkt.</w:t>
            </w:r>
          </w:p>
          <w:p w14:paraId="228A2567" w14:textId="77777777" w:rsidR="00692C1C" w:rsidRDefault="00323A85">
            <w:pPr>
              <w:widowControl w:val="0"/>
              <w:tabs>
                <w:tab w:val="left" w:pos="1680"/>
              </w:tabs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Zakres większy od minimalnego – </w:t>
            </w: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pkt.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C997CB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41DF7183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23EFD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7519D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Elektrycznie regulowana pozycja ułatwiająca repozycjonowanie pacjenta - łóżko rozpoczyna serię skoordynowanych ruchów aż do uzyskania pozycji horyzontalnej a następnie przechyla leże do pozycji </w:t>
            </w:r>
            <w:r>
              <w:rPr>
                <w:rFonts w:ascii="Times New Roman" w:hAnsi="Times New Roman"/>
              </w:rPr>
              <w:t>Trendelenburga do -7° -, materac pompuje się do maksymalnego ciśnienia. Pozycja uzyskiwana za pomocą jednego przycisku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2EED8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01A339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2CA9271A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28416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1FD22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Elektrycznie regulowana pozycja krzesła kardiologicznego. Łóżko rozpoczyna serię skoordynowanych ruchów, włączając pozycję anty-Trendelenburga, przekształcających pozycję łóżka do pozycji siedzącej z opuszczonymi nogami. Pozycja uzyskiwana za pomocą jednego przycisku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8E395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7FA9FD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17E33894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DE244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E3207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Elektrycznie regulowana pozycja horyzontalna – pozioma. Łóżko rozpoczyna serię skoordynowanych ruchów </w:t>
            </w:r>
            <w:r>
              <w:rPr>
                <w:rFonts w:ascii="Times New Roman" w:hAnsi="Times New Roman"/>
              </w:rPr>
              <w:t>poziomujących segmenty leża z dowolnego ustawienia łóżka obniżając leże do najniższej, bezpiecznej pozycji. Pozycja uzyskiwana za pomocą jednego przycisku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222F7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043147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1CE080D4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E39B2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8106B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Pozycja wyjściowa uzyskiwana z jednego przycisku/piktogramu – regulowana elektrycznie. Łóżko rozpoczyna serię skoordynowanych ruchów tj. poziomuje segment ud, podnosi jednocześnie segment oparcia do 45° oraz obniża powierzchnię leża do wymaganej wysokości, ułatwiając pacjentowi wyjście z łóżka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ABFE6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C0C208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15FD3178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B0946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FAE7B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Sterowanie funkcjami elektrycznymi ze </w:t>
            </w:r>
            <w:r>
              <w:rPr>
                <w:rFonts w:ascii="Times New Roman" w:hAnsi="Times New Roman"/>
              </w:rPr>
              <w:t>sterowników wbudowanych w barierki boczne. Wszystkie przyciski membranowe, wodoodporne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55576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9C733A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216EBB3A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F8151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0C728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Podświetlenie nocne dwukolorowe, informujące personel o najniższym ustawieniu wysokości łóżka.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5355B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ACA625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39C882D2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1551F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B50D1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pojedyncze antystatyczne, kółka o średnicy 150 mm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8317F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6FD199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0E4017D3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F7A85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C2983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Centralna blokada wszystkich kół jednocześnie uruchamiana jedną dźwignią zlokalizowaną pod szczytem łóżka od strony nóg pacjenta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187B2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6F69F1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1329BC4B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EA1E3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5700F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Koło sterujące pod segmentem oparcia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8CD30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4466D5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4099FE90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95017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26573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Alarm niezaciągniętego hamulca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ABBE7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775F91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27FBB000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7BFB0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1B9EE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Manualna funkcja CPR, </w:t>
            </w:r>
            <w:r>
              <w:rPr>
                <w:rFonts w:ascii="Times New Roman" w:hAnsi="Times New Roman"/>
              </w:rPr>
              <w:t>oznaczona wyraźnym kolorem, umożliwiająca natychmiastowe opuszczenie segmentu oparcia oraz wyrównanie wysokości łóżka po wyższej stronie, dostępna z obu stron łóżka, niezależnie od pozycji barierek. Jednocześnie następuje automatyczna deflacja zintegrowanego materaca.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67DA8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DF7797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5BB86FCB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BC929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12FF1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Elektryczna funkcja CPR obsługiwana za pomocą jednego przycisku w kolorze żółtym zlokalizowanym po zewnętrznej stronie barierek bocznych. Łóżko wykonuje serię skoordynowanych ruchów w celu wypoziomowania leża, rama wyrównuje się z obniżoną stroną. Jednocześnie następuje automatyczna deflacja zintegrowanego materaca.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908BD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7132D8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77DA074C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5AB18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18438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A43A4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E1C89D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6F55F7D7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6EDC4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C351E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Barierki wyposażone w </w:t>
            </w:r>
            <w:r>
              <w:rPr>
                <w:rFonts w:ascii="Times New Roman" w:hAnsi="Times New Roman"/>
              </w:rPr>
              <w:t>wizualne wskaźniki kąta nachylenia segmentu oparcia z zaznaczeniem kąta 30º i 45º oraz kąta nachylenia ramy łóżka dla terapii ułożeniowej. Wskaźniki widoczne niezależnie od pozycji barierek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EB398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FC83B8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5B8696CC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1F6AE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1498D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Konstrukcja barierek bocznych z </w:t>
            </w:r>
            <w:r>
              <w:rPr>
                <w:rFonts w:ascii="Times New Roman" w:hAnsi="Times New Roman"/>
              </w:rPr>
              <w:t>jednostopniowym mechanizmem opuszczania, umożliwiająca ich złożenie przy użyciu jednej ręki. Barierki służą jako podparcie podczas wychodzenia pacjenta z łóżka. Barierki boczne łatwe w dezynfekcji z wbudowanymi panelami sterowania oraz uchwytem gwarantującym pewną i stabilną podporę podczas wstawania lub transferu na krzesło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F85FB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23CD45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43A0FBA5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3FBEE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4C1EA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wyposażone we wskaźnik naładowania akumulatora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FE96C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6AD602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67C08A6D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2B885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D760C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Zewnętrzne wykończenie barierek bocznych oraz zdejmowanych szczytów łóżka wykonane z tworzywa sztucznego, bez </w:t>
            </w:r>
            <w:r>
              <w:rPr>
                <w:rFonts w:ascii="Times New Roman" w:hAnsi="Times New Roman"/>
              </w:rPr>
              <w:t>widocznych elementów metalowych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678E3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C85DB9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52F8E0DA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B710E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D10C8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wyposażone we wskaźniki pozycji bioder pacjenta do właściwego ułożenia pacjenta na powierzchni leża, stanowiące integralną część barierek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9BBAC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A1885A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2AA2A8FD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6E436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DBD5D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Łóżko wyposażone w graficzny interfejs użytkownika </w:t>
            </w:r>
            <w:r>
              <w:rPr>
                <w:rFonts w:ascii="Times New Roman" w:hAnsi="Times New Roman"/>
              </w:rPr>
              <w:t>-dotykowy, kolorowy ekran LCD zlokalizowany po jednej stronie łóżka na barierce bocznej, służący do obsługi zintegrowanego materaca, alarmów, wagi i zmiany ustawień łóżka.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67925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724A8C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33BAB8D8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9BA5E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F746C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Automatyczne wygaszenie ekranu LCD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24FFD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93874F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365F8322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1F376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5CA29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Alarm opuszczenia segmentu </w:t>
            </w:r>
            <w:r>
              <w:rPr>
                <w:rFonts w:ascii="Times New Roman" w:hAnsi="Times New Roman"/>
              </w:rPr>
              <w:t>oparcia poniżej 30° lub 45° z możliwością zawieszenia podnoszący stopień bezpieczeństwa pacjentów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96DFF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DDA714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50F5B038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6732A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CD480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wyposażone w system pomiaru masy ciała pacjenta klasy III w celu monitorowania, diagnozowania i leczenia certyfikowany przez jednostkę notyfikowaną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0D57F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2B15F2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27FA64A7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6285F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7CCBB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zapisania ostatniego pomiaru wagi w celu porównania zmiany masy ciała pacjenta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60477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961D99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24700979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42DFD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51C26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wyświetlenia wagi z dokładnością 100g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5C476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2E90A6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17B7B1F3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82EA9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30315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Waga wyposażona w system autokompensacji masy przedmiotów dodawanych i odejmowanych na leże w </w:t>
            </w:r>
            <w:r>
              <w:rPr>
                <w:rFonts w:ascii="Times New Roman" w:hAnsi="Times New Roman"/>
              </w:rPr>
              <w:t>trakcie pobytu pacjenta na łóżku tak, by wyświetlana waga pacjenta pozostała bez zmian.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9EF81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960E85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04E78333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28281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5824B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Automatycznie wygaszana wartość masy ciała pacjenta.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43702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5F37AB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12A74CB7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0FA78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5973F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Nieruchomy szczyt górny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83AEF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799DCB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6DED5535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6C566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FA761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Dodatkowa półka na pościel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51F75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94C8EF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61ECF705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AD108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206A1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Łóżko wyposażone w </w:t>
            </w:r>
            <w:r>
              <w:rPr>
                <w:rFonts w:ascii="Times New Roman" w:hAnsi="Times New Roman"/>
              </w:rPr>
              <w:t>zaawansowany, zintegrowany materac powietrzny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54FD0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F3CC2E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46C32610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D73C0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E6D09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Materac wymiarami dostosowany do wymiarów leża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9B567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812709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619326E8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80A94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AB6A5" w14:textId="77777777" w:rsidR="00692C1C" w:rsidRDefault="00323A85">
            <w:pPr>
              <w:pStyle w:val="Zawartotabeli"/>
            </w:pPr>
            <w:r>
              <w:rPr>
                <w:rFonts w:ascii="Times New Roman" w:hAnsi="Times New Roman"/>
              </w:rPr>
              <w:t>Grubość materaca min. 21 cm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D9A7B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3C1F8D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2FB167BA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88572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44739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Materac z możliwością pracy w dwóch trybach terapeutycznych (z możliwość wyboru): ciągłego i zmiennego </w:t>
            </w:r>
            <w:r>
              <w:rPr>
                <w:rFonts w:ascii="Times New Roman" w:hAnsi="Times New Roman"/>
              </w:rPr>
              <w:t>niskiego ciśnienia. Wyposażony w sekcje mikrokomór: klatki piersiowej, krzyżowej i udowej oraz sekcje specjalne dedykowane do profilaktyki i leczenia odleżyn pięt i głowy.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D2342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5E74BD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1E768081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52815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F7B7B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Materac wyposażony w czujnik pomiaru ciśnienia, który </w:t>
            </w:r>
            <w:r>
              <w:rPr>
                <w:rFonts w:ascii="Times New Roman" w:hAnsi="Times New Roman"/>
              </w:rPr>
              <w:t>automatycznie i w czasie rzeczywistym, bez udziału personelu dobiera ciśnienia w komorach niezależnie od wagi i pozycji pacjenta.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0ECF6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3F5396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6C712D9C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C94A1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EAE12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Materac wyposażony w zintegrowaną kieszeń na kasetę RTG minimalizującą konieczność repozycjonowania pacjenta do wykonania badania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8AA41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TAK – </w:t>
            </w: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pkt.</w:t>
            </w:r>
          </w:p>
          <w:p w14:paraId="01283E8F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  <w:p w14:paraId="7FF4973D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5AEE34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430F84F4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FA904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3D54C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Materac wyposażony w system odprowadzania wilgoci oraz ciepła w głąb pokrowca a następnie wraz z przepływem powietrza usuwa go na zewnątrz materaca.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A8C17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2D3322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06B70BA1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C6A2B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1D22E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Limit wagowy gwarantujący skuteczność prewencji w </w:t>
            </w:r>
            <w:r>
              <w:rPr>
                <w:rFonts w:ascii="Times New Roman" w:hAnsi="Times New Roman"/>
              </w:rPr>
              <w:t>pozycji leżącej 160 kg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91164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FD0BB7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497B6807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5D00B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B0FF3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Aktywacja maksymalnego napompowania materaca poprzez menu na dotykowym wyświetlaczu oraz poprzez krótkie naciśnięcie przycisku służącego do repozycjonowania pacjenta.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FA642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8A08AC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7415792A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2C191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8962A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Odbojniki w 4 narożnikach łóżka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5B5D3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1D676D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7E692E86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645C7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FD782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uchwytów na pasy do unieruchomienia pacjenta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B6593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B49FF3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46403423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AD79F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EBBDE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gniazda na statywy infuzyjne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9E39A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BD6E5F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5B052397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D05B2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0557A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Obustronny pedał regulacji wysokości z blokadą przed przypadkowym uruchomieniem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C2506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755330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2554D4F7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338CF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75F0D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Bezpieczne obciążenie robocze 250 kg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64751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0AE737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0365D6AE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AD31C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1A8AB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Statyw infuzyjny min. 2 haki z </w:t>
            </w:r>
            <w:r>
              <w:rPr>
                <w:rFonts w:ascii="Times New Roman" w:hAnsi="Times New Roman"/>
              </w:rPr>
              <w:t>regulacją wysokości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09D9C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9B3C51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721E0135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99039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ED1B2" w14:textId="77777777" w:rsidR="00692C1C" w:rsidRDefault="00323A8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Potwierdzona przez producenta możliwość poddania łóżka dekontaminacji suchym gazem (nadtlenek wodoru)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F5E39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5E9244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64B59FD3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14B8A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B9539" w14:textId="77777777" w:rsidR="00692C1C" w:rsidRDefault="00323A85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Gwarancja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86601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Minimum 24 m-ce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EDF3FB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C1C" w14:paraId="4641F543" w14:textId="77777777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151F9" w14:textId="77777777" w:rsidR="00692C1C" w:rsidRDefault="00692C1C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27BA5" w14:textId="6A50CBE7" w:rsidR="00692C1C" w:rsidRDefault="00323A85">
            <w:pPr>
              <w:pStyle w:val="Default"/>
              <w:widowControl w:val="0"/>
              <w:rPr>
                <w:rFonts w:ascii="Times New Roman" w:hAnsi="Times New Roman" w:cs="Arial"/>
                <w:sz w:val="22"/>
              </w:rPr>
            </w:pPr>
            <w:r>
              <w:rPr>
                <w:rFonts w:ascii="Times New Roman" w:hAnsi="Times New Roman" w:cs="Arial"/>
                <w:sz w:val="22"/>
              </w:rPr>
              <w:t>Deklaracja zgodności i/lub</w:t>
            </w:r>
            <w:r>
              <w:rPr>
                <w:rFonts w:ascii="Times New Roman" w:hAnsi="Times New Roman" w:cs="Arial"/>
                <w:sz w:val="22"/>
              </w:rPr>
              <w:t xml:space="preserve"> certyfikat CE  na </w:t>
            </w:r>
            <w:r>
              <w:rPr>
                <w:rFonts w:ascii="Times New Roman" w:hAnsi="Times New Roman" w:cs="Arial"/>
                <w:sz w:val="22"/>
              </w:rPr>
              <w:t>produkt</w:t>
            </w:r>
            <w:r>
              <w:rPr>
                <w:rFonts w:ascii="Times New Roman" w:hAnsi="Times New Roman" w:cs="Arial"/>
                <w:sz w:val="22"/>
              </w:rPr>
              <w:t xml:space="preserve"> zgodne z aktualnie obowiązującym prawem (w tym dyrektywy UE) w j. polskim -załączyć do oferty.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E6000" w14:textId="77777777" w:rsidR="00692C1C" w:rsidRDefault="00323A8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B5D1E4" w14:textId="77777777" w:rsidR="00692C1C" w:rsidRDefault="00692C1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B6AF895" w14:textId="77777777" w:rsidR="00692C1C" w:rsidRDefault="00692C1C"/>
    <w:p w14:paraId="01CF65E4" w14:textId="77777777" w:rsidR="00692C1C" w:rsidRDefault="00692C1C">
      <w:pPr>
        <w:tabs>
          <w:tab w:val="left" w:pos="2835"/>
        </w:tabs>
        <w:rPr>
          <w:rFonts w:ascii="Calibri" w:hAnsi="Calibri" w:cs="Calibri"/>
          <w:b/>
          <w:bCs/>
          <w:sz w:val="20"/>
          <w:szCs w:val="20"/>
        </w:rPr>
      </w:pPr>
    </w:p>
    <w:p w14:paraId="0C8495C0" w14:textId="77777777" w:rsidR="00692C1C" w:rsidRDefault="00692C1C">
      <w:pPr>
        <w:tabs>
          <w:tab w:val="left" w:pos="2835"/>
        </w:tabs>
        <w:rPr>
          <w:rFonts w:ascii="Calibri" w:hAnsi="Calibri" w:cs="Calibri"/>
          <w:b/>
          <w:bCs/>
          <w:sz w:val="20"/>
          <w:szCs w:val="20"/>
        </w:rPr>
      </w:pPr>
    </w:p>
    <w:sectPr w:rsidR="00692C1C">
      <w:headerReference w:type="default" r:id="rId7"/>
      <w:pgSz w:w="11906" w:h="16838"/>
      <w:pgMar w:top="2515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8182" w14:textId="77777777" w:rsidR="00323A85" w:rsidRDefault="00323A85">
      <w:pPr>
        <w:spacing w:after="0" w:line="240" w:lineRule="auto"/>
      </w:pPr>
      <w:r>
        <w:separator/>
      </w:r>
    </w:p>
  </w:endnote>
  <w:endnote w:type="continuationSeparator" w:id="0">
    <w:p w14:paraId="5745CF4A" w14:textId="77777777" w:rsidR="00323A85" w:rsidRDefault="003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50B6" w14:textId="77777777" w:rsidR="00323A85" w:rsidRDefault="00323A85">
      <w:pPr>
        <w:spacing w:after="0" w:line="240" w:lineRule="auto"/>
      </w:pPr>
      <w:r>
        <w:separator/>
      </w:r>
    </w:p>
  </w:footnote>
  <w:footnote w:type="continuationSeparator" w:id="0">
    <w:p w14:paraId="79A5245B" w14:textId="77777777" w:rsidR="00323A85" w:rsidRDefault="003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F018" w14:textId="77777777" w:rsidR="00692C1C" w:rsidRDefault="00323A85">
    <w:pPr>
      <w:pStyle w:val="Nagwek"/>
    </w:pPr>
    <w:r>
      <w:t xml:space="preserve">     </w:t>
    </w:r>
    <w:r>
      <w:rPr>
        <w:noProof/>
      </w:rPr>
      <w:drawing>
        <wp:anchor distT="0" distB="0" distL="114300" distR="0" simplePos="0" relativeHeight="8" behindDoc="1" locked="0" layoutInCell="0" allowOverlap="1" wp14:anchorId="65E2CCCB" wp14:editId="48D78241">
          <wp:simplePos x="0" y="0"/>
          <wp:positionH relativeFrom="column">
            <wp:posOffset>2760345</wp:posOffset>
          </wp:positionH>
          <wp:positionV relativeFrom="paragraph">
            <wp:posOffset>-655320</wp:posOffset>
          </wp:positionV>
          <wp:extent cx="2933700" cy="1333500"/>
          <wp:effectExtent l="0" t="0" r="0" b="0"/>
          <wp:wrapSquare wrapText="bothSides"/>
          <wp:docPr id="1" name="Obraz 1" descr="C:\Users\lmalaczynski\Desktop\Pisma_drafty_różne\nowa 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lmalaczynski\Desktop\Pisma_drafty_różne\nowa 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8374D"/>
    <w:multiLevelType w:val="multilevel"/>
    <w:tmpl w:val="70EA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AFA4910"/>
    <w:multiLevelType w:val="multilevel"/>
    <w:tmpl w:val="452E7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52553802">
    <w:abstractNumId w:val="0"/>
  </w:num>
  <w:num w:numId="2" w16cid:durableId="15892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C1C"/>
    <w:rsid w:val="00323A85"/>
    <w:rsid w:val="006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41FB"/>
  <w15:docId w15:val="{BB707E0E-5586-4699-8338-4BBF1843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8C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72D8C"/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6z0">
    <w:name w:val="WW8Num6z0"/>
    <w:qFormat/>
    <w:rPr>
      <w:rFonts w:ascii="Symbol" w:hAnsi="Symbol" w:cs="Symbol"/>
      <w:sz w:val="20"/>
      <w:szCs w:val="20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z0">
    <w:name w:val="WW8Num1z0"/>
    <w:qFormat/>
    <w:rPr>
      <w:rFonts w:ascii="Calibri" w:hAnsi="Calibri" w:cs="Calibri"/>
      <w:sz w:val="20"/>
      <w:szCs w:val="20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link w:val="AkapitzlistZnak"/>
    <w:uiPriority w:val="34"/>
    <w:qFormat/>
    <w:rsid w:val="00D72D8C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1284</Words>
  <Characters>7710</Characters>
  <Application>Microsoft Office Word</Application>
  <DocSecurity>0</DocSecurity>
  <Lines>64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Teson</dc:creator>
  <dc:description/>
  <cp:lastModifiedBy>Ewa Sikorska-Danilewicz</cp:lastModifiedBy>
  <cp:revision>42</cp:revision>
  <dcterms:created xsi:type="dcterms:W3CDTF">2023-06-22T15:38:00Z</dcterms:created>
  <dcterms:modified xsi:type="dcterms:W3CDTF">2023-11-21T09:06:00Z</dcterms:modified>
  <dc:language>pl-PL</dc:language>
</cp:coreProperties>
</file>