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650D1E90" w:rsidR="009F7A97" w:rsidRPr="0040228E" w:rsidRDefault="009F7A97" w:rsidP="009F7A97">
      <w:pPr>
        <w:pStyle w:val="Bezodstpw"/>
        <w:jc w:val="center"/>
        <w:rPr>
          <w:b/>
          <w:color w:val="000000"/>
          <w:sz w:val="22"/>
          <w:szCs w:val="22"/>
        </w:rPr>
      </w:pPr>
      <w:r w:rsidRPr="0040228E">
        <w:rPr>
          <w:b/>
          <w:color w:val="000000"/>
          <w:sz w:val="22"/>
          <w:szCs w:val="22"/>
        </w:rPr>
        <w:t>UMOWA nr R.272…….202</w:t>
      </w:r>
      <w:r w:rsidR="006E2251">
        <w:rPr>
          <w:b/>
          <w:color w:val="000000"/>
          <w:sz w:val="22"/>
          <w:szCs w:val="22"/>
        </w:rPr>
        <w:t>2</w:t>
      </w:r>
      <w:r w:rsidRPr="0040228E">
        <w:rPr>
          <w:b/>
          <w:color w:val="000000"/>
          <w:sz w:val="22"/>
          <w:szCs w:val="22"/>
        </w:rPr>
        <w:t xml:space="preserve">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CED9BBB"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6E2251">
        <w:rPr>
          <w:color w:val="000000"/>
          <w:sz w:val="22"/>
          <w:szCs w:val="22"/>
        </w:rPr>
        <w:t>2</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548CF6E8"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00EE5A8F">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46FEE7F" w14:textId="166BE35C" w:rsidR="009F7A97" w:rsidRDefault="009F7A97" w:rsidP="009F7A97">
      <w:pPr>
        <w:spacing w:line="240" w:lineRule="auto"/>
        <w:jc w:val="center"/>
        <w:rPr>
          <w:rFonts w:ascii="Times New Roman" w:hAnsi="Times New Roman" w:cs="Times New Roman"/>
        </w:rPr>
      </w:pPr>
    </w:p>
    <w:p w14:paraId="43FE02E2" w14:textId="77777777" w:rsidR="00F9357F" w:rsidRPr="0040228E" w:rsidRDefault="00F9357F" w:rsidP="009F7A97">
      <w:pPr>
        <w:spacing w:line="240" w:lineRule="auto"/>
        <w:jc w:val="center"/>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Budowa przystani kajakowej w Pogorzałej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lastRenderedPageBreak/>
        <w:t>Przedmiot umowy wykonany zostanie z materiałów dostarczonych przez Wykonawcę. Materiały, o których mowa powinny odpowiadać, co do jakości wymogom wyrobów dopuszczonych do obrotu i stosowania w budownictwie, określonych w ustawie z dnia 7 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39757822"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59DD7957" w14:textId="0E3E66AC" w:rsidR="007D77D8" w:rsidRDefault="007D77D8" w:rsidP="00292DD4">
      <w:pPr>
        <w:pStyle w:val="Bezodstpw"/>
        <w:spacing w:line="276" w:lineRule="auto"/>
        <w:ind w:left="360"/>
        <w:jc w:val="center"/>
        <w:rPr>
          <w:b/>
          <w:color w:val="000000"/>
          <w:sz w:val="22"/>
          <w:szCs w:val="22"/>
        </w:rPr>
      </w:pPr>
    </w:p>
    <w:p w14:paraId="0AF594DA" w14:textId="77777777" w:rsidR="00F9357F" w:rsidRDefault="00F9357F" w:rsidP="00292DD4">
      <w:pPr>
        <w:pStyle w:val="Bezodstpw"/>
        <w:spacing w:line="276" w:lineRule="auto"/>
        <w:ind w:left="360"/>
        <w:jc w:val="center"/>
        <w:rPr>
          <w:b/>
          <w:color w:val="000000"/>
          <w:sz w:val="22"/>
          <w:szCs w:val="22"/>
        </w:rPr>
      </w:pPr>
    </w:p>
    <w:p w14:paraId="5F34C110" w14:textId="62831585" w:rsidR="00292DD4" w:rsidRPr="00292DD4" w:rsidRDefault="00292DD4" w:rsidP="00F9357F">
      <w:pPr>
        <w:pStyle w:val="Bezodstpw"/>
        <w:spacing w:line="276" w:lineRule="auto"/>
        <w:ind w:left="360"/>
        <w:jc w:val="center"/>
        <w:rPr>
          <w:b/>
          <w:color w:val="000000"/>
          <w:sz w:val="22"/>
          <w:szCs w:val="22"/>
        </w:rPr>
      </w:pPr>
      <w:r w:rsidRPr="00292DD4">
        <w:rPr>
          <w:b/>
          <w:color w:val="000000"/>
          <w:sz w:val="22"/>
          <w:szCs w:val="22"/>
        </w:rPr>
        <w:t>§2</w:t>
      </w:r>
    </w:p>
    <w:p w14:paraId="67C9839E" w14:textId="02C1765E" w:rsidR="00292DD4" w:rsidRPr="00F9357F" w:rsidRDefault="00292DD4" w:rsidP="00F9357F">
      <w:pPr>
        <w:pStyle w:val="Bezodstpw"/>
        <w:spacing w:line="276" w:lineRule="auto"/>
        <w:ind w:left="360"/>
        <w:jc w:val="center"/>
        <w:rPr>
          <w:b/>
          <w:color w:val="000000"/>
          <w:sz w:val="22"/>
          <w:szCs w:val="22"/>
        </w:rPr>
      </w:pPr>
      <w:r w:rsidRPr="00292DD4">
        <w:rPr>
          <w:b/>
          <w:color w:val="000000"/>
          <w:sz w:val="22"/>
          <w:szCs w:val="22"/>
        </w:rPr>
        <w:t>Termin wykonania umowy</w:t>
      </w:r>
    </w:p>
    <w:p w14:paraId="6603352D" w14:textId="73CA92D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a 3</w:t>
      </w:r>
      <w:r w:rsidR="006E2251">
        <w:rPr>
          <w:bCs/>
          <w:color w:val="000000"/>
          <w:sz w:val="22"/>
          <w:szCs w:val="22"/>
        </w:rPr>
        <w:t xml:space="preserve">1 października 2022 </w:t>
      </w:r>
      <w:r w:rsidR="001F38FD">
        <w:rPr>
          <w:bCs/>
          <w:color w:val="000000"/>
          <w:sz w:val="22"/>
          <w:szCs w:val="22"/>
        </w:rPr>
        <w:t>roku.</w:t>
      </w:r>
    </w:p>
    <w:p w14:paraId="52CB2C9E" w14:textId="6ED111C6" w:rsidR="007D77D8" w:rsidRDefault="007D77D8" w:rsidP="00F720C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5A3DB9A" w14:textId="6BDC0B8D" w:rsidR="00460A47" w:rsidRDefault="00460A47" w:rsidP="00460A47">
      <w:pPr>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37CEDFC9" w14:textId="52E69497" w:rsidR="00F9357F" w:rsidRDefault="00460A47" w:rsidP="00F9357F">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 xml:space="preserve">z przygotowaniem, nadzorowaniem i odbiorem Robót budowlanych w terminach i na zasadach określonych w niniejszej Umowie, a w przypadku braku stosownych regulacji </w:t>
      </w:r>
      <w:r w:rsidRPr="00890390">
        <w:rPr>
          <w:sz w:val="22"/>
          <w:szCs w:val="22"/>
        </w:rPr>
        <w:lastRenderedPageBreak/>
        <w:t>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72DF57A5" w:rsid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7D325045" w14:textId="0A5C23CC" w:rsidR="00F9357F" w:rsidRDefault="00F9357F" w:rsidP="00F9357F">
      <w:pPr>
        <w:pStyle w:val="Bezodstpw"/>
        <w:spacing w:line="276" w:lineRule="auto"/>
        <w:ind w:left="720"/>
        <w:jc w:val="both"/>
        <w:rPr>
          <w:sz w:val="22"/>
          <w:szCs w:val="22"/>
        </w:rPr>
      </w:pPr>
    </w:p>
    <w:p w14:paraId="0BD61038" w14:textId="77777777" w:rsidR="00F9357F" w:rsidRPr="00890390" w:rsidRDefault="00F9357F" w:rsidP="00F9357F">
      <w:pPr>
        <w:pStyle w:val="Bezodstpw"/>
        <w:spacing w:line="276" w:lineRule="auto"/>
        <w:ind w:left="720"/>
        <w:jc w:val="both"/>
        <w:rPr>
          <w:sz w:val="22"/>
          <w:szCs w:val="22"/>
        </w:rPr>
      </w:pP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 xml:space="preserve">Szczegółowe wymagania w zakresie wykonania i odbioru robót budowlanych związanych z oznakowaniem wodnym i znakami </w:t>
      </w:r>
      <w:r w:rsidRPr="00814F03">
        <w:rPr>
          <w:rFonts w:ascii="TimesNewRomanPSMT" w:hAnsi="TimesNewRomanPSMT" w:cs="TimesNewRomanPSMT"/>
        </w:rPr>
        <w:lastRenderedPageBreak/>
        <w:t>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umożliwienie wstępu na teren budowy pracownikom organów nadzoru budowlanego, do których należy wykonywanie zadań określonych ustawą Prawo budowlane oraz </w:t>
      </w:r>
      <w:r w:rsidRPr="00814F03">
        <w:rPr>
          <w:rFonts w:ascii="TimesNewRomanPSMT" w:hAnsi="TimesNewRomanPSMT" w:cs="TimesNewRomanPSMT"/>
        </w:rPr>
        <w:lastRenderedPageBreak/>
        <w:t>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lastRenderedPageBreak/>
        <w:t>Wykonawca ponosi odpowiedzialność za teren budowy od chwili jego przejęcia.</w:t>
      </w:r>
    </w:p>
    <w:p w14:paraId="5A4CFC00" w14:textId="77777777" w:rsidR="00F9357F" w:rsidRPr="00EE5A8F" w:rsidRDefault="00F9357F" w:rsidP="00EE5A8F">
      <w:pPr>
        <w:spacing w:after="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30F22145" w14:textId="55F65DCA" w:rsidR="00A04546" w:rsidRPr="00F9357F" w:rsidRDefault="00A04546" w:rsidP="00F9357F">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CB13E6">
        <w:rPr>
          <w:rFonts w:ascii="Times New Roman" w:hAnsi="Times New Roman" w:cs="Times New Roman"/>
        </w:rPr>
        <w:lastRenderedPageBreak/>
        <w:t>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w:t>
      </w:r>
      <w:r w:rsidRPr="00EB244F">
        <w:rPr>
          <w:rFonts w:ascii="Times New Roman" w:hAnsi="Times New Roman" w:cs="Times New Roman"/>
        </w:rPr>
        <w:lastRenderedPageBreak/>
        <w:t xml:space="preserve">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475CABA" w14:textId="1B4C5F6D" w:rsidR="00B6124F" w:rsidRP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7308F082" w14:textId="6778FE8C" w:rsidR="00AD047E" w:rsidRDefault="00AD047E" w:rsidP="00AD047E">
      <w:pPr>
        <w:pStyle w:val="Akapitzlist"/>
        <w:spacing w:line="276" w:lineRule="auto"/>
        <w:jc w:val="center"/>
        <w:rPr>
          <w:rFonts w:ascii="Times New Roman" w:hAnsi="Times New Roman" w:cs="Times New Roman"/>
          <w:b/>
          <w:bCs/>
        </w:rPr>
      </w:pPr>
    </w:p>
    <w:p w14:paraId="27CA3DD7" w14:textId="77777777" w:rsidR="00F9357F" w:rsidRDefault="00F9357F"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4B33A0C"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lastRenderedPageBreak/>
        <w:t>Kosztorys ofertowy, który stanowił postawę wyliczenia ceny oferowanej wraz z podanymi cenami jednostkowymi oraz czynnikami cenotwórczymi, stanowi załącznik nr 2 do niniejszej umowy.</w:t>
      </w:r>
    </w:p>
    <w:p w14:paraId="3AC6A923" w14:textId="77777777" w:rsidR="00F9357F" w:rsidRDefault="00F9357F" w:rsidP="00F720C1">
      <w:pPr>
        <w:pStyle w:val="Akapitzlist"/>
        <w:numPr>
          <w:ilvl w:val="0"/>
          <w:numId w:val="25"/>
        </w:numPr>
        <w:spacing w:line="276" w:lineRule="auto"/>
        <w:jc w:val="both"/>
        <w:rPr>
          <w:rFonts w:ascii="Times New Roman" w:hAnsi="Times New Roman" w:cs="Times New Roman"/>
        </w:rPr>
      </w:pP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76877C49" w14:textId="1218962F" w:rsidR="005C61E7" w:rsidRPr="00F9357F" w:rsidRDefault="005C61E7" w:rsidP="00F9357F">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7CD8C7D0"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23767DBC" w14:textId="5446410B" w:rsidR="005C61E7" w:rsidRDefault="005C61E7" w:rsidP="005C61E7">
      <w:pPr>
        <w:spacing w:after="0" w:line="276" w:lineRule="auto"/>
        <w:jc w:val="both"/>
        <w:rPr>
          <w:rFonts w:ascii="Times New Roman" w:hAnsi="Times New Roman" w:cs="Times New Roman"/>
        </w:rPr>
      </w:pPr>
    </w:p>
    <w:p w14:paraId="263A3723" w14:textId="77777777" w:rsidR="00F9357F" w:rsidRPr="005C61E7" w:rsidRDefault="00F9357F"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Odbioru końcowego robót dokona Komisja wyznaczona przez Zamawiającego, w obecności Inspektora Nadzoru i Wykonawcy. Zamawiający rozpocznie czynności odbiorowe w terminie </w:t>
      </w:r>
      <w:r w:rsidRPr="005C61E7">
        <w:rPr>
          <w:rFonts w:ascii="Times New Roman" w:hAnsi="Times New Roman" w:cs="Times New Roman"/>
        </w:rPr>
        <w:lastRenderedPageBreak/>
        <w:t>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Jeżeli w toku czynności odbioru końcowego zostaną stwierdzone wady przedmiotu umowy, to Komisja przerwie swoje czynności i ustali nowy termin odbioru ostatecznego. W terminie 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5E8BA4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185216FF" w14:textId="5CA855E0" w:rsidR="00CF3D80" w:rsidRDefault="00CF3D80" w:rsidP="00EE5A8F">
      <w:pPr>
        <w:spacing w:after="0" w:line="276" w:lineRule="auto"/>
        <w:rPr>
          <w:rFonts w:ascii="Times New Roman" w:hAnsi="Times New Roman" w:cs="Times New Roman"/>
        </w:rPr>
      </w:pPr>
    </w:p>
    <w:p w14:paraId="40F368E9" w14:textId="77777777" w:rsidR="00EE5A8F" w:rsidRDefault="00EE5A8F" w:rsidP="00EE5A8F">
      <w:pPr>
        <w:spacing w:after="0" w:line="276" w:lineRule="auto"/>
        <w:rPr>
          <w:rFonts w:ascii="Times New Roman" w:hAnsi="Times New Roman" w:cs="Times New Roman"/>
          <w:sz w:val="24"/>
          <w:szCs w:val="24"/>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7512868" w14:textId="22620206" w:rsidR="00CF3D80" w:rsidRPr="00F9357F" w:rsidRDefault="00CF3D80" w:rsidP="00F9357F">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6F87E54C" w14:textId="2D6C5C6F"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6E2251" w:rsidRPr="006E2251">
        <w:rPr>
          <w:rFonts w:ascii="Times New Roman" w:hAnsi="Times New Roman" w:cs="Times New Roman"/>
        </w:rPr>
        <w:t>2</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w:t>
      </w:r>
      <w:r w:rsidRPr="00CF3D80">
        <w:rPr>
          <w:sz w:val="22"/>
          <w:szCs w:val="22"/>
        </w:rPr>
        <w:lastRenderedPageBreak/>
        <w:t>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6FC1C7F1"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3F3F7BF0" w14:textId="24F45E86" w:rsidR="007D77D8" w:rsidRDefault="007D77D8" w:rsidP="00A04546">
      <w:pPr>
        <w:pStyle w:val="Bezodstpw"/>
        <w:spacing w:line="276" w:lineRule="auto"/>
        <w:ind w:left="360"/>
        <w:jc w:val="center"/>
        <w:rPr>
          <w:bCs/>
          <w:color w:val="000000"/>
          <w:sz w:val="22"/>
          <w:szCs w:val="22"/>
        </w:rPr>
      </w:pPr>
    </w:p>
    <w:p w14:paraId="4DDAF2F3" w14:textId="77777777" w:rsidR="00F9357F" w:rsidRPr="007D77D8" w:rsidRDefault="00F9357F" w:rsidP="00A04546">
      <w:pPr>
        <w:pStyle w:val="Bezodstpw"/>
        <w:spacing w:line="276" w:lineRule="auto"/>
        <w:ind w:left="360"/>
        <w:jc w:val="center"/>
        <w:rPr>
          <w:bCs/>
          <w:color w:val="000000"/>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 10</w:t>
      </w:r>
    </w:p>
    <w:p w14:paraId="4FC02025" w14:textId="63A73DED" w:rsidR="00F6131B" w:rsidRPr="00F6131B" w:rsidRDefault="00F6131B" w:rsidP="00F9357F">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lastRenderedPageBreak/>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66969E34"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B401CA3" w14:textId="21FF8B49" w:rsidR="00F6131B" w:rsidRDefault="00F6131B" w:rsidP="00F6131B">
      <w:pPr>
        <w:spacing w:line="276" w:lineRule="auto"/>
        <w:jc w:val="both"/>
        <w:rPr>
          <w:rFonts w:ascii="Times New Roman" w:hAnsi="Times New Roman" w:cs="Times New Roman"/>
          <w:b/>
          <w:bCs/>
        </w:rPr>
      </w:pPr>
    </w:p>
    <w:p w14:paraId="638F2F5B" w14:textId="77777777" w:rsidR="00F9357F" w:rsidRPr="00F6131B" w:rsidRDefault="00F9357F" w:rsidP="00F6131B">
      <w:pPr>
        <w:spacing w:line="276" w:lineRule="auto"/>
        <w:jc w:val="both"/>
        <w:rPr>
          <w:rFonts w:ascii="Times New Roman" w:hAnsi="Times New Roman" w:cs="Times New Roman"/>
          <w:b/>
          <w:bCs/>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751DFFBB"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AE8AD8F" w14:textId="0718ACF9" w:rsidR="00F6131B" w:rsidRDefault="00F6131B" w:rsidP="00F6131B">
      <w:pPr>
        <w:spacing w:after="0" w:line="276" w:lineRule="auto"/>
        <w:jc w:val="both"/>
        <w:rPr>
          <w:rFonts w:ascii="Times New Roman" w:hAnsi="Times New Roman" w:cs="Times New Roman"/>
          <w:bCs/>
        </w:rPr>
      </w:pPr>
    </w:p>
    <w:p w14:paraId="58B08A0C" w14:textId="77777777" w:rsidR="00F9357F" w:rsidRPr="00F6131B" w:rsidRDefault="00F9357F"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4BD8312E" w14:textId="07ACD40A"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4A721EB8"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1711596E" w14:textId="0C4F49C5" w:rsidR="00F6131B" w:rsidRDefault="00F6131B" w:rsidP="00F6131B">
      <w:pPr>
        <w:pStyle w:val="Akapitzlist"/>
        <w:spacing w:after="0" w:line="276" w:lineRule="auto"/>
        <w:ind w:left="1440"/>
        <w:jc w:val="both"/>
        <w:rPr>
          <w:rFonts w:ascii="Times New Roman" w:hAnsi="Times New Roman" w:cs="Times New Roman"/>
          <w:bCs/>
        </w:rPr>
      </w:pPr>
    </w:p>
    <w:p w14:paraId="58CDBEA4" w14:textId="77777777" w:rsidR="00F9357F" w:rsidRPr="00F6131B" w:rsidRDefault="00F9357F" w:rsidP="00F6131B">
      <w:pPr>
        <w:pStyle w:val="Akapitzlist"/>
        <w:spacing w:after="0" w:line="276" w:lineRule="auto"/>
        <w:ind w:left="1440"/>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552DC344" w14:textId="68177CA2"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 xml:space="preserve">Jeżeli Zamawiający zgłosi uzasadnione uwagi do projektu zaktualizowanego harmonogramu rzeczowo-finansowego, w wyniku odniesienia do wymagań realizacyjnych opisanych w SWZ, </w:t>
      </w:r>
      <w:r w:rsidRPr="00F6131B">
        <w:rPr>
          <w:rFonts w:ascii="Times New Roman" w:hAnsi="Times New Roman" w:cs="Times New Roman"/>
          <w:bCs/>
        </w:rPr>
        <w:lastRenderedPageBreak/>
        <w:t>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5DB67EE9" w14:textId="681531A2" w:rsid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101E0B71" w14:textId="77777777" w:rsidR="00F9357F" w:rsidRPr="00F6131B" w:rsidRDefault="00F9357F" w:rsidP="00F9357F">
      <w:pPr>
        <w:pStyle w:val="Akapitzlist"/>
        <w:spacing w:after="0" w:line="276" w:lineRule="auto"/>
        <w:jc w:val="both"/>
        <w:rPr>
          <w:rFonts w:ascii="Times New Roman" w:hAnsi="Times New Roman" w:cs="Times New Roman"/>
          <w:bCs/>
        </w:rPr>
      </w:pP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w:t>
      </w:r>
      <w:r w:rsidRPr="00F6131B">
        <w:rPr>
          <w:rFonts w:ascii="Times New Roman" w:hAnsi="Times New Roman" w:cs="Times New Roman"/>
          <w:bCs/>
        </w:rPr>
        <w:lastRenderedPageBreak/>
        <w:t xml:space="preserve">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45A14730" w14:textId="6BA99DA1" w:rsidR="00F6131B" w:rsidRDefault="00F6131B" w:rsidP="00F6131B">
      <w:pPr>
        <w:spacing w:after="0" w:line="276" w:lineRule="auto"/>
        <w:jc w:val="both"/>
        <w:rPr>
          <w:rFonts w:ascii="Times New Roman" w:hAnsi="Times New Roman" w:cs="Times New Roman"/>
          <w:bCs/>
        </w:rPr>
      </w:pPr>
    </w:p>
    <w:p w14:paraId="65111070" w14:textId="77777777" w:rsidR="00F9357F" w:rsidRPr="00F6131B" w:rsidRDefault="00F9357F"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 xml:space="preserve">z powodu braku możliwości prowadzenia robót na skutek nieprzewidzianych warunków geologicznych, hydrologicznych, wykopalisk lub koniecznych badań </w:t>
      </w:r>
      <w:r w:rsidRPr="00F6131B">
        <w:rPr>
          <w:rFonts w:ascii="Times New Roman" w:hAnsi="Times New Roman" w:cs="Times New Roman"/>
          <w:bCs/>
        </w:rPr>
        <w:lastRenderedPageBreak/>
        <w:t>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7691D8F6" w14:textId="3BD07C5E" w:rsidR="00DC7740" w:rsidRDefault="00DC7740" w:rsidP="00F9357F">
      <w:pPr>
        <w:spacing w:after="0" w:line="276" w:lineRule="auto"/>
        <w:jc w:val="both"/>
        <w:rPr>
          <w:rFonts w:ascii="Times New Roman" w:hAnsi="Times New Roman" w:cs="Times New Roman"/>
          <w:bCs/>
        </w:rPr>
      </w:pPr>
    </w:p>
    <w:p w14:paraId="483FF505" w14:textId="58A7969C" w:rsidR="00F9357F" w:rsidRDefault="00F9357F" w:rsidP="00F9357F">
      <w:pPr>
        <w:spacing w:after="0" w:line="276" w:lineRule="auto"/>
        <w:jc w:val="both"/>
        <w:rPr>
          <w:rFonts w:ascii="Times New Roman" w:hAnsi="Times New Roman" w:cs="Times New Roman"/>
          <w:bCs/>
        </w:rPr>
      </w:pPr>
    </w:p>
    <w:p w14:paraId="3049B7B0" w14:textId="77777777" w:rsidR="00F9357F" w:rsidRPr="00F9357F" w:rsidRDefault="00F9357F" w:rsidP="00F9357F">
      <w:p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lastRenderedPageBreak/>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obejmują następujące rodzaje czynności: </w:t>
      </w:r>
    </w:p>
    <w:p w14:paraId="6592FE3B" w14:textId="470D0B07" w:rsidR="002B299F" w:rsidRPr="006E2251" w:rsidRDefault="00855F7D" w:rsidP="00F720C1">
      <w:pPr>
        <w:pStyle w:val="Akapitzlist"/>
        <w:numPr>
          <w:ilvl w:val="0"/>
          <w:numId w:val="51"/>
        </w:numPr>
        <w:spacing w:after="0" w:line="276" w:lineRule="auto"/>
        <w:jc w:val="both"/>
        <w:rPr>
          <w:rFonts w:ascii="Times New Roman" w:hAnsi="Times New Roman" w:cs="Times New Roman"/>
          <w:bCs/>
        </w:rPr>
      </w:pPr>
      <w:r w:rsidRPr="006E2251">
        <w:rPr>
          <w:rFonts w:ascii="Times New Roman" w:hAnsi="Times New Roman" w:cs="Times New Roman"/>
          <w:bCs/>
        </w:rPr>
        <w:t>c</w:t>
      </w:r>
      <w:r w:rsidR="002B299F" w:rsidRPr="006E2251">
        <w:rPr>
          <w:rFonts w:ascii="Times New Roman" w:hAnsi="Times New Roman" w:cs="Times New Roman"/>
          <w:bCs/>
        </w:rPr>
        <w:t>zynności</w:t>
      </w:r>
      <w:r w:rsidRPr="006E2251">
        <w:rPr>
          <w:rFonts w:ascii="Times New Roman" w:hAnsi="Times New Roman" w:cs="Times New Roman"/>
          <w:bCs/>
        </w:rPr>
        <w:t>: wykonanie prac budowlanych, instalacyjnych, montażowych, porządkowych</w:t>
      </w:r>
      <w:r w:rsidR="002B299F" w:rsidRPr="006E2251">
        <w:rPr>
          <w:rFonts w:ascii="Times New Roman" w:hAnsi="Times New Roman" w:cs="Times New Roman"/>
          <w:bCs/>
        </w:rPr>
        <w:t> </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7319BF7E"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p>
    <w:p w14:paraId="3DD44BDF" w14:textId="77777777" w:rsidR="002B299F" w:rsidRPr="002B299F" w:rsidRDefault="002B299F" w:rsidP="002B299F">
      <w:pPr>
        <w:pStyle w:val="Akapitzlist"/>
        <w:spacing w:after="0" w:line="276" w:lineRule="auto"/>
        <w:jc w:val="both"/>
        <w:rPr>
          <w:rFonts w:ascii="Times New Roman" w:hAnsi="Times New Roman" w:cs="Times New Roman"/>
          <w:bCs/>
        </w:rPr>
      </w:pPr>
      <w:r w:rsidRPr="002B299F">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Za niedopełnienie wymogu zatrudniania Pracowników świadczących przedmiot umowy na podstawie umowy o pracę w rozumieniu przepisów Kodeksu Pracy, Wykonawca zapłaci Zamawiającemu kary umowne w wysokości kwoty minimalnego wynagrodzenia za pracę </w:t>
      </w:r>
      <w:r w:rsidRPr="002B299F">
        <w:rPr>
          <w:rFonts w:ascii="Times New Roman" w:hAnsi="Times New Roman" w:cs="Times New Roman"/>
          <w:bCs/>
        </w:rPr>
        <w:lastRenderedPageBreak/>
        <w:t>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4D058E96" w14:textId="1718ACB0"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A595EF" w14:textId="77777777" w:rsidR="00F9357F" w:rsidRPr="00F9357F" w:rsidRDefault="00F9357F" w:rsidP="00F9357F">
      <w:pPr>
        <w:spacing w:line="276" w:lineRule="auto"/>
        <w:jc w:val="both"/>
        <w:rPr>
          <w:rFonts w:ascii="Times New Roman" w:hAnsi="Times New Roman" w:cs="Times New Roman"/>
          <w:bCs/>
        </w:rPr>
      </w:pP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2A49DD38" w14:textId="2843EFBE" w:rsidR="00EB0AEB" w:rsidRP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601D350" w14:textId="76A37708" w:rsidR="00EB0AEB" w:rsidRDefault="00EB0AEB" w:rsidP="002B299F">
      <w:pPr>
        <w:spacing w:after="0" w:line="276" w:lineRule="auto"/>
        <w:jc w:val="both"/>
        <w:rPr>
          <w:rFonts w:ascii="Times New Roman" w:hAnsi="Times New Roman" w:cs="Times New Roman"/>
          <w:bCs/>
        </w:rPr>
      </w:pPr>
    </w:p>
    <w:p w14:paraId="781A6B68" w14:textId="77777777" w:rsidR="00F9357F" w:rsidRDefault="00F9357F"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EB0AEB">
        <w:rPr>
          <w:rFonts w:ascii="Times New Roman" w:hAnsi="Times New Roman" w:cs="Times New Roman"/>
          <w:bCs/>
        </w:rPr>
        <w:lastRenderedPageBreak/>
        <w:t>za doręczoną korespondencję skierowaną na ostatni adres podany przez Wykonawcę</w:t>
      </w:r>
      <w:r w:rsidR="008013E8">
        <w:rPr>
          <w:rFonts w:ascii="Times New Roman" w:hAnsi="Times New Roman" w:cs="Times New Roman"/>
          <w:bCs/>
        </w:rPr>
        <w:t>, dniem pierwszej awizacji przesyłki</w:t>
      </w:r>
    </w:p>
    <w:p w14:paraId="2D43F318"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2D1AE52" w14:textId="454433DE" w:rsidR="00EB0AEB" w:rsidRDefault="00EB0AEB" w:rsidP="00EB0AEB">
      <w:pPr>
        <w:spacing w:after="0" w:line="276" w:lineRule="auto"/>
        <w:jc w:val="both"/>
        <w:rPr>
          <w:rFonts w:ascii="Times New Roman" w:hAnsi="Times New Roman" w:cs="Times New Roman"/>
          <w:bCs/>
        </w:rPr>
      </w:pPr>
    </w:p>
    <w:p w14:paraId="64869DB1" w14:textId="77777777" w:rsidR="00F9357F" w:rsidRPr="00EB0AEB" w:rsidRDefault="00F9357F" w:rsidP="00EB0AEB">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28977E93" w:rsidR="00EB0AEB" w:rsidRDefault="00EB0AEB" w:rsidP="00EB0AEB">
      <w:pPr>
        <w:spacing w:after="0" w:line="276" w:lineRule="auto"/>
        <w:jc w:val="both"/>
        <w:rPr>
          <w:rFonts w:ascii="Times New Roman" w:hAnsi="Times New Roman" w:cs="Times New Roman"/>
          <w:bCs/>
        </w:rPr>
      </w:pPr>
    </w:p>
    <w:p w14:paraId="44A9E85E" w14:textId="77777777" w:rsidR="00F9357F" w:rsidRPr="00EB0AEB" w:rsidRDefault="00F9357F" w:rsidP="00EB0AEB">
      <w:pPr>
        <w:spacing w:after="0" w:line="276" w:lineRule="auto"/>
        <w:jc w:val="both"/>
        <w:rPr>
          <w:rFonts w:ascii="Times New Roman" w:hAnsi="Times New Roman" w:cs="Times New Roman"/>
          <w:bCs/>
        </w:rPr>
      </w:pPr>
    </w:p>
    <w:p w14:paraId="136394FB" w14:textId="1B5C8B89" w:rsidR="00EB0AEB" w:rsidRDefault="00EB0AEB" w:rsidP="00EB0AEB">
      <w:pPr>
        <w:spacing w:after="0" w:line="276" w:lineRule="auto"/>
        <w:jc w:val="both"/>
        <w:rPr>
          <w:rFonts w:ascii="Times New Roman" w:hAnsi="Times New Roman" w:cs="Times New Roman"/>
          <w:bCs/>
        </w:rPr>
      </w:pPr>
    </w:p>
    <w:p w14:paraId="4861C064" w14:textId="77777777" w:rsidR="00F9357F" w:rsidRPr="00EB0AEB" w:rsidRDefault="00F9357F"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691E89F4" w:rsidR="00EB0AEB" w:rsidRDefault="00EB0AEB" w:rsidP="00EB0AEB">
      <w:pPr>
        <w:spacing w:after="0" w:line="276" w:lineRule="auto"/>
        <w:jc w:val="both"/>
        <w:rPr>
          <w:rFonts w:ascii="Times New Roman" w:hAnsi="Times New Roman" w:cs="Times New Roman"/>
          <w:bCs/>
          <w:sz w:val="16"/>
          <w:szCs w:val="16"/>
        </w:rPr>
      </w:pPr>
    </w:p>
    <w:p w14:paraId="539F365F" w14:textId="1DF5C776" w:rsidR="00F9357F" w:rsidRDefault="00F9357F" w:rsidP="00EB0AEB">
      <w:pPr>
        <w:spacing w:after="0" w:line="276" w:lineRule="auto"/>
        <w:jc w:val="both"/>
        <w:rPr>
          <w:rFonts w:ascii="Times New Roman" w:hAnsi="Times New Roman" w:cs="Times New Roman"/>
          <w:bCs/>
          <w:sz w:val="16"/>
          <w:szCs w:val="16"/>
        </w:rPr>
      </w:pPr>
    </w:p>
    <w:p w14:paraId="78F1B163" w14:textId="77777777" w:rsidR="00F9357F" w:rsidRPr="00EB0AEB" w:rsidRDefault="00F9357F"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231" w14:textId="77777777" w:rsidR="00690167" w:rsidRDefault="00690167" w:rsidP="00F42ADC">
      <w:pPr>
        <w:spacing w:after="0" w:line="240" w:lineRule="auto"/>
      </w:pPr>
      <w:r>
        <w:separator/>
      </w:r>
    </w:p>
  </w:endnote>
  <w:endnote w:type="continuationSeparator" w:id="0">
    <w:p w14:paraId="245769B3" w14:textId="77777777" w:rsidR="00690167" w:rsidRDefault="00690167"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4189" w14:textId="77777777" w:rsidR="00690167" w:rsidRDefault="00690167" w:rsidP="00F42ADC">
      <w:pPr>
        <w:spacing w:after="0" w:line="240" w:lineRule="auto"/>
      </w:pPr>
      <w:r>
        <w:separator/>
      </w:r>
    </w:p>
  </w:footnote>
  <w:footnote w:type="continuationSeparator" w:id="0">
    <w:p w14:paraId="322C48DB" w14:textId="77777777" w:rsidR="00690167" w:rsidRDefault="00690167"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49"/>
  </w:num>
  <w:num w:numId="4" w16cid:durableId="2077390473">
    <w:abstractNumId w:val="37"/>
  </w:num>
  <w:num w:numId="5" w16cid:durableId="36783368">
    <w:abstractNumId w:val="40"/>
  </w:num>
  <w:num w:numId="6" w16cid:durableId="881550573">
    <w:abstractNumId w:val="24"/>
  </w:num>
  <w:num w:numId="7" w16cid:durableId="950363076">
    <w:abstractNumId w:val="43"/>
  </w:num>
  <w:num w:numId="8" w16cid:durableId="344065414">
    <w:abstractNumId w:val="11"/>
  </w:num>
  <w:num w:numId="9" w16cid:durableId="443040716">
    <w:abstractNumId w:val="38"/>
  </w:num>
  <w:num w:numId="10" w16cid:durableId="955332781">
    <w:abstractNumId w:val="6"/>
  </w:num>
  <w:num w:numId="11" w16cid:durableId="1161773878">
    <w:abstractNumId w:val="23"/>
  </w:num>
  <w:num w:numId="12" w16cid:durableId="310868423">
    <w:abstractNumId w:val="46"/>
  </w:num>
  <w:num w:numId="13" w16cid:durableId="248277281">
    <w:abstractNumId w:val="35"/>
  </w:num>
  <w:num w:numId="14" w16cid:durableId="1402557009">
    <w:abstractNumId w:val="20"/>
  </w:num>
  <w:num w:numId="15" w16cid:durableId="1925070156">
    <w:abstractNumId w:val="22"/>
  </w:num>
  <w:num w:numId="16" w16cid:durableId="296110343">
    <w:abstractNumId w:val="33"/>
  </w:num>
  <w:num w:numId="17" w16cid:durableId="2131624847">
    <w:abstractNumId w:val="1"/>
  </w:num>
  <w:num w:numId="18" w16cid:durableId="1538197629">
    <w:abstractNumId w:val="47"/>
  </w:num>
  <w:num w:numId="19" w16cid:durableId="2112701149">
    <w:abstractNumId w:val="2"/>
  </w:num>
  <w:num w:numId="20" w16cid:durableId="1300569820">
    <w:abstractNumId w:val="53"/>
  </w:num>
  <w:num w:numId="21" w16cid:durableId="1048380050">
    <w:abstractNumId w:val="28"/>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7"/>
  </w:num>
  <w:num w:numId="29" w16cid:durableId="1098528308">
    <w:abstractNumId w:val="12"/>
  </w:num>
  <w:num w:numId="30" w16cid:durableId="1945961928">
    <w:abstractNumId w:val="25"/>
  </w:num>
  <w:num w:numId="31" w16cid:durableId="1070883035">
    <w:abstractNumId w:val="15"/>
  </w:num>
  <w:num w:numId="32" w16cid:durableId="460344105">
    <w:abstractNumId w:val="0"/>
  </w:num>
  <w:num w:numId="33" w16cid:durableId="823550538">
    <w:abstractNumId w:val="29"/>
  </w:num>
  <w:num w:numId="34" w16cid:durableId="2070954486">
    <w:abstractNumId w:val="10"/>
  </w:num>
  <w:num w:numId="35" w16cid:durableId="1913810843">
    <w:abstractNumId w:val="32"/>
  </w:num>
  <w:num w:numId="36" w16cid:durableId="1560171761">
    <w:abstractNumId w:val="9"/>
  </w:num>
  <w:num w:numId="37" w16cid:durableId="1305744521">
    <w:abstractNumId w:val="41"/>
  </w:num>
  <w:num w:numId="38" w16cid:durableId="166287665">
    <w:abstractNumId w:val="39"/>
  </w:num>
  <w:num w:numId="39" w16cid:durableId="2053267011">
    <w:abstractNumId w:val="42"/>
  </w:num>
  <w:num w:numId="40" w16cid:durableId="1166481632">
    <w:abstractNumId w:val="51"/>
  </w:num>
  <w:num w:numId="41" w16cid:durableId="716660331">
    <w:abstractNumId w:val="31"/>
  </w:num>
  <w:num w:numId="42" w16cid:durableId="408815943">
    <w:abstractNumId w:val="14"/>
  </w:num>
  <w:num w:numId="43" w16cid:durableId="656108351">
    <w:abstractNumId w:val="44"/>
  </w:num>
  <w:num w:numId="44" w16cid:durableId="374936130">
    <w:abstractNumId w:val="19"/>
  </w:num>
  <w:num w:numId="45" w16cid:durableId="942570327">
    <w:abstractNumId w:val="52"/>
  </w:num>
  <w:num w:numId="46" w16cid:durableId="152527734">
    <w:abstractNumId w:val="48"/>
  </w:num>
  <w:num w:numId="47" w16cid:durableId="188227891">
    <w:abstractNumId w:val="50"/>
  </w:num>
  <w:num w:numId="48" w16cid:durableId="689527512">
    <w:abstractNumId w:val="21"/>
  </w:num>
  <w:num w:numId="49" w16cid:durableId="1775860265">
    <w:abstractNumId w:val="36"/>
  </w:num>
  <w:num w:numId="50" w16cid:durableId="1162812125">
    <w:abstractNumId w:val="30"/>
  </w:num>
  <w:num w:numId="51" w16cid:durableId="1188641089">
    <w:abstractNumId w:val="5"/>
  </w:num>
  <w:num w:numId="52" w16cid:durableId="533810779">
    <w:abstractNumId w:val="26"/>
  </w:num>
  <w:num w:numId="53" w16cid:durableId="1293292092">
    <w:abstractNumId w:val="34"/>
  </w:num>
  <w:num w:numId="54" w16cid:durableId="62083837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A56E6"/>
    <w:rsid w:val="000F1493"/>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A06D6"/>
    <w:rsid w:val="004A4A41"/>
    <w:rsid w:val="004B22A1"/>
    <w:rsid w:val="00504C44"/>
    <w:rsid w:val="0051412D"/>
    <w:rsid w:val="00561F64"/>
    <w:rsid w:val="00567BED"/>
    <w:rsid w:val="0058519E"/>
    <w:rsid w:val="00585C74"/>
    <w:rsid w:val="005951AF"/>
    <w:rsid w:val="005C61E7"/>
    <w:rsid w:val="005E7D10"/>
    <w:rsid w:val="00690167"/>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F4835"/>
    <w:rsid w:val="00E150D3"/>
    <w:rsid w:val="00E15363"/>
    <w:rsid w:val="00E331F2"/>
    <w:rsid w:val="00E377D9"/>
    <w:rsid w:val="00E63A7D"/>
    <w:rsid w:val="00E71C56"/>
    <w:rsid w:val="00E72A44"/>
    <w:rsid w:val="00E976EC"/>
    <w:rsid w:val="00E977D0"/>
    <w:rsid w:val="00EB0AEB"/>
    <w:rsid w:val="00EB244F"/>
    <w:rsid w:val="00EB6DF9"/>
    <w:rsid w:val="00EE5A8F"/>
    <w:rsid w:val="00F142DA"/>
    <w:rsid w:val="00F229CD"/>
    <w:rsid w:val="00F42ADC"/>
    <w:rsid w:val="00F52A19"/>
    <w:rsid w:val="00F6131B"/>
    <w:rsid w:val="00F720C1"/>
    <w:rsid w:val="00F87658"/>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8846</Words>
  <Characters>53082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5</cp:revision>
  <dcterms:created xsi:type="dcterms:W3CDTF">2022-02-17T08:35:00Z</dcterms:created>
  <dcterms:modified xsi:type="dcterms:W3CDTF">2022-06-30T08:39:00Z</dcterms:modified>
</cp:coreProperties>
</file>