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0E7D" w14:textId="77777777" w:rsidR="00446324" w:rsidRDefault="00446324">
      <w:pPr>
        <w:jc w:val="center"/>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6BFD11C6"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02494C" w:rsidRPr="0002494C">
        <w:rPr>
          <w:sz w:val="20"/>
          <w:szCs w:val="20"/>
        </w:rPr>
        <w:t>Dz.U.202</w:t>
      </w:r>
      <w:r w:rsidR="00366560">
        <w:rPr>
          <w:sz w:val="20"/>
          <w:szCs w:val="20"/>
        </w:rPr>
        <w:t>4</w:t>
      </w:r>
      <w:r w:rsidR="00116213">
        <w:rPr>
          <w:sz w:val="20"/>
          <w:szCs w:val="20"/>
        </w:rPr>
        <w:t xml:space="preserve"> r. poz.</w:t>
      </w:r>
      <w:r w:rsidR="00366560">
        <w:rPr>
          <w:sz w:val="20"/>
          <w:szCs w:val="20"/>
        </w:rPr>
        <w:t>1320</w:t>
      </w:r>
      <w:r w:rsidR="006E32AB">
        <w:rPr>
          <w:sz w:val="20"/>
          <w:szCs w:val="20"/>
        </w:rPr>
        <w:t xml:space="preserve"> t.j</w:t>
      </w:r>
      <w:r>
        <w:rPr>
          <w:sz w:val="20"/>
          <w:szCs w:val="20"/>
        </w:rPr>
        <w:t xml:space="preserve">) – dalej ustawy PZP </w:t>
      </w:r>
    </w:p>
    <w:p w14:paraId="3077C90A" w14:textId="77777777" w:rsidR="005C2F6D" w:rsidRDefault="005C2F6D" w:rsidP="005C2F6D">
      <w:pPr>
        <w:jc w:val="center"/>
        <w:rPr>
          <w:b/>
          <w:bCs/>
          <w:sz w:val="20"/>
          <w:szCs w:val="20"/>
        </w:rPr>
      </w:pPr>
    </w:p>
    <w:p w14:paraId="600777B4" w14:textId="55CC383F" w:rsidR="00E279FA" w:rsidRDefault="00B0777E">
      <w:r w:rsidRPr="00A54264">
        <w:rPr>
          <w:rFonts w:eastAsia="Times New Roman"/>
          <w:b/>
        </w:rPr>
        <w:t>„Wykonanie i dostawa tablic rejestracyjnych</w:t>
      </w:r>
      <w:r w:rsidRPr="00A54264">
        <w:t xml:space="preserve"> </w:t>
      </w:r>
      <w:r>
        <w:rPr>
          <w:rFonts w:ascii="Times New Roman" w:hAnsi="Times New Roman" w:cs="Times New Roman"/>
          <w:b/>
        </w:rPr>
        <w:t>oraz odbiór tablic wycofanych z użytku</w:t>
      </w:r>
      <w:r>
        <w:rPr>
          <w:rFonts w:eastAsia="Times New Roman"/>
          <w:b/>
        </w:rPr>
        <w:t>”</w:t>
      </w:r>
    </w:p>
    <w:p w14:paraId="198828D5" w14:textId="77777777" w:rsidR="00E279FA" w:rsidRDefault="00E279FA">
      <w:pPr>
        <w:jc w:val="center"/>
        <w:rPr>
          <w:sz w:val="16"/>
          <w:szCs w:val="16"/>
        </w:rPr>
      </w:pPr>
    </w:p>
    <w:p w14:paraId="06FB068F" w14:textId="7109B3E0" w:rsidR="00E279FA" w:rsidRDefault="00883F9D">
      <w:pPr>
        <w:jc w:val="center"/>
      </w:pPr>
      <w:r>
        <w:t>Nr postępowania</w:t>
      </w:r>
      <w:r w:rsidRPr="00AA5AA7">
        <w:t xml:space="preserve">: </w:t>
      </w:r>
      <w:r w:rsidR="00B0777E">
        <w:rPr>
          <w:rFonts w:eastAsia="Calibri"/>
        </w:rPr>
        <w:t>K</w:t>
      </w:r>
      <w:r w:rsidR="00C85FB1" w:rsidRPr="00AA5AA7">
        <w:rPr>
          <w:rFonts w:eastAsia="Calibri"/>
        </w:rPr>
        <w:t>.272.1.</w:t>
      </w:r>
      <w:r w:rsidR="005B3A99">
        <w:rPr>
          <w:rFonts w:eastAsia="Calibri"/>
        </w:rPr>
        <w:t>7</w:t>
      </w:r>
      <w:r w:rsidR="00B0777E">
        <w:rPr>
          <w:rFonts w:eastAsia="Calibri"/>
        </w:rPr>
        <w:t>.</w:t>
      </w:r>
      <w:r w:rsidR="00C85FB1" w:rsidRPr="00AA5AA7">
        <w:rPr>
          <w:rFonts w:eastAsia="Calibri"/>
        </w:rPr>
        <w:t>202</w:t>
      </w:r>
      <w:r w:rsidR="00B0777E">
        <w:rPr>
          <w:rFonts w:eastAsia="Calibri"/>
        </w:rPr>
        <w:t>4</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2665984C" w14:textId="77777777" w:rsidR="00E279FA" w:rsidRDefault="00E279FA">
      <w:pPr>
        <w:jc w:val="center"/>
      </w:pPr>
    </w:p>
    <w:p w14:paraId="2290759A" w14:textId="77777777" w:rsidR="00E279FA" w:rsidRDefault="00E279FA">
      <w:pPr>
        <w:jc w:val="center"/>
      </w:pPr>
    </w:p>
    <w:p w14:paraId="2BDF2268" w14:textId="77777777" w:rsidR="00B0777E" w:rsidRDefault="00B0777E">
      <w:pPr>
        <w:jc w:val="center"/>
      </w:pPr>
    </w:p>
    <w:p w14:paraId="355C172E" w14:textId="77777777" w:rsidR="00B0777E" w:rsidRDefault="00B0777E">
      <w:pPr>
        <w:jc w:val="center"/>
      </w:pPr>
    </w:p>
    <w:p w14:paraId="1AFC4E31" w14:textId="6011308D" w:rsidR="00E279FA" w:rsidRDefault="00E279FA"/>
    <w:p w14:paraId="0E808464" w14:textId="7363AAC5" w:rsidR="00445070" w:rsidRDefault="00445070"/>
    <w:p w14:paraId="519B3B7B" w14:textId="77777777" w:rsidR="00445070" w:rsidRDefault="00445070"/>
    <w:p w14:paraId="1722FF41" w14:textId="77777777" w:rsidR="00E279FA" w:rsidRDefault="00E279FA" w:rsidP="00FC47BC"/>
    <w:p w14:paraId="34A72553" w14:textId="7CB58239" w:rsidR="00E279FA" w:rsidRPr="00C9153C" w:rsidRDefault="008519E6">
      <w:pPr>
        <w:jc w:val="center"/>
        <w:rPr>
          <w:b/>
        </w:rPr>
      </w:pPr>
      <w:r>
        <w:rPr>
          <w:b/>
        </w:rPr>
        <w:t>14 listopada</w:t>
      </w:r>
      <w:r w:rsidR="00366560">
        <w:rPr>
          <w:b/>
        </w:rPr>
        <w:t xml:space="preserve"> 2024 </w:t>
      </w:r>
    </w:p>
    <w:p w14:paraId="4B1AADDB" w14:textId="77777777" w:rsidR="00E279FA" w:rsidRDefault="00883F9D">
      <w:pPr>
        <w:pStyle w:val="Nagwek2"/>
      </w:pPr>
      <w:bookmarkStart w:id="0" w:name="_kabgz8l7slm3" w:colFirst="0" w:colLast="0"/>
      <w:bookmarkEnd w:id="0"/>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996E85" w:rsidRDefault="001870C6" w:rsidP="001870C6">
      <w:pPr>
        <w:rPr>
          <w:lang w:val="en-US"/>
        </w:rPr>
      </w:pPr>
      <w:r w:rsidRPr="00996E85">
        <w:rPr>
          <w:lang w:val="en-US"/>
        </w:rPr>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58208DFB" w14:textId="010AC5B8" w:rsidR="004B557A" w:rsidRDefault="004B557A" w:rsidP="00BA58E6">
      <w:pPr>
        <w:shd w:val="clear" w:color="auto" w:fill="FFFFFF"/>
        <w:ind w:hanging="360"/>
        <w:textAlignment w:val="baseline"/>
        <w:rPr>
          <w:rFonts w:ascii="Segoe UI" w:hAnsi="Segoe UI" w:cs="Segoe UI"/>
          <w:sz w:val="21"/>
          <w:szCs w:val="21"/>
        </w:rPr>
      </w:pPr>
      <w:r w:rsidRPr="004B557A">
        <w:t xml:space="preserve">: </w:t>
      </w:r>
      <w:hyperlink r:id="rId9" w:history="1">
        <w:r w:rsidRPr="004B557A">
          <w:rPr>
            <w:color w:val="0000FF"/>
            <w:u w:val="single"/>
          </w:rPr>
          <w:t xml:space="preserve">https://platformazakupowa.pl/transakcja/979795 </w:t>
        </w:r>
      </w:hyperlink>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0945BC57"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41F38D48" w14:textId="4B8EE3E6" w:rsidR="001A7E5C" w:rsidRDefault="001A7E5C" w:rsidP="00B5141C">
      <w:pPr>
        <w:numPr>
          <w:ilvl w:val="0"/>
          <w:numId w:val="39"/>
        </w:numPr>
        <w:tabs>
          <w:tab w:val="left" w:pos="840"/>
        </w:tabs>
        <w:spacing w:line="0" w:lineRule="atLeast"/>
        <w:jc w:val="both"/>
      </w:pPr>
      <w:r>
        <w:t xml:space="preserve">Zamawiający wymaga zatrudnienia </w:t>
      </w:r>
      <w:r w:rsidRPr="001A7E5C">
        <w:rPr>
          <w:u w:val="single"/>
        </w:rPr>
        <w:t>na podstawie umowy o</w:t>
      </w:r>
      <w:r>
        <w:t xml:space="preserve"> </w:t>
      </w:r>
      <w:r w:rsidRPr="001A7E5C">
        <w:rPr>
          <w:u w:val="single"/>
        </w:rPr>
        <w:t>pracę</w:t>
      </w:r>
      <w:r>
        <w:t xml:space="preserve"> przez wykonawcę lub podwykonawcę osób wykonujących </w:t>
      </w:r>
      <w:r w:rsidR="00B5141C">
        <w:t xml:space="preserve">wszystkie czynności </w:t>
      </w:r>
      <w:r w:rsidR="00B5141C">
        <w:br/>
        <w:t xml:space="preserve">o charakterze administracyjnym w trakcie </w:t>
      </w:r>
      <w:r>
        <w:t>realizacji zamówienia</w:t>
      </w:r>
      <w:bookmarkStart w:id="3" w:name="page19"/>
      <w:bookmarkEnd w:id="3"/>
      <w:r w:rsidR="00B5141C">
        <w:t xml:space="preserve"> za wyjątkiem czynności świadczonych przez osobę zatrudnioną do</w:t>
      </w:r>
      <w:r w:rsidR="00AC1085">
        <w:t xml:space="preserve"> opracowania autorskiego programu nauczania i</w:t>
      </w:r>
      <w:r w:rsidR="00B5141C">
        <w:t xml:space="preserve"> pr</w:t>
      </w:r>
      <w:r w:rsidR="00AC1085">
        <w:t>zeprow</w:t>
      </w:r>
      <w:r w:rsidR="00B5141C">
        <w:t>adzenia zajęć pozalekcyjnych.</w:t>
      </w:r>
    </w:p>
    <w:p w14:paraId="5D7FDC46" w14:textId="77777777" w:rsidR="00B5141C" w:rsidRPr="00B5141C" w:rsidRDefault="00B5141C" w:rsidP="00B5141C">
      <w:pPr>
        <w:tabs>
          <w:tab w:val="left" w:pos="840"/>
        </w:tabs>
        <w:spacing w:line="0" w:lineRule="atLeast"/>
        <w:ind w:left="1080"/>
        <w:jc w:val="both"/>
      </w:pPr>
    </w:p>
    <w:p w14:paraId="3C1D990A" w14:textId="548F7498" w:rsidR="001A7E5C" w:rsidRDefault="001A7E5C" w:rsidP="006B3DBC">
      <w:pPr>
        <w:numPr>
          <w:ilvl w:val="0"/>
          <w:numId w:val="32"/>
        </w:numPr>
        <w:tabs>
          <w:tab w:val="left" w:pos="840"/>
        </w:tabs>
        <w:spacing w:line="247" w:lineRule="auto"/>
        <w:ind w:left="840" w:hanging="360"/>
        <w:jc w:val="both"/>
      </w:pPr>
      <w: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E78E0C9" w14:textId="77777777" w:rsidR="001A7E5C" w:rsidRDefault="001A7E5C" w:rsidP="00B2140F">
      <w:pPr>
        <w:tabs>
          <w:tab w:val="left" w:pos="840"/>
        </w:tabs>
        <w:spacing w:line="247" w:lineRule="auto"/>
        <w:ind w:left="840"/>
        <w:jc w:val="both"/>
      </w:pPr>
    </w:p>
    <w:p w14:paraId="5684DB24" w14:textId="77777777" w:rsidR="001A7E5C" w:rsidRDefault="001A7E5C" w:rsidP="006B3DBC">
      <w:pPr>
        <w:numPr>
          <w:ilvl w:val="2"/>
          <w:numId w:val="33"/>
        </w:numPr>
        <w:tabs>
          <w:tab w:val="left" w:pos="1560"/>
        </w:tabs>
        <w:spacing w:line="0" w:lineRule="atLeast"/>
        <w:ind w:left="1560" w:hanging="180"/>
        <w:jc w:val="both"/>
      </w:pPr>
      <w:r>
        <w:t>żądania oświadczeń i dokumentów w zakresie potwierdzenia spełniania ww. wymogów i dokonywania ich oceny,</w:t>
      </w:r>
    </w:p>
    <w:p w14:paraId="41D7CAFF" w14:textId="77777777" w:rsidR="001A7E5C" w:rsidRDefault="001A7E5C" w:rsidP="006B3DBC">
      <w:pPr>
        <w:numPr>
          <w:ilvl w:val="2"/>
          <w:numId w:val="33"/>
        </w:numPr>
        <w:tabs>
          <w:tab w:val="left" w:pos="1560"/>
        </w:tabs>
        <w:spacing w:line="0" w:lineRule="atLeast"/>
        <w:ind w:left="1560" w:hanging="180"/>
        <w:jc w:val="both"/>
      </w:pPr>
      <w:r>
        <w:t>żądania wyjaśnień w przypadku wątpliwości w zakresie potwierdzenia spełniania ww. wymogów,</w:t>
      </w:r>
    </w:p>
    <w:p w14:paraId="0E936717" w14:textId="1E543246" w:rsidR="001A7E5C" w:rsidRDefault="001A7E5C" w:rsidP="006B3DBC">
      <w:pPr>
        <w:numPr>
          <w:ilvl w:val="2"/>
          <w:numId w:val="33"/>
        </w:numPr>
        <w:tabs>
          <w:tab w:val="left" w:pos="1560"/>
        </w:tabs>
        <w:spacing w:line="0" w:lineRule="atLeast"/>
        <w:ind w:left="1560" w:hanging="180"/>
        <w:jc w:val="both"/>
      </w:pPr>
      <w:r>
        <w:t>przeprowadzania kontroli na miejscu wykonywania świadczenia.</w:t>
      </w:r>
    </w:p>
    <w:p w14:paraId="1F196433" w14:textId="77777777" w:rsidR="001A7E5C" w:rsidRDefault="001A7E5C" w:rsidP="00B2140F">
      <w:pPr>
        <w:tabs>
          <w:tab w:val="left" w:pos="1560"/>
        </w:tabs>
        <w:spacing w:line="0" w:lineRule="atLeast"/>
        <w:ind w:left="1560"/>
        <w:jc w:val="both"/>
      </w:pPr>
    </w:p>
    <w:p w14:paraId="47E697A6" w14:textId="1A4DED13" w:rsidR="001A7E5C" w:rsidRDefault="001A7E5C" w:rsidP="006B3DBC">
      <w:pPr>
        <w:numPr>
          <w:ilvl w:val="0"/>
          <w:numId w:val="34"/>
        </w:numPr>
        <w:tabs>
          <w:tab w:val="left" w:pos="840"/>
        </w:tabs>
        <w:spacing w:line="0" w:lineRule="atLeast"/>
        <w:ind w:left="840" w:hanging="360"/>
        <w:jc w:val="both"/>
      </w:pPr>
      <w:r>
        <w:t xml:space="preserve">W trakcie realizacji zamówienia </w:t>
      </w:r>
      <w:r w:rsidRPr="001A7E5C">
        <w:rPr>
          <w:u w:val="single"/>
        </w:rPr>
        <w:t>na każde wezwanie Zamawiającego</w:t>
      </w:r>
      <w:r>
        <w:t xml:space="preserve">, </w:t>
      </w:r>
      <w:r w:rsidR="00B5141C">
        <w:br/>
      </w:r>
      <w: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Default="001A7E5C" w:rsidP="006B3DBC">
      <w:pPr>
        <w:numPr>
          <w:ilvl w:val="1"/>
          <w:numId w:val="34"/>
        </w:numPr>
        <w:tabs>
          <w:tab w:val="left" w:pos="1542"/>
        </w:tabs>
        <w:spacing w:line="297" w:lineRule="auto"/>
        <w:ind w:left="1540" w:hanging="711"/>
        <w:jc w:val="both"/>
      </w:pPr>
      <w:r>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Default="001A7E5C" w:rsidP="00B2140F">
      <w:pPr>
        <w:spacing w:line="32" w:lineRule="exact"/>
        <w:jc w:val="both"/>
      </w:pPr>
    </w:p>
    <w:p w14:paraId="6683FA36" w14:textId="77777777" w:rsidR="001A7E5C" w:rsidRDefault="001A7E5C" w:rsidP="006B3DBC">
      <w:pPr>
        <w:numPr>
          <w:ilvl w:val="3"/>
          <w:numId w:val="34"/>
        </w:numPr>
        <w:tabs>
          <w:tab w:val="left" w:pos="2240"/>
        </w:tabs>
        <w:spacing w:line="0" w:lineRule="atLeast"/>
        <w:ind w:left="2240" w:hanging="704"/>
        <w:jc w:val="both"/>
      </w:pPr>
      <w:r>
        <w:t>dokładne określenie podmiotu składającego oświadczenie,</w:t>
      </w:r>
    </w:p>
    <w:p w14:paraId="7022CE3E" w14:textId="77777777" w:rsidR="001A7E5C" w:rsidRDefault="001A7E5C" w:rsidP="00B2140F">
      <w:pPr>
        <w:spacing w:line="120" w:lineRule="exact"/>
        <w:jc w:val="both"/>
      </w:pPr>
    </w:p>
    <w:p w14:paraId="1FF051D4" w14:textId="3FE8DE6D" w:rsidR="001A7E5C" w:rsidRDefault="001A7E5C" w:rsidP="0045165D">
      <w:pPr>
        <w:numPr>
          <w:ilvl w:val="3"/>
          <w:numId w:val="34"/>
        </w:numPr>
        <w:tabs>
          <w:tab w:val="left" w:pos="2240"/>
        </w:tabs>
        <w:spacing w:line="0" w:lineRule="atLeast"/>
        <w:ind w:left="2240" w:hanging="702"/>
        <w:jc w:val="both"/>
      </w:pPr>
      <w:r>
        <w:t>datę złożenia oświadczenia, wskazanie, że objęte wezwaniem czynności</w:t>
      </w:r>
      <w:r w:rsidR="0045165D">
        <w:t xml:space="preserve"> </w:t>
      </w:r>
      <w:r>
        <w:t>wykonują osoby zatrudnione na podstawie umowy o pracę wraz ze wskazaniem liczby tych osób, imion i nazwisk tych osób,</w:t>
      </w:r>
    </w:p>
    <w:p w14:paraId="61800423" w14:textId="77777777" w:rsidR="001A7E5C" w:rsidRDefault="001A7E5C" w:rsidP="00B2140F">
      <w:pPr>
        <w:spacing w:line="88" w:lineRule="exact"/>
        <w:jc w:val="both"/>
        <w:rPr>
          <w:rFonts w:ascii="Times New Roman" w:eastAsia="Times New Roman" w:hAnsi="Times New Roman"/>
        </w:rPr>
      </w:pPr>
    </w:p>
    <w:p w14:paraId="072B8F8E" w14:textId="77777777" w:rsidR="001A7E5C" w:rsidRDefault="001A7E5C" w:rsidP="006B3DBC">
      <w:pPr>
        <w:numPr>
          <w:ilvl w:val="1"/>
          <w:numId w:val="35"/>
        </w:numPr>
        <w:tabs>
          <w:tab w:val="left" w:pos="2240"/>
        </w:tabs>
        <w:spacing w:line="262" w:lineRule="auto"/>
        <w:ind w:left="2240" w:hanging="704"/>
        <w:jc w:val="both"/>
      </w:pPr>
      <w:r>
        <w:t>rodzaju umowy o pracę i wymiaru etatu oraz podpis osoby uprawnionej do złożenia oświadczenia w imieniu wykonawcy lub podwykonawcy;</w:t>
      </w:r>
    </w:p>
    <w:p w14:paraId="2D2EF016" w14:textId="77777777" w:rsidR="001A7E5C" w:rsidRDefault="001A7E5C" w:rsidP="001A7E5C">
      <w:pPr>
        <w:spacing w:line="70" w:lineRule="exact"/>
      </w:pPr>
    </w:p>
    <w:p w14:paraId="7CBD49FD" w14:textId="4565B5B9" w:rsidR="001A7E5C" w:rsidRDefault="001A7E5C" w:rsidP="006B3DBC">
      <w:pPr>
        <w:numPr>
          <w:ilvl w:val="0"/>
          <w:numId w:val="35"/>
        </w:numPr>
        <w:tabs>
          <w:tab w:val="left" w:pos="1540"/>
        </w:tabs>
        <w:spacing w:line="242" w:lineRule="auto"/>
        <w:ind w:left="1540" w:hanging="711"/>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00B5141C">
        <w:br/>
      </w:r>
      <w:r>
        <w:t>o ochronie danych osobowych. Imię i nazwisko pracownika nie podlega anonim</w:t>
      </w:r>
      <w:r w:rsidR="00B2140F">
        <w:t>i</w:t>
      </w:r>
      <w:r>
        <w:t>zacji. Informacje takie jak: data zawarcia umow</w:t>
      </w:r>
      <w:r w:rsidR="00B2140F">
        <w:t xml:space="preserve">y, rodzaj umowy </w:t>
      </w:r>
      <w:r w:rsidR="00B5141C">
        <w:br/>
      </w:r>
      <w:r w:rsidR="00B2140F">
        <w:t>o pracę i wymiar etatu powinny być możliwe do zidentyfikowania.</w:t>
      </w:r>
    </w:p>
    <w:p w14:paraId="07292A31" w14:textId="77777777" w:rsidR="001A7E5C" w:rsidRDefault="001A7E5C" w:rsidP="00B2140F">
      <w:pPr>
        <w:spacing w:line="104" w:lineRule="exact"/>
        <w:jc w:val="both"/>
        <w:rPr>
          <w:rFonts w:ascii="Times New Roman" w:eastAsia="Times New Roman" w:hAnsi="Times New Roman"/>
        </w:rPr>
      </w:pPr>
    </w:p>
    <w:p w14:paraId="4FD3C04E" w14:textId="54219FCA" w:rsidR="001A7E5C" w:rsidRDefault="00366560" w:rsidP="006B3DBC">
      <w:pPr>
        <w:numPr>
          <w:ilvl w:val="0"/>
          <w:numId w:val="36"/>
        </w:numPr>
        <w:tabs>
          <w:tab w:val="left" w:pos="1540"/>
        </w:tabs>
        <w:spacing w:line="0" w:lineRule="atLeast"/>
        <w:ind w:left="1540"/>
        <w:jc w:val="both"/>
      </w:pPr>
      <w:r>
        <w:lastRenderedPageBreak/>
        <w:t>zaświadczenie właściwego oddziału ZUS</w:t>
      </w:r>
      <w:r w:rsidR="001A7E5C">
        <w:t>,  potwierdzające  opłacanie  przez</w:t>
      </w:r>
      <w:r w:rsidR="00B2140F">
        <w:t xml:space="preserve"> </w:t>
      </w:r>
      <w:r w:rsidR="001A7E5C">
        <w:t>wykonawcę</w:t>
      </w:r>
      <w:r w:rsidR="001A7E5C" w:rsidRPr="00B2140F">
        <w:rPr>
          <w:rFonts w:ascii="Times New Roman" w:eastAsia="Times New Roman" w:hAnsi="Times New Roman"/>
        </w:rPr>
        <w:tab/>
      </w:r>
      <w:r w:rsidR="001A7E5C">
        <w:t>lub</w:t>
      </w:r>
      <w:r w:rsidR="001A7E5C" w:rsidRPr="00B2140F">
        <w:rPr>
          <w:rFonts w:ascii="Times New Roman" w:eastAsia="Times New Roman" w:hAnsi="Times New Roman"/>
        </w:rPr>
        <w:tab/>
      </w:r>
      <w:r w:rsidR="001A7E5C">
        <w:t>podwykonawcę</w:t>
      </w:r>
      <w:r w:rsidR="00B2140F">
        <w:t xml:space="preserve"> </w:t>
      </w:r>
      <w:r w:rsidR="001A7E5C">
        <w:t>składek</w:t>
      </w:r>
      <w:r w:rsidR="00B2140F">
        <w:rPr>
          <w:rFonts w:ascii="Times New Roman" w:eastAsia="Times New Roman" w:hAnsi="Times New Roman"/>
        </w:rPr>
        <w:t xml:space="preserve"> </w:t>
      </w:r>
      <w:r w:rsidR="001A7E5C">
        <w:t>n</w:t>
      </w:r>
      <w:r w:rsidR="00B2140F">
        <w:t xml:space="preserve">a </w:t>
      </w:r>
      <w:r w:rsidR="001A7E5C">
        <w:t>ubezpieczenia</w:t>
      </w:r>
      <w:r w:rsidR="00B2140F">
        <w:rPr>
          <w:rFonts w:ascii="Times New Roman" w:eastAsia="Times New Roman" w:hAnsi="Times New Roman"/>
        </w:rPr>
        <w:t xml:space="preserve"> </w:t>
      </w:r>
      <w:r w:rsidR="001A7E5C" w:rsidRPr="00B2140F">
        <w:rPr>
          <w:sz w:val="21"/>
        </w:rPr>
        <w:t>społeczne</w:t>
      </w:r>
      <w:bookmarkStart w:id="4" w:name="page20"/>
      <w:bookmarkEnd w:id="4"/>
      <w:r w:rsidR="00B2140F">
        <w:t xml:space="preserve"> </w:t>
      </w:r>
      <w:r w:rsidR="001A7E5C">
        <w:t>i zdrowotne z tytułu zatrudnienia na podstawie umów o pracę za</w:t>
      </w:r>
      <w:r w:rsidR="00B2140F">
        <w:t xml:space="preserve"> </w:t>
      </w:r>
      <w:r w:rsidR="001A7E5C">
        <w:t>ostatni okres rozliczeniowy;</w:t>
      </w:r>
    </w:p>
    <w:p w14:paraId="09856048" w14:textId="77777777" w:rsidR="001A7E5C" w:rsidRDefault="001A7E5C" w:rsidP="00B2140F">
      <w:pPr>
        <w:spacing w:line="71" w:lineRule="exact"/>
        <w:jc w:val="both"/>
        <w:rPr>
          <w:rFonts w:ascii="Times New Roman" w:eastAsia="Times New Roman" w:hAnsi="Times New Roman"/>
        </w:rPr>
      </w:pPr>
    </w:p>
    <w:p w14:paraId="55A7DD11" w14:textId="2505F52B" w:rsidR="001A7E5C" w:rsidRPr="00B2140F"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t>•</w:t>
      </w:r>
      <w:r>
        <w:rPr>
          <w:rFonts w:ascii="Times New Roman" w:eastAsia="Times New Roman" w:hAnsi="Times New Roman"/>
        </w:rPr>
        <w:tab/>
      </w:r>
      <w:r>
        <w:t>poświadczoną</w:t>
      </w:r>
      <w:r>
        <w:rPr>
          <w:rFonts w:ascii="Times New Roman" w:eastAsia="Times New Roman" w:hAnsi="Times New Roman"/>
        </w:rPr>
        <w:tab/>
      </w:r>
      <w:r>
        <w:t>za</w:t>
      </w:r>
      <w:r>
        <w:rPr>
          <w:rFonts w:ascii="Times New Roman" w:eastAsia="Times New Roman" w:hAnsi="Times New Roman"/>
        </w:rPr>
        <w:tab/>
      </w:r>
      <w:r>
        <w:t>zgodność</w:t>
      </w:r>
      <w:r>
        <w:rPr>
          <w:rFonts w:ascii="Times New Roman" w:eastAsia="Times New Roman" w:hAnsi="Times New Roman"/>
        </w:rPr>
        <w:tab/>
      </w:r>
      <w:r>
        <w:t>z</w:t>
      </w:r>
      <w:r>
        <w:rPr>
          <w:rFonts w:ascii="Times New Roman" w:eastAsia="Times New Roman" w:hAnsi="Times New Roman"/>
        </w:rPr>
        <w:tab/>
      </w:r>
      <w:r>
        <w:t>oryginałem</w:t>
      </w:r>
      <w:r>
        <w:rPr>
          <w:rFonts w:ascii="Times New Roman" w:eastAsia="Times New Roman" w:hAnsi="Times New Roman"/>
        </w:rPr>
        <w:tab/>
      </w:r>
      <w:r>
        <w:t>odpowiednio</w:t>
      </w:r>
      <w:r>
        <w:tab/>
        <w:t>przez</w:t>
      </w:r>
      <w:r>
        <w:rPr>
          <w:rFonts w:ascii="Times New Roman" w:eastAsia="Times New Roman" w:hAnsi="Times New Roman"/>
        </w:rPr>
        <w:tab/>
      </w:r>
      <w:r>
        <w:rPr>
          <w:sz w:val="21"/>
        </w:rPr>
        <w:t>wykonawcę</w:t>
      </w:r>
      <w:r w:rsidR="00B2140F">
        <w:rPr>
          <w:sz w:val="21"/>
        </w:rPr>
        <w:t xml:space="preserve"> </w:t>
      </w:r>
      <w:r>
        <w:t>lub podwykonawcę kopię dowodu potwierdzającego zgłoszenie pracownika przez</w:t>
      </w:r>
      <w:r w:rsidR="00B2140F">
        <w:rPr>
          <w:sz w:val="21"/>
        </w:rPr>
        <w:t xml:space="preserve"> </w:t>
      </w:r>
      <w:r>
        <w:t>pracodawcę do ubezpieczeń, zanonimizowaną w sposób zapewniający ochronę</w:t>
      </w:r>
      <w:r w:rsidR="00B2140F">
        <w:rPr>
          <w:sz w:val="21"/>
        </w:rPr>
        <w:t xml:space="preserve"> </w:t>
      </w:r>
      <w:r>
        <w:t>danych osobowych pracowników, zgodnie z przepisami ustawy z dnia 29 sierpnia 1997 r. o ochronie danych osobowych. Imię i nazwisko pracownika nie podlega anonimizacji.</w:t>
      </w:r>
    </w:p>
    <w:p w14:paraId="23D8BC81" w14:textId="77777777" w:rsidR="001A7E5C" w:rsidRDefault="001A7E5C" w:rsidP="001A7E5C">
      <w:pPr>
        <w:spacing w:line="94" w:lineRule="exact"/>
        <w:rPr>
          <w:rFonts w:ascii="Times New Roman" w:eastAsia="Times New Roman" w:hAnsi="Times New Roman"/>
        </w:rPr>
      </w:pPr>
    </w:p>
    <w:p w14:paraId="14182B2E" w14:textId="2DFCDB23" w:rsidR="001A7E5C" w:rsidRDefault="001A7E5C" w:rsidP="006B3DBC">
      <w:pPr>
        <w:numPr>
          <w:ilvl w:val="0"/>
          <w:numId w:val="37"/>
        </w:numPr>
        <w:tabs>
          <w:tab w:val="left" w:pos="840"/>
        </w:tabs>
        <w:spacing w:line="242" w:lineRule="auto"/>
        <w:ind w:left="840"/>
        <w:jc w:val="both"/>
      </w:pPr>
      <w: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t xml:space="preserve"> </w:t>
      </w:r>
      <w:r>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Default="001A7E5C" w:rsidP="001A7E5C">
      <w:pPr>
        <w:spacing w:line="95" w:lineRule="exact"/>
        <w:rPr>
          <w:rFonts w:ascii="Times New Roman" w:eastAsia="Times New Roman" w:hAnsi="Times New Roman"/>
        </w:rPr>
      </w:pPr>
    </w:p>
    <w:p w14:paraId="0E1BF6DF" w14:textId="77777777" w:rsidR="001A7E5C" w:rsidRDefault="001A7E5C" w:rsidP="00B2140F">
      <w:pPr>
        <w:spacing w:line="251" w:lineRule="auto"/>
        <w:ind w:left="840"/>
        <w:jc w:val="both"/>
      </w:pPr>
      <w:r>
        <w:t>W przypadku uzasadnionych wątpliwości co do przestrzegania prawa pracy przez wykonawcę lub podwykonawcę, zamawiający może zwrócić się o przeprowadzenie kontroli przez Państwową Inspekcję Pracy.</w:t>
      </w:r>
    </w:p>
    <w:p w14:paraId="7776D242" w14:textId="77777777" w:rsidR="001A7E5C" w:rsidRPr="00BA58E6" w:rsidRDefault="001A7E5C" w:rsidP="001A7E5C">
      <w:pPr>
        <w:spacing w:line="360" w:lineRule="auto"/>
        <w:jc w:val="both"/>
      </w:pPr>
    </w:p>
    <w:p w14:paraId="10562D22" w14:textId="77777777" w:rsidR="00E279FA" w:rsidRDefault="00883F9D">
      <w:pPr>
        <w:pStyle w:val="Nagwek2"/>
        <w:spacing w:before="240" w:after="240"/>
      </w:pPr>
      <w:bookmarkStart w:id="5" w:name="_x24vtaagcm5x" w:colFirst="0" w:colLast="0"/>
      <w:bookmarkEnd w:id="5"/>
      <w:r>
        <w:t>IV. Opis przedmiotu zamówienia</w:t>
      </w:r>
    </w:p>
    <w:p w14:paraId="29B97A4E" w14:textId="3C491271" w:rsidR="00EC38A8" w:rsidRPr="00EC38A8" w:rsidRDefault="00EC38A8" w:rsidP="00EC38A8">
      <w:pPr>
        <w:pStyle w:val="Akapitzlist"/>
        <w:numPr>
          <w:ilvl w:val="0"/>
          <w:numId w:val="1"/>
        </w:numPr>
        <w:tabs>
          <w:tab w:val="left" w:pos="840"/>
        </w:tabs>
        <w:spacing w:line="242" w:lineRule="auto"/>
        <w:jc w:val="both"/>
        <w:rPr>
          <w:rFonts w:ascii="Arial" w:hAnsi="Arial" w:cs="Arial"/>
        </w:rPr>
      </w:pPr>
      <w:r w:rsidRPr="00EC38A8">
        <w:rPr>
          <w:rFonts w:ascii="Arial" w:hAnsi="Arial" w:cs="Arial"/>
        </w:rPr>
        <w:t xml:space="preserve">Przedmiotem zamówienia jest wykonanie i sukcesywna dostawa tablic rejestracyjnych dla pojazdów rejestrowanych w Powiecie Lęborskim, spełniających wymogi określone w Załączniku nr 13 i Rozdziale nr 6 Rozporządzenia Ministra Infrastruktury z dnia 31 sierpnia 2022 r. </w:t>
      </w:r>
      <w:r w:rsidRPr="00EC38A8">
        <w:rPr>
          <w:rFonts w:ascii="Arial" w:hAnsi="Arial" w:cs="Arial"/>
          <w:i/>
          <w:iCs/>
        </w:rPr>
        <w:t xml:space="preserve"> </w:t>
      </w:r>
      <w:r w:rsidRPr="00EC38A8">
        <w:rPr>
          <w:rFonts w:ascii="Arial" w:hAnsi="Arial" w:cs="Arial"/>
        </w:rPr>
        <w:t>w sprawie rejestracji i oznaczania pojazdów, wymagań dla tablic rejestracyjnych oraz wzorów innych dokumentów związanych z rejestracją pojazdów ( Dz. U. z 2022 r. poz. 1847 ze zm.) oraz odbiór tablic rejestracyjnych wycofanych z użytku będących w magazynie Wydziału Komunikacji Starostwa Powiatowego w Lęborku w wyznaczonym przez zamawiającego terminie  i ich złomowanie.</w:t>
      </w:r>
    </w:p>
    <w:p w14:paraId="1C2E991A" w14:textId="664CE666" w:rsidR="000607FC" w:rsidRDefault="00EC38A8" w:rsidP="00EC38A8">
      <w:pPr>
        <w:numPr>
          <w:ilvl w:val="0"/>
          <w:numId w:val="1"/>
        </w:numPr>
        <w:spacing w:before="240" w:line="360" w:lineRule="auto"/>
        <w:jc w:val="both"/>
      </w:pPr>
      <w:r w:rsidRPr="00B942D3">
        <w:t xml:space="preserve"> Zamówienie obejmuje dostawę tablic rejestracyjnych wg wzorów określonych w załączniku Nr 13 </w:t>
      </w:r>
      <w:r w:rsidR="00366560" w:rsidRPr="00B942D3">
        <w:t>do w</w:t>
      </w:r>
      <w:r w:rsidRPr="00B942D3">
        <w:t>/w rozporządzenia</w:t>
      </w:r>
      <w:r w:rsidR="00173B7C">
        <w:t xml:space="preserve"> </w:t>
      </w:r>
      <w:r w:rsidR="00A82E93" w:rsidRPr="00BA58E6">
        <w:t>Szczegółowy opis</w:t>
      </w:r>
      <w:r w:rsidR="00E84F14" w:rsidRPr="00BA58E6">
        <w:t xml:space="preserve"> </w:t>
      </w:r>
      <w:r w:rsidR="00A82E93" w:rsidRPr="00BA58E6">
        <w:rPr>
          <w:color w:val="000000"/>
        </w:rPr>
        <w:t>przedmiotu zamówienia (OPZ)</w:t>
      </w:r>
      <w:r>
        <w:rPr>
          <w:color w:val="000000"/>
        </w:rPr>
        <w:t xml:space="preserve"> </w:t>
      </w:r>
      <w:r w:rsidR="00A82E93" w:rsidRPr="00BA58E6">
        <w:rPr>
          <w:color w:val="000000"/>
        </w:rPr>
        <w:t>opisano</w:t>
      </w:r>
      <w:r>
        <w:rPr>
          <w:color w:val="000000"/>
        </w:rPr>
        <w:t xml:space="preserve"> </w:t>
      </w:r>
      <w:r w:rsidR="00A82E93" w:rsidRPr="00BA58E6">
        <w:rPr>
          <w:color w:val="000000"/>
        </w:rPr>
        <w:t xml:space="preserve">w </w:t>
      </w:r>
      <w:r w:rsidR="00A82E93" w:rsidRPr="00BA58E6">
        <w:rPr>
          <w:b/>
          <w:bCs/>
          <w:color w:val="000000"/>
        </w:rPr>
        <w:t xml:space="preserve">Załączniku nr </w:t>
      </w:r>
      <w:r w:rsidR="00A82E93" w:rsidRPr="00BA58E6">
        <w:rPr>
          <w:b/>
          <w:bCs/>
        </w:rPr>
        <w:t>1</w:t>
      </w:r>
      <w:r w:rsidR="00E84F14" w:rsidRPr="00BA58E6">
        <w:rPr>
          <w:b/>
          <w:bCs/>
        </w:rPr>
        <w:t xml:space="preserve"> </w:t>
      </w:r>
      <w:r w:rsidR="00A82E93" w:rsidRPr="00BA58E6">
        <w:rPr>
          <w:b/>
          <w:bCs/>
          <w:color w:val="000000"/>
        </w:rPr>
        <w:t>do SWZ</w:t>
      </w:r>
      <w:r w:rsidR="00A82E93" w:rsidRPr="00BA58E6">
        <w:rPr>
          <w:color w:val="000000"/>
        </w:rPr>
        <w:t>.</w:t>
      </w:r>
    </w:p>
    <w:p w14:paraId="6760AE1A" w14:textId="77777777" w:rsidR="00570681" w:rsidRPr="00BA58E6" w:rsidRDefault="00570681" w:rsidP="00570681">
      <w:pPr>
        <w:spacing w:before="240" w:line="360" w:lineRule="auto"/>
        <w:ind w:left="434"/>
        <w:jc w:val="both"/>
      </w:pPr>
    </w:p>
    <w:p w14:paraId="35BC609C" w14:textId="4DDC758A" w:rsidR="00570681" w:rsidRPr="00BA58E6" w:rsidRDefault="00883F9D" w:rsidP="00570681">
      <w:pPr>
        <w:numPr>
          <w:ilvl w:val="0"/>
          <w:numId w:val="1"/>
        </w:numPr>
        <w:spacing w:line="360" w:lineRule="auto"/>
        <w:ind w:left="434"/>
        <w:jc w:val="both"/>
      </w:pPr>
      <w:r w:rsidRPr="00BA58E6">
        <w:t xml:space="preserve">Wspólny Słownik Zamówień CPV: </w:t>
      </w:r>
    </w:p>
    <w:p w14:paraId="0B875786" w14:textId="1D960B99" w:rsidR="00570681" w:rsidRDefault="00570681" w:rsidP="00570681">
      <w:pPr>
        <w:spacing w:line="360" w:lineRule="auto"/>
        <w:ind w:left="434"/>
        <w:jc w:val="both"/>
      </w:pPr>
      <w:r>
        <w:br/>
        <w:t>Główny kod CPV:</w:t>
      </w:r>
    </w:p>
    <w:p w14:paraId="6B5D63FB" w14:textId="0A950E95" w:rsidR="00EC38A8" w:rsidRPr="00EC38A8" w:rsidRDefault="00EC38A8" w:rsidP="00EC38A8">
      <w:pPr>
        <w:spacing w:line="240" w:lineRule="auto"/>
        <w:ind w:left="720"/>
        <w:rPr>
          <w:rFonts w:ascii="Times New Roman" w:eastAsia="Times New Roman" w:hAnsi="Times New Roman" w:cs="Times New Roman"/>
          <w:sz w:val="24"/>
          <w:szCs w:val="24"/>
        </w:rPr>
      </w:pPr>
      <w:r w:rsidRPr="00EC38A8">
        <w:rPr>
          <w:rFonts w:ascii="Times New Roman" w:eastAsia="Times New Roman" w:hAnsi="Times New Roman" w:cs="Times New Roman"/>
          <w:sz w:val="24"/>
          <w:szCs w:val="24"/>
        </w:rPr>
        <w:t>44316</w:t>
      </w:r>
      <w:r w:rsidR="008519E6">
        <w:rPr>
          <w:rFonts w:ascii="Times New Roman" w:eastAsia="Times New Roman" w:hAnsi="Times New Roman" w:cs="Times New Roman"/>
          <w:sz w:val="24"/>
          <w:szCs w:val="24"/>
        </w:rPr>
        <w:t>4</w:t>
      </w:r>
      <w:r w:rsidRPr="00EC38A8">
        <w:rPr>
          <w:rFonts w:ascii="Times New Roman" w:eastAsia="Times New Roman" w:hAnsi="Times New Roman" w:cs="Times New Roman"/>
          <w:sz w:val="24"/>
          <w:szCs w:val="24"/>
        </w:rPr>
        <w:t>00-2 -</w:t>
      </w:r>
      <w:r>
        <w:rPr>
          <w:rFonts w:ascii="Times New Roman" w:eastAsia="Times New Roman" w:hAnsi="Times New Roman" w:cs="Times New Roman"/>
          <w:sz w:val="24"/>
          <w:szCs w:val="24"/>
        </w:rPr>
        <w:t xml:space="preserve"> </w:t>
      </w:r>
      <w:r w:rsidRPr="00EC38A8">
        <w:rPr>
          <w:rFonts w:ascii="Times New Roman" w:eastAsia="Times New Roman" w:hAnsi="Times New Roman" w:cs="Times New Roman"/>
          <w:sz w:val="24"/>
          <w:szCs w:val="24"/>
        </w:rPr>
        <w:t>Drobne artykuły metalowe</w:t>
      </w:r>
    </w:p>
    <w:p w14:paraId="2D03C460" w14:textId="77777777" w:rsidR="00EC38A8" w:rsidRDefault="00EC38A8" w:rsidP="00570681">
      <w:pPr>
        <w:spacing w:line="360" w:lineRule="auto"/>
        <w:ind w:left="434"/>
        <w:jc w:val="both"/>
      </w:pPr>
    </w:p>
    <w:p w14:paraId="4610E242" w14:textId="32AFA62D" w:rsidR="00E6323B" w:rsidRDefault="00870087" w:rsidP="001D295C">
      <w:pPr>
        <w:numPr>
          <w:ilvl w:val="0"/>
          <w:numId w:val="1"/>
        </w:numPr>
        <w:spacing w:line="360" w:lineRule="auto"/>
        <w:ind w:left="434"/>
        <w:jc w:val="both"/>
      </w:pPr>
      <w:r w:rsidRPr="00BA58E6">
        <w:lastRenderedPageBreak/>
        <w:t xml:space="preserve">Zamawiający </w:t>
      </w:r>
      <w:r w:rsidR="00EC38A8">
        <w:t xml:space="preserve">nie </w:t>
      </w:r>
      <w:r w:rsidRPr="00BA58E6">
        <w:t>dopuszcza składani</w:t>
      </w:r>
      <w:r w:rsidR="00131A05">
        <w:t>a</w:t>
      </w:r>
      <w:r w:rsidRPr="00BA58E6">
        <w:t xml:space="preserve"> ofert częściowych. </w:t>
      </w:r>
      <w:r w:rsidR="00E6323B" w:rsidRPr="00BA58E6">
        <w:t xml:space="preserve">Przedmiot zamówienia </w:t>
      </w:r>
      <w:r w:rsidR="00EC38A8">
        <w:t xml:space="preserve">nie </w:t>
      </w:r>
      <w:r w:rsidR="00E6323B" w:rsidRPr="00BA58E6">
        <w:t xml:space="preserve">został podzielony </w:t>
      </w:r>
      <w:r w:rsidR="00131A05">
        <w:t xml:space="preserve">na </w:t>
      </w:r>
      <w:r w:rsidR="00E6323B" w:rsidRPr="00BA58E6">
        <w:t>części:</w:t>
      </w:r>
    </w:p>
    <w:p w14:paraId="642C4B66" w14:textId="790B9509" w:rsidR="00EC38A8" w:rsidRPr="00EC38A8" w:rsidRDefault="00EC38A8" w:rsidP="00EC38A8">
      <w:pPr>
        <w:spacing w:line="360" w:lineRule="auto"/>
        <w:ind w:left="-19"/>
        <w:jc w:val="both"/>
      </w:pPr>
      <w:r w:rsidRPr="00EC38A8">
        <w:t>Zakres i specyfikacja</w:t>
      </w:r>
      <w:r w:rsidRPr="00EC38A8">
        <w:rPr>
          <w:strike/>
          <w:color w:val="FF0000"/>
        </w:rPr>
        <w:t xml:space="preserve"> </w:t>
      </w:r>
      <w:r>
        <w:t xml:space="preserve">usługi </w:t>
      </w:r>
      <w:r w:rsidR="008519E6" w:rsidRPr="00EC38A8">
        <w:t>powodują</w:t>
      </w:r>
      <w:r w:rsidRPr="00EC38A8">
        <w:t>, że dokonanie podziału na części jest technologicznie niezasadne. Podział niniejszego zamówienia na części wiązałby się z nadmiernymi trudnościami technicznymi oraz nadmiernymi kosztami. Potrzeba skoordynowania dostaw od różnych Wykonawców realizujących poszczególne zamówienia zakłóca pracę Urzędu i pracowników odpowiedzialnych za odbiór tablic. Zamawiający nie postawił wygórowanych warunków udziału w postępowaniu a jedynie konieczne, pozwalające przyjąć, że Wykonawca, który je spełni daje rękojmię należytego wykonania przedmiotu zamówienia. Ze względu na ciągłość pracy Wydziału Komunikacji i zapewnienia sprawnej realizacji zadań niezbędny jest jednoczesny odbiór tablic zużytych, jak również dostarczenie tablic nowych, więc podzielenie zamówienia powodowałoby problemy organizacyjne i zwiększyłoby koszty.</w:t>
      </w:r>
    </w:p>
    <w:p w14:paraId="744DE89F" w14:textId="77777777" w:rsidR="00EC38A8" w:rsidRDefault="00EC38A8" w:rsidP="00EC38A8">
      <w:pPr>
        <w:spacing w:line="360" w:lineRule="auto"/>
        <w:ind w:left="-19"/>
        <w:jc w:val="both"/>
      </w:pPr>
    </w:p>
    <w:p w14:paraId="181A0358" w14:textId="77777777" w:rsidR="00E279FA" w:rsidRPr="00BA58E6" w:rsidRDefault="00883F9D">
      <w:pPr>
        <w:numPr>
          <w:ilvl w:val="0"/>
          <w:numId w:val="1"/>
        </w:numPr>
        <w:spacing w:line="360" w:lineRule="auto"/>
        <w:ind w:left="434"/>
        <w:jc w:val="both"/>
      </w:pPr>
      <w:r w:rsidRPr="00BA58E6">
        <w:t>Zamawiający nie dopuszcza składania ofert wariantowych oraz w postaci katalogów elektronicznych</w:t>
      </w:r>
      <w:r w:rsidR="00870087" w:rsidRPr="00BA58E6">
        <w:t>.</w:t>
      </w:r>
    </w:p>
    <w:p w14:paraId="38FF0BC1" w14:textId="77777777" w:rsidR="00E279FA" w:rsidRPr="00BA58E6" w:rsidRDefault="00883F9D">
      <w:pPr>
        <w:numPr>
          <w:ilvl w:val="0"/>
          <w:numId w:val="1"/>
        </w:numPr>
        <w:spacing w:line="360" w:lineRule="auto"/>
        <w:ind w:left="462"/>
        <w:jc w:val="both"/>
      </w:pPr>
      <w:r w:rsidRPr="00BA58E6">
        <w:t>Zamawiający nie przewiduje udzielania zamówień, o których mowa w art. 214 ust. 1 pkt 7 i 8</w:t>
      </w:r>
      <w:r w:rsidR="0088791F" w:rsidRPr="00BA58E6">
        <w:t xml:space="preserve">. </w:t>
      </w:r>
    </w:p>
    <w:p w14:paraId="2B72BB37" w14:textId="77777777" w:rsidR="00E6323B" w:rsidRPr="00BA58E6" w:rsidRDefault="00E6323B" w:rsidP="00E6323B">
      <w:pPr>
        <w:numPr>
          <w:ilvl w:val="0"/>
          <w:numId w:val="1"/>
        </w:numPr>
        <w:spacing w:line="360" w:lineRule="auto"/>
        <w:ind w:left="462"/>
        <w:jc w:val="both"/>
      </w:pPr>
      <w:bookmarkStart w:id="6" w:name="_s0i9odf430x7" w:colFirst="0" w:colLast="0"/>
      <w:bookmarkEnd w:id="6"/>
      <w:r w:rsidRPr="00BA58E6">
        <w:rPr>
          <w:color w:val="000000"/>
        </w:rPr>
        <w:t xml:space="preserve">Szczegółowy opis oraz sposób realizacji zamówienia zawiera </w:t>
      </w:r>
      <w:bookmarkStart w:id="7" w:name="_Hlk64539665"/>
      <w:r w:rsidRPr="00BA58E6">
        <w:rPr>
          <w:color w:val="000000"/>
        </w:rPr>
        <w:t xml:space="preserve">Opis Przedmiotu Zamówienia (OPZ), stanowiący </w:t>
      </w:r>
      <w:r w:rsidRPr="00BA58E6">
        <w:rPr>
          <w:b/>
          <w:bCs/>
          <w:color w:val="000000"/>
        </w:rPr>
        <w:t xml:space="preserve">Załącznik nr </w:t>
      </w:r>
      <w:r w:rsidRPr="00BA58E6">
        <w:rPr>
          <w:b/>
          <w:bCs/>
        </w:rPr>
        <w:t>1</w:t>
      </w:r>
      <w:r w:rsidR="00657BDD" w:rsidRPr="00BA58E6">
        <w:rPr>
          <w:b/>
          <w:bCs/>
        </w:rPr>
        <w:t xml:space="preserve"> </w:t>
      </w:r>
      <w:r w:rsidRPr="00BA58E6">
        <w:rPr>
          <w:b/>
          <w:bCs/>
          <w:color w:val="000000"/>
        </w:rPr>
        <w:t>do SWZ</w:t>
      </w:r>
      <w:r w:rsidRPr="00BA58E6">
        <w:rPr>
          <w:color w:val="000000"/>
        </w:rPr>
        <w:t>.</w:t>
      </w:r>
    </w:p>
    <w:bookmarkEnd w:id="7"/>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8" w:name="_l3y36xf8w2mt" w:colFirst="0" w:colLast="0"/>
      <w:bookmarkEnd w:id="8"/>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5352CF22" w:rsidR="00C331A1" w:rsidRDefault="00883F9D" w:rsidP="006B3DBC">
      <w:pPr>
        <w:numPr>
          <w:ilvl w:val="0"/>
          <w:numId w:val="10"/>
        </w:numPr>
        <w:spacing w:line="360" w:lineRule="auto"/>
        <w:jc w:val="both"/>
      </w:pPr>
      <w:r w:rsidRPr="00BA58E6">
        <w:t>Zamawiający wymaga, aby w przypadku powierzenia części zamówienia podwykonawcom, Wykonawca wskazał w ofercie części zamówienia, których wykonanie zamierza powierzyć podwykonawcom oraz podał (</w:t>
      </w:r>
      <w:r w:rsidRPr="00307041">
        <w:t>o ile są mu wiadome na tym etapie) nazwy (firmy) tych pod</w:t>
      </w:r>
      <w:r w:rsidR="000E3604" w:rsidRPr="00307041">
        <w:t>w</w:t>
      </w:r>
      <w:r w:rsidRPr="00307041">
        <w:t>ykonawców</w:t>
      </w:r>
      <w:r w:rsidR="000E3604" w:rsidRPr="00307041">
        <w:t>.</w:t>
      </w:r>
    </w:p>
    <w:p w14:paraId="28597C92" w14:textId="37716E16" w:rsidR="00E279FA" w:rsidRDefault="00C331A1" w:rsidP="00EC38A8">
      <w:r>
        <w:br w:type="page"/>
      </w:r>
      <w:bookmarkStart w:id="9" w:name="_6katmqtjrys4" w:colFirst="0" w:colLast="0"/>
      <w:bookmarkEnd w:id="9"/>
      <w:r w:rsidR="00883F9D">
        <w:lastRenderedPageBreak/>
        <w:t>VII. Termin wykonania zamówienia</w:t>
      </w:r>
    </w:p>
    <w:p w14:paraId="6786FDB6" w14:textId="77777777" w:rsidR="00586DF1" w:rsidRDefault="00883F9D" w:rsidP="007B2B06">
      <w:pPr>
        <w:numPr>
          <w:ilvl w:val="0"/>
          <w:numId w:val="12"/>
        </w:numPr>
        <w:spacing w:before="240" w:line="360" w:lineRule="auto"/>
        <w:ind w:left="426"/>
        <w:jc w:val="both"/>
      </w:pPr>
      <w:r w:rsidRPr="00BA58E6">
        <w:t>Termin realizacji zamówienia wynosi:</w:t>
      </w:r>
      <w:r w:rsidR="001B2F11" w:rsidRPr="00BA58E6">
        <w:t xml:space="preserve"> od dnia </w:t>
      </w:r>
      <w:r w:rsidR="008519E6">
        <w:t>02</w:t>
      </w:r>
      <w:r w:rsidR="00586DF1">
        <w:t xml:space="preserve"> stycznia</w:t>
      </w:r>
      <w:r w:rsidR="008519E6">
        <w:t xml:space="preserve">.2025r. </w:t>
      </w:r>
      <w:r w:rsidR="001B2F11" w:rsidRPr="00BA58E6">
        <w:t xml:space="preserve"> do </w:t>
      </w:r>
      <w:r w:rsidR="00EC38A8">
        <w:t>31 grudnia 202</w:t>
      </w:r>
      <w:r w:rsidR="008519E6">
        <w:t>5</w:t>
      </w:r>
      <w:r w:rsidR="001B2F11" w:rsidRPr="00BA58E6">
        <w:t xml:space="preserve"> roku. </w:t>
      </w:r>
    </w:p>
    <w:p w14:paraId="5E50D8C6" w14:textId="106E0373" w:rsidR="006512AB" w:rsidRPr="00BA58E6" w:rsidRDefault="00883F9D" w:rsidP="007B2B06">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586DF1">
        <w:rPr>
          <w:b/>
        </w:rPr>
        <w:t xml:space="preserve">załącznik nr </w:t>
      </w:r>
      <w:r w:rsidR="00EC38A8" w:rsidRPr="00586DF1">
        <w:rPr>
          <w:b/>
          <w:bCs/>
        </w:rPr>
        <w:t>4</w:t>
      </w:r>
      <w:r w:rsidR="000219ED" w:rsidRPr="00586DF1">
        <w:rPr>
          <w:b/>
          <w:bCs/>
        </w:rPr>
        <w:t xml:space="preserve"> </w:t>
      </w:r>
      <w:r w:rsidRPr="00586DF1">
        <w:rPr>
          <w:b/>
        </w:rPr>
        <w:t>do SWZ</w:t>
      </w:r>
      <w:r w:rsidR="006512AB" w:rsidRPr="00586DF1">
        <w:rPr>
          <w:b/>
        </w:rPr>
        <w:t xml:space="preserve"> oraz </w:t>
      </w:r>
      <w:r w:rsidR="006512AB" w:rsidRPr="00586DF1">
        <w:rPr>
          <w:color w:val="000000"/>
        </w:rPr>
        <w:t xml:space="preserve">Opisie Przedmiotu Zamówienia (OPZ), stanowiącego </w:t>
      </w:r>
      <w:r w:rsidR="006512AB" w:rsidRPr="00586DF1">
        <w:rPr>
          <w:b/>
          <w:bCs/>
          <w:color w:val="000000"/>
        </w:rPr>
        <w:t xml:space="preserve">Załącznik nr </w:t>
      </w:r>
      <w:r w:rsidR="006512AB" w:rsidRPr="00586DF1">
        <w:rPr>
          <w:b/>
          <w:bCs/>
        </w:rPr>
        <w:t>1</w:t>
      </w:r>
      <w:r w:rsidR="004D776C" w:rsidRPr="00586DF1">
        <w:rPr>
          <w:b/>
          <w:bCs/>
        </w:rPr>
        <w:t xml:space="preserve"> </w:t>
      </w:r>
      <w:r w:rsidR="006512AB" w:rsidRPr="00586DF1">
        <w:rPr>
          <w:b/>
          <w:bCs/>
          <w:color w:val="000000"/>
        </w:rPr>
        <w:t>do SWZ</w:t>
      </w:r>
      <w:r w:rsidR="006512AB" w:rsidRPr="00586DF1">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0" w:name="_nz5qrlch0jbr" w:colFirst="0" w:colLast="0"/>
      <w:bookmarkEnd w:id="10"/>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5E99DC0E" w:rsidR="00C3373C" w:rsidRPr="00BA58E6" w:rsidRDefault="00C3373C" w:rsidP="00C3373C">
      <w:pPr>
        <w:spacing w:line="360" w:lineRule="auto"/>
        <w:ind w:left="852" w:right="20"/>
        <w:jc w:val="both"/>
      </w:pPr>
      <w:r w:rsidRPr="00BA58E6">
        <w:rPr>
          <w:highlight w:val="white"/>
        </w:rPr>
        <w:t xml:space="preserve">Zamawiający nie określa </w:t>
      </w:r>
      <w:r w:rsidR="00DA58C0" w:rsidRPr="00BA58E6">
        <w:rPr>
          <w:highlight w:val="white"/>
        </w:rPr>
        <w:t>szczegółowego warunku</w:t>
      </w:r>
      <w:r w:rsidRPr="00BA58E6">
        <w:rPr>
          <w:highlight w:val="white"/>
        </w:rPr>
        <w:t xml:space="preserve"> w </w:t>
      </w:r>
      <w:r w:rsidRPr="00BA58E6">
        <w:t>tym zakresie</w:t>
      </w:r>
    </w:p>
    <w:p w14:paraId="1F7B1817" w14:textId="77777777" w:rsidR="00E279FA" w:rsidRPr="00EC38A8"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74BEA2C4" w14:textId="77777777" w:rsidR="00EC38A8" w:rsidRDefault="00EC38A8" w:rsidP="00EC38A8">
      <w:pPr>
        <w:spacing w:line="360" w:lineRule="auto"/>
        <w:ind w:left="852" w:right="20"/>
        <w:jc w:val="both"/>
        <w:rPr>
          <w:highlight w:val="white"/>
        </w:rPr>
      </w:pPr>
      <w:r w:rsidRPr="00EC38A8">
        <w:rPr>
          <w:highlight w:val="white"/>
        </w:rPr>
        <w:t>Wpis do rejestru przedsiębiorców produkujących tablice rejestracyjne prowadzonego przez odpowiedniego do miejsca siedziby przedsiębiorcy marszałka województwa.</w:t>
      </w:r>
    </w:p>
    <w:p w14:paraId="29442661" w14:textId="77777777" w:rsidR="00057E68" w:rsidRPr="00EB1DD2" w:rsidRDefault="00057E68" w:rsidP="00057E68">
      <w:pPr>
        <w:spacing w:line="240" w:lineRule="auto"/>
        <w:jc w:val="both"/>
        <w:rPr>
          <w:rFonts w:eastAsia="Calibri" w:cs="Times New Roman"/>
          <w:sz w:val="20"/>
          <w:lang w:eastAsia="ar-SA"/>
        </w:rPr>
      </w:pPr>
      <w:r>
        <w:rPr>
          <w:rFonts w:eastAsia="Times New Roman"/>
          <w:b/>
        </w:rPr>
        <w:t>Wymaga się p</w:t>
      </w:r>
      <w:r w:rsidRPr="00EB1DD2">
        <w:rPr>
          <w:rFonts w:eastAsia="Times New Roman"/>
          <w:b/>
        </w:rPr>
        <w:t>osiadani</w:t>
      </w:r>
      <w:r>
        <w:rPr>
          <w:rFonts w:eastAsia="Times New Roman"/>
          <w:b/>
        </w:rPr>
        <w:t>a:</w:t>
      </w:r>
      <w:r w:rsidRPr="00EB1DD2">
        <w:rPr>
          <w:rFonts w:eastAsia="Calibri" w:cs="Times New Roman"/>
          <w:sz w:val="20"/>
          <w:lang w:eastAsia="ar-SA"/>
        </w:rPr>
        <w:t xml:space="preserve"> </w:t>
      </w:r>
    </w:p>
    <w:p w14:paraId="36810F36" w14:textId="516CB175" w:rsidR="00057E68" w:rsidRPr="00057E68" w:rsidRDefault="00057E68" w:rsidP="00057E68">
      <w:pPr>
        <w:spacing w:line="360" w:lineRule="auto"/>
        <w:ind w:left="852" w:right="20"/>
        <w:jc w:val="both"/>
        <w:rPr>
          <w:highlight w:val="white"/>
        </w:rPr>
      </w:pPr>
      <w:r>
        <w:rPr>
          <w:highlight w:val="white"/>
        </w:rPr>
        <w:t xml:space="preserve">- </w:t>
      </w:r>
      <w:r w:rsidRPr="00057E68">
        <w:rPr>
          <w:highlight w:val="white"/>
        </w:rPr>
        <w:t>zezwolenia właściwego dla Wykonawcy Wojewody lub Marszałka, na wykonywanie wszystkich rodzajów zamawianych tablic, tj. zaświadczenia potwierdzającego wpis przedsiębiorcy do rejestru przedsiębiorców produkujących tablice rejestracyjne – zgodnie z art. 75a, ustawy z dnia 20 czerwca 1997 roku – Prawo o ruchu drogowym ( t.j. Dz. U. z  2023 r., poz. 1047 ze zm.)</w:t>
      </w:r>
    </w:p>
    <w:p w14:paraId="10315865" w14:textId="34C4A85B" w:rsidR="00057E68" w:rsidRPr="00057E68" w:rsidRDefault="00057E68" w:rsidP="00057E68">
      <w:pPr>
        <w:spacing w:line="360" w:lineRule="auto"/>
        <w:ind w:left="852" w:right="20"/>
        <w:jc w:val="both"/>
        <w:rPr>
          <w:highlight w:val="white"/>
        </w:rPr>
      </w:pPr>
      <w:r>
        <w:rPr>
          <w:highlight w:val="white"/>
        </w:rPr>
        <w:t xml:space="preserve">- </w:t>
      </w:r>
      <w:r w:rsidRPr="00057E68">
        <w:rPr>
          <w:highlight w:val="white"/>
        </w:rPr>
        <w:t>aktualnego certyfikatu Instytutu Transportu Samochodowego w Warszawie odnośnie zgodności tablic rejestracyjnych z warunkami technicznymi lub inny równoważny dokument na tablice objęte zamówieniem.</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1601E927" w:rsidR="00C3373C" w:rsidRPr="00BA58E6" w:rsidRDefault="00C3373C" w:rsidP="00C3373C">
      <w:pPr>
        <w:spacing w:line="360" w:lineRule="auto"/>
        <w:ind w:left="852" w:right="20"/>
        <w:jc w:val="both"/>
        <w:rPr>
          <w:highlight w:val="white"/>
        </w:rPr>
      </w:pPr>
      <w:bookmarkStart w:id="11" w:name="_Hlk64535065"/>
      <w:r w:rsidRPr="00BA58E6">
        <w:rPr>
          <w:highlight w:val="white"/>
        </w:rPr>
        <w:t xml:space="preserve">Zamawiający nie określa </w:t>
      </w:r>
      <w:r w:rsidR="00770A98" w:rsidRPr="00BA58E6">
        <w:rPr>
          <w:highlight w:val="white"/>
        </w:rPr>
        <w:t>szczegółowego warunku</w:t>
      </w:r>
      <w:r w:rsidRPr="00BA58E6">
        <w:rPr>
          <w:highlight w:val="white"/>
        </w:rPr>
        <w:t xml:space="preserve"> w tym zakresie</w:t>
      </w:r>
    </w:p>
    <w:bookmarkEnd w:id="11"/>
    <w:p w14:paraId="5E67F227" w14:textId="77777777" w:rsidR="00057E68" w:rsidRDefault="00883F9D" w:rsidP="00057E68">
      <w:pPr>
        <w:spacing w:line="360" w:lineRule="auto"/>
        <w:ind w:left="852" w:right="20"/>
        <w:jc w:val="both"/>
        <w:rPr>
          <w:highlight w:val="white"/>
        </w:rPr>
      </w:pPr>
      <w:r w:rsidRPr="00BA58E6">
        <w:rPr>
          <w:b/>
        </w:rPr>
        <w:t>zdolności technicznej lub zawodowej:</w:t>
      </w:r>
      <w:r w:rsidR="00057E68" w:rsidRPr="00057E68">
        <w:rPr>
          <w:highlight w:val="white"/>
        </w:rPr>
        <w:t xml:space="preserve"> </w:t>
      </w:r>
    </w:p>
    <w:p w14:paraId="165BD6B1" w14:textId="3B50815C" w:rsidR="00057E68" w:rsidRPr="00BA58E6" w:rsidRDefault="00057E68" w:rsidP="00057E68">
      <w:pPr>
        <w:spacing w:line="360" w:lineRule="auto"/>
        <w:ind w:left="852" w:right="20"/>
        <w:jc w:val="both"/>
        <w:rPr>
          <w:highlight w:val="white"/>
        </w:rPr>
      </w:pPr>
      <w:r w:rsidRPr="00BA58E6">
        <w:rPr>
          <w:highlight w:val="white"/>
        </w:rPr>
        <w:t xml:space="preserve">Zamawiający nie określa </w:t>
      </w:r>
      <w:r w:rsidR="00770A98" w:rsidRPr="00BA58E6">
        <w:rPr>
          <w:highlight w:val="white"/>
        </w:rPr>
        <w:t>szczegółowego warunku</w:t>
      </w:r>
      <w:r w:rsidRPr="00BA58E6">
        <w:rPr>
          <w:highlight w:val="white"/>
        </w:rPr>
        <w:t xml:space="preserve"> w tym zakresie</w:t>
      </w:r>
    </w:p>
    <w:p w14:paraId="027289DA" w14:textId="5C47EEC9" w:rsidR="00E279FA" w:rsidRPr="007066B1" w:rsidRDefault="00E279FA" w:rsidP="00057E68">
      <w:pPr>
        <w:spacing w:line="360" w:lineRule="auto"/>
        <w:ind w:left="426" w:right="20"/>
        <w:jc w:val="both"/>
      </w:pPr>
    </w:p>
    <w:p w14:paraId="699CA42A" w14:textId="40FFFC6A" w:rsidR="00E279FA" w:rsidRPr="00BA58E6" w:rsidRDefault="00883F9D" w:rsidP="006B3DBC">
      <w:pPr>
        <w:numPr>
          <w:ilvl w:val="0"/>
          <w:numId w:val="18"/>
        </w:numPr>
        <w:spacing w:line="360" w:lineRule="auto"/>
        <w:ind w:left="448"/>
        <w:jc w:val="both"/>
      </w:pPr>
      <w:r w:rsidRPr="00BA58E6">
        <w:lastRenderedPageBreak/>
        <w:t xml:space="preserve">Zamawiający może na każdym etapie postępowania, uznać, że Wykonawca nie posiada wymaganych zdolności, jeżeli posiadanie przez wykonawcę sprzecznych interesów, </w:t>
      </w:r>
      <w:r w:rsidR="00E83AF4">
        <w:br/>
      </w:r>
      <w:r w:rsidRPr="00BA58E6">
        <w:t xml:space="preserve">w szczególności zaangażowanie zasobów technicznych lub zawodowych wykonawcy </w:t>
      </w:r>
      <w:r w:rsidR="00E83AF4">
        <w:br/>
      </w:r>
      <w:r w:rsidRPr="00BA58E6">
        <w:t xml:space="preserve">w inne przedsięwzięcia gospodarcze wykonawcy może mieć negatywny wpływ na realizację zamówienia. </w:t>
      </w:r>
    </w:p>
    <w:p w14:paraId="3952CAA1" w14:textId="77777777" w:rsidR="00E279FA" w:rsidRDefault="00883F9D">
      <w:pPr>
        <w:pStyle w:val="Nagwek2"/>
      </w:pPr>
      <w:bookmarkStart w:id="12" w:name="_sv3xn7chhdup" w:colFirst="0" w:colLast="0"/>
      <w:bookmarkEnd w:id="12"/>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5EB062C4" w:rsidR="00E279FA" w:rsidRPr="005148F3" w:rsidRDefault="00883F9D">
      <w:pPr>
        <w:numPr>
          <w:ilvl w:val="0"/>
          <w:numId w:val="2"/>
        </w:numPr>
        <w:spacing w:line="360" w:lineRule="auto"/>
        <w:ind w:left="426"/>
        <w:jc w:val="both"/>
      </w:pPr>
      <w:r w:rsidRPr="005148F3">
        <w:t>Wykluczenie Wykonawcy następuje zgodnie z art. 111 PZP</w:t>
      </w:r>
      <w:r w:rsidR="004B20A4" w:rsidRPr="005148F3">
        <w:t>.</w:t>
      </w:r>
    </w:p>
    <w:p w14:paraId="3FEB1587" w14:textId="776F28B8" w:rsidR="005148F3" w:rsidRPr="005148F3" w:rsidRDefault="005148F3" w:rsidP="005148F3">
      <w:pPr>
        <w:numPr>
          <w:ilvl w:val="0"/>
          <w:numId w:val="2"/>
        </w:numPr>
        <w:spacing w:line="360" w:lineRule="auto"/>
        <w:ind w:left="426"/>
        <w:jc w:val="both"/>
      </w:pPr>
      <w:r w:rsidRPr="005148F3">
        <w:t>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7E7A0191" w14:textId="77777777" w:rsidR="005148F3" w:rsidRPr="005148F3" w:rsidRDefault="005148F3" w:rsidP="005148F3">
      <w:pPr>
        <w:spacing w:line="360" w:lineRule="auto"/>
        <w:ind w:left="426"/>
        <w:jc w:val="both"/>
      </w:pPr>
    </w:p>
    <w:p w14:paraId="38A5C192" w14:textId="48B506E7" w:rsidR="005148F3" w:rsidRPr="005148F3" w:rsidRDefault="005148F3" w:rsidP="005148F3">
      <w:pPr>
        <w:numPr>
          <w:ilvl w:val="0"/>
          <w:numId w:val="40"/>
        </w:numPr>
        <w:spacing w:line="360" w:lineRule="auto"/>
        <w:jc w:val="both"/>
      </w:pPr>
      <w:r w:rsidRPr="005148F3">
        <w:t xml:space="preserve">wykonawcę oraz uczestnika konkursu wymienionego w wykazach określonych </w:t>
      </w:r>
    </w:p>
    <w:p w14:paraId="6CF672AB" w14:textId="1B093C51" w:rsidR="005148F3" w:rsidRPr="005148F3" w:rsidRDefault="005148F3" w:rsidP="005148F3">
      <w:pPr>
        <w:spacing w:line="360" w:lineRule="auto"/>
        <w:ind w:left="720"/>
      </w:pPr>
      <w:r w:rsidRPr="005148F3">
        <w:lastRenderedPageBreak/>
        <w:t>w rozporządzeniu 765/2006 i rozporządzeniu 269/2014 albo wpisanego na listę na podstawie decyzji w sprawie wpisu na listę rozstrzygającej o zastosowaniu środka, o którym mowa w art. 1 pkt 3 ustawy;</w:t>
      </w:r>
    </w:p>
    <w:p w14:paraId="77BEBC42" w14:textId="693C73D8"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w:t>
      </w:r>
      <w:r>
        <w:rPr>
          <w:rFonts w:ascii="Arial" w:hAnsi="Arial" w:cs="Arial"/>
        </w:rPr>
        <w:t>;</w:t>
      </w:r>
      <w:r w:rsidRPr="005148F3">
        <w:t xml:space="preserve"> </w:t>
      </w:r>
    </w:p>
    <w:p w14:paraId="6B4938A5" w14:textId="77777777"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F13198" w14:textId="27EB001C"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D951D6" w14:textId="77777777" w:rsidR="00E279FA" w:rsidRDefault="00883F9D">
      <w:pPr>
        <w:pStyle w:val="Nagwek2"/>
      </w:pPr>
      <w:bookmarkStart w:id="13" w:name="_crlv0voso4yw" w:colFirst="0" w:colLast="0"/>
      <w:bookmarkEnd w:id="13"/>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2D987A28" w:rsidR="00E279FA" w:rsidRPr="0001366E" w:rsidRDefault="00883F9D" w:rsidP="00FF0C2E">
      <w:pPr>
        <w:numPr>
          <w:ilvl w:val="0"/>
          <w:numId w:val="9"/>
        </w:numPr>
        <w:spacing w:line="360" w:lineRule="auto"/>
        <w:ind w:left="284" w:hanging="426"/>
        <w:jc w:val="both"/>
      </w:pPr>
      <w:r w:rsidRPr="0001366E">
        <w:t xml:space="preserve">Informacje zawarte w oświadczeniu, o którym mowa w pkt 1 stanowią wstępne potwierdzenie, że Wykonawca nie podlega wykluczeniu oraz spełnia warunki udziału </w:t>
      </w:r>
      <w:r w:rsidR="00FF0C2E">
        <w:br/>
      </w:r>
      <w:r w:rsidRPr="0001366E">
        <w:t>w postępowaniu.</w:t>
      </w:r>
    </w:p>
    <w:p w14:paraId="088E384A" w14:textId="44D4D825" w:rsidR="00BA58E6" w:rsidRDefault="00883F9D" w:rsidP="006B3DBC">
      <w:pPr>
        <w:numPr>
          <w:ilvl w:val="0"/>
          <w:numId w:val="9"/>
        </w:numPr>
        <w:spacing w:line="360" w:lineRule="auto"/>
        <w:ind w:left="284" w:hanging="426"/>
        <w:jc w:val="both"/>
      </w:pPr>
      <w:r w:rsidRPr="0001366E">
        <w:t xml:space="preserve">Zamawiający </w:t>
      </w:r>
      <w:r w:rsidR="00BA58E6" w:rsidRPr="001F0B75">
        <w:rPr>
          <w:b/>
          <w:bCs/>
        </w:rPr>
        <w:t>wymaga</w:t>
      </w:r>
      <w:r w:rsidR="00BA58E6" w:rsidRPr="0001366E">
        <w:t xml:space="preserve"> złożenia podmiotowych środków dowodowych na potwierdzenie spełniania warunków udziału w postepowaniu.</w:t>
      </w:r>
      <w:r w:rsidR="00057E68">
        <w:t>:</w:t>
      </w:r>
    </w:p>
    <w:p w14:paraId="43FE6D50" w14:textId="77777777" w:rsidR="00057E68" w:rsidRPr="00057E68" w:rsidRDefault="00057E68" w:rsidP="00057E68">
      <w:pPr>
        <w:spacing w:line="360" w:lineRule="auto"/>
        <w:ind w:left="786" w:right="20"/>
        <w:jc w:val="both"/>
        <w:rPr>
          <w:highlight w:val="white"/>
        </w:rPr>
      </w:pPr>
      <w:r w:rsidRPr="00057E68">
        <w:rPr>
          <w:highlight w:val="white"/>
        </w:rPr>
        <w:t>- zezwolenia właściwego dla Wykonawcy Wojewody lub Marszałka, na wykonywanie wszystkich rodzajów zamawianych tablic, tj. zaświadczenia potwierdzającego wpis przedsiębiorcy do rejestru przedsiębiorców produkujących tablice rejestracyjne – zgodnie z art. 75a, ustawy z dnia 20 czerwca 1997 roku – Prawo o ruchu drogowym ( t.j. Dz. U. z  2023 r., poz. 1047 ze zm.)</w:t>
      </w:r>
    </w:p>
    <w:p w14:paraId="12B481E3" w14:textId="77777777" w:rsidR="00057E68" w:rsidRPr="00057E68" w:rsidRDefault="00057E68" w:rsidP="00057E68">
      <w:pPr>
        <w:spacing w:line="360" w:lineRule="auto"/>
        <w:ind w:left="786" w:right="20"/>
        <w:jc w:val="both"/>
        <w:rPr>
          <w:highlight w:val="white"/>
        </w:rPr>
      </w:pPr>
      <w:r w:rsidRPr="00057E68">
        <w:rPr>
          <w:highlight w:val="white"/>
        </w:rPr>
        <w:lastRenderedPageBreak/>
        <w:t>- aktualnego certyfikatu Instytutu Transportu Samochodowego w Warszawie odnośnie zgodności tablic rejestracyjnych z warunkami technicznymi lub inny równoważny dokument na tablice objęte zamówieniem.</w:t>
      </w:r>
    </w:p>
    <w:p w14:paraId="04080D9A" w14:textId="77777777" w:rsidR="00057E68" w:rsidRPr="0001366E" w:rsidRDefault="00057E68" w:rsidP="00057E68">
      <w:pPr>
        <w:spacing w:line="360" w:lineRule="auto"/>
        <w:ind w:left="-142"/>
        <w:jc w:val="both"/>
      </w:pPr>
    </w:p>
    <w:p w14:paraId="05E7AC75" w14:textId="4D9310E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FF0C2E">
        <w:br/>
      </w:r>
      <w:r w:rsidRPr="0001366E">
        <w:t xml:space="preserve">w sprawie podmiotowych środków dowodowych oraz innych dokumentów lub oświadczeń, jakich może żądać zamawiający od wykonawcy oraz rozporządzenia Prezesa Rady Ministrów z dnia </w:t>
      </w:r>
      <w:r w:rsidR="006330BF" w:rsidRPr="0001366E">
        <w:rPr>
          <w:smallCaps/>
        </w:rPr>
        <w:t>30</w:t>
      </w:r>
      <w:r w:rsidR="00FF0C2E">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4" w:name="_gb4nrns0uw97" w:colFirst="0" w:colLast="0"/>
      <w:bookmarkEnd w:id="14"/>
      <w:r>
        <w:t>XI. Poleganie na zasobach innych podmiotów</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120B90EF" w:rsidR="00E279FA" w:rsidRPr="0001366E" w:rsidRDefault="00883F9D">
      <w:pPr>
        <w:numPr>
          <w:ilvl w:val="3"/>
          <w:numId w:val="2"/>
        </w:numPr>
        <w:spacing w:line="360" w:lineRule="auto"/>
        <w:ind w:left="426" w:right="20"/>
        <w:jc w:val="both"/>
      </w:pPr>
      <w:r w:rsidRPr="0001366E">
        <w:t xml:space="preserve">W odniesieniu do warunków dotyczących doświadczenia, wykonawcy mogą polegać na zdolnościach podmiotów udostępniających zasoby, jeśli podmioty te wykonają </w:t>
      </w:r>
      <w:r w:rsidR="008519E6" w:rsidRPr="0001366E">
        <w:t>świadczenie,</w:t>
      </w:r>
      <w:r w:rsidRPr="0001366E">
        <w:t xml:space="preserv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7819DB">
        <w:t>podmiotów</w:t>
      </w:r>
      <w:r w:rsidRPr="007819DB">
        <w:rPr>
          <w:vertAlign w:val="superscript"/>
        </w:rPr>
        <w:footnoteReference w:id="1"/>
      </w:r>
      <w:r w:rsidRPr="007819DB">
        <w:t>.</w:t>
      </w:r>
      <w:r w:rsidRPr="0001366E">
        <w:t xml:space="preserve"> </w:t>
      </w:r>
    </w:p>
    <w:p w14:paraId="2A28D0B1" w14:textId="0AD8A579" w:rsidR="00E279FA" w:rsidRPr="0001366E" w:rsidRDefault="00883F9D">
      <w:pPr>
        <w:numPr>
          <w:ilvl w:val="3"/>
          <w:numId w:val="2"/>
        </w:numPr>
        <w:spacing w:line="360" w:lineRule="auto"/>
        <w:ind w:left="426" w:right="20"/>
        <w:jc w:val="both"/>
      </w:pPr>
      <w:r w:rsidRPr="0001366E">
        <w:t xml:space="preserve">Zamawiający ocenia, czy udostępniane wykonawcy przez podmioty udostępniające zasoby zdolności techniczne lub zawodowe, pozwalają na wykazanie przez wykonawcę spełniania warunków udziału w postępowaniu, a także bada, czy nie </w:t>
      </w:r>
      <w:r w:rsidR="008519E6" w:rsidRPr="0001366E">
        <w:t>zachodzą,</w:t>
      </w:r>
      <w:r w:rsidRPr="0001366E">
        <w:t xml:space="preserve"> wobec tego podmiotu podstawy wykluczenia, które zostały przewidziane względem wykonawcy.</w:t>
      </w:r>
    </w:p>
    <w:p w14:paraId="7ADAEDE4" w14:textId="511FC3B0"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r w:rsidR="008519E6" w:rsidRPr="0001366E">
        <w:t>zachodzą,</w:t>
      </w:r>
      <w:r w:rsidRPr="0001366E">
        <w:t xml:space="preserve"> wobec tego podmiotu podstawy wykluczenia, zamawiający żąda, aby </w:t>
      </w:r>
      <w:r w:rsidRPr="0001366E">
        <w:lastRenderedPageBreak/>
        <w:t xml:space="preserve">Wykonawca w terminie określonym przez zamawiającego zastąpił ten podmiot innym podmiotem lub podmiotami albo wykazał, że samodzielnie spełnia warunki udziału </w:t>
      </w:r>
      <w:r w:rsidR="00FF0C2E">
        <w:br/>
      </w:r>
      <w:r w:rsidRPr="0001366E">
        <w:t>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670551A3" w:rsidR="00E279FA" w:rsidRPr="0001366E" w:rsidRDefault="00883F9D">
      <w:pPr>
        <w:numPr>
          <w:ilvl w:val="3"/>
          <w:numId w:val="2"/>
        </w:numPr>
        <w:shd w:val="clear" w:color="auto" w:fill="FFFFFF"/>
        <w:spacing w:line="360" w:lineRule="auto"/>
        <w:ind w:left="426"/>
        <w:jc w:val="both"/>
      </w:pPr>
      <w:r w:rsidRPr="0001366E">
        <w:t xml:space="preserve">Wykonawca, w przypadku polegania na zdolnościach lub sytuacji podmiotów udostępniających zasoby, przedstawia, wraz z oświadczeniem, o którym mowa </w:t>
      </w:r>
      <w:r w:rsidR="00FF0C2E">
        <w:br/>
      </w:r>
      <w:r w:rsidRPr="0001366E">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1194D993" w:rsidR="00E279FA" w:rsidRDefault="00883F9D">
      <w:pPr>
        <w:pStyle w:val="Nagwek2"/>
      </w:pPr>
      <w:bookmarkStart w:id="15" w:name="_lodptpqf2xh0" w:colFirst="0" w:colLast="0"/>
      <w:bookmarkEnd w:id="15"/>
      <w:r>
        <w:t xml:space="preserve">XII. Informacja dla Wykonawców wspólnie ubiegających się </w:t>
      </w:r>
      <w:r w:rsidR="00AB243B">
        <w:br/>
      </w:r>
      <w:r>
        <w:t>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6" w:name="_tp7vefgpgfgi" w:colFirst="0" w:colLast="0"/>
      <w:bookmarkEnd w:id="16"/>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2805DEA2" w:rsidR="00873FA8" w:rsidRPr="0001366E" w:rsidRDefault="00873FA8" w:rsidP="00873FA8">
      <w:pPr>
        <w:spacing w:line="320" w:lineRule="auto"/>
        <w:ind w:left="720"/>
        <w:jc w:val="both"/>
      </w:pPr>
      <w:r w:rsidRPr="0001366E">
        <w:lastRenderedPageBreak/>
        <w:t>-</w:t>
      </w:r>
      <w:r w:rsidR="008B3383">
        <w:t xml:space="preserve"> </w:t>
      </w:r>
      <w:r w:rsidRPr="0001366E">
        <w:t xml:space="preserve">w sprawach merytorycznych – </w:t>
      </w:r>
      <w:r w:rsidR="00057E68">
        <w:t xml:space="preserve">Katarzyna Ramczyk </w:t>
      </w:r>
    </w:p>
    <w:p w14:paraId="13A32951" w14:textId="20F09BF7" w:rsidR="00873FA8" w:rsidRDefault="00873FA8" w:rsidP="00873FA8">
      <w:pPr>
        <w:spacing w:line="320" w:lineRule="auto"/>
        <w:ind w:left="720"/>
        <w:jc w:val="both"/>
      </w:pPr>
      <w:r w:rsidRPr="0001366E">
        <w:t>-</w:t>
      </w:r>
      <w:r w:rsidR="008B3383">
        <w:t xml:space="preserve"> </w:t>
      </w:r>
      <w:r w:rsidRPr="0001366E">
        <w:t>w sprawach formalnych – Anita Pirycka</w:t>
      </w:r>
      <w:r w:rsidR="00057E68">
        <w:t>-Sakowicz</w:t>
      </w:r>
    </w:p>
    <w:p w14:paraId="09E7FEB6" w14:textId="647A2E16" w:rsidR="001F65C3" w:rsidRPr="0001366E" w:rsidRDefault="001F65C3" w:rsidP="00873FA8">
      <w:pPr>
        <w:spacing w:line="320" w:lineRule="auto"/>
        <w:ind w:left="720"/>
        <w:jc w:val="both"/>
      </w:pPr>
    </w:p>
    <w:p w14:paraId="01DF9E94" w14:textId="2FFABDBD" w:rsidR="0001366E" w:rsidRPr="008519E6" w:rsidRDefault="00883F9D" w:rsidP="006B3DBC">
      <w:pPr>
        <w:pStyle w:val="Akapitzlist"/>
        <w:numPr>
          <w:ilvl w:val="0"/>
          <w:numId w:val="15"/>
        </w:numPr>
        <w:shd w:val="clear" w:color="auto" w:fill="FFFFFF"/>
        <w:textAlignment w:val="baseline"/>
        <w:rPr>
          <w:rFonts w:ascii="Arial" w:hAnsi="Arial" w:cs="Arial"/>
          <w:highlight w:val="yellow"/>
        </w:rPr>
      </w:pPr>
      <w:r w:rsidRPr="001F65C3">
        <w:rPr>
          <w:rFonts w:ascii="Arial" w:hAnsi="Arial" w:cs="Arial"/>
        </w:rPr>
        <w:t xml:space="preserve">Postępowanie prowadzone jest w języku polskim w formie elektronicznej za pośrednictwem </w:t>
      </w:r>
      <w:hyperlink r:id="rId10">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r w:rsidR="004B557A" w:rsidRPr="004B557A">
        <w:rPr>
          <w:rFonts w:ascii="Arial" w:eastAsia="Arial" w:hAnsi="Arial" w:cs="Arial"/>
        </w:rPr>
        <w:t xml:space="preserve">: </w:t>
      </w:r>
      <w:hyperlink r:id="rId11" w:history="1">
        <w:r w:rsidR="00E911E0" w:rsidRPr="00E911E0">
          <w:rPr>
            <w:rFonts w:ascii="Arial" w:eastAsia="Arial" w:hAnsi="Arial" w:cs="Arial"/>
            <w:color w:val="0000FF"/>
            <w:u w:val="single"/>
          </w:rPr>
          <w:t xml:space="preserve">https://platformazakupowa.pl/transakcja/1017025 </w:t>
        </w:r>
      </w:hyperlink>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3">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54CB2DFB"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4">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AB243B">
        <w:br/>
      </w:r>
      <w:r w:rsidRPr="0001366E">
        <w:t xml:space="preserve">z obowiązującymi przepisami adresatem jest konkretny Wykonawca, będzie przekazywana w formie elektronicznej za pośrednictwem </w:t>
      </w:r>
      <w:hyperlink r:id="rId15">
        <w:r w:rsidRPr="0001366E">
          <w:rPr>
            <w:color w:val="1155CC"/>
            <w:u w:val="single"/>
          </w:rPr>
          <w:t>platformazakupowa.pl</w:t>
        </w:r>
      </w:hyperlink>
      <w:r w:rsidRPr="0001366E">
        <w:t xml:space="preserve"> do konkretnego wykonawcy.</w:t>
      </w:r>
    </w:p>
    <w:p w14:paraId="66BF7B1D" w14:textId="11AFE754"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AB243B">
        <w:br/>
      </w:r>
      <w:r w:rsidRPr="0001366E">
        <w:t>i wiadomości bezpośrednio na platformazakupowa.pl przesłanych przez zamawiającego, gdyż system powiadomień może ulec awarii lub powiadomienie może trafić do folderu SPAM.</w:t>
      </w:r>
    </w:p>
    <w:p w14:paraId="5AE2F24F" w14:textId="244A3FA2"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AB243B">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stały dostęp do sieci Internet o gwarantowanej przepustowości nie mniejszej niż 512 kb/s,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lastRenderedPageBreak/>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zainstalowany program Adobe Acrobat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(hh:mm:ss)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4F77F395" w:rsidR="00E279FA" w:rsidRPr="0001366E" w:rsidRDefault="00883F9D" w:rsidP="006B3DBC">
      <w:pPr>
        <w:numPr>
          <w:ilvl w:val="1"/>
          <w:numId w:val="11"/>
        </w:numPr>
        <w:spacing w:line="320" w:lineRule="auto"/>
        <w:jc w:val="both"/>
      </w:pPr>
      <w:r w:rsidRPr="0001366E">
        <w:t xml:space="preserve">akceptuje warunki korzystania z </w:t>
      </w:r>
      <w:hyperlink r:id="rId17">
        <w:r w:rsidRPr="0001366E">
          <w:rPr>
            <w:color w:val="1155CC"/>
            <w:u w:val="single"/>
          </w:rPr>
          <w:t>platformazakupowa.pl</w:t>
        </w:r>
      </w:hyperlink>
      <w:r w:rsidRPr="0001366E">
        <w:t xml:space="preserve"> określone </w:t>
      </w:r>
      <w:r w:rsidR="00AB243B">
        <w:br/>
      </w:r>
      <w:r w:rsidRPr="0001366E">
        <w:t xml:space="preserve">w Regulaminie zamieszczonym na stronie internetowej </w:t>
      </w:r>
      <w:hyperlink r:id="rId18">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9">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20">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1">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2">
        <w:r w:rsidRPr="0001366E">
          <w:rPr>
            <w:color w:val="1155CC"/>
            <w:u w:val="single"/>
          </w:rPr>
          <w:t>platformazakupowa.pl</w:t>
        </w:r>
      </w:hyperlink>
      <w:r w:rsidRPr="0001366E">
        <w:t xml:space="preserve"> znajdują się w zakładce „Instrukcje dla Wykonawców" na stronie internetowej pod adresem: </w:t>
      </w:r>
      <w:hyperlink r:id="rId23">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7" w:name="_rq2udys4csh9" w:colFirst="0" w:colLast="0"/>
      <w:bookmarkEnd w:id="17"/>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18" w:name="_21eeoojwb3nb" w:colFirst="0" w:colLast="0"/>
      <w:bookmarkEnd w:id="18"/>
      <w:r w:rsidRPr="0001366E">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4">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5">
        <w:r w:rsidRPr="001F65C3">
          <w:rPr>
            <w:b/>
            <w:bCs/>
            <w:color w:val="1155CC"/>
            <w:u w:val="single"/>
          </w:rPr>
          <w:t>kwalifikowanym podpisem elektronicznym</w:t>
        </w:r>
      </w:hyperlink>
      <w:r w:rsidRPr="001F65C3">
        <w:rPr>
          <w:b/>
          <w:bCs/>
        </w:rPr>
        <w:t xml:space="preserve"> lub </w:t>
      </w:r>
      <w:hyperlink r:id="rId26">
        <w:r w:rsidRPr="001F65C3">
          <w:rPr>
            <w:b/>
            <w:bCs/>
            <w:color w:val="1155CC"/>
            <w:u w:val="single"/>
          </w:rPr>
          <w:t>podpisem zaufanym</w:t>
        </w:r>
      </w:hyperlink>
      <w:r w:rsidRPr="001F65C3">
        <w:rPr>
          <w:b/>
          <w:bCs/>
        </w:rPr>
        <w:t xml:space="preserve"> lub </w:t>
      </w:r>
      <w:hyperlink r:id="rId27">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W przypadku wykorzystania formatu podpisu XAdES zewnętrzny. Zamawiający wymaga dołączenia odpowiedniej ilości plików tj. podpisywanych plików z danymi oraz plików XAdES.</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8">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883F9D">
      <w:pPr>
        <w:spacing w:line="320" w:lineRule="auto"/>
        <w:ind w:left="720"/>
        <w:jc w:val="both"/>
      </w:pPr>
      <w:hyperlink r:id="rId29">
        <w:r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6C239B56" w:rsidR="00E279FA" w:rsidRPr="0001366E" w:rsidRDefault="00883F9D" w:rsidP="006B3DBC">
      <w:pPr>
        <w:numPr>
          <w:ilvl w:val="0"/>
          <w:numId w:val="27"/>
        </w:numPr>
        <w:pBdr>
          <w:top w:val="nil"/>
          <w:left w:val="nil"/>
          <w:bottom w:val="nil"/>
          <w:right w:val="nil"/>
          <w:between w:val="nil"/>
        </w:pBdr>
        <w:jc w:val="both"/>
      </w:pPr>
      <w:r w:rsidRPr="0001366E">
        <w:lastRenderedPageBreak/>
        <w:t xml:space="preserve">Dokumenty i oświadczenia składane przez wykonawcę powinny być w języku polskim, chyba że w SWZ dopuszczono inaczej. W </w:t>
      </w:r>
      <w:r w:rsidR="008519E6" w:rsidRPr="0001366E">
        <w:t>przypadku załączenia</w:t>
      </w:r>
      <w:r w:rsidRPr="0001366E">
        <w:t xml:space="preserve">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rekomenduje wykorzystanie formatów: .pdf .doc .docx .xls .xlsx .jpg (.jpeg)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.rar .gif .bmp .numbers .pages.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eDoApp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PAdES.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zaleca się opatrzyć podpisem w formacie XAdES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lastRenderedPageBreak/>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19" w:name="_c8de4rg6s4kb" w:colFirst="0" w:colLast="0"/>
      <w:bookmarkEnd w:id="19"/>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499C290C"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r w:rsidR="007642DE">
        <w:t xml:space="preserve">Wykonawca jest zobowiązany do podania łącznej ceny wraz z należnym podatkiem VAT na dzień składania oferty przetargowej dotyczącej przedmiotowego postępowania. </w:t>
      </w:r>
    </w:p>
    <w:p w14:paraId="1F8341C1" w14:textId="6EB5315A" w:rsidR="00E279FA" w:rsidRPr="0001366E" w:rsidRDefault="00883F9D" w:rsidP="006B3DBC">
      <w:pPr>
        <w:numPr>
          <w:ilvl w:val="0"/>
          <w:numId w:val="5"/>
        </w:numPr>
        <w:spacing w:line="360" w:lineRule="auto"/>
        <w:ind w:left="426"/>
        <w:jc w:val="both"/>
      </w:pPr>
      <w:r w:rsidRPr="0001366E">
        <w:t xml:space="preserve">Cena podana na Formularzu Ofertowym jest ceną ostateczną, niepodlegającą negocjacji i wyczerpującą wszelkie należności Wykonawcy wobec Zamawiającego związane </w:t>
      </w:r>
      <w:r w:rsidR="00AB243B">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w:t>
      </w:r>
      <w:r w:rsidRPr="0001366E">
        <w:lastRenderedPageBreak/>
        <w:t>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38333A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B243B">
        <w:br/>
      </w:r>
      <w:r w:rsidRPr="0001366E">
        <w:t xml:space="preserve">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0" w:name="_1wm6hsxsy23e" w:colFirst="0" w:colLast="0"/>
      <w:bookmarkEnd w:id="20"/>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1" w:name="_kraqvybbazqg" w:colFirst="0" w:colLast="0"/>
      <w:bookmarkEnd w:id="21"/>
      <w:r>
        <w:t>XVII. Termin związania ofertą</w:t>
      </w:r>
    </w:p>
    <w:p w14:paraId="637C02FF" w14:textId="4031AE43"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7642DE">
        <w:rPr>
          <w:b/>
          <w:color w:val="000000" w:themeColor="text1"/>
        </w:rPr>
        <w:t>30 dni</w:t>
      </w:r>
      <w:r w:rsidRPr="007642DE">
        <w:rPr>
          <w:color w:val="000000" w:themeColor="text1"/>
        </w:rPr>
        <w:t xml:space="preserve">, tj. do </w:t>
      </w:r>
      <w:r w:rsidRPr="000C7FCF">
        <w:rPr>
          <w:color w:val="000000" w:themeColor="text1"/>
        </w:rPr>
        <w:t xml:space="preserve">dnia </w:t>
      </w:r>
      <w:r w:rsidR="00E911E0">
        <w:rPr>
          <w:b/>
          <w:bCs/>
        </w:rPr>
        <w:t>21.12.2024</w:t>
      </w:r>
      <w:r w:rsidR="004A2C0A" w:rsidRPr="004B557A">
        <w:rPr>
          <w:b/>
          <w:bCs/>
        </w:rPr>
        <w:t xml:space="preserve"> </w:t>
      </w:r>
      <w:r w:rsidRPr="004B557A">
        <w:rPr>
          <w:b/>
          <w:bCs/>
          <w:color w:val="000000" w:themeColor="text1"/>
        </w:rPr>
        <w:t>r</w:t>
      </w:r>
      <w:r w:rsidRPr="00E308CB">
        <w:rPr>
          <w:color w:val="000000" w:themeColor="text1"/>
        </w:rPr>
        <w:t>.</w:t>
      </w:r>
      <w:r w:rsidRPr="004A2C0A">
        <w:rPr>
          <w:color w:val="000000" w:themeColor="text1"/>
        </w:rPr>
        <w:t xml:space="preserve"> Bieg terminu związania ofertą rozpoczyna się wraz z upływem terminu składania ofert.</w:t>
      </w:r>
    </w:p>
    <w:p w14:paraId="278BE693" w14:textId="2056A8F2" w:rsidR="00E279FA" w:rsidRPr="0001366E" w:rsidRDefault="00883F9D" w:rsidP="006B3DBC">
      <w:pPr>
        <w:numPr>
          <w:ilvl w:val="0"/>
          <w:numId w:val="28"/>
        </w:numPr>
        <w:spacing w:line="360" w:lineRule="auto"/>
        <w:ind w:left="426"/>
        <w:jc w:val="both"/>
      </w:pPr>
      <w:r w:rsidRPr="0001366E">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B243B">
        <w:br/>
      </w:r>
      <w:r w:rsidRPr="0001366E">
        <w:t>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2" w:name="_iwk7tzonv6ne" w:colFirst="0" w:colLast="0"/>
      <w:bookmarkEnd w:id="22"/>
      <w:r w:rsidRPr="003C2EC1">
        <w:lastRenderedPageBreak/>
        <w:t>XVIII. Miejsce i termin składania ofert</w:t>
      </w:r>
    </w:p>
    <w:p w14:paraId="416EFC05" w14:textId="7DECDF39" w:rsidR="00E279FA" w:rsidRPr="00057E68" w:rsidRDefault="00883F9D" w:rsidP="006B3DBC">
      <w:pPr>
        <w:numPr>
          <w:ilvl w:val="0"/>
          <w:numId w:val="21"/>
        </w:numPr>
        <w:spacing w:before="240"/>
        <w:jc w:val="both"/>
        <w:rPr>
          <w:b/>
          <w:bCs/>
          <w:highlight w:val="yellow"/>
        </w:rPr>
      </w:pPr>
      <w:r w:rsidRPr="004B557A">
        <w:t xml:space="preserve">Ofertę wraz z wymaganymi dokumentami należy umieścić na </w:t>
      </w:r>
      <w:hyperlink r:id="rId30">
        <w:r w:rsidRPr="004B557A">
          <w:rPr>
            <w:color w:val="1155CC"/>
            <w:u w:val="single"/>
          </w:rPr>
          <w:t>platformazakupowa.pl</w:t>
        </w:r>
      </w:hyperlink>
      <w:r w:rsidRPr="004B557A">
        <w:t xml:space="preserve"> pod adresem</w:t>
      </w:r>
      <w:r w:rsidRPr="004B557A">
        <w:rPr>
          <w:vertAlign w:val="superscript"/>
        </w:rPr>
        <w:footnoteReference w:id="3"/>
      </w:r>
      <w:r w:rsidRPr="004B557A">
        <w:t xml:space="preserve">: </w:t>
      </w:r>
      <w:hyperlink r:id="rId31" w:history="1">
        <w:r w:rsidR="00E911E0" w:rsidRPr="00E911E0">
          <w:rPr>
            <w:color w:val="0000FF"/>
            <w:u w:val="single"/>
          </w:rPr>
          <w:t xml:space="preserve">https://platformazakupowa.pl/transakcja/1017025 </w:t>
        </w:r>
      </w:hyperlink>
      <w:r w:rsidR="0001366E" w:rsidRPr="004B557A">
        <w:t xml:space="preserve"> </w:t>
      </w:r>
      <w:hyperlink r:id="rId32" w:history="1">
        <w:r w:rsidR="00770A98" w:rsidRPr="004B557A">
          <w:rPr>
            <w:color w:val="0000FF"/>
            <w:u w:val="single"/>
          </w:rPr>
          <w:t xml:space="preserve"> </w:t>
        </w:r>
      </w:hyperlink>
      <w:r w:rsidRPr="004B557A">
        <w:t xml:space="preserve">w myśl Ustawy PZP na stronie internetowej prowadzonego postępowania do dnia </w:t>
      </w:r>
      <w:r w:rsidR="008519E6">
        <w:rPr>
          <w:b/>
          <w:bCs/>
        </w:rPr>
        <w:t>22.11</w:t>
      </w:r>
      <w:r w:rsidR="004B557A" w:rsidRPr="004B557A">
        <w:rPr>
          <w:b/>
          <w:bCs/>
        </w:rPr>
        <w:t>.2024</w:t>
      </w:r>
      <w:r w:rsidRPr="004B557A">
        <w:t xml:space="preserve"> </w:t>
      </w:r>
      <w:r w:rsidRPr="004B557A">
        <w:rPr>
          <w:color w:val="000000" w:themeColor="text1"/>
        </w:rPr>
        <w:t xml:space="preserve">do godziny </w:t>
      </w:r>
      <w:r w:rsidR="004B557A" w:rsidRPr="004B557A">
        <w:rPr>
          <w:b/>
          <w:bCs/>
        </w:rPr>
        <w:t>9</w:t>
      </w:r>
      <w:r w:rsidR="00E308CB" w:rsidRPr="004B557A">
        <w:rPr>
          <w:b/>
          <w:bCs/>
        </w:rPr>
        <w:t>.00</w:t>
      </w:r>
      <w:r w:rsidR="0013645F" w:rsidRPr="00057E68">
        <w:rPr>
          <w:b/>
          <w:bCs/>
          <w:highlight w:val="yellow"/>
        </w:rPr>
        <w:t>.</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06DF94CB" w:rsidR="00E279FA" w:rsidRPr="0001366E" w:rsidRDefault="00883F9D" w:rsidP="006B3DBC">
      <w:pPr>
        <w:numPr>
          <w:ilvl w:val="0"/>
          <w:numId w:val="21"/>
        </w:numPr>
        <w:pBdr>
          <w:top w:val="nil"/>
          <w:left w:val="nil"/>
          <w:bottom w:val="nil"/>
          <w:right w:val="nil"/>
          <w:between w:val="nil"/>
        </w:pBdr>
        <w:jc w:val="both"/>
      </w:pPr>
      <w:r w:rsidRPr="0001366E">
        <w:t>Po wypełnieniu Formularza składania oferty lub wniosku i dołączenia wszystkich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3">
        <w:r w:rsidRPr="0001366E">
          <w:rPr>
            <w:color w:val="1155CC"/>
            <w:u w:val="single"/>
          </w:rPr>
          <w:t>platformazakupowa.pl</w:t>
        </w:r>
      </w:hyperlink>
      <w:r w:rsidRPr="0001366E">
        <w:t xml:space="preserve">, Wykonawca powinien złożyć podpis bezpośrednio na dokumentach przesłanych za pośrednictwem </w:t>
      </w:r>
      <w:hyperlink r:id="rId34">
        <w:r w:rsidRPr="0001366E">
          <w:rPr>
            <w:color w:val="1155CC"/>
            <w:u w:val="single"/>
          </w:rPr>
          <w:t>platformazakupowa.pl</w:t>
        </w:r>
      </w:hyperlink>
      <w:r w:rsidRPr="0001366E">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5">
        <w:r w:rsidRPr="0001366E">
          <w:rPr>
            <w:color w:val="1155CC"/>
            <w:u w:val="single"/>
          </w:rPr>
          <w:t>https://platformazakupowa.pl/strona/45-instrukcje</w:t>
        </w:r>
      </w:hyperlink>
    </w:p>
    <w:p w14:paraId="3D4F28AD" w14:textId="77777777" w:rsidR="00E279FA" w:rsidRPr="007642DE" w:rsidRDefault="00883F9D">
      <w:pPr>
        <w:pStyle w:val="Nagwek2"/>
        <w:spacing w:line="320" w:lineRule="auto"/>
        <w:jc w:val="both"/>
      </w:pPr>
      <w:bookmarkStart w:id="23" w:name="_g4kmfra1vcqp" w:colFirst="0" w:colLast="0"/>
      <w:bookmarkEnd w:id="23"/>
      <w:r w:rsidRPr="007642DE">
        <w:t>XIX. Otwarcie ofert</w:t>
      </w:r>
    </w:p>
    <w:p w14:paraId="20D845EC" w14:textId="0F126A13" w:rsidR="00E279FA" w:rsidRPr="004B557A" w:rsidRDefault="00883F9D">
      <w:pPr>
        <w:numPr>
          <w:ilvl w:val="0"/>
          <w:numId w:val="3"/>
        </w:numPr>
        <w:spacing w:line="320" w:lineRule="auto"/>
        <w:jc w:val="both"/>
        <w:rPr>
          <w:b/>
          <w:bCs/>
        </w:rPr>
      </w:pPr>
      <w:r w:rsidRPr="007642DE">
        <w:t xml:space="preserve">Otwarcie ofert następuje niezwłocznie po upływie terminu składania ofert, nie później niż następnego dnia po dniu, w którym upłynął termin składania </w:t>
      </w:r>
      <w:r w:rsidRPr="007642DE">
        <w:rPr>
          <w:color w:val="000000" w:themeColor="text1"/>
        </w:rPr>
        <w:t xml:space="preserve">ofert tj. </w:t>
      </w:r>
      <w:r w:rsidR="008519E6">
        <w:rPr>
          <w:b/>
          <w:bCs/>
        </w:rPr>
        <w:t>22.11</w:t>
      </w:r>
      <w:r w:rsidR="004B557A" w:rsidRPr="004B557A">
        <w:rPr>
          <w:b/>
          <w:bCs/>
        </w:rPr>
        <w:t>.2024 r.</w:t>
      </w:r>
      <w:r w:rsidR="004A2C0A" w:rsidRPr="004B557A">
        <w:t xml:space="preserve"> </w:t>
      </w:r>
      <w:r w:rsidR="004A2C0A" w:rsidRPr="004B557A">
        <w:rPr>
          <w:color w:val="000000" w:themeColor="text1"/>
        </w:rPr>
        <w:t xml:space="preserve">godzina </w:t>
      </w:r>
      <w:r w:rsidR="004B557A" w:rsidRPr="004B557A">
        <w:rPr>
          <w:b/>
          <w:bCs/>
        </w:rPr>
        <w:t>9</w:t>
      </w:r>
      <w:r w:rsidR="00E308CB" w:rsidRPr="004B557A">
        <w:rPr>
          <w:b/>
          <w:bCs/>
        </w:rPr>
        <w:t>.05</w:t>
      </w:r>
    </w:p>
    <w:p w14:paraId="23FF36BE" w14:textId="77777777" w:rsidR="00E279FA" w:rsidRPr="007642DE" w:rsidRDefault="00883F9D">
      <w:pPr>
        <w:numPr>
          <w:ilvl w:val="0"/>
          <w:numId w:val="3"/>
        </w:numPr>
        <w:pBdr>
          <w:top w:val="nil"/>
          <w:left w:val="nil"/>
          <w:bottom w:val="nil"/>
          <w:right w:val="nil"/>
          <w:between w:val="nil"/>
        </w:pBdr>
        <w:spacing w:line="320" w:lineRule="auto"/>
        <w:jc w:val="both"/>
      </w:pPr>
      <w:r w:rsidRPr="007642D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poinformuje o zmianie terminu otwarcia ofert na stronie internetowej prowadzonego postępowania.</w:t>
      </w:r>
    </w:p>
    <w:p w14:paraId="110F9D51"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lastRenderedPageBreak/>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6">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13404066" w:rsidR="00E279FA" w:rsidRDefault="00883F9D">
      <w:pPr>
        <w:pStyle w:val="Nagwek2"/>
        <w:spacing w:line="320" w:lineRule="auto"/>
        <w:jc w:val="both"/>
      </w:pPr>
      <w:bookmarkStart w:id="24" w:name="_kc2xtpcwd955" w:colFirst="0" w:colLast="0"/>
      <w:bookmarkEnd w:id="24"/>
      <w:r>
        <w:t xml:space="preserve">XX. Opis kryteriów oceny ofert wraz z podaniem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6A82FE7C" w:rsidR="00E279FA" w:rsidRPr="0001366E" w:rsidRDefault="001F43FC" w:rsidP="006B3DBC">
      <w:pPr>
        <w:numPr>
          <w:ilvl w:val="0"/>
          <w:numId w:val="20"/>
        </w:numPr>
        <w:spacing w:line="360" w:lineRule="auto"/>
        <w:ind w:left="924" w:hanging="476"/>
      </w:pPr>
      <w:r>
        <w:rPr>
          <w:b/>
        </w:rPr>
        <w:t xml:space="preserve">Kryterium 1 (K1) Cena oferty </w:t>
      </w:r>
      <w:r w:rsidRPr="001F43FC">
        <w:rPr>
          <w:b/>
        </w:rPr>
        <w:t>brutto</w:t>
      </w:r>
      <w:r w:rsidR="00883F9D" w:rsidRPr="001F43FC">
        <w:rPr>
          <w:b/>
        </w:rPr>
        <w:t xml:space="preserve"> –</w:t>
      </w:r>
      <w:r w:rsidRPr="001F43FC">
        <w:rPr>
          <w:b/>
        </w:rPr>
        <w:t xml:space="preserve"> </w:t>
      </w:r>
      <w:r w:rsidR="00057E68">
        <w:rPr>
          <w:b/>
          <w:smallCaps/>
        </w:rPr>
        <w:t>8</w:t>
      </w:r>
      <w:r w:rsidR="009F71B5" w:rsidRPr="001F43FC">
        <w:rPr>
          <w:b/>
          <w:smallCaps/>
        </w:rPr>
        <w:t>0</w:t>
      </w:r>
      <w:r w:rsidR="00883F9D" w:rsidRPr="001F43FC">
        <w:rPr>
          <w:b/>
        </w:rPr>
        <w:t>%</w:t>
      </w:r>
      <w:r w:rsidR="00BC6D76">
        <w:rPr>
          <w:b/>
        </w:rPr>
        <w:t xml:space="preserve"> </w:t>
      </w:r>
    </w:p>
    <w:p w14:paraId="1554F19D" w14:textId="3FF89A8F" w:rsidR="00E279FA" w:rsidRPr="0001366E" w:rsidRDefault="001F43FC" w:rsidP="006B3DBC">
      <w:pPr>
        <w:numPr>
          <w:ilvl w:val="0"/>
          <w:numId w:val="20"/>
        </w:numPr>
        <w:spacing w:line="360" w:lineRule="auto"/>
        <w:ind w:left="924" w:hanging="476"/>
      </w:pPr>
      <w:bookmarkStart w:id="25" w:name="_Hlk79144876"/>
      <w:r>
        <w:rPr>
          <w:b/>
        </w:rPr>
        <w:t xml:space="preserve">Kryterium 2 (K2) </w:t>
      </w:r>
      <w:r w:rsidR="00057E68">
        <w:rPr>
          <w:b/>
        </w:rPr>
        <w:t xml:space="preserve">Termin dostawy </w:t>
      </w:r>
      <w:r w:rsidR="00EE45D7">
        <w:rPr>
          <w:b/>
        </w:rPr>
        <w:t>-20%</w:t>
      </w:r>
    </w:p>
    <w:bookmarkEnd w:id="25"/>
    <w:p w14:paraId="76C5DFB6" w14:textId="7F06AC11" w:rsidR="00E279FA" w:rsidRPr="00996E85" w:rsidRDefault="00617DD0" w:rsidP="006B3DBC">
      <w:pPr>
        <w:numPr>
          <w:ilvl w:val="0"/>
          <w:numId w:val="13"/>
        </w:numPr>
        <w:spacing w:line="360" w:lineRule="auto"/>
        <w:ind w:left="426"/>
        <w:jc w:val="both"/>
      </w:pPr>
      <w:r w:rsidRPr="00996E85">
        <w:t>Sposób</w:t>
      </w:r>
      <w:r w:rsidR="00883F9D" w:rsidRPr="00996E85">
        <w:t xml:space="preserve"> oceny ofert w poszczególnych kryteriach:</w:t>
      </w:r>
    </w:p>
    <w:p w14:paraId="2024347E" w14:textId="647D7596" w:rsidR="00E279FA" w:rsidRPr="00996E85" w:rsidRDefault="00883F9D" w:rsidP="006B3DBC">
      <w:pPr>
        <w:numPr>
          <w:ilvl w:val="0"/>
          <w:numId w:val="22"/>
        </w:numPr>
        <w:spacing w:line="360" w:lineRule="auto"/>
        <w:ind w:left="910" w:hanging="484"/>
        <w:jc w:val="both"/>
      </w:pPr>
      <w:r w:rsidRPr="00996E85">
        <w:rPr>
          <w:b/>
        </w:rPr>
        <w:t xml:space="preserve">Cena – </w:t>
      </w:r>
      <w:r w:rsidR="00DA58C0">
        <w:rPr>
          <w:b/>
          <w:smallCaps/>
        </w:rPr>
        <w:t>80</w:t>
      </w:r>
      <w:r w:rsidRPr="00996E85">
        <w:rPr>
          <w:b/>
          <w:smallCaps/>
        </w:rPr>
        <w:t> </w:t>
      </w:r>
      <w:r w:rsidRPr="00996E85">
        <w:rPr>
          <w:b/>
        </w:rPr>
        <w:t>%</w:t>
      </w:r>
    </w:p>
    <w:p w14:paraId="27FE847D" w14:textId="0F1DA645" w:rsidR="00E279FA" w:rsidRPr="00996E85" w:rsidRDefault="000E40E6" w:rsidP="000E40E6">
      <w:pPr>
        <w:spacing w:before="240" w:line="360" w:lineRule="auto"/>
        <w:ind w:firstLine="720"/>
        <w:jc w:val="both"/>
        <w:rPr>
          <w:b/>
        </w:rPr>
      </w:pPr>
      <w:r w:rsidRPr="00996E85">
        <w:rPr>
          <w:b/>
        </w:rPr>
        <w:t xml:space="preserve">                Cena minimalna (najniższa spośród złożonych ofert)</w:t>
      </w:r>
    </w:p>
    <w:p w14:paraId="6A2D8A85" w14:textId="7D3E013B" w:rsidR="00E279FA" w:rsidRPr="00996E85" w:rsidRDefault="000E40E6">
      <w:pPr>
        <w:spacing w:line="360" w:lineRule="auto"/>
        <w:ind w:left="1080"/>
        <w:jc w:val="both"/>
      </w:pPr>
      <w:r w:rsidRPr="00996E85">
        <w:rPr>
          <w:b/>
        </w:rPr>
        <w:t>K1</w:t>
      </w:r>
      <w:r w:rsidR="00883F9D" w:rsidRPr="00996E85">
        <w:rPr>
          <w:b/>
        </w:rPr>
        <w:t xml:space="preserve"> =</w:t>
      </w:r>
      <w:r w:rsidRPr="00996E85">
        <w:rPr>
          <w:b/>
        </w:rPr>
        <w:t xml:space="preserve"> </w:t>
      </w:r>
      <w:r w:rsidR="00883F9D" w:rsidRPr="00996E85">
        <w:rPr>
          <w:strike/>
        </w:rPr>
        <w:t>-----------------------------------------------</w:t>
      </w:r>
      <w:r w:rsidRPr="00996E85">
        <w:rPr>
          <w:strike/>
        </w:rPr>
        <w:t xml:space="preserve">         </w:t>
      </w:r>
      <w:r w:rsidR="00883F9D" w:rsidRPr="00996E85">
        <w:rPr>
          <w:strike/>
        </w:rPr>
        <w:t>-</w:t>
      </w:r>
      <w:r w:rsidRPr="00996E85">
        <w:rPr>
          <w:strike/>
        </w:rPr>
        <w:t xml:space="preserve">           </w:t>
      </w:r>
      <w:r w:rsidR="00883F9D" w:rsidRPr="00996E85">
        <w:rPr>
          <w:strike/>
        </w:rPr>
        <w:t xml:space="preserve"> </w:t>
      </w:r>
      <w:r w:rsidRPr="00996E85">
        <w:rPr>
          <w:strike/>
        </w:rPr>
        <w:t xml:space="preserve">   </w:t>
      </w:r>
      <w:r w:rsidR="00883F9D" w:rsidRPr="00996E85">
        <w:rPr>
          <w:b/>
        </w:rPr>
        <w:t xml:space="preserve">x </w:t>
      </w:r>
      <w:r w:rsidR="00057E68">
        <w:rPr>
          <w:b/>
        </w:rPr>
        <w:t>8</w:t>
      </w:r>
      <w:r w:rsidRPr="00996E85">
        <w:rPr>
          <w:b/>
        </w:rPr>
        <w:t>0 pkt</w:t>
      </w:r>
    </w:p>
    <w:p w14:paraId="4B569844" w14:textId="033F0409" w:rsidR="00E279FA" w:rsidRPr="00996E85" w:rsidRDefault="000E40E6" w:rsidP="00617DD0">
      <w:pPr>
        <w:spacing w:line="360" w:lineRule="auto"/>
        <w:ind w:left="1736"/>
        <w:jc w:val="both"/>
      </w:pPr>
      <w:r w:rsidRPr="00996E85">
        <w:rPr>
          <w:b/>
        </w:rPr>
        <w:t>Cena przedstawiona w ofercie</w:t>
      </w:r>
    </w:p>
    <w:p w14:paraId="238A9175" w14:textId="77777777" w:rsidR="00617DD0" w:rsidRPr="00996E85" w:rsidRDefault="00617DD0" w:rsidP="00617DD0">
      <w:pPr>
        <w:spacing w:line="360" w:lineRule="auto"/>
        <w:ind w:left="1736"/>
        <w:jc w:val="both"/>
      </w:pPr>
    </w:p>
    <w:p w14:paraId="541C3D72" w14:textId="77777777" w:rsidR="00E279FA" w:rsidRPr="00996E85" w:rsidRDefault="00883F9D" w:rsidP="006B3DBC">
      <w:pPr>
        <w:numPr>
          <w:ilvl w:val="0"/>
          <w:numId w:val="23"/>
        </w:numPr>
        <w:spacing w:before="240" w:line="360" w:lineRule="auto"/>
        <w:ind w:left="1358" w:hanging="420"/>
        <w:jc w:val="both"/>
      </w:pPr>
      <w:r w:rsidRPr="00996E85">
        <w:t>Podstawą przyznania punktów w kryterium „cena” będzie cena ofertowa brutto podana przez Wykonawcę w Formularzu Ofertowym.</w:t>
      </w:r>
    </w:p>
    <w:p w14:paraId="5A6E28F6" w14:textId="30E83A30" w:rsidR="00E279FA" w:rsidRPr="00996E85" w:rsidRDefault="00883F9D" w:rsidP="006B3DBC">
      <w:pPr>
        <w:numPr>
          <w:ilvl w:val="0"/>
          <w:numId w:val="23"/>
        </w:numPr>
        <w:spacing w:line="360" w:lineRule="auto"/>
        <w:ind w:left="1358" w:hanging="420"/>
        <w:jc w:val="both"/>
      </w:pPr>
      <w:r w:rsidRPr="00996E85">
        <w:t>Cena ofertowa brutto musi uwzględniać wszelkie koszty jakie Wykonawca poniesie w związku z realizacją przedmiotu zamówienia.</w:t>
      </w:r>
    </w:p>
    <w:p w14:paraId="580D22AC" w14:textId="77777777" w:rsidR="000E40E6" w:rsidRPr="00996E85" w:rsidRDefault="000E40E6" w:rsidP="000E40E6">
      <w:pPr>
        <w:spacing w:line="360" w:lineRule="auto"/>
        <w:ind w:left="1358"/>
        <w:jc w:val="both"/>
      </w:pPr>
    </w:p>
    <w:p w14:paraId="75AFEC85" w14:textId="05FE35BC" w:rsidR="000E40E6" w:rsidRPr="00996E85" w:rsidRDefault="000E40E6" w:rsidP="000E40E6">
      <w:pPr>
        <w:pStyle w:val="Akapitzlist"/>
        <w:numPr>
          <w:ilvl w:val="0"/>
          <w:numId w:val="22"/>
        </w:numPr>
        <w:spacing w:line="360" w:lineRule="auto"/>
        <w:rPr>
          <w:rFonts w:ascii="Arial" w:hAnsi="Arial" w:cs="Arial"/>
        </w:rPr>
      </w:pPr>
      <w:r w:rsidRPr="00996E85">
        <w:rPr>
          <w:rFonts w:ascii="Arial" w:hAnsi="Arial" w:cs="Arial"/>
          <w:b/>
        </w:rPr>
        <w:t xml:space="preserve">Kryterium 2 (K2) </w:t>
      </w:r>
      <w:r w:rsidR="00DA58C0">
        <w:rPr>
          <w:rFonts w:ascii="Arial" w:hAnsi="Arial" w:cs="Arial"/>
          <w:b/>
        </w:rPr>
        <w:t>Termin dostawy- 20%</w:t>
      </w:r>
    </w:p>
    <w:p w14:paraId="36127507" w14:textId="77777777" w:rsidR="00DA58C0" w:rsidRPr="00DA58C0" w:rsidRDefault="00DA58C0" w:rsidP="00DA58C0">
      <w:pPr>
        <w:shd w:val="clear" w:color="auto" w:fill="FFFFFF"/>
        <w:jc w:val="both"/>
        <w:rPr>
          <w:b/>
          <w:bCs/>
        </w:rPr>
      </w:pPr>
      <w:r w:rsidRPr="00DA58C0">
        <w:t xml:space="preserve">- Wykonawca deklaruje termin dostawy </w:t>
      </w:r>
      <w:r w:rsidRPr="00EC18C2">
        <w:rPr>
          <w:u w:val="single"/>
        </w:rPr>
        <w:t>do 3 dni</w:t>
      </w:r>
      <w:r w:rsidRPr="00DA58C0">
        <w:t xml:space="preserve"> </w:t>
      </w:r>
      <w:r w:rsidRPr="00232CEB">
        <w:t>roboczych</w:t>
      </w:r>
      <w:r w:rsidRPr="00DA58C0">
        <w:t xml:space="preserve"> od </w:t>
      </w:r>
      <w:r w:rsidRPr="00232CEB">
        <w:t xml:space="preserve">dnia złożenia zamówienia </w:t>
      </w:r>
      <w:r w:rsidRPr="00DA58C0">
        <w:t xml:space="preserve">dla partii do 10 szt. oraz za wskazanie </w:t>
      </w:r>
      <w:r w:rsidRPr="00EC18C2">
        <w:rPr>
          <w:u w:val="single"/>
        </w:rPr>
        <w:t>do 9 dni</w:t>
      </w:r>
      <w:r w:rsidRPr="00DA58C0">
        <w:t xml:space="preserve"> roboczych terminu dostarczenia tablic rejestracyjnych dla partii powyżej 10 szt do 2000 szt.  -  </w:t>
      </w:r>
      <w:r w:rsidRPr="00DA58C0">
        <w:rPr>
          <w:b/>
          <w:bCs/>
        </w:rPr>
        <w:t xml:space="preserve">20 punktów, </w:t>
      </w:r>
    </w:p>
    <w:p w14:paraId="7D206D99" w14:textId="77777777" w:rsidR="00DA58C0" w:rsidRDefault="00DA58C0" w:rsidP="00DA58C0">
      <w:pPr>
        <w:shd w:val="clear" w:color="auto" w:fill="FFFFFF"/>
        <w:jc w:val="both"/>
      </w:pPr>
      <w:r w:rsidRPr="00DA58C0">
        <w:lastRenderedPageBreak/>
        <w:t xml:space="preserve"> - Wykonawca deklaruje termin dostawy </w:t>
      </w:r>
      <w:r w:rsidRPr="00EC18C2">
        <w:rPr>
          <w:u w:val="single"/>
        </w:rPr>
        <w:t>od 4 do 6 dni</w:t>
      </w:r>
      <w:r w:rsidRPr="00DA58C0">
        <w:t xml:space="preserve"> </w:t>
      </w:r>
      <w:r w:rsidRPr="00232CEB">
        <w:t>roboczych</w:t>
      </w:r>
      <w:r w:rsidRPr="00DA58C0">
        <w:t xml:space="preserve"> od </w:t>
      </w:r>
      <w:r w:rsidRPr="00232CEB">
        <w:t xml:space="preserve">złożenia zamówienia </w:t>
      </w:r>
      <w:r w:rsidRPr="00DA58C0">
        <w:t xml:space="preserve">dla partii do 10 szt. oraz za wskazanie od </w:t>
      </w:r>
      <w:r w:rsidRPr="00EC18C2">
        <w:rPr>
          <w:u w:val="single"/>
        </w:rPr>
        <w:t>10 do 14 dni</w:t>
      </w:r>
      <w:r w:rsidRPr="00DA58C0">
        <w:t xml:space="preserve"> roboczych terminu dostarczenia tablic rejestracyjnych dla partii powyżej 10 szt do 2000 szt.  -  </w:t>
      </w:r>
      <w:r w:rsidRPr="00DA58C0">
        <w:rPr>
          <w:b/>
          <w:bCs/>
        </w:rPr>
        <w:t>10 punktów,</w:t>
      </w:r>
      <w:r w:rsidRPr="00DA58C0">
        <w:t xml:space="preserve"> </w:t>
      </w:r>
    </w:p>
    <w:p w14:paraId="51C400CB" w14:textId="77777777" w:rsidR="00DA58C0" w:rsidRPr="00DA58C0" w:rsidRDefault="00DA58C0" w:rsidP="00DA58C0">
      <w:pPr>
        <w:shd w:val="clear" w:color="auto" w:fill="FFFFFF"/>
        <w:jc w:val="both"/>
      </w:pPr>
    </w:p>
    <w:p w14:paraId="6019818A" w14:textId="77777777" w:rsidR="00DA58C0" w:rsidRPr="00DA58C0" w:rsidRDefault="00DA58C0" w:rsidP="00DA58C0">
      <w:pPr>
        <w:shd w:val="clear" w:color="auto" w:fill="FFFFFF"/>
        <w:jc w:val="both"/>
      </w:pPr>
      <w:r w:rsidRPr="00DA58C0">
        <w:t xml:space="preserve">- Wykonawca </w:t>
      </w:r>
      <w:r w:rsidRPr="00EC18C2">
        <w:rPr>
          <w:u w:val="single"/>
        </w:rPr>
        <w:t>nie deklaruje</w:t>
      </w:r>
      <w:r w:rsidRPr="00DA58C0">
        <w:t xml:space="preserve"> określonego terminu lub deklaruje jego wykonanie w terminie </w:t>
      </w:r>
      <w:r w:rsidRPr="00EC18C2">
        <w:rPr>
          <w:u w:val="single"/>
        </w:rPr>
        <w:t>7dn</w:t>
      </w:r>
      <w:r w:rsidRPr="00DA58C0">
        <w:t xml:space="preserve">i </w:t>
      </w:r>
      <w:r w:rsidRPr="00232CEB">
        <w:t>roboczych od</w:t>
      </w:r>
      <w:r w:rsidRPr="00DA58C0">
        <w:t xml:space="preserve"> dnia </w:t>
      </w:r>
      <w:r w:rsidRPr="00232CEB">
        <w:t xml:space="preserve">złożenia zamówienia </w:t>
      </w:r>
      <w:r w:rsidRPr="00DA58C0">
        <w:t xml:space="preserve">dla partii do 10 szt. oraz za wskazanie </w:t>
      </w:r>
      <w:r w:rsidRPr="00EC18C2">
        <w:rPr>
          <w:u w:val="single"/>
        </w:rPr>
        <w:t>15 dni</w:t>
      </w:r>
      <w:r w:rsidRPr="00DA58C0">
        <w:t xml:space="preserve"> roboczych terminu dostarczenia tablic rejestracyjnych dla partii powyżej 10 szt do 2000 szt  (oznacza wykonanie przedmiotu zamówienia w maksymalnie określonym terminie</w:t>
      </w:r>
      <w:r w:rsidRPr="00DA58C0">
        <w:rPr>
          <w:b/>
          <w:bCs/>
        </w:rPr>
        <w:t>) - 0 pkt.</w:t>
      </w:r>
      <w:r w:rsidRPr="00DA58C0">
        <w:t xml:space="preserve"> </w:t>
      </w:r>
    </w:p>
    <w:p w14:paraId="33E852B4" w14:textId="77777777" w:rsidR="00DA58C0" w:rsidRDefault="00DA58C0" w:rsidP="00DA58C0">
      <w:pPr>
        <w:shd w:val="clear" w:color="auto" w:fill="FFFFFF"/>
        <w:jc w:val="both"/>
      </w:pPr>
    </w:p>
    <w:p w14:paraId="4D8B67D2" w14:textId="6F1FC191" w:rsidR="00DA58C0" w:rsidRPr="00DA58C0" w:rsidRDefault="00DA58C0" w:rsidP="00DA58C0">
      <w:pPr>
        <w:shd w:val="clear" w:color="auto" w:fill="FFFFFF"/>
        <w:jc w:val="both"/>
      </w:pPr>
      <w:r w:rsidRPr="00DA58C0">
        <w:t xml:space="preserve">W przypadku gdy Wykonawca deklaruje termin dostawy </w:t>
      </w:r>
      <w:r w:rsidRPr="00EC18C2">
        <w:rPr>
          <w:u w:val="single"/>
        </w:rPr>
        <w:t>powyżej 15 dni</w:t>
      </w:r>
      <w:r w:rsidRPr="00232CEB">
        <w:t xml:space="preserve"> </w:t>
      </w:r>
      <w:r w:rsidRPr="00DA58C0">
        <w:t xml:space="preserve">Zamawiający odrzuca ofertę na podstawie art. 226 ust.1 pkt. 5 ustawy Prawo zamówień publicznych </w:t>
      </w:r>
      <w:r w:rsidR="00131A05">
        <w:t xml:space="preserve">(tj .Dz.U z  </w:t>
      </w:r>
      <w:r w:rsidRPr="00DA58C0">
        <w:t>202</w:t>
      </w:r>
      <w:r w:rsidR="00EC18C2">
        <w:t>4</w:t>
      </w:r>
      <w:r w:rsidRPr="00DA58C0">
        <w:t xml:space="preserve"> r. poz. </w:t>
      </w:r>
      <w:r w:rsidR="00EC18C2">
        <w:t>1320</w:t>
      </w:r>
      <w:r w:rsidR="00131A05">
        <w:t>)</w:t>
      </w:r>
    </w:p>
    <w:p w14:paraId="5768A678" w14:textId="77777777" w:rsidR="00617DD0" w:rsidRPr="00996E85" w:rsidRDefault="00617DD0" w:rsidP="00617DD0">
      <w:pPr>
        <w:spacing w:line="240" w:lineRule="auto"/>
        <w:jc w:val="both"/>
        <w:rPr>
          <w:rFonts w:eastAsia="Times New Roman"/>
        </w:rPr>
      </w:pPr>
    </w:p>
    <w:p w14:paraId="61704C61" w14:textId="64C72035" w:rsidR="00617DD0" w:rsidRPr="00996E85" w:rsidRDefault="00617DD0" w:rsidP="00617DD0">
      <w:pPr>
        <w:spacing w:line="240" w:lineRule="auto"/>
        <w:jc w:val="both"/>
        <w:rPr>
          <w:rFonts w:eastAsia="Times New Roman"/>
        </w:rPr>
      </w:pPr>
      <w:r w:rsidRPr="00996E85">
        <w:rPr>
          <w:rFonts w:eastAsia="Times New Roman"/>
        </w:rPr>
        <w:t>Ocena ogólna poszczególnych ofert dokonywana będzie w oparciu o poniższy wzór:</w:t>
      </w:r>
    </w:p>
    <w:p w14:paraId="462B908F" w14:textId="717F0199"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K1 + K2</w:t>
      </w:r>
    </w:p>
    <w:p w14:paraId="5E4836AA" w14:textId="5853BBA3" w:rsidR="00617DD0" w:rsidRPr="00996E85" w:rsidRDefault="00617DD0" w:rsidP="00617DD0">
      <w:pPr>
        <w:spacing w:line="240" w:lineRule="auto"/>
        <w:jc w:val="both"/>
        <w:rPr>
          <w:rFonts w:eastAsia="Times New Roman"/>
        </w:rPr>
      </w:pPr>
      <w:r w:rsidRPr="00996E85">
        <w:rPr>
          <w:rFonts w:eastAsia="Times New Roman"/>
        </w:rPr>
        <w:t>Gdzie:</w:t>
      </w:r>
    </w:p>
    <w:p w14:paraId="1F522E7D" w14:textId="306D404C"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oznacza łączną ocenę, jako sumę punktów w poszczególnych kryteriach</w:t>
      </w:r>
    </w:p>
    <w:p w14:paraId="5F167C87" w14:textId="5E95AE01" w:rsidR="00617DD0" w:rsidRPr="00996E85" w:rsidRDefault="00617DD0" w:rsidP="00617DD0">
      <w:pPr>
        <w:spacing w:line="240" w:lineRule="auto"/>
        <w:jc w:val="both"/>
        <w:rPr>
          <w:rFonts w:eastAsia="Times New Roman"/>
        </w:rPr>
      </w:pPr>
      <w:r w:rsidRPr="00996E85">
        <w:rPr>
          <w:rFonts w:eastAsia="Times New Roman"/>
        </w:rPr>
        <w:t>K1 – liczba punktów uzyskanych w kryterium „Cena”</w:t>
      </w:r>
    </w:p>
    <w:p w14:paraId="1E4DE572" w14:textId="0E4E11DA" w:rsidR="00617DD0" w:rsidRPr="00996E85" w:rsidRDefault="00617DD0" w:rsidP="00B32C41">
      <w:pPr>
        <w:spacing w:line="240" w:lineRule="auto"/>
        <w:jc w:val="both"/>
        <w:rPr>
          <w:rFonts w:eastAsia="Times New Roman"/>
        </w:rPr>
      </w:pPr>
      <w:r w:rsidRPr="00996E85">
        <w:rPr>
          <w:rFonts w:eastAsia="Times New Roman"/>
        </w:rPr>
        <w:t>K2 – liczba punktów uzyskana w kryterium – „</w:t>
      </w:r>
      <w:r w:rsidR="00EC18C2">
        <w:rPr>
          <w:rFonts w:eastAsia="Times New Roman"/>
        </w:rPr>
        <w:t xml:space="preserve">Termin dostawy” </w:t>
      </w:r>
    </w:p>
    <w:p w14:paraId="1E473D11" w14:textId="77777777" w:rsidR="001442D6" w:rsidRPr="0001366E" w:rsidRDefault="001442D6" w:rsidP="001442D6">
      <w:pPr>
        <w:spacing w:line="240" w:lineRule="auto"/>
        <w:ind w:left="720"/>
        <w:contextualSpacing/>
        <w:jc w:val="both"/>
        <w:rPr>
          <w:rFonts w:eastAsia="Times New Roman"/>
        </w:rPr>
      </w:pP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6" w:name="_jdd1gpfct9cq" w:colFirst="0" w:colLast="0"/>
      <w:bookmarkEnd w:id="26"/>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62BD33F0"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056CB5">
        <w:br/>
      </w:r>
      <w:r w:rsidRPr="0001366E">
        <w:t xml:space="preserve">o udzielenie zamówienia Zamawiający zastrzega sobie prawo żądania przed zawarciem </w:t>
      </w:r>
      <w:r w:rsidRPr="0001366E">
        <w:lastRenderedPageBreak/>
        <w:t>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27" w:name="_8o16t0j5rcy" w:colFirst="0" w:colLast="0"/>
      <w:bookmarkEnd w:id="27"/>
      <w:r>
        <w:t>XXII. Wymagania dotyczące zabezpieczenia należytego wykonania umowy</w:t>
      </w:r>
    </w:p>
    <w:p w14:paraId="015CC53A" w14:textId="50245CD8" w:rsidR="00E279FA"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1E0AB611" w14:textId="77777777" w:rsidR="000219ED" w:rsidRPr="0001366E" w:rsidRDefault="000219ED">
      <w:pPr>
        <w:spacing w:before="240" w:line="360" w:lineRule="auto"/>
        <w:jc w:val="both"/>
      </w:pPr>
    </w:p>
    <w:p w14:paraId="5F06EC1B" w14:textId="77777777" w:rsidR="00E279FA" w:rsidRDefault="00883F9D">
      <w:pPr>
        <w:pStyle w:val="Nagwek2"/>
        <w:spacing w:line="320" w:lineRule="auto"/>
        <w:jc w:val="both"/>
      </w:pPr>
      <w:bookmarkStart w:id="28" w:name="_n1rtepxw0unn" w:colFirst="0" w:colLast="0"/>
      <w:bookmarkEnd w:id="28"/>
      <w:r>
        <w:t xml:space="preserve">XXIII. Informacje o treści zawieranej umowy oraz możliwości jej zmiany </w:t>
      </w:r>
    </w:p>
    <w:p w14:paraId="279C9DD4" w14:textId="002C31C1"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770A98">
        <w:rPr>
          <w:b/>
          <w:bCs/>
        </w:rPr>
        <w:t>4</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05473556" w:rsidR="00E279FA"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770A98">
        <w:rPr>
          <w:b/>
          <w:bCs/>
        </w:rPr>
        <w:t>4</w:t>
      </w:r>
      <w:r w:rsidRPr="0001366E">
        <w:rPr>
          <w:b/>
        </w:rPr>
        <w:t xml:space="preserve"> do SWZ</w:t>
      </w:r>
      <w:r w:rsidRPr="0001366E">
        <w:t>.</w:t>
      </w:r>
    </w:p>
    <w:p w14:paraId="64FFBFAC" w14:textId="448F1BE6" w:rsidR="00B036BD" w:rsidRPr="0001366E" w:rsidRDefault="00B036BD" w:rsidP="006B3DBC">
      <w:pPr>
        <w:numPr>
          <w:ilvl w:val="3"/>
          <w:numId w:val="14"/>
        </w:numPr>
        <w:spacing w:line="360" w:lineRule="auto"/>
        <w:ind w:left="284"/>
        <w:jc w:val="both"/>
      </w:pPr>
      <w:r>
        <w:t xml:space="preserve">Zamawiający zastrzega możliwość zwiększenia zakresu dostawy do 30% w stosunku do ilości wskazanych w zał. 1 Szczegółowy opis przedmiotu zamówienia – ceny jak w ofercie. </w:t>
      </w:r>
    </w:p>
    <w:p w14:paraId="3E3962C6" w14:textId="1BF77DB9" w:rsidR="00E279FA"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009EE9FE" w14:textId="77777777" w:rsidR="000219ED" w:rsidRPr="0001366E" w:rsidRDefault="000219ED" w:rsidP="000219ED">
      <w:pPr>
        <w:spacing w:line="360" w:lineRule="auto"/>
        <w:ind w:left="284"/>
        <w:jc w:val="both"/>
      </w:pPr>
    </w:p>
    <w:p w14:paraId="3A8F1894" w14:textId="77777777" w:rsidR="00E279FA" w:rsidRDefault="00883F9D">
      <w:pPr>
        <w:pStyle w:val="Nagwek2"/>
        <w:spacing w:line="320" w:lineRule="auto"/>
        <w:jc w:val="both"/>
      </w:pPr>
      <w:bookmarkStart w:id="29" w:name="_kmfqfyi30wag" w:colFirst="0" w:colLast="0"/>
      <w:bookmarkEnd w:id="29"/>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w:t>
      </w:r>
      <w:r w:rsidRPr="0001366E">
        <w:lastRenderedPageBreak/>
        <w:t xml:space="preserve">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0" w:name="_uarrfy5kozla" w:colFirst="0" w:colLast="0"/>
      <w:bookmarkEnd w:id="30"/>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694FC1EA" w:rsidR="00E279FA" w:rsidRDefault="008B428B">
      <w:pPr>
        <w:spacing w:line="320" w:lineRule="auto"/>
        <w:jc w:val="both"/>
      </w:pPr>
      <w:r w:rsidRPr="001F0B75">
        <w:t>Zał. 3 - O</w:t>
      </w:r>
      <w:r w:rsidR="00EB32AB" w:rsidRPr="001F0B75">
        <w:t>świadczenie o spełnianiu warunków udziału w postępowaniu oraz o braku podstaw do wykluczenia z postępowania</w:t>
      </w:r>
    </w:p>
    <w:p w14:paraId="37B17F4B" w14:textId="58344DF0" w:rsidR="004D25CC" w:rsidRPr="001F0B75" w:rsidRDefault="00BB5A32">
      <w:pPr>
        <w:spacing w:line="320" w:lineRule="auto"/>
        <w:jc w:val="both"/>
      </w:pPr>
      <w:r>
        <w:t>Zał. 4 –</w:t>
      </w:r>
      <w:r w:rsidR="004D25CC" w:rsidRPr="001F0B75">
        <w:t>Wz</w:t>
      </w:r>
      <w:r w:rsidR="000219ED">
        <w:t>ór</w:t>
      </w:r>
      <w:r w:rsidR="004D25CC" w:rsidRPr="001F0B75">
        <w:t xml:space="preserve"> um</w:t>
      </w:r>
      <w:r w:rsidR="000219ED">
        <w:t>owy</w:t>
      </w:r>
    </w:p>
    <w:sectPr w:rsidR="004D25CC" w:rsidRPr="001F0B75" w:rsidSect="00AF77BF">
      <w:headerReference w:type="default" r:id="rId37"/>
      <w:footerReference w:type="default" r:id="rId38"/>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25B9" w14:textId="77777777" w:rsidR="009231D9" w:rsidRDefault="009231D9">
      <w:pPr>
        <w:spacing w:line="240" w:lineRule="auto"/>
      </w:pPr>
      <w:r>
        <w:separator/>
      </w:r>
    </w:p>
  </w:endnote>
  <w:endnote w:type="continuationSeparator" w:id="0">
    <w:p w14:paraId="20EE501C" w14:textId="77777777" w:rsidR="009231D9" w:rsidRDefault="00923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A4DF" w14:textId="77777777" w:rsidR="009231D9" w:rsidRDefault="009231D9">
      <w:pPr>
        <w:spacing w:line="240" w:lineRule="auto"/>
      </w:pPr>
      <w:r>
        <w:separator/>
      </w:r>
    </w:p>
  </w:footnote>
  <w:footnote w:type="continuationSeparator" w:id="0">
    <w:p w14:paraId="3290B376" w14:textId="77777777" w:rsidR="009231D9" w:rsidRDefault="009231D9">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CF7D" w14:textId="2A30D1D8" w:rsidR="00602D33" w:rsidRDefault="00602D33">
    <w:pPr>
      <w:rPr>
        <w:rFonts w:ascii="Calibri" w:eastAsia="Calibri" w:hAnsi="Calibri" w:cs="Calibri"/>
        <w:color w:val="434343"/>
      </w:rPr>
    </w:pPr>
  </w:p>
  <w:p w14:paraId="3A34800D" w14:textId="16CA20DC" w:rsidR="00DA627F" w:rsidRDefault="00DA627F">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7AF7B27"/>
    <w:multiLevelType w:val="hybridMultilevel"/>
    <w:tmpl w:val="9DDA472A"/>
    <w:lvl w:ilvl="0" w:tplc="CB505308">
      <w:start w:val="1"/>
      <w:numFmt w:val="bullet"/>
      <w:lvlText w:val=""/>
      <w:lvlJc w:val="left"/>
      <w:pPr>
        <w:ind w:left="-198" w:hanging="360"/>
      </w:pPr>
      <w:rPr>
        <w:rFonts w:ascii="Symbol" w:hAnsi="Symbol" w:hint="default"/>
      </w:rPr>
    </w:lvl>
    <w:lvl w:ilvl="1" w:tplc="04150003" w:tentative="1">
      <w:start w:val="1"/>
      <w:numFmt w:val="bullet"/>
      <w:lvlText w:val="o"/>
      <w:lvlJc w:val="left"/>
      <w:pPr>
        <w:ind w:left="522" w:hanging="360"/>
      </w:pPr>
      <w:rPr>
        <w:rFonts w:ascii="Courier New" w:hAnsi="Courier New" w:cs="Courier New" w:hint="default"/>
      </w:rPr>
    </w:lvl>
    <w:lvl w:ilvl="2" w:tplc="04150005" w:tentative="1">
      <w:start w:val="1"/>
      <w:numFmt w:val="bullet"/>
      <w:lvlText w:val=""/>
      <w:lvlJc w:val="left"/>
      <w:pPr>
        <w:ind w:left="1242" w:hanging="360"/>
      </w:pPr>
      <w:rPr>
        <w:rFonts w:ascii="Wingdings" w:hAnsi="Wingdings" w:hint="default"/>
      </w:rPr>
    </w:lvl>
    <w:lvl w:ilvl="3" w:tplc="04150001" w:tentative="1">
      <w:start w:val="1"/>
      <w:numFmt w:val="bullet"/>
      <w:lvlText w:val=""/>
      <w:lvlJc w:val="left"/>
      <w:pPr>
        <w:ind w:left="1962" w:hanging="360"/>
      </w:pPr>
      <w:rPr>
        <w:rFonts w:ascii="Symbol" w:hAnsi="Symbol" w:hint="default"/>
      </w:rPr>
    </w:lvl>
    <w:lvl w:ilvl="4" w:tplc="04150003" w:tentative="1">
      <w:start w:val="1"/>
      <w:numFmt w:val="bullet"/>
      <w:lvlText w:val="o"/>
      <w:lvlJc w:val="left"/>
      <w:pPr>
        <w:ind w:left="2682" w:hanging="360"/>
      </w:pPr>
      <w:rPr>
        <w:rFonts w:ascii="Courier New" w:hAnsi="Courier New" w:cs="Courier New" w:hint="default"/>
      </w:rPr>
    </w:lvl>
    <w:lvl w:ilvl="5" w:tplc="04150005" w:tentative="1">
      <w:start w:val="1"/>
      <w:numFmt w:val="bullet"/>
      <w:lvlText w:val=""/>
      <w:lvlJc w:val="left"/>
      <w:pPr>
        <w:ind w:left="3402" w:hanging="360"/>
      </w:pPr>
      <w:rPr>
        <w:rFonts w:ascii="Wingdings" w:hAnsi="Wingdings" w:hint="default"/>
      </w:rPr>
    </w:lvl>
    <w:lvl w:ilvl="6" w:tplc="04150001" w:tentative="1">
      <w:start w:val="1"/>
      <w:numFmt w:val="bullet"/>
      <w:lvlText w:val=""/>
      <w:lvlJc w:val="left"/>
      <w:pPr>
        <w:ind w:left="4122" w:hanging="360"/>
      </w:pPr>
      <w:rPr>
        <w:rFonts w:ascii="Symbol" w:hAnsi="Symbol" w:hint="default"/>
      </w:rPr>
    </w:lvl>
    <w:lvl w:ilvl="7" w:tplc="04150003" w:tentative="1">
      <w:start w:val="1"/>
      <w:numFmt w:val="bullet"/>
      <w:lvlText w:val="o"/>
      <w:lvlJc w:val="left"/>
      <w:pPr>
        <w:ind w:left="4842" w:hanging="360"/>
      </w:pPr>
      <w:rPr>
        <w:rFonts w:ascii="Courier New" w:hAnsi="Courier New" w:cs="Courier New" w:hint="default"/>
      </w:rPr>
    </w:lvl>
    <w:lvl w:ilvl="8" w:tplc="04150005" w:tentative="1">
      <w:start w:val="1"/>
      <w:numFmt w:val="bullet"/>
      <w:lvlText w:val=""/>
      <w:lvlJc w:val="left"/>
      <w:pPr>
        <w:ind w:left="5562" w:hanging="360"/>
      </w:pPr>
      <w:rPr>
        <w:rFonts w:ascii="Wingdings" w:hAnsi="Wingdings" w:hint="default"/>
      </w:rPr>
    </w:lvl>
  </w:abstractNum>
  <w:abstractNum w:abstractNumId="23" w15:restartNumberingAfterBreak="0">
    <w:nsid w:val="3B2363C7"/>
    <w:multiLevelType w:val="multilevel"/>
    <w:tmpl w:val="101C731E"/>
    <w:lvl w:ilvl="0">
      <w:start w:val="4"/>
      <w:numFmt w:val="decimal"/>
      <w:lvlText w:val="%1)"/>
      <w:lvlJc w:val="left"/>
      <w:pPr>
        <w:tabs>
          <w:tab w:val="num" w:pos="360"/>
        </w:tabs>
        <w:ind w:left="360" w:hanging="360"/>
      </w:pPr>
      <w:rPr>
        <w:i w:val="0"/>
      </w:rPr>
    </w:lvl>
    <w:lvl w:ilvl="1">
      <w:start w:val="1"/>
      <w:numFmt w:val="lowerLetter"/>
      <w:lvlText w:val="%2."/>
      <w:lvlJc w:val="left"/>
      <w:pPr>
        <w:tabs>
          <w:tab w:val="num" w:pos="1636"/>
        </w:tabs>
        <w:ind w:left="1636" w:hanging="360"/>
      </w:pPr>
    </w:lvl>
    <w:lvl w:ilvl="2">
      <w:start w:val="1"/>
      <w:numFmt w:val="lowerRoman"/>
      <w:lvlText w:val="%3."/>
      <w:lvlJc w:val="right"/>
      <w:pPr>
        <w:tabs>
          <w:tab w:val="num" w:pos="2356"/>
        </w:tabs>
        <w:ind w:left="2356" w:hanging="180"/>
      </w:pPr>
    </w:lvl>
    <w:lvl w:ilvl="3">
      <w:start w:val="1"/>
      <w:numFmt w:val="decimal"/>
      <w:lvlText w:val="%4."/>
      <w:lvlJc w:val="left"/>
      <w:pPr>
        <w:tabs>
          <w:tab w:val="num" w:pos="3076"/>
        </w:tabs>
        <w:ind w:left="3076" w:hanging="360"/>
      </w:pPr>
    </w:lvl>
    <w:lvl w:ilvl="4">
      <w:start w:val="1"/>
      <w:numFmt w:val="lowerLetter"/>
      <w:lvlText w:val="%5."/>
      <w:lvlJc w:val="left"/>
      <w:pPr>
        <w:tabs>
          <w:tab w:val="num" w:pos="3796"/>
        </w:tabs>
        <w:ind w:left="3796" w:hanging="360"/>
      </w:pPr>
    </w:lvl>
    <w:lvl w:ilvl="5">
      <w:start w:val="1"/>
      <w:numFmt w:val="lowerRoman"/>
      <w:lvlText w:val="%6."/>
      <w:lvlJc w:val="right"/>
      <w:pPr>
        <w:tabs>
          <w:tab w:val="num" w:pos="4516"/>
        </w:tabs>
        <w:ind w:left="4516" w:hanging="180"/>
      </w:pPr>
    </w:lvl>
    <w:lvl w:ilvl="6">
      <w:start w:val="1"/>
      <w:numFmt w:val="decimal"/>
      <w:lvlText w:val="%7."/>
      <w:lvlJc w:val="left"/>
      <w:pPr>
        <w:tabs>
          <w:tab w:val="num" w:pos="5236"/>
        </w:tabs>
        <w:ind w:left="5236" w:hanging="360"/>
      </w:pPr>
      <w:rPr>
        <w:color w:val="auto"/>
      </w:rPr>
    </w:lvl>
    <w:lvl w:ilvl="7">
      <w:start w:val="1"/>
      <w:numFmt w:val="lowerLetter"/>
      <w:lvlText w:val="%8."/>
      <w:lvlJc w:val="left"/>
      <w:pPr>
        <w:tabs>
          <w:tab w:val="num" w:pos="5956"/>
        </w:tabs>
        <w:ind w:left="5956" w:hanging="360"/>
      </w:pPr>
    </w:lvl>
    <w:lvl w:ilvl="8">
      <w:start w:val="1"/>
      <w:numFmt w:val="lowerRoman"/>
      <w:lvlText w:val="%9."/>
      <w:lvlJc w:val="right"/>
      <w:pPr>
        <w:tabs>
          <w:tab w:val="num" w:pos="6676"/>
        </w:tabs>
        <w:ind w:left="6676" w:hanging="180"/>
      </w:pPr>
    </w:lvl>
  </w:abstractNum>
  <w:abstractNum w:abstractNumId="24"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9F9159E"/>
    <w:multiLevelType w:val="hybridMultilevel"/>
    <w:tmpl w:val="729A229A"/>
    <w:lvl w:ilvl="0" w:tplc="F39A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6"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8"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1497712">
    <w:abstractNumId w:val="10"/>
  </w:num>
  <w:num w:numId="2" w16cid:durableId="516623491">
    <w:abstractNumId w:val="13"/>
  </w:num>
  <w:num w:numId="3" w16cid:durableId="609703183">
    <w:abstractNumId w:val="19"/>
  </w:num>
  <w:num w:numId="4" w16cid:durableId="1810897001">
    <w:abstractNumId w:val="27"/>
  </w:num>
  <w:num w:numId="5" w16cid:durableId="1156147351">
    <w:abstractNumId w:val="11"/>
  </w:num>
  <w:num w:numId="6" w16cid:durableId="438111994">
    <w:abstractNumId w:val="24"/>
  </w:num>
  <w:num w:numId="7" w16cid:durableId="181432213">
    <w:abstractNumId w:val="18"/>
  </w:num>
  <w:num w:numId="8" w16cid:durableId="740833460">
    <w:abstractNumId w:val="35"/>
  </w:num>
  <w:num w:numId="9" w16cid:durableId="780879447">
    <w:abstractNumId w:val="32"/>
  </w:num>
  <w:num w:numId="10" w16cid:durableId="1809398331">
    <w:abstractNumId w:val="20"/>
  </w:num>
  <w:num w:numId="11" w16cid:durableId="1687175101">
    <w:abstractNumId w:val="28"/>
  </w:num>
  <w:num w:numId="12" w16cid:durableId="161630343">
    <w:abstractNumId w:val="30"/>
  </w:num>
  <w:num w:numId="13" w16cid:durableId="1343750274">
    <w:abstractNumId w:val="41"/>
  </w:num>
  <w:num w:numId="14" w16cid:durableId="1899584463">
    <w:abstractNumId w:val="40"/>
  </w:num>
  <w:num w:numId="15" w16cid:durableId="2114399954">
    <w:abstractNumId w:val="38"/>
  </w:num>
  <w:num w:numId="16" w16cid:durableId="1633712292">
    <w:abstractNumId w:val="36"/>
  </w:num>
  <w:num w:numId="17" w16cid:durableId="28532442">
    <w:abstractNumId w:val="8"/>
  </w:num>
  <w:num w:numId="18" w16cid:durableId="77757753">
    <w:abstractNumId w:val="12"/>
  </w:num>
  <w:num w:numId="19" w16cid:durableId="1785266272">
    <w:abstractNumId w:val="33"/>
  </w:num>
  <w:num w:numId="20" w16cid:durableId="1342853617">
    <w:abstractNumId w:val="25"/>
  </w:num>
  <w:num w:numId="21" w16cid:durableId="1180662188">
    <w:abstractNumId w:val="16"/>
  </w:num>
  <w:num w:numId="22" w16cid:durableId="1115712089">
    <w:abstractNumId w:val="6"/>
  </w:num>
  <w:num w:numId="23" w16cid:durableId="1917131195">
    <w:abstractNumId w:val="15"/>
  </w:num>
  <w:num w:numId="24" w16cid:durableId="2108622617">
    <w:abstractNumId w:val="34"/>
  </w:num>
  <w:num w:numId="25" w16cid:durableId="157161254">
    <w:abstractNumId w:val="29"/>
  </w:num>
  <w:num w:numId="26" w16cid:durableId="115416916">
    <w:abstractNumId w:val="39"/>
  </w:num>
  <w:num w:numId="27" w16cid:durableId="1681809023">
    <w:abstractNumId w:val="26"/>
  </w:num>
  <w:num w:numId="28" w16cid:durableId="1792477026">
    <w:abstractNumId w:val="7"/>
  </w:num>
  <w:num w:numId="29" w16cid:durableId="1863545661">
    <w:abstractNumId w:val="37"/>
  </w:num>
  <w:num w:numId="30" w16cid:durableId="3557411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354626">
    <w:abstractNumId w:val="14"/>
  </w:num>
  <w:num w:numId="32" w16cid:durableId="1595239518">
    <w:abstractNumId w:val="0"/>
  </w:num>
  <w:num w:numId="33" w16cid:durableId="956830937">
    <w:abstractNumId w:val="1"/>
  </w:num>
  <w:num w:numId="34" w16cid:durableId="896624257">
    <w:abstractNumId w:val="2"/>
  </w:num>
  <w:num w:numId="35" w16cid:durableId="1736582221">
    <w:abstractNumId w:val="3"/>
  </w:num>
  <w:num w:numId="36" w16cid:durableId="1743796950">
    <w:abstractNumId w:val="4"/>
  </w:num>
  <w:num w:numId="37" w16cid:durableId="764309270">
    <w:abstractNumId w:val="5"/>
  </w:num>
  <w:num w:numId="38" w16cid:durableId="993029243">
    <w:abstractNumId w:val="9"/>
  </w:num>
  <w:num w:numId="39" w16cid:durableId="139927958">
    <w:abstractNumId w:val="21"/>
  </w:num>
  <w:num w:numId="40" w16cid:durableId="506797666">
    <w:abstractNumId w:val="31"/>
  </w:num>
  <w:num w:numId="41" w16cid:durableId="52390906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0969641">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03848"/>
    <w:rsid w:val="00003E6E"/>
    <w:rsid w:val="00012423"/>
    <w:rsid w:val="0001366E"/>
    <w:rsid w:val="00014AC9"/>
    <w:rsid w:val="0001520F"/>
    <w:rsid w:val="000219ED"/>
    <w:rsid w:val="00021C4A"/>
    <w:rsid w:val="0002494C"/>
    <w:rsid w:val="00027424"/>
    <w:rsid w:val="000548DD"/>
    <w:rsid w:val="00056CB5"/>
    <w:rsid w:val="00057E68"/>
    <w:rsid w:val="000607FC"/>
    <w:rsid w:val="00075A47"/>
    <w:rsid w:val="000807BB"/>
    <w:rsid w:val="000C7FCF"/>
    <w:rsid w:val="000D23F4"/>
    <w:rsid w:val="000D289D"/>
    <w:rsid w:val="000E3604"/>
    <w:rsid w:val="000E40E6"/>
    <w:rsid w:val="000F18DB"/>
    <w:rsid w:val="000F7E13"/>
    <w:rsid w:val="00105D7A"/>
    <w:rsid w:val="00116213"/>
    <w:rsid w:val="00120954"/>
    <w:rsid w:val="00120FEB"/>
    <w:rsid w:val="00122FC2"/>
    <w:rsid w:val="00131A05"/>
    <w:rsid w:val="0013645F"/>
    <w:rsid w:val="001412CA"/>
    <w:rsid w:val="001442D6"/>
    <w:rsid w:val="001646A8"/>
    <w:rsid w:val="00173B7C"/>
    <w:rsid w:val="00186A03"/>
    <w:rsid w:val="001870C6"/>
    <w:rsid w:val="00190DA9"/>
    <w:rsid w:val="00193ABC"/>
    <w:rsid w:val="001A7E5C"/>
    <w:rsid w:val="001B2F11"/>
    <w:rsid w:val="001E2975"/>
    <w:rsid w:val="001F0B75"/>
    <w:rsid w:val="001F430F"/>
    <w:rsid w:val="001F43FC"/>
    <w:rsid w:val="001F65C3"/>
    <w:rsid w:val="002119E0"/>
    <w:rsid w:val="00214D56"/>
    <w:rsid w:val="00217887"/>
    <w:rsid w:val="0022498F"/>
    <w:rsid w:val="00226E29"/>
    <w:rsid w:val="0023653A"/>
    <w:rsid w:val="0027537D"/>
    <w:rsid w:val="0027666D"/>
    <w:rsid w:val="002938D1"/>
    <w:rsid w:val="002A4789"/>
    <w:rsid w:val="002C04EE"/>
    <w:rsid w:val="002C27F3"/>
    <w:rsid w:val="002C42F9"/>
    <w:rsid w:val="002F2B93"/>
    <w:rsid w:val="00301B90"/>
    <w:rsid w:val="00307041"/>
    <w:rsid w:val="00331264"/>
    <w:rsid w:val="00331AAF"/>
    <w:rsid w:val="00332753"/>
    <w:rsid w:val="003405CA"/>
    <w:rsid w:val="00366560"/>
    <w:rsid w:val="00366C0C"/>
    <w:rsid w:val="00390B76"/>
    <w:rsid w:val="003B35F6"/>
    <w:rsid w:val="003C2EC1"/>
    <w:rsid w:val="003C58DA"/>
    <w:rsid w:val="003E3B74"/>
    <w:rsid w:val="004019CB"/>
    <w:rsid w:val="00410AF0"/>
    <w:rsid w:val="00412A2B"/>
    <w:rsid w:val="004238B8"/>
    <w:rsid w:val="00440150"/>
    <w:rsid w:val="00442EE2"/>
    <w:rsid w:val="00445070"/>
    <w:rsid w:val="00446324"/>
    <w:rsid w:val="0045165D"/>
    <w:rsid w:val="00460D78"/>
    <w:rsid w:val="00484A68"/>
    <w:rsid w:val="00495FEF"/>
    <w:rsid w:val="004A270D"/>
    <w:rsid w:val="004A2C0A"/>
    <w:rsid w:val="004A3645"/>
    <w:rsid w:val="004B1522"/>
    <w:rsid w:val="004B20A4"/>
    <w:rsid w:val="004B557A"/>
    <w:rsid w:val="004D25CC"/>
    <w:rsid w:val="004D776C"/>
    <w:rsid w:val="004D79C5"/>
    <w:rsid w:val="004E6241"/>
    <w:rsid w:val="004F7D51"/>
    <w:rsid w:val="004F7E1B"/>
    <w:rsid w:val="005148F3"/>
    <w:rsid w:val="00530616"/>
    <w:rsid w:val="00570681"/>
    <w:rsid w:val="00574633"/>
    <w:rsid w:val="00577EE4"/>
    <w:rsid w:val="00580BDF"/>
    <w:rsid w:val="00586DF1"/>
    <w:rsid w:val="005A22FB"/>
    <w:rsid w:val="005B3A99"/>
    <w:rsid w:val="005B3BEE"/>
    <w:rsid w:val="005B71FB"/>
    <w:rsid w:val="005C2F6D"/>
    <w:rsid w:val="005E4503"/>
    <w:rsid w:val="005F6A7D"/>
    <w:rsid w:val="00602D33"/>
    <w:rsid w:val="0060369B"/>
    <w:rsid w:val="00605E98"/>
    <w:rsid w:val="00617DD0"/>
    <w:rsid w:val="006330BF"/>
    <w:rsid w:val="00644E50"/>
    <w:rsid w:val="00645BB2"/>
    <w:rsid w:val="00647041"/>
    <w:rsid w:val="006512AB"/>
    <w:rsid w:val="00653243"/>
    <w:rsid w:val="00657BDD"/>
    <w:rsid w:val="006637C0"/>
    <w:rsid w:val="006721BF"/>
    <w:rsid w:val="006770EA"/>
    <w:rsid w:val="00681CC5"/>
    <w:rsid w:val="00681F57"/>
    <w:rsid w:val="006A738B"/>
    <w:rsid w:val="006B34AF"/>
    <w:rsid w:val="006B3DBC"/>
    <w:rsid w:val="006B7C71"/>
    <w:rsid w:val="006C3B34"/>
    <w:rsid w:val="006C7E1C"/>
    <w:rsid w:val="006C7ECE"/>
    <w:rsid w:val="006E32AB"/>
    <w:rsid w:val="006E45CA"/>
    <w:rsid w:val="006F2BA9"/>
    <w:rsid w:val="006F3CB3"/>
    <w:rsid w:val="007066B1"/>
    <w:rsid w:val="0071091D"/>
    <w:rsid w:val="00722A24"/>
    <w:rsid w:val="00733980"/>
    <w:rsid w:val="007604A0"/>
    <w:rsid w:val="007642DE"/>
    <w:rsid w:val="00770A98"/>
    <w:rsid w:val="0077160C"/>
    <w:rsid w:val="007819DB"/>
    <w:rsid w:val="007A7C96"/>
    <w:rsid w:val="007B44B4"/>
    <w:rsid w:val="007B6363"/>
    <w:rsid w:val="007C02AF"/>
    <w:rsid w:val="007F0D78"/>
    <w:rsid w:val="007F1AE0"/>
    <w:rsid w:val="007F308F"/>
    <w:rsid w:val="00802DB8"/>
    <w:rsid w:val="00806C8B"/>
    <w:rsid w:val="00812439"/>
    <w:rsid w:val="008519E6"/>
    <w:rsid w:val="00865C81"/>
    <w:rsid w:val="00870087"/>
    <w:rsid w:val="00873FA8"/>
    <w:rsid w:val="00883F9D"/>
    <w:rsid w:val="0088791F"/>
    <w:rsid w:val="008A39FC"/>
    <w:rsid w:val="008B14CE"/>
    <w:rsid w:val="008B3383"/>
    <w:rsid w:val="008B428B"/>
    <w:rsid w:val="008E17F8"/>
    <w:rsid w:val="00914292"/>
    <w:rsid w:val="009231D9"/>
    <w:rsid w:val="0093336B"/>
    <w:rsid w:val="009411D0"/>
    <w:rsid w:val="00946819"/>
    <w:rsid w:val="00953A3D"/>
    <w:rsid w:val="009649F8"/>
    <w:rsid w:val="009745A8"/>
    <w:rsid w:val="009813BC"/>
    <w:rsid w:val="00986373"/>
    <w:rsid w:val="00995C55"/>
    <w:rsid w:val="00996E85"/>
    <w:rsid w:val="009B568B"/>
    <w:rsid w:val="009C7833"/>
    <w:rsid w:val="009E6F32"/>
    <w:rsid w:val="009F6E95"/>
    <w:rsid w:val="009F71B5"/>
    <w:rsid w:val="00A15610"/>
    <w:rsid w:val="00A22042"/>
    <w:rsid w:val="00A42DC6"/>
    <w:rsid w:val="00A43C60"/>
    <w:rsid w:val="00A45B36"/>
    <w:rsid w:val="00A470CB"/>
    <w:rsid w:val="00A65D0E"/>
    <w:rsid w:val="00A82E93"/>
    <w:rsid w:val="00A840F5"/>
    <w:rsid w:val="00A91885"/>
    <w:rsid w:val="00A923FD"/>
    <w:rsid w:val="00AA5AA7"/>
    <w:rsid w:val="00AB243B"/>
    <w:rsid w:val="00AB298D"/>
    <w:rsid w:val="00AB3A22"/>
    <w:rsid w:val="00AC1085"/>
    <w:rsid w:val="00AC31A9"/>
    <w:rsid w:val="00AC3F5C"/>
    <w:rsid w:val="00AD07A0"/>
    <w:rsid w:val="00AE48BC"/>
    <w:rsid w:val="00AE66C8"/>
    <w:rsid w:val="00AF2DA0"/>
    <w:rsid w:val="00AF77BF"/>
    <w:rsid w:val="00B036BD"/>
    <w:rsid w:val="00B0777E"/>
    <w:rsid w:val="00B2140F"/>
    <w:rsid w:val="00B251FF"/>
    <w:rsid w:val="00B257DF"/>
    <w:rsid w:val="00B314B8"/>
    <w:rsid w:val="00B32858"/>
    <w:rsid w:val="00B32C41"/>
    <w:rsid w:val="00B449FC"/>
    <w:rsid w:val="00B5141C"/>
    <w:rsid w:val="00B52BEE"/>
    <w:rsid w:val="00B64A4A"/>
    <w:rsid w:val="00B75166"/>
    <w:rsid w:val="00BA58E6"/>
    <w:rsid w:val="00BB5A32"/>
    <w:rsid w:val="00BC6D76"/>
    <w:rsid w:val="00BD09F2"/>
    <w:rsid w:val="00BE1F6D"/>
    <w:rsid w:val="00BE7D4B"/>
    <w:rsid w:val="00C121AA"/>
    <w:rsid w:val="00C16173"/>
    <w:rsid w:val="00C331A1"/>
    <w:rsid w:val="00C3373C"/>
    <w:rsid w:val="00C75B63"/>
    <w:rsid w:val="00C76C8A"/>
    <w:rsid w:val="00C85FB1"/>
    <w:rsid w:val="00C9153C"/>
    <w:rsid w:val="00C9434C"/>
    <w:rsid w:val="00C946BF"/>
    <w:rsid w:val="00C97889"/>
    <w:rsid w:val="00CA3FB5"/>
    <w:rsid w:val="00CB0907"/>
    <w:rsid w:val="00CB2C11"/>
    <w:rsid w:val="00CB385E"/>
    <w:rsid w:val="00CB7298"/>
    <w:rsid w:val="00CC6CCE"/>
    <w:rsid w:val="00CD50BB"/>
    <w:rsid w:val="00CD77F2"/>
    <w:rsid w:val="00CE4717"/>
    <w:rsid w:val="00CE75B0"/>
    <w:rsid w:val="00CE7AB3"/>
    <w:rsid w:val="00D03C15"/>
    <w:rsid w:val="00D4202A"/>
    <w:rsid w:val="00D51B63"/>
    <w:rsid w:val="00D55E7F"/>
    <w:rsid w:val="00D5635C"/>
    <w:rsid w:val="00D67C4C"/>
    <w:rsid w:val="00D845FD"/>
    <w:rsid w:val="00D929C0"/>
    <w:rsid w:val="00DA10F2"/>
    <w:rsid w:val="00DA58C0"/>
    <w:rsid w:val="00DA627F"/>
    <w:rsid w:val="00DA693C"/>
    <w:rsid w:val="00DE3484"/>
    <w:rsid w:val="00E20FF1"/>
    <w:rsid w:val="00E279FA"/>
    <w:rsid w:val="00E308CB"/>
    <w:rsid w:val="00E5045E"/>
    <w:rsid w:val="00E530E1"/>
    <w:rsid w:val="00E55756"/>
    <w:rsid w:val="00E557D2"/>
    <w:rsid w:val="00E6323B"/>
    <w:rsid w:val="00E738EC"/>
    <w:rsid w:val="00E76DAC"/>
    <w:rsid w:val="00E83778"/>
    <w:rsid w:val="00E83AF4"/>
    <w:rsid w:val="00E84F14"/>
    <w:rsid w:val="00E911E0"/>
    <w:rsid w:val="00E91D04"/>
    <w:rsid w:val="00E95A8E"/>
    <w:rsid w:val="00EA5BB1"/>
    <w:rsid w:val="00EB32AB"/>
    <w:rsid w:val="00EC18C2"/>
    <w:rsid w:val="00EC38A8"/>
    <w:rsid w:val="00EE45D7"/>
    <w:rsid w:val="00EF79B5"/>
    <w:rsid w:val="00F00662"/>
    <w:rsid w:val="00F04583"/>
    <w:rsid w:val="00F0484E"/>
    <w:rsid w:val="00F13249"/>
    <w:rsid w:val="00F14095"/>
    <w:rsid w:val="00F2296F"/>
    <w:rsid w:val="00F24E94"/>
    <w:rsid w:val="00F31B8B"/>
    <w:rsid w:val="00F46295"/>
    <w:rsid w:val="00F63D17"/>
    <w:rsid w:val="00F8678E"/>
    <w:rsid w:val="00F8744A"/>
    <w:rsid w:val="00FA3A92"/>
    <w:rsid w:val="00FC47BC"/>
    <w:rsid w:val="00FE0ECE"/>
    <w:rsid w:val="00FE2B37"/>
    <w:rsid w:val="00FE4A93"/>
    <w:rsid w:val="00FF0C2E"/>
    <w:rsid w:val="00FF3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aliases w:val="normalny tekst Znak"/>
    <w:link w:val="Akapitzlist"/>
    <w:uiPriority w:val="34"/>
    <w:locked/>
    <w:rsid w:val="001870C6"/>
    <w:rPr>
      <w:rFonts w:ascii="Calibri" w:eastAsia="Calibri" w:hAnsi="Calibri" w:cs="Times New Roman"/>
    </w:rPr>
  </w:style>
  <w:style w:type="paragraph" w:styleId="Akapitzlist">
    <w:name w:val="List Paragraph"/>
    <w:aliases w:val="normalny tekst"/>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 w:type="paragraph" w:styleId="Tekstpodstawowywcity">
    <w:name w:val="Body Text Indent"/>
    <w:basedOn w:val="Normalny"/>
    <w:link w:val="TekstpodstawowywcityZnak"/>
    <w:uiPriority w:val="99"/>
    <w:semiHidden/>
    <w:unhideWhenUsed/>
    <w:rsid w:val="00EC38A8"/>
    <w:pPr>
      <w:spacing w:after="120"/>
      <w:ind w:left="283"/>
    </w:pPr>
  </w:style>
  <w:style w:type="character" w:customStyle="1" w:styleId="TekstpodstawowywcityZnak">
    <w:name w:val="Tekst podstawowy wcięty Znak"/>
    <w:basedOn w:val="Domylnaczcionkaakapitu"/>
    <w:link w:val="Tekstpodstawowywcity"/>
    <w:uiPriority w:val="99"/>
    <w:semiHidden/>
    <w:rsid w:val="00EC38A8"/>
  </w:style>
  <w:style w:type="character" w:styleId="Uwydatnienie">
    <w:name w:val="Emphasis"/>
    <w:basedOn w:val="Domylnaczcionkaakapitu"/>
    <w:uiPriority w:val="20"/>
    <w:qFormat/>
    <w:rsid w:val="00EC38A8"/>
    <w:rPr>
      <w:i/>
      <w:iCs/>
    </w:rPr>
  </w:style>
  <w:style w:type="character" w:customStyle="1" w:styleId="markedcontent">
    <w:name w:val="markedcontent"/>
    <w:basedOn w:val="Domylnaczcionkaakapitu"/>
    <w:rsid w:val="00EC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28764">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642076089">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7025"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97979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transakcja/1017025" TargetMode="External"/><Relationship Id="rId4" Type="http://schemas.openxmlformats.org/officeDocument/2006/relationships/settings" Target="settings.xml"/><Relationship Id="rId9" Type="http://schemas.openxmlformats.org/officeDocument/2006/relationships/hyperlink" Target="https://platformazakupowa.pl/transakcja/979795"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7416</Words>
  <Characters>44502</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5</cp:revision>
  <cp:lastPrinted>2024-11-14T10:22:00Z</cp:lastPrinted>
  <dcterms:created xsi:type="dcterms:W3CDTF">2024-11-14T10:09:00Z</dcterms:created>
  <dcterms:modified xsi:type="dcterms:W3CDTF">2024-11-14T10:36:00Z</dcterms:modified>
</cp:coreProperties>
</file>