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62B" w:rsidRDefault="00B63E7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UMOWA Nr  M-II-2310-………./2024</w:t>
      </w:r>
    </w:p>
    <w:p w:rsidR="005A162B" w:rsidRDefault="005A162B">
      <w:pPr>
        <w:jc w:val="center"/>
        <w:rPr>
          <w:rFonts w:ascii="Calibri" w:hAnsi="Calibri" w:cs="Calibri"/>
          <w:sz w:val="22"/>
          <w:szCs w:val="22"/>
        </w:rPr>
      </w:pPr>
    </w:p>
    <w:p w:rsidR="005A162B" w:rsidRDefault="005A162B">
      <w:pPr>
        <w:rPr>
          <w:rFonts w:ascii="Calibri" w:hAnsi="Calibri" w:cs="Calibri"/>
        </w:rPr>
      </w:pPr>
    </w:p>
    <w:p w:rsidR="005A162B" w:rsidRDefault="00B63E72">
      <w:pPr>
        <w:spacing w:after="200" w:line="276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zawarta w dniu ………………………. we Wrocławiu pomiędzy:</w:t>
      </w:r>
    </w:p>
    <w:p w:rsidR="005A162B" w:rsidRDefault="00B63E72">
      <w:pPr>
        <w:spacing w:after="200" w:line="276" w:lineRule="auto"/>
        <w:ind w:left="0" w:firstLine="1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Skarbem Państwa – Komendantem Wojewódzkim Policji  we Wrocławiu – reprezentowanym przez </w:t>
      </w:r>
      <w:proofErr w:type="spellStart"/>
      <w:r>
        <w:rPr>
          <w:rFonts w:ascii="Calibri" w:hAnsi="Calibri" w:cs="Calibri"/>
          <w:sz w:val="22"/>
          <w:szCs w:val="22"/>
        </w:rPr>
        <w:t>nadinsp</w:t>
      </w:r>
      <w:proofErr w:type="spellEnd"/>
      <w:r>
        <w:rPr>
          <w:rFonts w:ascii="Calibri" w:hAnsi="Calibri" w:cs="Calibri"/>
          <w:sz w:val="22"/>
          <w:szCs w:val="22"/>
        </w:rPr>
        <w:t xml:space="preserve">. Paweł </w:t>
      </w:r>
      <w:proofErr w:type="spellStart"/>
      <w:r>
        <w:rPr>
          <w:rFonts w:ascii="Calibri" w:hAnsi="Calibri" w:cs="Calibri"/>
          <w:sz w:val="22"/>
          <w:szCs w:val="22"/>
        </w:rPr>
        <w:t>Półtorzycki</w:t>
      </w:r>
      <w:proofErr w:type="spellEnd"/>
      <w:r>
        <w:rPr>
          <w:rFonts w:ascii="Calibri" w:hAnsi="Calibri" w:cs="Calibri"/>
          <w:sz w:val="22"/>
          <w:szCs w:val="22"/>
        </w:rPr>
        <w:t>, lub działającego z upoważnienia tegoż: Zastępcę Komendanta</w:t>
      </w:r>
      <w:r>
        <w:rPr>
          <w:rFonts w:ascii="Calibri" w:hAnsi="Calibri" w:cs="Calibri"/>
          <w:sz w:val="22"/>
          <w:szCs w:val="22"/>
        </w:rPr>
        <w:t xml:space="preserve"> Wojewódzkiego Policji we Wrocławiu </w:t>
      </w:r>
      <w:bookmarkStart w:id="0" w:name="_GoBack"/>
      <w:bookmarkEnd w:id="0"/>
      <w:r>
        <w:rPr>
          <w:rFonts w:ascii="Calibri" w:hAnsi="Calibri" w:cs="Calibri"/>
          <w:sz w:val="22"/>
          <w:szCs w:val="22"/>
        </w:rPr>
        <w:t>– insp. Tomasz Jędrzejowski, działający  poprzez: Komendę Wojewódzką Policji we Wrocławiu, ul. Podwale 31-33, 50-040 Wrocław, NIP: 896-000-47-80, REGON: 930156216</w:t>
      </w:r>
    </w:p>
    <w:p w:rsidR="005A162B" w:rsidRDefault="00B63E72">
      <w:pPr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zwanym w dalszej części umowy Zamawiającym,</w:t>
      </w:r>
    </w:p>
    <w:p w:rsidR="005A162B" w:rsidRDefault="00B63E72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</w:rPr>
        <w:t>a: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(w przypad</w:t>
      </w:r>
      <w:r>
        <w:rPr>
          <w:rFonts w:ascii="Calibri" w:hAnsi="Calibri" w:cs="Calibri"/>
          <w:sz w:val="22"/>
          <w:szCs w:val="22"/>
        </w:rPr>
        <w:t>ku osób fizycznych )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&lt;imię i nazwisko&gt; prowadzącego/-</w:t>
      </w:r>
      <w:proofErr w:type="spellStart"/>
      <w:r>
        <w:rPr>
          <w:rFonts w:ascii="Calibri" w:hAnsi="Calibri" w:cs="Calibri"/>
          <w:sz w:val="22"/>
          <w:szCs w:val="22"/>
        </w:rPr>
        <w:t>cą</w:t>
      </w:r>
      <w:proofErr w:type="spellEnd"/>
      <w:r>
        <w:rPr>
          <w:rFonts w:ascii="Calibri" w:hAnsi="Calibri" w:cs="Calibri"/>
          <w:sz w:val="22"/>
          <w:szCs w:val="22"/>
        </w:rPr>
        <w:t xml:space="preserve"> działalność gospodarczą pod firmą: &lt;firma&gt; z siedzibą w(e) &lt;miejscowość&gt; (&lt;kod pocztowy&gt;), ul. &lt;adres&gt;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 ............................................................................ NIP ..........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 w przypadku spółki cywilnej )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&lt;imię i nazwisko&gt; oraz &lt;imię i nazwisko&gt; prowadzący wspólnie działalność gospodarczą w formie spółki cywilnej pod firmą: &lt;firma&gt; z siedzibą w(e) &lt;miej</w:t>
      </w:r>
      <w:r>
        <w:rPr>
          <w:rFonts w:ascii="Calibri" w:hAnsi="Calibri" w:cs="Calibri"/>
          <w:sz w:val="22"/>
          <w:szCs w:val="22"/>
        </w:rPr>
        <w:t>scowość&gt; (&lt;kod pocztowy&gt;), ul. &lt;adres&gt;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 .................................................................................................. NIP .............................................................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( w przypadku spółki prawa handlowego )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&lt;firma</w:t>
      </w:r>
      <w:r>
        <w:rPr>
          <w:rFonts w:ascii="Calibri" w:hAnsi="Calibri" w:cs="Calibri"/>
          <w:sz w:val="22"/>
          <w:szCs w:val="22"/>
        </w:rPr>
        <w:t xml:space="preserve"> wraz z oznaczeniem formy prawnej – </w:t>
      </w:r>
      <w:proofErr w:type="spellStart"/>
      <w:r>
        <w:rPr>
          <w:rFonts w:ascii="Calibri" w:hAnsi="Calibri" w:cs="Calibri"/>
          <w:sz w:val="22"/>
          <w:szCs w:val="22"/>
        </w:rPr>
        <w:t>sp.j</w:t>
      </w:r>
      <w:proofErr w:type="spellEnd"/>
      <w:r>
        <w:rPr>
          <w:rFonts w:ascii="Calibri" w:hAnsi="Calibri" w:cs="Calibri"/>
          <w:sz w:val="22"/>
          <w:szCs w:val="22"/>
        </w:rPr>
        <w:t xml:space="preserve">., </w:t>
      </w:r>
      <w:proofErr w:type="spellStart"/>
      <w:r>
        <w:rPr>
          <w:rFonts w:ascii="Calibri" w:hAnsi="Calibri" w:cs="Calibri"/>
          <w:sz w:val="22"/>
          <w:szCs w:val="22"/>
        </w:rPr>
        <w:t>sp.p</w:t>
      </w:r>
      <w:proofErr w:type="spellEnd"/>
      <w:r>
        <w:rPr>
          <w:rFonts w:ascii="Calibri" w:hAnsi="Calibri" w:cs="Calibri"/>
          <w:sz w:val="22"/>
          <w:szCs w:val="22"/>
        </w:rPr>
        <w:t xml:space="preserve">., </w:t>
      </w:r>
      <w:proofErr w:type="spellStart"/>
      <w:r>
        <w:rPr>
          <w:rFonts w:ascii="Calibri" w:hAnsi="Calibri" w:cs="Calibri"/>
          <w:sz w:val="22"/>
          <w:szCs w:val="22"/>
        </w:rPr>
        <w:t>sp.k</w:t>
      </w:r>
      <w:proofErr w:type="spellEnd"/>
      <w:r>
        <w:rPr>
          <w:rFonts w:ascii="Calibri" w:hAnsi="Calibri" w:cs="Calibri"/>
          <w:sz w:val="22"/>
          <w:szCs w:val="22"/>
        </w:rPr>
        <w:t>., S.K.A., sp.  z o.o., S.A. &gt; z siedzibą w(e) &lt;miejscowość&gt; (&lt;kod pocztowy&gt;), ul. &lt;adres&gt;, wpisaną do rejestru przedsiębiorców Krajowego Rejestru Sadowego, prowadzonego przez Sąd Rejonowy w(e)/dla &lt;ozn</w:t>
      </w:r>
      <w:r>
        <w:rPr>
          <w:rFonts w:ascii="Calibri" w:hAnsi="Calibri" w:cs="Calibri"/>
          <w:sz w:val="22"/>
          <w:szCs w:val="22"/>
        </w:rPr>
        <w:t>aczenie sądu rejestrowego&gt;&lt;nr wydziału&gt; Wydział Krajowego Rejestru Sadowego pod nr &lt;nr KRS&gt;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reprezentowana przez :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&lt;imiona i nazwiska osób uprawnionych do reprezentacji wraz z podstawą umocowania – np. wspólnik, partner, prezes/członek zarządu, prokurent s</w:t>
      </w:r>
      <w:r>
        <w:rPr>
          <w:rFonts w:ascii="Calibri" w:hAnsi="Calibri" w:cs="Calibri"/>
          <w:sz w:val="22"/>
          <w:szCs w:val="22"/>
        </w:rPr>
        <w:t>amoistny/łączny, pełnomocnik&gt;</w:t>
      </w:r>
    </w:p>
    <w:p w:rsidR="005A162B" w:rsidRDefault="00B63E72">
      <w:pPr>
        <w:spacing w:after="200"/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REGON .............................................................................................. NIP ................................................................</w:t>
      </w:r>
    </w:p>
    <w:p w:rsidR="005A162B" w:rsidRDefault="00B63E72">
      <w:pPr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wysokość kapitału zakładowego: .........................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</w:t>
      </w:r>
    </w:p>
    <w:p w:rsidR="005A162B" w:rsidRDefault="00B63E72">
      <w:pPr>
        <w:spacing w:after="200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wysokość kapitału wpłaconego (*tylko w przypadku S.A. i S.K.A.): </w:t>
      </w:r>
      <w:r>
        <w:rPr>
          <w:rFonts w:ascii="Calibri" w:hAnsi="Calibri" w:cs="Calibri"/>
          <w:sz w:val="22"/>
          <w:szCs w:val="22"/>
        </w:rPr>
        <w:t>...................................................................................................................</w:t>
      </w:r>
    </w:p>
    <w:p w:rsidR="005A162B" w:rsidRDefault="00B63E72">
      <w:pPr>
        <w:spacing w:after="200"/>
        <w:ind w:left="0" w:firstLine="0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zwanym dalej Wykonawcą</w:t>
      </w:r>
    </w:p>
    <w:p w:rsidR="005A162B" w:rsidRDefault="005A162B">
      <w:pPr>
        <w:spacing w:after="200" w:line="276" w:lineRule="auto"/>
        <w:ind w:left="0" w:firstLine="0"/>
        <w:rPr>
          <w:rFonts w:ascii="Calibri" w:hAnsi="Calibri" w:cs="Calibri"/>
        </w:rPr>
      </w:pPr>
    </w:p>
    <w:p w:rsidR="005A162B" w:rsidRDefault="00B63E72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 podstawie ustawy z dnia 11.09.2019 r. Prawo zamówień publicznych (Dz. U. z 2023 r. poz. 1605z</w:t>
      </w:r>
      <w:r>
        <w:rPr>
          <w:rFonts w:ascii="Calibri" w:hAnsi="Calibri" w:cs="Calibri"/>
          <w:sz w:val="22"/>
          <w:szCs w:val="22"/>
          <w:lang w:eastAsia="ar-SA"/>
        </w:rPr>
        <w:t xml:space="preserve">późn. </w:t>
      </w:r>
      <w:r>
        <w:rPr>
          <w:rFonts w:ascii="Calibri" w:hAnsi="Calibri" w:cs="Calibri"/>
          <w:sz w:val="22"/>
          <w:szCs w:val="22"/>
        </w:rPr>
        <w:t>zm.) oraz prze</w:t>
      </w:r>
      <w:r>
        <w:rPr>
          <w:rFonts w:ascii="Calibri" w:hAnsi="Calibri" w:cs="Calibri"/>
          <w:sz w:val="22"/>
          <w:szCs w:val="22"/>
        </w:rPr>
        <w:t>prowadzonego postępowania nr …………………………….. zawarta została umowa o następującej treści:</w:t>
      </w:r>
    </w:p>
    <w:p w:rsidR="005A162B" w:rsidRDefault="005A162B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5A162B">
      <w:pPr>
        <w:spacing w:after="200" w:line="276" w:lineRule="auto"/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spacing w:line="276" w:lineRule="auto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lastRenderedPageBreak/>
        <w:t>§ 1</w:t>
      </w:r>
    </w:p>
    <w:p w:rsidR="005A162B" w:rsidRDefault="00B63E72">
      <w:pPr>
        <w:spacing w:line="276" w:lineRule="auto"/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PRZEDMIOT UMOWY i ZASADY DOSTAWY</w:t>
      </w:r>
    </w:p>
    <w:p w:rsidR="005A162B" w:rsidRDefault="005A162B">
      <w:pPr>
        <w:rPr>
          <w:rFonts w:ascii="Calibri" w:hAnsi="Calibri" w:cs="Calibri"/>
          <w:sz w:val="22"/>
          <w:szCs w:val="22"/>
        </w:rPr>
      </w:pPr>
    </w:p>
    <w:p w:rsidR="005A162B" w:rsidRDefault="00B63E72" w:rsidP="00B63E72">
      <w:pPr>
        <w:numPr>
          <w:ilvl w:val="0"/>
          <w:numId w:val="1"/>
        </w:numPr>
        <w:tabs>
          <w:tab w:val="left" w:pos="426"/>
          <w:tab w:val="left" w:pos="851"/>
          <w:tab w:val="left" w:pos="993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Przedmiotem umowy jest dostawa 9 szt. antystatycznych modułowych stanowisk pracy składających się ze stołu montażowego narożnego</w:t>
      </w:r>
      <w:r>
        <w:rPr>
          <w:rFonts w:ascii="Calibri" w:hAnsi="Calibri" w:cs="Calibri"/>
          <w:sz w:val="22"/>
          <w:szCs w:val="22"/>
        </w:rPr>
        <w:t xml:space="preserve"> z dodatkowym wyposażeniem dla jednostki Policji Województwa Dolnośląskiego, zgodnie z opisem przedmiotu zamówienia zawartym w załączniku nr 1 do umowy:</w:t>
      </w:r>
    </w:p>
    <w:p w:rsidR="005A162B" w:rsidRDefault="00B63E72" w:rsidP="00B63E72">
      <w:pPr>
        <w:numPr>
          <w:ilvl w:val="1"/>
          <w:numId w:val="2"/>
        </w:numPr>
        <w:tabs>
          <w:tab w:val="left" w:pos="426"/>
          <w:tab w:val="left" w:pos="851"/>
          <w:tab w:val="left" w:pos="993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Centralnego Biura Zwalczania Cyberprzestępczości Zarząd we Wrocławiu</w:t>
      </w:r>
    </w:p>
    <w:p w:rsidR="005A162B" w:rsidRDefault="005A162B">
      <w:pPr>
        <w:tabs>
          <w:tab w:val="left" w:pos="426"/>
          <w:tab w:val="left" w:pos="851"/>
          <w:tab w:val="left" w:pos="993"/>
        </w:tabs>
        <w:ind w:left="1429" w:firstLine="0"/>
        <w:rPr>
          <w:rFonts w:ascii="Calibri" w:hAnsi="Calibri" w:cs="Calibri"/>
          <w:sz w:val="22"/>
          <w:szCs w:val="22"/>
        </w:rPr>
      </w:pPr>
    </w:p>
    <w:p w:rsidR="005A162B" w:rsidRDefault="00B63E72" w:rsidP="00B63E72">
      <w:pPr>
        <w:numPr>
          <w:ilvl w:val="0"/>
          <w:numId w:val="3"/>
        </w:num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Termin dostawy sprzętu kwaterunko</w:t>
      </w:r>
      <w:r>
        <w:rPr>
          <w:rFonts w:ascii="Calibri" w:hAnsi="Calibri" w:cs="Calibri"/>
          <w:sz w:val="22"/>
          <w:szCs w:val="22"/>
        </w:rPr>
        <w:t xml:space="preserve">wego, o którym mowa w ust. 1 wynosi 14 dni kalendarzowych, licząc od dnia zawarcia umowy. Wykonawca zawiadomi przedstawicieli Zamawiającego o gotowości do dostawy sprzętu kwaterunkowego za pomocą </w:t>
      </w:r>
      <w:proofErr w:type="spellStart"/>
      <w:r>
        <w:rPr>
          <w:rFonts w:ascii="Calibri" w:hAnsi="Calibri" w:cs="Calibri"/>
          <w:sz w:val="22"/>
          <w:szCs w:val="22"/>
        </w:rPr>
        <w:t>faxu</w:t>
      </w:r>
      <w:proofErr w:type="spellEnd"/>
      <w:r>
        <w:rPr>
          <w:rFonts w:ascii="Calibri" w:hAnsi="Calibri" w:cs="Calibri"/>
          <w:sz w:val="22"/>
          <w:szCs w:val="22"/>
        </w:rPr>
        <w:t xml:space="preserve"> lub telefonicznie co najmniej na jeden dzień przez plan</w:t>
      </w:r>
      <w:r>
        <w:rPr>
          <w:rFonts w:ascii="Calibri" w:hAnsi="Calibri" w:cs="Calibri"/>
          <w:sz w:val="22"/>
          <w:szCs w:val="22"/>
        </w:rPr>
        <w:t>owanym dniem dostawy.</w:t>
      </w:r>
    </w:p>
    <w:p w:rsidR="005A162B" w:rsidRDefault="00B63E72" w:rsidP="00B63E72">
      <w:pPr>
        <w:numPr>
          <w:ilvl w:val="0"/>
          <w:numId w:val="4"/>
        </w:numPr>
        <w:tabs>
          <w:tab w:val="left" w:pos="426"/>
        </w:tabs>
        <w:ind w:left="540" w:hanging="54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Miejsca dostaw Siedziba Centralnego Biura Zwalczania Cyberprzestępczości Zarząd we Wrocławiu ul. Legnicka 34, 53-679 Wrocław</w:t>
      </w:r>
    </w:p>
    <w:p w:rsidR="005A162B" w:rsidRDefault="00B63E72" w:rsidP="00B63E72">
      <w:pPr>
        <w:numPr>
          <w:ilvl w:val="0"/>
          <w:numId w:val="5"/>
        </w:num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Dostawa sprzętu kwaterunkowego nastąpi w opakowaniach zbiorczych, np. w kartonach, wolnych od uszkodzeń mechanicznych i zabrudzeń, musi posiadać trwałe oznakowanie określające rodzaj/parametry techniczne. </w:t>
      </w:r>
    </w:p>
    <w:p w:rsidR="005A162B" w:rsidRDefault="00B63E72" w:rsidP="00B63E72">
      <w:pPr>
        <w:numPr>
          <w:ilvl w:val="0"/>
          <w:numId w:val="6"/>
        </w:num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zastrzega, iż dostawa towarów zostanie</w:t>
      </w:r>
      <w:r>
        <w:rPr>
          <w:rFonts w:ascii="Calibri" w:hAnsi="Calibri" w:cs="Calibri"/>
          <w:sz w:val="22"/>
          <w:szCs w:val="22"/>
        </w:rPr>
        <w:t xml:space="preserve"> stwierdzona podpisanym przez przedstawicieli stron protokołem odbioru – Załącznik nr 2 do umowy.</w:t>
      </w:r>
    </w:p>
    <w:p w:rsidR="005A162B" w:rsidRDefault="005A162B">
      <w:pPr>
        <w:tabs>
          <w:tab w:val="left" w:pos="426"/>
        </w:tabs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426"/>
        </w:tabs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tabs>
          <w:tab w:val="left" w:pos="284"/>
        </w:tabs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2</w:t>
      </w:r>
    </w:p>
    <w:p w:rsidR="005A162B" w:rsidRDefault="00B63E72">
      <w:pPr>
        <w:tabs>
          <w:tab w:val="left" w:pos="284"/>
        </w:tabs>
        <w:ind w:left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WYNAGRODZENIE i WARUNKI PŁATNOŚCI</w:t>
      </w:r>
    </w:p>
    <w:p w:rsidR="005A162B" w:rsidRDefault="005A162B">
      <w:pPr>
        <w:tabs>
          <w:tab w:val="left" w:pos="284"/>
        </w:tabs>
        <w:ind w:left="360"/>
        <w:rPr>
          <w:rFonts w:ascii="Calibri" w:hAnsi="Calibri" w:cs="Calibri"/>
          <w:sz w:val="22"/>
          <w:szCs w:val="22"/>
        </w:rPr>
      </w:pPr>
    </w:p>
    <w:p w:rsidR="005A162B" w:rsidRDefault="00B63E72" w:rsidP="00B63E72">
      <w:pPr>
        <w:numPr>
          <w:ilvl w:val="0"/>
          <w:numId w:val="7"/>
        </w:num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Zamawiający zapłaci wykonawcy wynagrodzenie za wykonanie zamówienia, o którym mowa w § 1 ust. 1 w kwocie…………………………………</w:t>
      </w:r>
      <w:r>
        <w:rPr>
          <w:rFonts w:ascii="Calibri" w:hAnsi="Calibri" w:cs="Calibri"/>
          <w:sz w:val="22"/>
          <w:szCs w:val="22"/>
        </w:rPr>
        <w:t xml:space="preserve"> brutto (słownie: ………………………………………). Powyższe wynagrodzenie zawiera podatek od towarów i usług VAT oraz nie ulegnie zmianie w trakcie realizacji umowy.</w:t>
      </w:r>
    </w:p>
    <w:p w:rsidR="005A162B" w:rsidRDefault="00B63E72" w:rsidP="00B63E72">
      <w:pPr>
        <w:numPr>
          <w:ilvl w:val="0"/>
          <w:numId w:val="8"/>
        </w:num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  <w:lang w:eastAsia="ar-SA"/>
        </w:rPr>
        <w:t>Wykonawca oświadcza, że wynagrodzenie określone w ust. 1, oprócz ceny sprzedaży sprzętu zawiera wszystkie</w:t>
      </w:r>
      <w:r>
        <w:rPr>
          <w:rFonts w:ascii="Calibri" w:hAnsi="Calibri" w:cs="Calibri"/>
          <w:sz w:val="22"/>
          <w:szCs w:val="22"/>
          <w:lang w:eastAsia="ar-SA"/>
        </w:rPr>
        <w:t xml:space="preserve"> koszty związane z dostarczeniem sprzętu do miejsca przeznaczenia. Cena obejmuje w szczególności koszty i opłaty związane z dostarczeniem przedmiotu umowy, opłaty za transport i ubezpieczenie, załadunek, wyładunek, zmontowanie i rozmieszczenie przedmiotu u</w:t>
      </w:r>
      <w:r>
        <w:rPr>
          <w:rFonts w:ascii="Calibri" w:hAnsi="Calibri" w:cs="Calibri"/>
          <w:sz w:val="22"/>
          <w:szCs w:val="22"/>
          <w:lang w:eastAsia="ar-SA"/>
        </w:rPr>
        <w:t>mowy oraz dokumentację niezbędną do normalnego użytkowania, konserwacji i naprawy przedmiotu umowy.</w:t>
      </w:r>
    </w:p>
    <w:p w:rsidR="005A162B" w:rsidRDefault="00B63E72" w:rsidP="00B63E72">
      <w:pPr>
        <w:numPr>
          <w:ilvl w:val="0"/>
          <w:numId w:val="9"/>
        </w:num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Rozliczenie za dostawę nastąpi po podpisaniu bez uwag protokołu odbioru na podstawie faktury VAT wystawionej przez Wykonawcę w dniu dostawy</w:t>
      </w:r>
      <w:r>
        <w:rPr>
          <w:rFonts w:ascii="Calibri" w:hAnsi="Calibri" w:cs="Calibri"/>
          <w:color w:val="000000"/>
          <w:sz w:val="22"/>
          <w:szCs w:val="22"/>
          <w:lang w:eastAsia="ar-SA"/>
        </w:rPr>
        <w:t>,</w:t>
      </w:r>
      <w:r>
        <w:rPr>
          <w:rFonts w:ascii="Calibri" w:hAnsi="Calibri" w:cs="Calibri"/>
          <w:sz w:val="22"/>
          <w:szCs w:val="22"/>
        </w:rPr>
        <w:t xml:space="preserve"> nie później jednak niż w ciągu 3 dni od daty dostawy.</w:t>
      </w:r>
    </w:p>
    <w:p w:rsidR="005A162B" w:rsidRDefault="00B63E72" w:rsidP="00B63E72">
      <w:pPr>
        <w:numPr>
          <w:ilvl w:val="0"/>
          <w:numId w:val="10"/>
        </w:numPr>
        <w:tabs>
          <w:tab w:val="left" w:pos="-142"/>
          <w:tab w:val="left" w:pos="426"/>
        </w:tabs>
        <w:ind w:left="454" w:hanging="45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Za wykonanie dostawy Zamawiający zapłaci Wykonawcy wynagrodzenie przelewem na rachunek bankowy wskazany w fakturze</w:t>
      </w:r>
      <w:r>
        <w:rPr>
          <w:rFonts w:ascii="Calibri" w:hAnsi="Calibri" w:cs="Calibri"/>
          <w:sz w:val="22"/>
          <w:szCs w:val="22"/>
          <w:lang w:eastAsia="ar-SA"/>
        </w:rPr>
        <w:t xml:space="preserve"> VAT ,</w:t>
      </w:r>
      <w:r>
        <w:rPr>
          <w:rFonts w:ascii="Calibri" w:hAnsi="Calibri" w:cs="Calibri"/>
          <w:sz w:val="22"/>
          <w:szCs w:val="22"/>
        </w:rPr>
        <w:t xml:space="preserve"> w terminie do 30 dni od dostarczenia przez Wykonawcę prawidłowo wystawionej fakt</w:t>
      </w:r>
      <w:r>
        <w:rPr>
          <w:rFonts w:ascii="Calibri" w:hAnsi="Calibri" w:cs="Calibri"/>
          <w:sz w:val="22"/>
          <w:szCs w:val="22"/>
        </w:rPr>
        <w:t>ury VAT. Faktury VAT należy dostarczyć do miejsca dostawy przedmiotu umowy w dniu dostawy, nie później niż w ciągu 3 dni roboczych od daty wystawienia faktury.</w:t>
      </w:r>
    </w:p>
    <w:p w:rsidR="005A162B" w:rsidRDefault="00B63E72" w:rsidP="00B63E72">
      <w:pPr>
        <w:numPr>
          <w:ilvl w:val="0"/>
          <w:numId w:val="11"/>
        </w:num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Faktura VAT powinna być wystawione na płatnika: Komenda Wojewódzka Policji we Wrocławiu, </w:t>
      </w:r>
      <w:r>
        <w:rPr>
          <w:rFonts w:ascii="Calibri" w:hAnsi="Calibri" w:cs="Calibri"/>
          <w:sz w:val="22"/>
          <w:szCs w:val="22"/>
        </w:rPr>
        <w:br/>
        <w:t>NIP: 8</w:t>
      </w:r>
      <w:r>
        <w:rPr>
          <w:rFonts w:ascii="Calibri" w:hAnsi="Calibri" w:cs="Calibri"/>
          <w:sz w:val="22"/>
          <w:szCs w:val="22"/>
        </w:rPr>
        <w:t>96-000-46-80, REGON: 930156216, adres: 50-040 Wrocław, ul. Podwale 31-33.</w:t>
      </w:r>
    </w:p>
    <w:p w:rsidR="005A162B" w:rsidRDefault="00B63E72" w:rsidP="00B63E72">
      <w:pPr>
        <w:numPr>
          <w:ilvl w:val="0"/>
          <w:numId w:val="12"/>
        </w:num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Dniem roboczym jest każdy dzień od poniedziałku do piątku z wyłączeniem dni ustawowo wolnych od pracy.</w:t>
      </w: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5A162B">
      <w:pPr>
        <w:tabs>
          <w:tab w:val="left" w:pos="-142"/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</w:p>
    <w:p w:rsidR="005A162B" w:rsidRDefault="00B63E72">
      <w:pPr>
        <w:tabs>
          <w:tab w:val="left" w:pos="-142"/>
        </w:tabs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3</w:t>
      </w:r>
    </w:p>
    <w:p w:rsidR="005A162B" w:rsidRDefault="00B63E7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GWARANCJA i REKLAMACJE</w:t>
      </w:r>
    </w:p>
    <w:p w:rsidR="005A162B" w:rsidRDefault="005A162B">
      <w:pPr>
        <w:rPr>
          <w:rFonts w:ascii="Calibri" w:hAnsi="Calibri" w:cs="Calibri"/>
          <w:sz w:val="22"/>
          <w:szCs w:val="22"/>
        </w:rPr>
      </w:pPr>
    </w:p>
    <w:p w:rsidR="005A162B" w:rsidRDefault="00B63E72">
      <w:pPr>
        <w:tabs>
          <w:tab w:val="left" w:pos="-2694"/>
          <w:tab w:val="left" w:pos="563"/>
        </w:tabs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1.</w:t>
      </w:r>
      <w:r>
        <w:rPr>
          <w:rFonts w:ascii="Calibri" w:hAnsi="Calibri" w:cs="Calibri"/>
          <w:sz w:val="22"/>
          <w:szCs w:val="22"/>
        </w:rPr>
        <w:tab/>
        <w:t>Wykonawca udziela gwarancji na dostarczon</w:t>
      </w:r>
      <w:r>
        <w:rPr>
          <w:rFonts w:ascii="Calibri" w:hAnsi="Calibri" w:cs="Calibri"/>
          <w:sz w:val="22"/>
          <w:szCs w:val="22"/>
        </w:rPr>
        <w:t xml:space="preserve">y towar na okres ………. (24-36 miesięcy) od daty dostawy. </w:t>
      </w:r>
    </w:p>
    <w:p w:rsidR="005A162B" w:rsidRDefault="00B63E72">
      <w:pPr>
        <w:tabs>
          <w:tab w:val="left" w:pos="-2694"/>
          <w:tab w:val="left" w:pos="394"/>
        </w:tabs>
        <w:ind w:left="567" w:hanging="567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2.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Gwarancja obejmie wszystkie wady i usterki oraz uszkodzenia ujawnione w trakcie eksploatacji </w:t>
      </w:r>
      <w:r>
        <w:rPr>
          <w:rFonts w:ascii="Calibri" w:hAnsi="Calibri" w:cs="Calibri"/>
          <w:sz w:val="22"/>
          <w:szCs w:val="22"/>
        </w:rPr>
        <w:tab/>
        <w:t xml:space="preserve">sprzętu kwaterunkowego. Gwarancja nie wyłącza, nie ogranicza ani nie zawiesza uprawnień kupującego </w:t>
      </w:r>
      <w:r>
        <w:rPr>
          <w:rFonts w:ascii="Calibri" w:hAnsi="Calibri" w:cs="Calibri"/>
          <w:sz w:val="22"/>
          <w:szCs w:val="22"/>
        </w:rPr>
        <w:t>wynikających z przepisów o rękojmi za wady rzeczy.</w:t>
      </w:r>
    </w:p>
    <w:p w:rsidR="005A162B" w:rsidRDefault="00B63E72">
      <w:pPr>
        <w:tabs>
          <w:tab w:val="left" w:pos="-2694"/>
          <w:tab w:val="left" w:pos="563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3. </w:t>
      </w:r>
      <w:r>
        <w:rPr>
          <w:rFonts w:ascii="Calibri" w:hAnsi="Calibri" w:cs="Calibri"/>
          <w:sz w:val="22"/>
          <w:szCs w:val="22"/>
        </w:rPr>
        <w:tab/>
        <w:t>Zgłoszenia wad, usterek oraz uszkodzeń będą przekazywane przez przedstawiciela Zamawiającego w formie zgłoszeń za pomocą telefonu, faksu, poczty elektronicznej lub listownie. Zgłoszenie telefoniczne mu</w:t>
      </w:r>
      <w:r>
        <w:rPr>
          <w:rFonts w:ascii="Calibri" w:hAnsi="Calibri" w:cs="Calibri"/>
          <w:sz w:val="22"/>
          <w:szCs w:val="22"/>
        </w:rPr>
        <w:t>si być potwierdzone faksem.</w:t>
      </w:r>
    </w:p>
    <w:p w:rsidR="005A162B" w:rsidRDefault="00B63E72">
      <w:pPr>
        <w:tabs>
          <w:tab w:val="left" w:pos="-2694"/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4.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Zastrzeżenia dotyczące jakości dostarczonego sprzętu  Zamawiający zgłosi telefonicznie  u Wykonawcy i potwierdzi w ciągu 2 dni roboczych na piśmie, podając datę telefonicznego zgłoszenia. Wykonawca </w:t>
      </w:r>
      <w:r>
        <w:rPr>
          <w:rFonts w:ascii="Calibri" w:hAnsi="Calibri" w:cs="Calibri"/>
          <w:sz w:val="22"/>
          <w:szCs w:val="22"/>
        </w:rPr>
        <w:tab/>
        <w:t>rozpatrzy zgłoszenie w t</w:t>
      </w:r>
      <w:r>
        <w:rPr>
          <w:rFonts w:ascii="Calibri" w:hAnsi="Calibri" w:cs="Calibri"/>
          <w:sz w:val="22"/>
          <w:szCs w:val="22"/>
        </w:rPr>
        <w:t xml:space="preserve">erminie 7 dni roboczych od daty pisemnego zgłoszenia i  w razie potwierdzenia istnienia wady w sprzęcie, wymieni wadliwy sprzęt na sprzęt wolny od wad,  pod rygorem zapłaty kary </w:t>
      </w:r>
      <w:r>
        <w:rPr>
          <w:rFonts w:ascii="Calibri" w:hAnsi="Calibri" w:cs="Calibri"/>
          <w:sz w:val="22"/>
          <w:szCs w:val="22"/>
        </w:rPr>
        <w:tab/>
        <w:t>umownej w wysokości 10,0% wartości brutto reklamowanego sprzętu za każdy dzie</w:t>
      </w:r>
      <w:r>
        <w:rPr>
          <w:rFonts w:ascii="Calibri" w:hAnsi="Calibri" w:cs="Calibri"/>
          <w:sz w:val="22"/>
          <w:szCs w:val="22"/>
        </w:rPr>
        <w:t>ń roboczy zwłoki liczony od dnia potwierdzenia istnienia wady. Brak rozpatrzenia reklamacji w ww. terminie 7 dni roboczych jest równoznaczny z potwierdzeniem istnienia wady w sprzęcie ostatniego dnia tego terminu.</w:t>
      </w:r>
    </w:p>
    <w:p w:rsidR="005A162B" w:rsidRDefault="00B63E72">
      <w:pPr>
        <w:tabs>
          <w:tab w:val="left" w:pos="-2694"/>
          <w:tab w:val="left" w:pos="567"/>
        </w:tabs>
        <w:ind w:left="567" w:hanging="567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5.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 przypadku ujawnienia wad jakościowy</w:t>
      </w:r>
      <w:r>
        <w:rPr>
          <w:rFonts w:ascii="Calibri" w:hAnsi="Calibri" w:cs="Calibri"/>
          <w:sz w:val="22"/>
          <w:szCs w:val="22"/>
        </w:rPr>
        <w:t xml:space="preserve">ch lub ilościowych w wydanym przedmiocie umowy Zamawiający </w:t>
      </w:r>
      <w:r>
        <w:rPr>
          <w:rFonts w:ascii="Calibri" w:hAnsi="Calibri" w:cs="Calibri"/>
          <w:sz w:val="22"/>
          <w:szCs w:val="22"/>
        </w:rPr>
        <w:tab/>
        <w:t>złoży zgłoszenie reklamacyjne na adres Wykonawcy wraz podaniem następujących danych:</w:t>
      </w:r>
    </w:p>
    <w:p w:rsidR="005A162B" w:rsidRDefault="00B63E72">
      <w:pPr>
        <w:tabs>
          <w:tab w:val="left" w:pos="563"/>
        </w:tabs>
        <w:ind w:left="1134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1) asortyment  reklamowany,</w:t>
      </w:r>
    </w:p>
    <w:p w:rsidR="005A162B" w:rsidRDefault="00B63E72">
      <w:pPr>
        <w:ind w:left="1134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 ilość towaru reklamowanego,</w:t>
      </w:r>
    </w:p>
    <w:p w:rsidR="005A162B" w:rsidRDefault="00B63E72">
      <w:pPr>
        <w:ind w:left="1134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3) szczegółowy opis wad i uszkodzeń,</w:t>
      </w:r>
    </w:p>
    <w:p w:rsidR="005A162B" w:rsidRDefault="00B63E72">
      <w:pPr>
        <w:ind w:left="1134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4) data dostawy</w:t>
      </w:r>
      <w:r>
        <w:rPr>
          <w:rFonts w:ascii="Calibri" w:hAnsi="Calibri" w:cs="Calibri"/>
          <w:sz w:val="22"/>
          <w:szCs w:val="22"/>
        </w:rPr>
        <w:t xml:space="preserve"> towaru.</w:t>
      </w:r>
    </w:p>
    <w:p w:rsidR="005A162B" w:rsidRDefault="00B63E72">
      <w:pPr>
        <w:tabs>
          <w:tab w:val="left" w:pos="0"/>
        </w:tabs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6.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Reklamacja nie dotyczy wad wynikłych z winy Zamawiającego lub użytkownika.</w:t>
      </w:r>
    </w:p>
    <w:p w:rsidR="005A162B" w:rsidRDefault="00B63E72">
      <w:pPr>
        <w:tabs>
          <w:tab w:val="left" w:pos="0"/>
        </w:tabs>
        <w:ind w:left="567" w:hanging="567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7. </w:t>
      </w:r>
      <w:r>
        <w:rPr>
          <w:rFonts w:ascii="Calibri" w:hAnsi="Calibri" w:cs="Calibri"/>
          <w:sz w:val="22"/>
          <w:szCs w:val="22"/>
        </w:rPr>
        <w:tab/>
        <w:t xml:space="preserve">Wykonawca przekaże Zamawiającemu w formie pisemnej szczegółowe informacje dotyczące trybu zgłaszania wad, usterek oraz uszkodzeń  w okresie trwania gwarancji, tj. </w:t>
      </w:r>
      <w:r>
        <w:rPr>
          <w:rFonts w:ascii="Calibri" w:hAnsi="Calibri" w:cs="Calibri"/>
          <w:sz w:val="22"/>
          <w:szCs w:val="22"/>
        </w:rPr>
        <w:t xml:space="preserve">formularz zgłoszenia oraz wykaz </w:t>
      </w:r>
      <w:r>
        <w:rPr>
          <w:rFonts w:ascii="Calibri" w:hAnsi="Calibri" w:cs="Calibri"/>
          <w:sz w:val="22"/>
          <w:szCs w:val="22"/>
        </w:rPr>
        <w:tab/>
        <w:t xml:space="preserve">punktów serwisowych (adresy, nr telefonów, nr faksów). W przypadku jakichkolwiek zmian w tych danych </w:t>
      </w:r>
      <w:r>
        <w:rPr>
          <w:rFonts w:ascii="Calibri" w:hAnsi="Calibri" w:cs="Calibri"/>
          <w:sz w:val="22"/>
          <w:szCs w:val="22"/>
        </w:rPr>
        <w:tab/>
        <w:t>Wykonawca niezwłocznie powiadomi o nich Zamawiającego.</w:t>
      </w:r>
    </w:p>
    <w:p w:rsidR="005A162B" w:rsidRDefault="00B63E72">
      <w:pPr>
        <w:tabs>
          <w:tab w:val="left" w:pos="284"/>
          <w:tab w:val="left" w:pos="567"/>
        </w:tabs>
        <w:ind w:left="567" w:hanging="567"/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8.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Ze strony Zamawiającego do współpracy i kontaktów z Wykonawcą</w:t>
      </w:r>
      <w:r>
        <w:rPr>
          <w:rFonts w:ascii="Calibri" w:hAnsi="Calibri" w:cs="Calibri"/>
          <w:sz w:val="22"/>
          <w:szCs w:val="22"/>
        </w:rPr>
        <w:t xml:space="preserve"> w zakresie reklamacji wyznacza się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 xml:space="preserve">pracownika Wydziału Zaopatrzenia ……………….. tel.……………………………, natomiast przedstawicielem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Wykonawcy jest ……………….. tel. ………………..fax ………………..</w:t>
      </w:r>
    </w:p>
    <w:p w:rsidR="005A162B" w:rsidRDefault="005A162B">
      <w:pPr>
        <w:jc w:val="center"/>
        <w:rPr>
          <w:rFonts w:ascii="Calibri" w:hAnsi="Calibri" w:cs="Calibri"/>
          <w:sz w:val="22"/>
          <w:szCs w:val="22"/>
        </w:rPr>
      </w:pPr>
    </w:p>
    <w:p w:rsidR="005A162B" w:rsidRDefault="005A162B">
      <w:pPr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4</w:t>
      </w:r>
    </w:p>
    <w:p w:rsidR="005A162B" w:rsidRDefault="00B63E7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KARY UMOWNE</w:t>
      </w:r>
    </w:p>
    <w:p w:rsidR="005A162B" w:rsidRDefault="005A162B">
      <w:pPr>
        <w:rPr>
          <w:rFonts w:ascii="Calibri" w:hAnsi="Calibri" w:cs="Calibri"/>
          <w:sz w:val="22"/>
          <w:szCs w:val="22"/>
        </w:rPr>
      </w:pPr>
    </w:p>
    <w:p w:rsidR="005A162B" w:rsidRDefault="00B63E72" w:rsidP="00B63E72">
      <w:pPr>
        <w:numPr>
          <w:ilvl w:val="0"/>
          <w:numId w:val="13"/>
        </w:numPr>
        <w:tabs>
          <w:tab w:val="left" w:pos="426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Wykonawca zapłaci Zamawiającemu kary umowne w wysokości:</w:t>
      </w:r>
    </w:p>
    <w:p w:rsidR="005A162B" w:rsidRDefault="00B63E72" w:rsidP="00B63E72">
      <w:pPr>
        <w:numPr>
          <w:ilvl w:val="1"/>
          <w:numId w:val="14"/>
        </w:numPr>
        <w:tabs>
          <w:tab w:val="left" w:pos="709"/>
        </w:tabs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10 % kwoty brutto, o której mowa w § 2 ust. 1, jeśli </w:t>
      </w:r>
      <w:r>
        <w:rPr>
          <w:rFonts w:ascii="Calibri" w:hAnsi="Calibri" w:cs="Calibri"/>
          <w:kern w:val="2"/>
          <w:sz w:val="22"/>
          <w:szCs w:val="22"/>
        </w:rPr>
        <w:t>Zamawiający</w:t>
      </w:r>
      <w:r>
        <w:rPr>
          <w:rFonts w:ascii="Calibri" w:hAnsi="Calibri" w:cs="Calibri"/>
          <w:sz w:val="22"/>
          <w:szCs w:val="22"/>
        </w:rPr>
        <w:t xml:space="preserve"> odstąpi od umowy z powodu okoliczności leżących po stronie Wykonawcy, </w:t>
      </w:r>
    </w:p>
    <w:p w:rsidR="005A162B" w:rsidRDefault="00B63E72" w:rsidP="00B63E72">
      <w:pPr>
        <w:numPr>
          <w:ilvl w:val="1"/>
          <w:numId w:val="15"/>
        </w:numPr>
        <w:tabs>
          <w:tab w:val="left" w:pos="709"/>
        </w:tabs>
        <w:ind w:left="709" w:hanging="283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0,2 % kwoty brutto, o której mowa w § 2 ust. 1, za każdy rozpoczęty dzień zwłoki w dostawie, jednak nie więcej niż 10 % </w:t>
      </w:r>
      <w:r>
        <w:rPr>
          <w:rFonts w:ascii="Calibri" w:hAnsi="Calibri" w:cs="Calibri"/>
          <w:sz w:val="22"/>
          <w:szCs w:val="22"/>
        </w:rPr>
        <w:t>kwoty brutto, o której mowa w § 2 ust. 1.</w:t>
      </w:r>
    </w:p>
    <w:p w:rsidR="005A162B" w:rsidRDefault="00B63E72" w:rsidP="00B63E72">
      <w:pPr>
        <w:numPr>
          <w:ilvl w:val="0"/>
          <w:numId w:val="16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Łączna wysokość kar umownych nie przekroczy 10% wartości umowy brutto, o której mowa w § 2 ust. 1,.</w:t>
      </w:r>
    </w:p>
    <w:p w:rsidR="005A162B" w:rsidRDefault="00B63E72" w:rsidP="00B63E72">
      <w:pPr>
        <w:numPr>
          <w:ilvl w:val="0"/>
          <w:numId w:val="17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 Niezależnie od kar umownych Stronom umowy przysługuje prawo dochodzenia odszkodowań  na zasadach ogólnych.</w:t>
      </w:r>
    </w:p>
    <w:p w:rsidR="005A162B" w:rsidRDefault="00B63E72" w:rsidP="00B63E72">
      <w:pPr>
        <w:numPr>
          <w:ilvl w:val="0"/>
          <w:numId w:val="18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Wyko</w:t>
      </w:r>
      <w:r>
        <w:rPr>
          <w:rFonts w:ascii="Calibri" w:hAnsi="Calibri" w:cs="Calibri"/>
          <w:sz w:val="22"/>
          <w:szCs w:val="22"/>
        </w:rPr>
        <w:t>nawca wyraża zgodę na potrącenie kar umownych z należności Zamawiającego wobec Wykonawcy.</w:t>
      </w:r>
    </w:p>
    <w:p w:rsidR="005A162B" w:rsidRDefault="00B63E72" w:rsidP="00B63E72">
      <w:pPr>
        <w:numPr>
          <w:ilvl w:val="0"/>
          <w:numId w:val="19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 przypadku uchybienia terminu dostawy określonego w § 1 ust. 2 przez Wykonawcę, Zamawiającemu przysługuje prawo jednostronnego odstąpienia od umowy bez konieczności</w:t>
      </w:r>
      <w:r>
        <w:rPr>
          <w:rFonts w:ascii="Calibri" w:hAnsi="Calibri" w:cs="Calibri"/>
          <w:sz w:val="22"/>
          <w:szCs w:val="22"/>
        </w:rPr>
        <w:t xml:space="preserve"> wyznaczania kolejnego terminu oraz naliczenia kar umownych przewidzianych w § 4 ust 1 pkt 1 umowy. Skorzystanie  z prawa do odstąpienia od umowy wyklucza zastosowanie kary umownej z tytułu zwłoki wykonania umowy, natomiast nie zwalnia od naliczenia kary u</w:t>
      </w:r>
      <w:r>
        <w:rPr>
          <w:rFonts w:ascii="Calibri" w:hAnsi="Calibri" w:cs="Calibri"/>
          <w:sz w:val="22"/>
          <w:szCs w:val="22"/>
        </w:rPr>
        <w:t>mownej z tytułu odstąpienia od umowy. Skorzystanie z prawa do odstąpienia od umowy może nastąpić po upływie 14 dni kalendarzowych od bezskutecznego upływu terminu  dostawy określonej w § 1 ust. 2  umowy.</w:t>
      </w:r>
    </w:p>
    <w:p w:rsidR="005A162B" w:rsidRDefault="00B63E72" w:rsidP="00B63E72">
      <w:pPr>
        <w:numPr>
          <w:ilvl w:val="0"/>
          <w:numId w:val="20"/>
        </w:numPr>
        <w:ind w:left="426" w:hanging="426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Wykonawca nie może zwolnić się od odpowiedzialności</w:t>
      </w:r>
      <w:r>
        <w:rPr>
          <w:rFonts w:ascii="Calibri" w:hAnsi="Calibri" w:cs="Calibri"/>
          <w:sz w:val="22"/>
          <w:szCs w:val="22"/>
        </w:rPr>
        <w:t xml:space="preserve"> względem Zamawiającego z tego powodu, </w:t>
      </w:r>
      <w:r>
        <w:rPr>
          <w:rFonts w:ascii="Calibri" w:hAnsi="Calibri" w:cs="Calibri"/>
          <w:sz w:val="22"/>
          <w:szCs w:val="22"/>
        </w:rPr>
        <w:br/>
        <w:t xml:space="preserve">że niewykonanie lub nienależyte wykonanie umowy przez Wykonawcę było następstwem nie wykonania zobowiązań wobec Wykonawcy przez jego podwykonawców. </w:t>
      </w:r>
    </w:p>
    <w:p w:rsidR="005A162B" w:rsidRDefault="005A162B">
      <w:pPr>
        <w:ind w:left="0" w:firstLine="0"/>
        <w:rPr>
          <w:rFonts w:ascii="Calibri" w:hAnsi="Calibri" w:cs="Calibri"/>
          <w:b/>
          <w:bCs/>
          <w:sz w:val="22"/>
          <w:szCs w:val="22"/>
        </w:rPr>
      </w:pPr>
    </w:p>
    <w:p w:rsidR="005A162B" w:rsidRDefault="005A162B">
      <w:pPr>
        <w:ind w:left="0" w:firstLine="0"/>
        <w:rPr>
          <w:rFonts w:ascii="Calibri" w:hAnsi="Calibri" w:cs="Calibri"/>
          <w:b/>
          <w:bCs/>
          <w:sz w:val="22"/>
          <w:szCs w:val="22"/>
        </w:rPr>
      </w:pPr>
    </w:p>
    <w:p w:rsidR="005A162B" w:rsidRDefault="00B63E72">
      <w:pPr>
        <w:ind w:left="0" w:firstLine="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5</w:t>
      </w:r>
    </w:p>
    <w:p w:rsidR="005A162B" w:rsidRDefault="00B63E72">
      <w:pPr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ISTOTNE ZMIANY UMOWY</w:t>
      </w:r>
    </w:p>
    <w:p w:rsidR="005A162B" w:rsidRDefault="005A162B">
      <w:pPr>
        <w:rPr>
          <w:rFonts w:ascii="Calibri" w:hAnsi="Calibri" w:cs="Calibri"/>
          <w:sz w:val="22"/>
          <w:szCs w:val="22"/>
        </w:rPr>
      </w:pPr>
    </w:p>
    <w:p w:rsidR="005A162B" w:rsidRDefault="00B63E72">
      <w:p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</w:t>
      </w:r>
      <w:r>
        <w:rPr>
          <w:rFonts w:ascii="Calibri" w:hAnsi="Calibri" w:cs="Calibri"/>
          <w:sz w:val="22"/>
          <w:szCs w:val="22"/>
        </w:rPr>
        <w:tab/>
        <w:t xml:space="preserve">Zamawiający przewiduje możliwość </w:t>
      </w:r>
      <w:r>
        <w:rPr>
          <w:rFonts w:ascii="Calibri" w:hAnsi="Calibri" w:cs="Calibri"/>
          <w:sz w:val="22"/>
          <w:szCs w:val="22"/>
        </w:rPr>
        <w:t>dokonania zmian postanowień zawartej umowy w stosunku do treści oferty, na podstawie której dokonano wyboru Wykonawcy, w przypadku wystąpienia co najmniej jednej z  okoliczności wymienionych poniżej, z uwzględnieniem podawanych warunków ich wprowadzenia:</w:t>
      </w:r>
    </w:p>
    <w:p w:rsidR="005A162B" w:rsidRDefault="00B63E72">
      <w:pPr>
        <w:ind w:left="850" w:hanging="42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</w:t>
      </w:r>
      <w:r>
        <w:rPr>
          <w:rFonts w:ascii="Calibri" w:hAnsi="Calibri" w:cs="Calibri"/>
          <w:sz w:val="22"/>
          <w:szCs w:val="22"/>
        </w:rPr>
        <w:t>)</w:t>
      </w:r>
      <w:r>
        <w:rPr>
          <w:rFonts w:ascii="Calibri" w:hAnsi="Calibri" w:cs="Calibri"/>
          <w:sz w:val="22"/>
          <w:szCs w:val="22"/>
        </w:rPr>
        <w:tab/>
        <w:t>zmiana terminu dostawy:</w:t>
      </w:r>
    </w:p>
    <w:p w:rsidR="005A162B" w:rsidRDefault="00B63E72">
      <w:pPr>
        <w:ind w:left="127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</w:t>
      </w:r>
      <w:r>
        <w:rPr>
          <w:rFonts w:ascii="Calibri" w:hAnsi="Calibri" w:cs="Calibri"/>
          <w:sz w:val="22"/>
          <w:szCs w:val="22"/>
        </w:rPr>
        <w:tab/>
        <w:t xml:space="preserve">dopuszczalna jest zmiana terminu dostawy spowodowana siłą wyższą, w tym klęskami żywiołowymi, warunkami atmosferycznymi uniemożliwiającymi zrealizowanie dostawy w terminie. W takim przypadku termin dostawy może ulec wydłużeniu </w:t>
      </w:r>
      <w:r>
        <w:rPr>
          <w:rFonts w:ascii="Calibri" w:hAnsi="Calibri" w:cs="Calibri"/>
          <w:sz w:val="22"/>
          <w:szCs w:val="22"/>
        </w:rPr>
        <w:t>o okres trwania tych okoliczności;</w:t>
      </w:r>
    </w:p>
    <w:p w:rsidR="005A162B" w:rsidRDefault="00B63E72">
      <w:pPr>
        <w:ind w:left="127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</w:t>
      </w:r>
      <w:r>
        <w:rPr>
          <w:rFonts w:ascii="Calibri" w:hAnsi="Calibri" w:cs="Calibri"/>
          <w:sz w:val="22"/>
          <w:szCs w:val="22"/>
        </w:rPr>
        <w:tab/>
        <w:t xml:space="preserve">dopuszczalna jest zmiana terminu dostawy będąca następstwem okoliczności leżących wyłącznie </w:t>
      </w:r>
      <w:r>
        <w:rPr>
          <w:rFonts w:ascii="Calibri" w:hAnsi="Calibri" w:cs="Calibri"/>
          <w:sz w:val="22"/>
          <w:szCs w:val="22"/>
        </w:rPr>
        <w:br/>
        <w:t>po stronie Zamawiającego, w szczególności wstrzymanie dostawy;</w:t>
      </w:r>
    </w:p>
    <w:p w:rsidR="005A162B" w:rsidRDefault="00B63E72">
      <w:pPr>
        <w:ind w:left="127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c)</w:t>
      </w:r>
      <w:r>
        <w:rPr>
          <w:rFonts w:ascii="Calibri" w:hAnsi="Calibri" w:cs="Calibri"/>
          <w:sz w:val="22"/>
          <w:szCs w:val="22"/>
        </w:rPr>
        <w:tab/>
        <w:t>dopuszczalna jest zmiana terminu dostawy będąca wynikiem cz</w:t>
      </w:r>
      <w:r>
        <w:rPr>
          <w:rFonts w:ascii="Calibri" w:hAnsi="Calibri" w:cs="Calibri"/>
          <w:sz w:val="22"/>
          <w:szCs w:val="22"/>
        </w:rPr>
        <w:t>asowego wstrzymania produkcji towarów lub braków towarów na polskim rynku będących przedmiotem umowy, w tym będące następstwem działania organów administracji publicznej. W takim przypadku termin dostawy może ulec wydłużeniu na czas trwania tych okolicznoś</w:t>
      </w:r>
      <w:r>
        <w:rPr>
          <w:rFonts w:ascii="Calibri" w:hAnsi="Calibri" w:cs="Calibri"/>
          <w:sz w:val="22"/>
          <w:szCs w:val="22"/>
        </w:rPr>
        <w:t>ci;</w:t>
      </w:r>
    </w:p>
    <w:p w:rsidR="005A162B" w:rsidRDefault="00B63E72">
      <w:pPr>
        <w:ind w:left="850" w:hanging="42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2)</w:t>
      </w:r>
      <w:r>
        <w:rPr>
          <w:rFonts w:ascii="Calibri" w:hAnsi="Calibri" w:cs="Calibri"/>
          <w:sz w:val="22"/>
          <w:szCs w:val="22"/>
        </w:rPr>
        <w:tab/>
        <w:t xml:space="preserve"> zmiana sposobu spełnienia świadczenia:</w:t>
      </w:r>
    </w:p>
    <w:p w:rsidR="005A162B" w:rsidRDefault="00B63E72">
      <w:pPr>
        <w:ind w:left="1270" w:hanging="4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a)</w:t>
      </w:r>
      <w:r>
        <w:rPr>
          <w:rFonts w:ascii="Calibri" w:hAnsi="Calibri" w:cs="Calibri"/>
          <w:sz w:val="22"/>
          <w:szCs w:val="22"/>
        </w:rPr>
        <w:tab/>
        <w:t xml:space="preserve"> dopuszczalna jest zmiana pierwotnie oferowanego przedmiotu zamówienia na inny pod warunkiem, że cena jednostkowa zmienionego przedmiotu zamówienia nie przewyższy ceny jednostkowej określonej w ofercie Wyko</w:t>
      </w:r>
      <w:r>
        <w:rPr>
          <w:rFonts w:ascii="Calibri" w:hAnsi="Calibri" w:cs="Calibri"/>
          <w:sz w:val="22"/>
          <w:szCs w:val="22"/>
        </w:rPr>
        <w:t>nawcy złożonej w ramach postępowania o udzielenie zamówienia z zachowaniem wszelkich wymaganych parametrów technicznych i jakościowych określonych przez Zamawiającego w opisie przedmiotu zamówienia oraz w ofercie Wykonawcy pod warunkiem zachowania przedmio</w:t>
      </w:r>
      <w:r>
        <w:rPr>
          <w:rFonts w:ascii="Calibri" w:hAnsi="Calibri" w:cs="Calibri"/>
          <w:sz w:val="22"/>
          <w:szCs w:val="22"/>
        </w:rPr>
        <w:t>tu zamówienia. Podstawą tej zmiany mogą być obiektywne trudności Wykonawcy w uzyskaniu pierwotnie oferowanego przedmiotu zamówienia spowodowane np. wycofaniem oferowanego produktu;</w:t>
      </w:r>
    </w:p>
    <w:p w:rsidR="005A162B" w:rsidRDefault="00B63E72">
      <w:pPr>
        <w:ind w:left="1270" w:hanging="42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b)</w:t>
      </w:r>
      <w:r>
        <w:rPr>
          <w:rFonts w:ascii="Calibri" w:hAnsi="Calibri" w:cs="Calibri"/>
          <w:sz w:val="22"/>
          <w:szCs w:val="22"/>
        </w:rPr>
        <w:tab/>
        <w:t>dopuszczalna jest zmiana świadczenia Wykonawcy na lepszej jakości przy z</w:t>
      </w:r>
      <w:r>
        <w:rPr>
          <w:rFonts w:ascii="Calibri" w:hAnsi="Calibri" w:cs="Calibri"/>
          <w:sz w:val="22"/>
          <w:szCs w:val="22"/>
        </w:rPr>
        <w:t xml:space="preserve">achowaniu tożsamości przedmiotu świadczenia, </w:t>
      </w:r>
    </w:p>
    <w:p w:rsidR="005A162B" w:rsidRDefault="00B63E72">
      <w:pPr>
        <w:ind w:left="127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- pod warunkiem, że zmiana, o której mowa w lit. a i b  nie może prowadzić do zmiany charakteru umowy.</w:t>
      </w:r>
    </w:p>
    <w:p w:rsidR="005A162B" w:rsidRDefault="00B63E72">
      <w:pPr>
        <w:tabs>
          <w:tab w:val="left" w:pos="450"/>
        </w:tabs>
        <w:ind w:left="0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2.     Zmiana postanowień zawartej umowy wymaga, pod rygorem nieważności, zachowania formy  pisemnej. </w:t>
      </w:r>
    </w:p>
    <w:p w:rsidR="005A162B" w:rsidRDefault="00B63E72" w:rsidP="00B63E72">
      <w:pPr>
        <w:numPr>
          <w:ilvl w:val="0"/>
          <w:numId w:val="21"/>
        </w:numPr>
        <w:tabs>
          <w:tab w:val="left" w:pos="450"/>
          <w:tab w:val="left" w:pos="720"/>
        </w:tabs>
        <w:jc w:val="lef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 xml:space="preserve"> Zmi</w:t>
      </w:r>
      <w:r>
        <w:rPr>
          <w:rFonts w:ascii="Calibri" w:hAnsi="Calibri" w:cs="Calibri"/>
          <w:color w:val="000000"/>
          <w:sz w:val="22"/>
          <w:szCs w:val="22"/>
        </w:rPr>
        <w:t xml:space="preserve">any, o których mowa w ust. 1 pkt 2) lit. a) zostaną dokonane na podstawie dokumentów zawierających 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uzasadnienie    zmian oraz wymagają sporządzenia aneksu w formie pisemnej pod rygorem nieważności i mogą </w:t>
      </w:r>
      <w:r>
        <w:rPr>
          <w:rFonts w:ascii="Calibri" w:hAnsi="Calibri" w:cs="Calibri"/>
          <w:color w:val="000000"/>
          <w:sz w:val="22"/>
          <w:szCs w:val="22"/>
        </w:rPr>
        <w:tab/>
        <w:t>zostać  wprowadzone,  jeżeli obie strony niniejsze</w:t>
      </w:r>
      <w:r>
        <w:rPr>
          <w:rFonts w:ascii="Calibri" w:hAnsi="Calibri" w:cs="Calibri"/>
          <w:color w:val="000000"/>
          <w:sz w:val="22"/>
          <w:szCs w:val="22"/>
        </w:rPr>
        <w:t xml:space="preserve">j umowy zgodnie uznają, że zaszły wskazane okoliczności i </w:t>
      </w:r>
      <w:r>
        <w:rPr>
          <w:rFonts w:ascii="Calibri" w:hAnsi="Calibri" w:cs="Calibri"/>
          <w:color w:val="000000"/>
          <w:sz w:val="22"/>
          <w:szCs w:val="22"/>
        </w:rPr>
        <w:tab/>
        <w:t xml:space="preserve">wprowadzenie zmian jest  konieczne dla prawidłowej realizacji zamówienia. </w:t>
      </w:r>
    </w:p>
    <w:p w:rsidR="005A162B" w:rsidRDefault="00B63E72">
      <w:pPr>
        <w:tabs>
          <w:tab w:val="left" w:pos="450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4.</w:t>
      </w:r>
      <w:r>
        <w:rPr>
          <w:rFonts w:ascii="Calibri" w:hAnsi="Calibri" w:cs="Calibri"/>
          <w:sz w:val="22"/>
          <w:szCs w:val="22"/>
        </w:rPr>
        <w:tab/>
        <w:t xml:space="preserve">W przypadku wskazanym w ust. 1 pkt 2 lit. a) za dokument zawierający uzasadnienie zmian uważać należy </w:t>
      </w:r>
      <w:r>
        <w:rPr>
          <w:rFonts w:ascii="Calibri" w:hAnsi="Calibri" w:cs="Calibri"/>
          <w:sz w:val="22"/>
          <w:szCs w:val="22"/>
        </w:rPr>
        <w:tab/>
        <w:t>pisemne oświadcz</w:t>
      </w:r>
      <w:r>
        <w:rPr>
          <w:rFonts w:ascii="Calibri" w:hAnsi="Calibri" w:cs="Calibri"/>
          <w:sz w:val="22"/>
          <w:szCs w:val="22"/>
        </w:rPr>
        <w:t xml:space="preserve">enie producenta lub jego polskiego dystrybutora o wycofaniu depozytariusza z </w:t>
      </w:r>
      <w:r>
        <w:rPr>
          <w:rFonts w:ascii="Calibri" w:hAnsi="Calibri" w:cs="Calibri"/>
          <w:sz w:val="22"/>
          <w:szCs w:val="22"/>
        </w:rPr>
        <w:tab/>
        <w:t xml:space="preserve">produkcji (dystrybucji). Oświadczenie to powinno być datowane datą późniejszą niż dzień złożenia oferty </w:t>
      </w:r>
      <w:r>
        <w:rPr>
          <w:rFonts w:ascii="Calibri" w:hAnsi="Calibri" w:cs="Calibri"/>
          <w:sz w:val="22"/>
          <w:szCs w:val="22"/>
        </w:rPr>
        <w:tab/>
        <w:t>przez Wykonawcę.</w:t>
      </w:r>
    </w:p>
    <w:p w:rsidR="005A162B" w:rsidRDefault="00B63E72">
      <w:pPr>
        <w:tabs>
          <w:tab w:val="left" w:pos="450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5.</w:t>
      </w:r>
      <w:r>
        <w:rPr>
          <w:rFonts w:ascii="Calibri" w:hAnsi="Calibri" w:cs="Calibri"/>
          <w:sz w:val="22"/>
          <w:szCs w:val="22"/>
        </w:rPr>
        <w:tab/>
        <w:t>Zmiany, o których mowa w 1 pkt 2 lit. a) mogą być dok</w:t>
      </w:r>
      <w:r>
        <w:rPr>
          <w:rFonts w:ascii="Calibri" w:hAnsi="Calibri" w:cs="Calibri"/>
          <w:sz w:val="22"/>
          <w:szCs w:val="22"/>
        </w:rPr>
        <w:t xml:space="preserve">onane jeżeli Wykonawca oświadczy, że sprzęt </w:t>
      </w:r>
      <w:r>
        <w:rPr>
          <w:rFonts w:ascii="Calibri" w:hAnsi="Calibri" w:cs="Calibri"/>
          <w:sz w:val="22"/>
          <w:szCs w:val="22"/>
        </w:rPr>
        <w:tab/>
        <w:t xml:space="preserve">zamienny spełnia wymagania SWZ oraz posiada nie gorsze parametry techniczne i nie niższą wartość </w:t>
      </w:r>
      <w:r>
        <w:rPr>
          <w:rFonts w:ascii="Calibri" w:hAnsi="Calibri" w:cs="Calibri"/>
          <w:sz w:val="22"/>
          <w:szCs w:val="22"/>
        </w:rPr>
        <w:tab/>
        <w:t xml:space="preserve">rynkową, niż urządzenia pierwotnie zaoferowane. W wyniku przedmiotowych zmian oferowana przez </w:t>
      </w:r>
      <w:r>
        <w:rPr>
          <w:rFonts w:ascii="Calibri" w:hAnsi="Calibri" w:cs="Calibri"/>
          <w:sz w:val="22"/>
          <w:szCs w:val="22"/>
        </w:rPr>
        <w:tab/>
        <w:t xml:space="preserve">Wykonawcę wartość </w:t>
      </w:r>
      <w:r>
        <w:rPr>
          <w:rFonts w:ascii="Calibri" w:hAnsi="Calibri" w:cs="Calibri"/>
          <w:sz w:val="22"/>
          <w:szCs w:val="22"/>
        </w:rPr>
        <w:t>urządzeń nie zostanie zmieniona.</w:t>
      </w:r>
    </w:p>
    <w:p w:rsidR="005A162B" w:rsidRDefault="00B63E72">
      <w:pPr>
        <w:tabs>
          <w:tab w:val="left" w:pos="45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6.</w:t>
      </w:r>
      <w:r>
        <w:rPr>
          <w:rFonts w:ascii="Calibri" w:hAnsi="Calibri" w:cs="Calibri"/>
          <w:sz w:val="22"/>
          <w:szCs w:val="22"/>
        </w:rPr>
        <w:tab/>
        <w:t>Zmiana umowy na wniosek Wykonawcy wymaga wykazania okoliczności uprawniających do  dokonania tej   zmiany.</w:t>
      </w:r>
    </w:p>
    <w:p w:rsidR="005A162B" w:rsidRDefault="005A162B">
      <w:pPr>
        <w:tabs>
          <w:tab w:val="left" w:pos="450"/>
        </w:tabs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ind w:hanging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6</w:t>
      </w:r>
    </w:p>
    <w:p w:rsidR="005A162B" w:rsidRDefault="00B63E72">
      <w:pPr>
        <w:ind w:hanging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ROZWIĄZANIE UMOWY</w:t>
      </w:r>
    </w:p>
    <w:p w:rsidR="005A162B" w:rsidRDefault="005A162B">
      <w:pPr>
        <w:tabs>
          <w:tab w:val="left" w:pos="450"/>
        </w:tabs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tabs>
          <w:tab w:val="left" w:pos="426"/>
        </w:tabs>
        <w:ind w:left="450" w:hanging="45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1.   </w:t>
      </w:r>
      <w:r>
        <w:rPr>
          <w:rFonts w:ascii="Calibri" w:hAnsi="Calibri" w:cs="Calibri"/>
          <w:sz w:val="22"/>
          <w:szCs w:val="22"/>
        </w:rPr>
        <w:tab/>
        <w:t xml:space="preserve">W razie zaistnienia istotnej zmiany okoliczności powodującej, że wykonanie umowy </w:t>
      </w:r>
      <w:r>
        <w:rPr>
          <w:rFonts w:ascii="Calibri" w:hAnsi="Calibri" w:cs="Calibri"/>
          <w:sz w:val="22"/>
          <w:szCs w:val="22"/>
        </w:rPr>
        <w:t>nie leży w interesie publicznym, czego nie można było przewidzieć w chwili zawarcia umowy, lub  dalsze wykonywanie umowy może zagrozić istotnemu interesowi bezpieczeństwa państwa lub bezpieczeństwu publicznemu, zamawiający może odstąpić od umowy w terminie</w:t>
      </w:r>
      <w:r>
        <w:rPr>
          <w:rFonts w:ascii="Calibri" w:hAnsi="Calibri" w:cs="Calibri"/>
          <w:sz w:val="22"/>
          <w:szCs w:val="22"/>
        </w:rPr>
        <w:t xml:space="preserve"> 30 dni od dnia powzięcia wiadomości o tych okolicznościach. Wykonawca może żądać wyłącznie  wynagrodzenia należnego mu z tytułu wykonania części umowy.</w:t>
      </w:r>
    </w:p>
    <w:p w:rsidR="005A162B" w:rsidRDefault="00B63E72" w:rsidP="00B63E72">
      <w:pPr>
        <w:numPr>
          <w:ilvl w:val="0"/>
          <w:numId w:val="22"/>
        </w:numPr>
        <w:tabs>
          <w:tab w:val="left" w:pos="450"/>
        </w:tabs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Odstąpienie od umowy wymaga formy pisemnej.</w:t>
      </w:r>
    </w:p>
    <w:p w:rsidR="005A162B" w:rsidRDefault="00B63E72" w:rsidP="00B63E72">
      <w:pPr>
        <w:numPr>
          <w:ilvl w:val="0"/>
          <w:numId w:val="23"/>
        </w:numPr>
        <w:tabs>
          <w:tab w:val="left" w:pos="426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Zamawiający ma prawo odstąpienia umowy w terminie 90 dni</w:t>
      </w:r>
      <w:r>
        <w:rPr>
          <w:rFonts w:ascii="Calibri" w:hAnsi="Calibri" w:cs="Calibri"/>
          <w:sz w:val="22"/>
          <w:szCs w:val="22"/>
        </w:rPr>
        <w:t xml:space="preserve"> kalendarzowych od dnia jej zawarcia w przypadku nie przestrzegania przez Wykonawcę warunków umowy, w szczególności w przypadku dostawy do Zamawiającego sprzętu o nieodpowiednich parametrach technicznych, wadliwych lub obarczonych wadami prawnymi, pomimo w</w:t>
      </w:r>
      <w:r>
        <w:rPr>
          <w:rFonts w:ascii="Calibri" w:hAnsi="Calibri" w:cs="Calibri"/>
          <w:sz w:val="22"/>
          <w:szCs w:val="22"/>
        </w:rPr>
        <w:t xml:space="preserve">ezwania skierowanego przez Zamawiającego do należytego świadczenia dostawy. </w:t>
      </w:r>
    </w:p>
    <w:p w:rsidR="005A162B" w:rsidRDefault="005A162B">
      <w:pPr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ind w:hanging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§ 7</w:t>
      </w:r>
    </w:p>
    <w:p w:rsidR="005A162B" w:rsidRDefault="00B63E72">
      <w:pPr>
        <w:ind w:hanging="360"/>
        <w:jc w:val="center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POSTANOWIENIA KOŃCOWE</w:t>
      </w:r>
    </w:p>
    <w:p w:rsidR="005A162B" w:rsidRDefault="005A162B">
      <w:pPr>
        <w:ind w:hanging="360"/>
        <w:jc w:val="center"/>
        <w:rPr>
          <w:rFonts w:ascii="Calibri" w:hAnsi="Calibri" w:cs="Calibri"/>
          <w:sz w:val="22"/>
          <w:szCs w:val="22"/>
        </w:rPr>
      </w:pPr>
    </w:p>
    <w:p w:rsidR="005A162B" w:rsidRDefault="00B63E72" w:rsidP="00B63E72">
      <w:pPr>
        <w:numPr>
          <w:ilvl w:val="0"/>
          <w:numId w:val="24"/>
        </w:numPr>
        <w:tabs>
          <w:tab w:val="left" w:pos="360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W sprawach nieuregulowanych niniejszą umową stosuje się przepisy Kodeksu o ile przepisy ustawy Prawo zamówień publicznych nie stanowią inaczej.</w:t>
      </w:r>
    </w:p>
    <w:p w:rsidR="005A162B" w:rsidRDefault="00B63E72" w:rsidP="00B63E72">
      <w:pPr>
        <w:numPr>
          <w:ilvl w:val="0"/>
          <w:numId w:val="25"/>
        </w:numPr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Ws</w:t>
      </w:r>
      <w:r>
        <w:rPr>
          <w:rFonts w:ascii="Calibri" w:hAnsi="Calibri" w:cs="Calibri"/>
          <w:sz w:val="22"/>
          <w:szCs w:val="22"/>
        </w:rPr>
        <w:t>zelkie spory powstałe pomiędzy stronami wynikające z niniejszej umowy lub z nią związane, nie dające się rozwiązać w sposób polubowny będą rozstrzygane przez  właściwy sąd dla siedziby Zamawiającego.</w:t>
      </w:r>
    </w:p>
    <w:p w:rsidR="005A162B" w:rsidRDefault="00B63E72" w:rsidP="00B63E72">
      <w:pPr>
        <w:numPr>
          <w:ilvl w:val="0"/>
          <w:numId w:val="26"/>
        </w:numPr>
        <w:tabs>
          <w:tab w:val="left" w:pos="0"/>
        </w:tabs>
        <w:ind w:left="426" w:hanging="426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Umowę sporządzono w trzech jednobrzmiących egzemplarz</w:t>
      </w:r>
      <w:r>
        <w:rPr>
          <w:rFonts w:ascii="Calibri" w:hAnsi="Calibri" w:cs="Calibri"/>
          <w:sz w:val="22"/>
          <w:szCs w:val="22"/>
        </w:rPr>
        <w:t xml:space="preserve">ach, z których każdy stanowi oryginał. </w:t>
      </w:r>
    </w:p>
    <w:p w:rsidR="005A162B" w:rsidRDefault="00B63E72">
      <w:pPr>
        <w:ind w:left="426" w:firstLine="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Dwa egzemplarze otrzymuje Zamawiający, jeden egzemplarz otrzymuje Wykonawca.</w:t>
      </w:r>
    </w:p>
    <w:p w:rsidR="005A162B" w:rsidRDefault="005A162B">
      <w:pPr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5A162B">
      <w:pPr>
        <w:ind w:left="0" w:firstLine="0"/>
        <w:rPr>
          <w:rFonts w:ascii="Calibri" w:hAnsi="Calibri" w:cs="Calibri"/>
          <w:sz w:val="22"/>
          <w:szCs w:val="22"/>
        </w:rPr>
      </w:pPr>
    </w:p>
    <w:p w:rsidR="005A162B" w:rsidRDefault="00B63E72">
      <w:pPr>
        <w:tabs>
          <w:tab w:val="left" w:pos="-142"/>
        </w:tabs>
        <w:ind w:left="1275" w:firstLine="425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 xml:space="preserve">Wykonawca:                                                  </w:t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</w:r>
      <w:r>
        <w:rPr>
          <w:rFonts w:ascii="Calibri" w:hAnsi="Calibri" w:cs="Calibri"/>
          <w:b/>
          <w:bCs/>
          <w:sz w:val="22"/>
          <w:szCs w:val="22"/>
        </w:rPr>
        <w:tab/>
        <w:t>Zamawiający:</w:t>
      </w:r>
    </w:p>
    <w:p w:rsidR="005A162B" w:rsidRDefault="005A162B">
      <w:pPr>
        <w:ind w:left="1270" w:hanging="420"/>
        <w:rPr>
          <w:rFonts w:ascii="Calibri" w:hAnsi="Calibri" w:cs="Calibri"/>
          <w:b/>
          <w:bCs/>
          <w:sz w:val="22"/>
          <w:szCs w:val="22"/>
        </w:rPr>
      </w:pPr>
    </w:p>
    <w:p w:rsidR="005A162B" w:rsidRDefault="005A162B">
      <w:pPr>
        <w:ind w:left="1270" w:hanging="420"/>
        <w:rPr>
          <w:rFonts w:ascii="Calibri" w:hAnsi="Calibri" w:cs="Calibri"/>
          <w:sz w:val="22"/>
          <w:szCs w:val="22"/>
        </w:rPr>
      </w:pPr>
    </w:p>
    <w:p w:rsidR="005A162B" w:rsidRDefault="005A162B"/>
    <w:sectPr w:rsidR="005A162B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3E72" w:rsidRDefault="00B63E72" w:rsidP="00C26C3F">
      <w:r>
        <w:separator/>
      </w:r>
    </w:p>
  </w:endnote>
  <w:endnote w:type="continuationSeparator" w:id="0">
    <w:p w:rsidR="00B63E72" w:rsidRDefault="00B63E72" w:rsidP="00C26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3E72" w:rsidRDefault="00B63E72" w:rsidP="00C26C3F">
      <w:r>
        <w:separator/>
      </w:r>
    </w:p>
  </w:footnote>
  <w:footnote w:type="continuationSeparator" w:id="0">
    <w:p w:rsidR="00B63E72" w:rsidRDefault="00B63E72" w:rsidP="00C26C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6C3F" w:rsidRDefault="00C26C3F">
    <w:pPr>
      <w:pStyle w:val="Nagwek"/>
    </w:pPr>
  </w:p>
  <w:p w:rsidR="00C26C3F" w:rsidRPr="00C26C3F" w:rsidRDefault="00C26C3F" w:rsidP="00C26C3F">
    <w:pPr>
      <w:pStyle w:val="Tekstpodstawowy"/>
      <w:ind w:left="0" w:firstLine="0"/>
      <w:jc w:val="center"/>
      <w:rPr>
        <w:rFonts w:asciiTheme="minorHAnsi" w:hAnsiTheme="minorHAnsi" w:cstheme="minorHAnsi"/>
        <w:sz w:val="22"/>
        <w:szCs w:val="22"/>
      </w:rPr>
    </w:pPr>
    <w:r w:rsidRPr="00C26C3F">
      <w:rPr>
        <w:rFonts w:asciiTheme="minorHAnsi" w:hAnsiTheme="minorHAnsi" w:cstheme="minorHAnsi"/>
        <w:sz w:val="22"/>
        <w:szCs w:val="22"/>
      </w:rPr>
      <w:t>Załącznik nr 3 do SWZ – sprawa numer: PUZ-2380-160-111-160/2024/MA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2E73A0"/>
    <w:multiLevelType w:val="multilevel"/>
    <w:tmpl w:val="473C3FD0"/>
    <w:lvl w:ilvl="0">
      <w:start w:val="1"/>
      <w:numFmt w:val="decimal"/>
      <w:lvlText w:val="%1)"/>
      <w:lvlJc w:val="left"/>
      <w:pPr>
        <w:tabs>
          <w:tab w:val="num" w:pos="1004"/>
        </w:tabs>
        <w:ind w:left="1004" w:hanging="360"/>
      </w:pPr>
    </w:lvl>
    <w:lvl w:ilvl="1">
      <w:start w:val="1"/>
      <w:numFmt w:val="decimal"/>
      <w:lvlText w:val="%2)"/>
      <w:lvlJc w:val="left"/>
      <w:pPr>
        <w:tabs>
          <w:tab w:val="num" w:pos="1724"/>
        </w:tabs>
        <w:ind w:left="1724" w:hanging="360"/>
      </w:pPr>
      <w:rPr>
        <w:rFonts w:ascii="Cambria" w:eastAsia="Times New Roman" w:hAnsi="Cambria"/>
        <w:kern w:val="2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1">
    <w:nsid w:val="3E5E603A"/>
    <w:multiLevelType w:val="multilevel"/>
    <w:tmpl w:val="C15C7264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2">
    <w:nsid w:val="40C050B9"/>
    <w:multiLevelType w:val="multilevel"/>
    <w:tmpl w:val="17E8A72E"/>
    <w:lvl w:ilvl="0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Calibri" w:hAnsi="Calibri" w:cs="Calibri"/>
        <w:b w:val="0"/>
        <w:bCs w:val="0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723"/>
        </w:tabs>
        <w:ind w:left="723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FA215C"/>
    <w:multiLevelType w:val="multilevel"/>
    <w:tmpl w:val="D8EA0D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551B3773"/>
    <w:multiLevelType w:val="multilevel"/>
    <w:tmpl w:val="F8BA98EE"/>
    <w:lvl w:ilvl="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ascii="Calibri" w:hAnsi="Calibri"/>
        <w:b w:val="0"/>
        <w:bCs w:val="0"/>
        <w:color w:val="000000"/>
        <w:kern w:val="2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14"/>
        </w:tabs>
        <w:ind w:left="714" w:hanging="357"/>
      </w:pPr>
      <w:rPr>
        <w:rFonts w:ascii="Calibri" w:hAnsi="Calibri" w:cs="Calibri"/>
        <w:b w:val="0"/>
        <w:bCs w:val="0"/>
        <w:color w:val="000000"/>
        <w:kern w:val="2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054"/>
        </w:tabs>
        <w:ind w:left="3054" w:hanging="360"/>
      </w:pPr>
      <w:rPr>
        <w:rFonts w:ascii="Calibri" w:hAnsi="Calibri" w:cs="Calibri"/>
        <w:b w:val="0"/>
        <w:bCs w:val="0"/>
        <w:color w:val="000000"/>
        <w:kern w:val="2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72D2FEE"/>
    <w:multiLevelType w:val="multilevel"/>
    <w:tmpl w:val="F306C010"/>
    <w:lvl w:ilvl="0">
      <w:start w:val="1"/>
      <w:numFmt w:val="decimal"/>
      <w:lvlText w:val="%1."/>
      <w:lvlJc w:val="left"/>
      <w:pPr>
        <w:tabs>
          <w:tab w:val="num" w:pos="0"/>
        </w:tabs>
        <w:ind w:left="1083" w:hanging="360"/>
      </w:pPr>
      <w:rPr>
        <w:rFonts w:ascii="Cambria" w:eastAsia="Times New Roman" w:hAnsi="Cambria"/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5FD07ADF"/>
    <w:multiLevelType w:val="multilevel"/>
    <w:tmpl w:val="308484F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  <w:lvlOverride w:ilvl="0">
      <w:startOverride w:val="1"/>
    </w:lvlOverride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5"/>
    <w:lvlOverride w:ilvl="0">
      <w:startOverride w:val="1"/>
    </w:lvlOverride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5"/>
  </w:num>
  <w:num w:numId="13">
    <w:abstractNumId w:val="4"/>
    <w:lvlOverride w:ilvl="0">
      <w:startOverride w:val="1"/>
    </w:lvlOverride>
  </w:num>
  <w:num w:numId="14">
    <w:abstractNumId w:val="0"/>
    <w:lvlOverride w:ilvl="0">
      <w:startOverride w:val="1"/>
    </w:lvlOverride>
    <w:lvlOverride w:ilvl="1">
      <w:startOverride w:val="1"/>
    </w:lvlOverride>
  </w:num>
  <w:num w:numId="15">
    <w:abstractNumId w:val="0"/>
  </w:num>
  <w:num w:numId="16">
    <w:abstractNumId w:val="4"/>
  </w:num>
  <w:num w:numId="17">
    <w:abstractNumId w:val="4"/>
  </w:num>
  <w:num w:numId="18">
    <w:abstractNumId w:val="4"/>
  </w:num>
  <w:num w:numId="19">
    <w:abstractNumId w:val="4"/>
  </w:num>
  <w:num w:numId="20">
    <w:abstractNumId w:val="4"/>
  </w:num>
  <w:num w:numId="21">
    <w:abstractNumId w:val="6"/>
    <w:lvlOverride w:ilvl="0">
      <w:startOverride w:val="3"/>
    </w:lvlOverride>
  </w:num>
  <w:num w:numId="22">
    <w:abstractNumId w:val="2"/>
    <w:lvlOverride w:ilvl="0">
      <w:startOverride w:val="2"/>
    </w:lvlOverride>
  </w:num>
  <w:num w:numId="23">
    <w:abstractNumId w:val="2"/>
  </w:num>
  <w:num w:numId="24">
    <w:abstractNumId w:val="3"/>
    <w:lvlOverride w:ilvl="0">
      <w:startOverride w:val="1"/>
    </w:lvlOverride>
  </w:num>
  <w:num w:numId="25">
    <w:abstractNumId w:val="3"/>
  </w:num>
  <w:num w:numId="26">
    <w:abstractNumId w:val="3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162B"/>
    <w:rsid w:val="005A162B"/>
    <w:rsid w:val="00B63E72"/>
    <w:rsid w:val="00C26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54D86A8-74C7-463F-A5A0-DEE50CA48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E0749"/>
    <w:pPr>
      <w:ind w:left="425" w:hanging="425"/>
      <w:jc w:val="both"/>
    </w:pPr>
    <w:rPr>
      <w:rFonts w:ascii="Times New Roman" w:eastAsia="Times New Roman" w:hAnsi="Times New Roman"/>
      <w:sz w:val="20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Teksttreci">
    <w:name w:val="Tekst treści"/>
    <w:basedOn w:val="Normalny"/>
    <w:uiPriority w:val="99"/>
    <w:qFormat/>
    <w:rsid w:val="000E0749"/>
    <w:pPr>
      <w:widowControl w:val="0"/>
      <w:shd w:val="clear" w:color="auto" w:fill="FFFFFF"/>
      <w:spacing w:after="80" w:line="252" w:lineRule="auto"/>
      <w:ind w:left="0" w:firstLine="0"/>
    </w:pPr>
    <w:rPr>
      <w:rFonts w:ascii="Arial Narrow" w:eastAsia="Calibri" w:hAnsi="Arial Narrow" w:cs="Arial Narrow"/>
      <w:color w:val="000000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26C3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26C3F"/>
    <w:rPr>
      <w:rFonts w:ascii="Times New Roman" w:eastAsia="Times New Roman" w:hAnsi="Times New Roman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26C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6C3F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2010</Words>
  <Characters>12061</Characters>
  <Application>Microsoft Office Word</Application>
  <DocSecurity>0</DocSecurity>
  <Lines>100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 M-II-2310-………</vt:lpstr>
    </vt:vector>
  </TitlesOfParts>
  <Company/>
  <LinksUpToDate>false</LinksUpToDate>
  <CharactersWithSpaces>14043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 M-II-2310-………</dc:title>
  <dc:subject/>
  <dc:creator>Małgorzata Rosołowicz</dc:creator>
  <dc:description/>
  <cp:lastModifiedBy>Monika Andruszkiewicz</cp:lastModifiedBy>
  <cp:revision>9</cp:revision>
  <cp:lastPrinted>2024-10-25T11:01:00Z</cp:lastPrinted>
  <dcterms:created xsi:type="dcterms:W3CDTF">2024-02-20T06:57:00Z</dcterms:created>
  <dcterms:modified xsi:type="dcterms:W3CDTF">2024-10-25T11:01:00Z</dcterms:modified>
  <dc:language>pl-PL</dc:language>
</cp:coreProperties>
</file>