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47F9" w14:textId="77777777" w:rsidR="00C8712F" w:rsidRDefault="00C8712F" w:rsidP="00C8712F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  <w:r w:rsidRPr="00C8712F"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t>Data wygenerowania dokumentu</w:t>
      </w:r>
      <w:r w:rsidRPr="00C8712F"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br/>
        <w:t>2024-07-08 10:53:45</w:t>
      </w:r>
    </w:p>
    <w:p w14:paraId="31FC13E0" w14:textId="169E53F7" w:rsidR="00C8712F" w:rsidRDefault="00C8712F" w:rsidP="00C8712F">
      <w:pPr>
        <w:spacing w:after="0" w:line="240" w:lineRule="auto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  <w:r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t>ZP-381-40/2024</w:t>
      </w:r>
    </w:p>
    <w:p w14:paraId="5F1247ED" w14:textId="77777777" w:rsidR="00C8712F" w:rsidRDefault="00C8712F" w:rsidP="00C8712F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</w:p>
    <w:p w14:paraId="46B42C97" w14:textId="77777777" w:rsidR="00C8712F" w:rsidRDefault="00C8712F" w:rsidP="00C8712F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</w:p>
    <w:p w14:paraId="19A5DEFB" w14:textId="77777777" w:rsidR="00C8712F" w:rsidRDefault="00C8712F" w:rsidP="00C8712F">
      <w:pPr>
        <w:spacing w:after="0" w:line="240" w:lineRule="auto"/>
        <w:jc w:val="center"/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</w:pPr>
      <w:r w:rsidRPr="00C8712F"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br/>
      </w:r>
      <w:r w:rsidRPr="00C8712F"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  <w:t>Zestawienie ofert</w:t>
      </w:r>
    </w:p>
    <w:p w14:paraId="31E6BB1B" w14:textId="77777777" w:rsidR="00C8712F" w:rsidRDefault="00C8712F" w:rsidP="00C8712F">
      <w:pPr>
        <w:spacing w:after="0" w:line="240" w:lineRule="auto"/>
        <w:jc w:val="right"/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</w:pPr>
    </w:p>
    <w:p w14:paraId="7C50E38D" w14:textId="77777777" w:rsidR="00C8712F" w:rsidRDefault="00C8712F" w:rsidP="00C8712F">
      <w:pPr>
        <w:spacing w:after="0" w:line="240" w:lineRule="auto"/>
        <w:jc w:val="right"/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</w:pPr>
    </w:p>
    <w:p w14:paraId="5468911B" w14:textId="7BA4CCC7" w:rsidR="00C8712F" w:rsidRDefault="00C8712F" w:rsidP="00C8712F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  <w:r w:rsidRPr="00C8712F"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  <w:br/>
      </w:r>
      <w:r w:rsidRPr="00C8712F">
        <w:rPr>
          <w:rFonts w:ascii="DejaVuSerifCondensed-Bold" w:eastAsia="Times New Roman" w:hAnsi="DejaVuSerifCondensed-Bold" w:cs="Times New Roman"/>
          <w:b/>
          <w:bCs/>
          <w:color w:val="000000"/>
          <w:sz w:val="28"/>
          <w:szCs w:val="28"/>
          <w:lang w:eastAsia="pl-PL"/>
        </w:rPr>
        <w:t xml:space="preserve">Postępowanie: </w:t>
      </w:r>
      <w:r w:rsidRPr="00C8712F"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  <w:t>ŚWIADCZENIE USŁUG TELEFONII STACJONARNEJ DLA SP</w:t>
      </w:r>
      <w:r w:rsidRPr="00C8712F"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  <w:br/>
        <w:t>ZOZ W SZAMOTUŁACH (ID 946503)</w:t>
      </w:r>
    </w:p>
    <w:p w14:paraId="390F0D80" w14:textId="77777777" w:rsidR="00C8712F" w:rsidRDefault="00C8712F" w:rsidP="00C8712F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4F94039A" w14:textId="77777777" w:rsidR="00C8712F" w:rsidRDefault="00C8712F" w:rsidP="00C8712F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4AAE065F" w14:textId="77777777" w:rsidR="00C8712F" w:rsidRDefault="00C8712F" w:rsidP="00C8712F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127F28C4" w14:textId="77777777" w:rsidR="00C8712F" w:rsidRDefault="00C8712F" w:rsidP="00C8712F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74DBE981" w14:textId="77777777" w:rsidR="00C8712F" w:rsidRPr="00C8712F" w:rsidRDefault="00C8712F" w:rsidP="00C87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700"/>
        <w:gridCol w:w="2850"/>
        <w:gridCol w:w="2235"/>
        <w:gridCol w:w="1755"/>
      </w:tblGrid>
      <w:tr w:rsidR="00C8712F" w:rsidRPr="00C8712F" w14:paraId="0FEBEB70" w14:textId="77777777" w:rsidTr="00C8712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ABAC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712F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  <w:r w:rsidRPr="00C8712F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D0C9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66B1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Użytkownik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6C92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Data złożenia oferty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CF77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  <w:r w:rsidRPr="00C8712F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odszyfrowania</w:t>
            </w:r>
          </w:p>
        </w:tc>
      </w:tr>
      <w:tr w:rsidR="00C8712F" w:rsidRPr="00C8712F" w14:paraId="46068F4F" w14:textId="77777777" w:rsidTr="00C8712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EE0B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0B57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ORANGE POLSKA SPÓŁKA</w:t>
            </w: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AKCYJNA</w:t>
            </w: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02-326 Warszawa, Aleje</w:t>
            </w: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Jerozolimskie 160</w:t>
            </w: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NIP 5260250995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DF4C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maciej.golczak2@orange.com</w:t>
            </w: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 xml:space="preserve">501001086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4685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 xml:space="preserve">2024-07-04 15:14:15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22F9" w14:textId="3455D7F6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17 534,88</w:t>
            </w:r>
          </w:p>
        </w:tc>
      </w:tr>
      <w:tr w:rsidR="00C8712F" w:rsidRPr="00C8712F" w14:paraId="465A0A5F" w14:textId="77777777" w:rsidTr="00C8712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B646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567A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Enter</w:t>
            </w:r>
            <w:proofErr w:type="spellEnd"/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 xml:space="preserve"> T&amp;T Sp. z o.o.</w:t>
            </w: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61-894 Poznań, Plac</w:t>
            </w: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Andersa 7</w:t>
            </w: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NIP 7792417379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EE4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sekretariat@enteroperator.pl</w:t>
            </w: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 xml:space="preserve">616466000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8FFE" w14:textId="77777777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12F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 xml:space="preserve">2024-07-08 09:15:39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AA9C" w14:textId="78653859" w:rsidR="00C8712F" w:rsidRPr="00C8712F" w:rsidRDefault="00C8712F" w:rsidP="00C8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21 726,72</w:t>
            </w:r>
          </w:p>
        </w:tc>
      </w:tr>
    </w:tbl>
    <w:p w14:paraId="5499BEF9" w14:textId="074CC757" w:rsidR="005C0DBF" w:rsidRDefault="00C8712F">
      <w:r w:rsidRPr="00C87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F17ED4" w14:textId="77777777" w:rsidR="00C8712F" w:rsidRDefault="00C8712F"/>
    <w:p w14:paraId="2BE86426" w14:textId="77777777" w:rsidR="00C8712F" w:rsidRDefault="00C8712F"/>
    <w:p w14:paraId="56420BF8" w14:textId="4FC6C409" w:rsidR="00C8712F" w:rsidRDefault="00C8712F">
      <w:r>
        <w:t>Sporządził:</w:t>
      </w:r>
    </w:p>
    <w:p w14:paraId="2B2A50D7" w14:textId="2D81A246" w:rsidR="00C8712F" w:rsidRDefault="00C8712F">
      <w:r>
        <w:t>08.07.2024 Maria Stróżyk</w:t>
      </w:r>
    </w:p>
    <w:sectPr w:rsidR="00C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DejaVuSerifCondensed-Bol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2F"/>
    <w:rsid w:val="00064DA5"/>
    <w:rsid w:val="005C0DBF"/>
    <w:rsid w:val="00C8712F"/>
    <w:rsid w:val="00F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055B"/>
  <w15:chartTrackingRefBased/>
  <w15:docId w15:val="{60212333-B65F-45DF-B517-D50FF0B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7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7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7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7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7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7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7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7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7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7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7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712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712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712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712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712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712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87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7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87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87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8712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8712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8712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12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871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2</cp:revision>
  <dcterms:created xsi:type="dcterms:W3CDTF">2024-07-08T11:28:00Z</dcterms:created>
  <dcterms:modified xsi:type="dcterms:W3CDTF">2024-07-08T11:28:00Z</dcterms:modified>
</cp:coreProperties>
</file>