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1CF98" w14:textId="77777777" w:rsidR="00A32589" w:rsidRPr="00FF014E" w:rsidRDefault="00A32589" w:rsidP="00A32589">
      <w:pPr>
        <w:rPr>
          <w:rFonts w:cs="Times New Roman"/>
          <w:color w:val="auto"/>
          <w:sz w:val="22"/>
          <w:szCs w:val="22"/>
        </w:rPr>
      </w:pPr>
    </w:p>
    <w:tbl>
      <w:tblPr>
        <w:tblW w:w="105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58"/>
        <w:gridCol w:w="6529"/>
        <w:gridCol w:w="2159"/>
      </w:tblGrid>
      <w:tr w:rsidR="00A32589" w:rsidRPr="00FF014E" w14:paraId="577A7CEE" w14:textId="77777777" w:rsidTr="00747DE4">
        <w:trPr>
          <w:trHeight w:val="1472"/>
        </w:trPr>
        <w:tc>
          <w:tcPr>
            <w:tcW w:w="1858" w:type="dxa"/>
            <w:shd w:val="clear" w:color="auto" w:fill="FFFFFF"/>
          </w:tcPr>
          <w:p w14:paraId="0BA5F2A2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contextualSpacing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/>
                <w:color w:val="auto"/>
                <w:sz w:val="22"/>
                <w:szCs w:val="22"/>
              </w:rPr>
              <w:t>D/35/2024</w:t>
            </w:r>
          </w:p>
        </w:tc>
        <w:tc>
          <w:tcPr>
            <w:tcW w:w="6529" w:type="dxa"/>
            <w:shd w:val="clear" w:color="auto" w:fill="FFFFFF"/>
          </w:tcPr>
          <w:p w14:paraId="7859E05A" w14:textId="77777777" w:rsidR="00A32589" w:rsidRPr="00FF014E" w:rsidRDefault="00A32589" w:rsidP="00177F7D">
            <w:pPr>
              <w:widowControl/>
              <w:ind w:right="33"/>
              <w:rPr>
                <w:rFonts w:cs="Times New Roman"/>
                <w:color w:val="auto"/>
                <w:sz w:val="22"/>
                <w:szCs w:val="22"/>
              </w:rPr>
            </w:pPr>
          </w:p>
          <w:p w14:paraId="2B00E30B" w14:textId="77777777" w:rsidR="00A32589" w:rsidRPr="00FF014E" w:rsidRDefault="00A32589" w:rsidP="00177F7D">
            <w:pPr>
              <w:widowControl/>
              <w:ind w:right="33"/>
              <w:rPr>
                <w:rFonts w:cs="Times New Roman"/>
                <w:color w:val="auto"/>
                <w:sz w:val="22"/>
                <w:szCs w:val="22"/>
              </w:rPr>
            </w:pPr>
          </w:p>
          <w:p w14:paraId="3B999885" w14:textId="71644807" w:rsidR="00FE459F" w:rsidRDefault="00DD1878" w:rsidP="00FE459F">
            <w:pPr>
              <w:pStyle w:val="Zwykytekst"/>
              <w:jc w:val="center"/>
              <w:rPr>
                <w:rFonts w:ascii="Cambria" w:hAnsi="Cambria"/>
                <w:i/>
                <w:sz w:val="22"/>
                <w:szCs w:val="24"/>
              </w:rPr>
            </w:pPr>
            <w:r>
              <w:rPr>
                <w:rFonts w:ascii="Cambria" w:hAnsi="Cambria"/>
                <w:i/>
                <w:sz w:val="22"/>
                <w:szCs w:val="24"/>
              </w:rPr>
              <w:t xml:space="preserve">Część nr 1, pn.: </w:t>
            </w:r>
            <w:r w:rsidR="00FE459F" w:rsidRPr="00CD7E95">
              <w:rPr>
                <w:rFonts w:ascii="Cambria" w:hAnsi="Cambria"/>
                <w:i/>
                <w:sz w:val="22"/>
                <w:szCs w:val="24"/>
              </w:rPr>
              <w:t xml:space="preserve">Zakup projektora z ekranem podwieszanym dla Instytutu Informatyki </w:t>
            </w:r>
            <w:r w:rsidR="00FE459F">
              <w:rPr>
                <w:rFonts w:ascii="Cambria" w:hAnsi="Cambria"/>
                <w:i/>
                <w:sz w:val="22"/>
                <w:szCs w:val="24"/>
              </w:rPr>
              <w:t>Uniwersytetu Opolskiego</w:t>
            </w:r>
          </w:p>
          <w:p w14:paraId="2F2C3B44" w14:textId="77777777" w:rsidR="00DD1878" w:rsidRPr="00CD7E95" w:rsidRDefault="00DD1878" w:rsidP="00FE459F">
            <w:pPr>
              <w:pStyle w:val="Zwykytekst"/>
              <w:jc w:val="center"/>
              <w:rPr>
                <w:rFonts w:ascii="Cambria" w:hAnsi="Cambria"/>
                <w:i/>
                <w:sz w:val="22"/>
                <w:szCs w:val="24"/>
              </w:rPr>
            </w:pPr>
          </w:p>
          <w:p w14:paraId="5CC2965D" w14:textId="77777777" w:rsidR="00A32589" w:rsidRPr="00FF014E" w:rsidRDefault="00A32589" w:rsidP="00177F7D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2159" w:type="dxa"/>
            <w:shd w:val="clear" w:color="auto" w:fill="FFFFFF"/>
          </w:tcPr>
          <w:p w14:paraId="300F569C" w14:textId="77777777" w:rsidR="00A32589" w:rsidRPr="00FF014E" w:rsidRDefault="00A32589" w:rsidP="00177F7D">
            <w:pPr>
              <w:pStyle w:val="Nagwek1"/>
              <w:snapToGrid w:val="0"/>
              <w:spacing w:before="0" w:after="0"/>
              <w:contextualSpacing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FF014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Załącznik nr 1A</w:t>
            </w:r>
          </w:p>
        </w:tc>
      </w:tr>
    </w:tbl>
    <w:p w14:paraId="1117A3A2" w14:textId="77777777" w:rsidR="00A32589" w:rsidRPr="00FF014E" w:rsidRDefault="00A32589" w:rsidP="00A32589">
      <w:pPr>
        <w:pStyle w:val="Domylnie"/>
        <w:spacing w:after="0" w:line="240" w:lineRule="auto"/>
        <w:rPr>
          <w:rFonts w:cs="Times New Roman"/>
          <w:color w:val="auto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1891"/>
        <w:gridCol w:w="1985"/>
        <w:gridCol w:w="489"/>
        <w:gridCol w:w="78"/>
        <w:gridCol w:w="5526"/>
      </w:tblGrid>
      <w:tr w:rsidR="00A32589" w:rsidRPr="00FF014E" w14:paraId="72BF096A" w14:textId="77777777" w:rsidTr="00177F7D">
        <w:tc>
          <w:tcPr>
            <w:tcW w:w="516" w:type="dxa"/>
            <w:shd w:val="clear" w:color="auto" w:fill="DEEAF6" w:themeFill="accent1" w:themeFillTint="33"/>
            <w:vAlign w:val="center"/>
          </w:tcPr>
          <w:p w14:paraId="52ED4A47" w14:textId="77777777" w:rsidR="00A32589" w:rsidRPr="00FF014E" w:rsidRDefault="00A32589" w:rsidP="00177F7D">
            <w:pPr>
              <w:pStyle w:val="Zawartotabeli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9969" w:type="dxa"/>
            <w:gridSpan w:val="5"/>
            <w:shd w:val="clear" w:color="auto" w:fill="DEEAF6" w:themeFill="accent1" w:themeFillTint="33"/>
            <w:vAlign w:val="center"/>
          </w:tcPr>
          <w:p w14:paraId="74476A1E" w14:textId="77777777" w:rsidR="00A32589" w:rsidRPr="00FF014E" w:rsidRDefault="00A32589" w:rsidP="00177F7D">
            <w:pPr>
              <w:snapToGrid w:val="0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Cs/>
                <w:color w:val="auto"/>
                <w:sz w:val="22"/>
                <w:szCs w:val="22"/>
              </w:rPr>
              <w:t>WYMAGANIA ZAMAWIAJĄCEGO</w:t>
            </w:r>
          </w:p>
        </w:tc>
      </w:tr>
      <w:tr w:rsidR="00A32589" w:rsidRPr="00FF014E" w14:paraId="37D90B45" w14:textId="77777777" w:rsidTr="00177F7D">
        <w:trPr>
          <w:trHeight w:val="298"/>
        </w:trPr>
        <w:tc>
          <w:tcPr>
            <w:tcW w:w="516" w:type="dxa"/>
            <w:shd w:val="clear" w:color="auto" w:fill="DEEAF6" w:themeFill="accent1" w:themeFillTint="33"/>
            <w:vAlign w:val="center"/>
          </w:tcPr>
          <w:p w14:paraId="25D925EA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9969" w:type="dxa"/>
            <w:gridSpan w:val="5"/>
            <w:shd w:val="clear" w:color="auto" w:fill="DEEAF6" w:themeFill="accent1" w:themeFillTint="33"/>
            <w:vAlign w:val="center"/>
          </w:tcPr>
          <w:p w14:paraId="169045F8" w14:textId="77777777" w:rsidR="00A32589" w:rsidRPr="00FF014E" w:rsidRDefault="00A32589" w:rsidP="00177F7D">
            <w:pPr>
              <w:snapToGrid w:val="0"/>
              <w:ind w:left="57" w:right="57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/>
                <w:bCs/>
                <w:color w:val="auto"/>
                <w:sz w:val="22"/>
                <w:szCs w:val="22"/>
              </w:rPr>
              <w:t>PROJEKTOR</w:t>
            </w:r>
          </w:p>
        </w:tc>
      </w:tr>
      <w:tr w:rsidR="00A32589" w:rsidRPr="00FF014E" w14:paraId="364E0838" w14:textId="77777777" w:rsidTr="00177F7D">
        <w:trPr>
          <w:trHeight w:val="352"/>
        </w:trPr>
        <w:tc>
          <w:tcPr>
            <w:tcW w:w="516" w:type="dxa"/>
            <w:shd w:val="clear" w:color="auto" w:fill="D9E2F3" w:themeFill="accent5" w:themeFillTint="33"/>
            <w:vAlign w:val="center"/>
          </w:tcPr>
          <w:p w14:paraId="1C92172E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891" w:type="dxa"/>
            <w:shd w:val="clear" w:color="auto" w:fill="D9E2F3" w:themeFill="accent5" w:themeFillTint="33"/>
            <w:vAlign w:val="center"/>
          </w:tcPr>
          <w:p w14:paraId="2B9013A2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Technologia wyświetlania</w:t>
            </w:r>
          </w:p>
        </w:tc>
        <w:tc>
          <w:tcPr>
            <w:tcW w:w="8078" w:type="dxa"/>
            <w:gridSpan w:val="4"/>
            <w:shd w:val="clear" w:color="auto" w:fill="auto"/>
            <w:vAlign w:val="center"/>
          </w:tcPr>
          <w:p w14:paraId="514DF21C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  <w:shd w:val="clear" w:color="auto" w:fill="EEEEEE"/>
              </w:rPr>
              <w:t>DLP</w:t>
            </w:r>
          </w:p>
        </w:tc>
      </w:tr>
      <w:tr w:rsidR="00A32589" w:rsidRPr="00FF014E" w14:paraId="2881CAD1" w14:textId="77777777" w:rsidTr="00177F7D">
        <w:tc>
          <w:tcPr>
            <w:tcW w:w="516" w:type="dxa"/>
            <w:shd w:val="clear" w:color="auto" w:fill="D9E2F3" w:themeFill="accent5" w:themeFillTint="33"/>
            <w:vAlign w:val="center"/>
          </w:tcPr>
          <w:p w14:paraId="6A9E2355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891" w:type="dxa"/>
            <w:shd w:val="clear" w:color="auto" w:fill="D9E2F3" w:themeFill="accent5" w:themeFillTint="33"/>
            <w:vAlign w:val="center"/>
          </w:tcPr>
          <w:p w14:paraId="4FBE6FA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Wyświetlacz /Obraz</w:t>
            </w: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57CE82EE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Rozdzielczość rzeczywista (</w:t>
            </w:r>
            <w:proofErr w:type="spellStart"/>
            <w:r w:rsidRPr="00FF014E">
              <w:rPr>
                <w:rFonts w:cs="Times New Roman"/>
                <w:color w:val="auto"/>
                <w:sz w:val="22"/>
                <w:szCs w:val="22"/>
              </w:rPr>
              <w:t>pix</w:t>
            </w:r>
            <w:proofErr w:type="spellEnd"/>
            <w:r w:rsidRPr="00FF014E">
              <w:rPr>
                <w:rFonts w:cs="Times New Roman"/>
                <w:color w:val="auto"/>
                <w:sz w:val="22"/>
                <w:szCs w:val="22"/>
              </w:rPr>
              <w:t>) minimum 1920 x 1080</w:t>
            </w:r>
          </w:p>
        </w:tc>
      </w:tr>
      <w:tr w:rsidR="00A32589" w:rsidRPr="00FF014E" w14:paraId="60DE252F" w14:textId="77777777" w:rsidTr="00177F7D">
        <w:trPr>
          <w:trHeight w:val="390"/>
        </w:trPr>
        <w:tc>
          <w:tcPr>
            <w:tcW w:w="516" w:type="dxa"/>
            <w:vMerge w:val="restart"/>
            <w:shd w:val="clear" w:color="auto" w:fill="FFFFFF"/>
            <w:vAlign w:val="center"/>
          </w:tcPr>
          <w:p w14:paraId="164E6C0D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  <w:shd w:val="clear" w:color="auto" w:fill="FFFFFF"/>
            <w:vAlign w:val="center"/>
          </w:tcPr>
          <w:p w14:paraId="5993E412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19A16CF8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Jasność (ANSI)  min. 4000 lumenów</w:t>
            </w:r>
          </w:p>
        </w:tc>
      </w:tr>
      <w:tr w:rsidR="00A32589" w:rsidRPr="00FF014E" w14:paraId="40935316" w14:textId="77777777" w:rsidTr="00177F7D">
        <w:trPr>
          <w:trHeight w:val="180"/>
        </w:trPr>
        <w:tc>
          <w:tcPr>
            <w:tcW w:w="516" w:type="dxa"/>
            <w:vMerge/>
            <w:shd w:val="clear" w:color="auto" w:fill="FFFFFF"/>
            <w:vAlign w:val="center"/>
          </w:tcPr>
          <w:p w14:paraId="454553AA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FFFFFF"/>
            <w:vAlign w:val="center"/>
          </w:tcPr>
          <w:p w14:paraId="0FA78790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29085AE2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Kontrast min 12000:1</w:t>
            </w:r>
          </w:p>
        </w:tc>
      </w:tr>
      <w:tr w:rsidR="00A32589" w:rsidRPr="00FF014E" w14:paraId="589A4ECD" w14:textId="77777777" w:rsidTr="00177F7D">
        <w:tc>
          <w:tcPr>
            <w:tcW w:w="516" w:type="dxa"/>
            <w:vMerge/>
            <w:shd w:val="clear" w:color="auto" w:fill="FFFFFF"/>
            <w:vAlign w:val="center"/>
          </w:tcPr>
          <w:p w14:paraId="6EE75BAA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FFFFFF"/>
            <w:vAlign w:val="center"/>
          </w:tcPr>
          <w:p w14:paraId="3CB47F72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i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14:paraId="738A0776" w14:textId="057916B6" w:rsidR="00A32589" w:rsidRPr="00FF014E" w:rsidRDefault="00A32589" w:rsidP="00DC551C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Format obrazu</w:t>
            </w:r>
          </w:p>
        </w:tc>
        <w:tc>
          <w:tcPr>
            <w:tcW w:w="5526" w:type="dxa"/>
            <w:shd w:val="clear" w:color="auto" w:fill="FFFFFF"/>
            <w:vAlign w:val="center"/>
          </w:tcPr>
          <w:p w14:paraId="114D2BE9" w14:textId="572233BB" w:rsidR="00A32589" w:rsidRPr="00FF014E" w:rsidRDefault="00DC551C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min. </w:t>
            </w:r>
            <w:r w:rsidR="00A32589" w:rsidRPr="00FF014E">
              <w:rPr>
                <w:rFonts w:cs="Times New Roman"/>
                <w:color w:val="auto"/>
                <w:sz w:val="22"/>
                <w:szCs w:val="22"/>
              </w:rPr>
              <w:t>16:9</w:t>
            </w:r>
          </w:p>
        </w:tc>
      </w:tr>
      <w:tr w:rsidR="00A32589" w:rsidRPr="00FF014E" w14:paraId="5160FCB3" w14:textId="77777777" w:rsidTr="00177F7D">
        <w:tc>
          <w:tcPr>
            <w:tcW w:w="516" w:type="dxa"/>
            <w:shd w:val="clear" w:color="auto" w:fill="D9E2F3" w:themeFill="accent5" w:themeFillTint="33"/>
            <w:vAlign w:val="center"/>
          </w:tcPr>
          <w:p w14:paraId="32CE016A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891" w:type="dxa"/>
            <w:shd w:val="clear" w:color="auto" w:fill="D9E2F3" w:themeFill="accent5" w:themeFillTint="33"/>
            <w:vAlign w:val="center"/>
          </w:tcPr>
          <w:p w14:paraId="24190B6A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Informacje o lampie </w:t>
            </w: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14:paraId="6FD7950E" w14:textId="3ECB418C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żywotność      lampy w trybie standard  (godziny)</w:t>
            </w:r>
          </w:p>
        </w:tc>
        <w:tc>
          <w:tcPr>
            <w:tcW w:w="5526" w:type="dxa"/>
            <w:shd w:val="clear" w:color="auto" w:fill="FFFFFF"/>
            <w:vAlign w:val="center"/>
          </w:tcPr>
          <w:p w14:paraId="3C7E3917" w14:textId="7F4D59FE" w:rsidR="00A32589" w:rsidRPr="00FF014E" w:rsidRDefault="00DC551C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 xml:space="preserve">minimum </w:t>
            </w:r>
            <w:r w:rsidR="00A32589" w:rsidRPr="00FF014E">
              <w:rPr>
                <w:rFonts w:cs="Times New Roman"/>
                <w:color w:val="auto"/>
                <w:sz w:val="22"/>
                <w:szCs w:val="22"/>
              </w:rPr>
              <w:t>4000</w:t>
            </w:r>
          </w:p>
        </w:tc>
      </w:tr>
      <w:tr w:rsidR="00A32589" w:rsidRPr="00FF014E" w14:paraId="0D61BD04" w14:textId="77777777" w:rsidTr="00177F7D">
        <w:trPr>
          <w:trHeight w:val="317"/>
        </w:trPr>
        <w:tc>
          <w:tcPr>
            <w:tcW w:w="516" w:type="dxa"/>
            <w:shd w:val="clear" w:color="auto" w:fill="FFFFFF"/>
            <w:vAlign w:val="center"/>
          </w:tcPr>
          <w:p w14:paraId="10CB349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shd w:val="clear" w:color="auto" w:fill="FFFFFF"/>
            <w:vAlign w:val="center"/>
          </w:tcPr>
          <w:p w14:paraId="5EAD95B1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shd w:val="clear" w:color="auto" w:fill="FFFFFF"/>
            <w:vAlign w:val="center"/>
          </w:tcPr>
          <w:p w14:paraId="4454856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żywotność      lampy w trybie </w:t>
            </w:r>
            <w:proofErr w:type="spellStart"/>
            <w:r w:rsidRPr="00FF014E">
              <w:rPr>
                <w:rFonts w:cs="Times New Roman"/>
                <w:color w:val="auto"/>
                <w:sz w:val="22"/>
                <w:szCs w:val="22"/>
              </w:rPr>
              <w:t>eco</w:t>
            </w:r>
            <w:proofErr w:type="spellEnd"/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 (godziny)</w:t>
            </w:r>
          </w:p>
        </w:tc>
        <w:tc>
          <w:tcPr>
            <w:tcW w:w="5526" w:type="dxa"/>
            <w:shd w:val="clear" w:color="auto" w:fill="FFFFFF"/>
            <w:vAlign w:val="center"/>
          </w:tcPr>
          <w:p w14:paraId="798EEC60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>in. 6000,</w:t>
            </w:r>
            <w:r>
              <w:rPr>
                <w:rFonts w:cs="Times New Roman"/>
                <w:color w:val="auto"/>
                <w:sz w:val="22"/>
                <w:szCs w:val="22"/>
              </w:rPr>
              <w:t xml:space="preserve"> m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>aks.20000</w:t>
            </w:r>
          </w:p>
          <w:p w14:paraId="7B0F19E7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i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/>
                <w:i/>
                <w:color w:val="auto"/>
                <w:sz w:val="22"/>
                <w:szCs w:val="22"/>
              </w:rPr>
              <w:t xml:space="preserve">Żywotność lampy w trybie </w:t>
            </w:r>
            <w:proofErr w:type="spellStart"/>
            <w:r w:rsidRPr="00FF014E">
              <w:rPr>
                <w:rFonts w:cs="Times New Roman"/>
                <w:b/>
                <w:i/>
                <w:color w:val="auto"/>
                <w:sz w:val="22"/>
                <w:szCs w:val="22"/>
              </w:rPr>
              <w:t>eko</w:t>
            </w:r>
            <w:proofErr w:type="spellEnd"/>
            <w:r w:rsidRPr="00FF014E">
              <w:rPr>
                <w:rFonts w:cs="Times New Roman"/>
                <w:b/>
                <w:i/>
                <w:color w:val="auto"/>
                <w:sz w:val="22"/>
                <w:szCs w:val="22"/>
              </w:rPr>
              <w:t xml:space="preserve"> stanowi kryterium oceny ofert  - patrz Rozdział I pkt. 19 SWZ.</w:t>
            </w:r>
          </w:p>
        </w:tc>
      </w:tr>
      <w:tr w:rsidR="00A32589" w:rsidRPr="00FF014E" w14:paraId="25CA20A9" w14:textId="77777777" w:rsidTr="00177F7D">
        <w:trPr>
          <w:trHeight w:val="378"/>
        </w:trPr>
        <w:tc>
          <w:tcPr>
            <w:tcW w:w="516" w:type="dxa"/>
            <w:shd w:val="clear" w:color="auto" w:fill="D9E2F3" w:themeFill="accent5" w:themeFillTint="33"/>
            <w:vAlign w:val="center"/>
          </w:tcPr>
          <w:p w14:paraId="799CECE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1891" w:type="dxa"/>
            <w:shd w:val="clear" w:color="auto" w:fill="D9E2F3" w:themeFill="accent5" w:themeFillTint="33"/>
            <w:vAlign w:val="center"/>
          </w:tcPr>
          <w:p w14:paraId="143A8CA8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Zoom optyczny  </w:t>
            </w: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2532B803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min. 1,1x</w:t>
            </w:r>
          </w:p>
        </w:tc>
      </w:tr>
      <w:tr w:rsidR="00A32589" w:rsidRPr="00FF014E" w14:paraId="3A2842F8" w14:textId="77777777" w:rsidTr="00177F7D">
        <w:trPr>
          <w:trHeight w:val="317"/>
        </w:trPr>
        <w:tc>
          <w:tcPr>
            <w:tcW w:w="516" w:type="dxa"/>
            <w:vMerge w:val="restart"/>
            <w:shd w:val="clear" w:color="auto" w:fill="D9E2F3" w:themeFill="accent5" w:themeFillTint="33"/>
            <w:vAlign w:val="center"/>
          </w:tcPr>
          <w:p w14:paraId="5653B781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891" w:type="dxa"/>
            <w:vMerge w:val="restart"/>
            <w:shd w:val="clear" w:color="auto" w:fill="D9E2F3" w:themeFill="accent5" w:themeFillTint="33"/>
            <w:vAlign w:val="center"/>
          </w:tcPr>
          <w:p w14:paraId="64B3ADF9" w14:textId="77777777" w:rsidR="00A32589" w:rsidRPr="00FF014E" w:rsidRDefault="00A32589" w:rsidP="00177F7D">
            <w:pPr>
              <w:pStyle w:val="Zawartotabeli"/>
              <w:tabs>
                <w:tab w:val="right" w:pos="2108"/>
              </w:tabs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Złącza 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ab/>
            </w: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5C2608B1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min. 2 szt. VGA</w:t>
            </w:r>
          </w:p>
        </w:tc>
      </w:tr>
      <w:tr w:rsidR="00A32589" w:rsidRPr="00FF014E" w14:paraId="7D63A3A0" w14:textId="77777777" w:rsidTr="00177F7D">
        <w:trPr>
          <w:trHeight w:val="317"/>
        </w:trPr>
        <w:tc>
          <w:tcPr>
            <w:tcW w:w="516" w:type="dxa"/>
            <w:vMerge/>
            <w:shd w:val="clear" w:color="auto" w:fill="D9E2F3" w:themeFill="accent5" w:themeFillTint="33"/>
            <w:vAlign w:val="center"/>
          </w:tcPr>
          <w:p w14:paraId="359E07AD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D9E2F3" w:themeFill="accent5" w:themeFillTint="33"/>
            <w:vAlign w:val="center"/>
          </w:tcPr>
          <w:p w14:paraId="0A993AB0" w14:textId="77777777" w:rsidR="00A32589" w:rsidRPr="00FF014E" w:rsidRDefault="00A32589" w:rsidP="00177F7D">
            <w:pPr>
              <w:pStyle w:val="Zawartotabeli"/>
              <w:tabs>
                <w:tab w:val="right" w:pos="2108"/>
              </w:tabs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336D2650" w14:textId="522DD757" w:rsidR="00A32589" w:rsidRPr="00FF014E" w:rsidRDefault="00DC551C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</w:t>
            </w:r>
            <w:r w:rsidR="00A32589" w:rsidRPr="00FF014E">
              <w:rPr>
                <w:rFonts w:cs="Times New Roman"/>
                <w:color w:val="auto"/>
                <w:sz w:val="22"/>
                <w:szCs w:val="22"/>
              </w:rPr>
              <w:t>in. 1 szt. RJ-45</w:t>
            </w:r>
          </w:p>
        </w:tc>
      </w:tr>
      <w:tr w:rsidR="00A32589" w:rsidRPr="00FF014E" w14:paraId="4C01DCC7" w14:textId="77777777" w:rsidTr="00177F7D">
        <w:trPr>
          <w:trHeight w:val="345"/>
        </w:trPr>
        <w:tc>
          <w:tcPr>
            <w:tcW w:w="516" w:type="dxa"/>
            <w:vMerge/>
            <w:shd w:val="clear" w:color="auto" w:fill="D9E2F3" w:themeFill="accent5" w:themeFillTint="33"/>
            <w:vAlign w:val="center"/>
          </w:tcPr>
          <w:p w14:paraId="728925C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D9E2F3" w:themeFill="accent5" w:themeFillTint="33"/>
            <w:vAlign w:val="center"/>
          </w:tcPr>
          <w:p w14:paraId="127B892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284A789D" w14:textId="153A6732" w:rsidR="00A32589" w:rsidRPr="00FF014E" w:rsidRDefault="00DC551C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min</w:t>
            </w:r>
            <w:r w:rsidR="00A32589" w:rsidRPr="00FF014E">
              <w:rPr>
                <w:rFonts w:cs="Times New Roman"/>
                <w:color w:val="auto"/>
                <w:sz w:val="22"/>
                <w:szCs w:val="22"/>
              </w:rPr>
              <w:t>. 2 szt. HDMI</w:t>
            </w:r>
          </w:p>
        </w:tc>
      </w:tr>
      <w:tr w:rsidR="00A32589" w:rsidRPr="00FF014E" w14:paraId="4F7CE204" w14:textId="77777777" w:rsidTr="00177F7D">
        <w:trPr>
          <w:trHeight w:val="345"/>
        </w:trPr>
        <w:tc>
          <w:tcPr>
            <w:tcW w:w="516" w:type="dxa"/>
            <w:vMerge/>
            <w:shd w:val="clear" w:color="auto" w:fill="D9E2F3" w:themeFill="accent5" w:themeFillTint="33"/>
            <w:vAlign w:val="center"/>
          </w:tcPr>
          <w:p w14:paraId="7E7F8B8A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D9E2F3" w:themeFill="accent5" w:themeFillTint="33"/>
            <w:vAlign w:val="center"/>
          </w:tcPr>
          <w:p w14:paraId="7E1937B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287C9C17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min. 2 szt. Audio mini </w:t>
            </w:r>
            <w:proofErr w:type="spellStart"/>
            <w:r w:rsidRPr="00FF014E">
              <w:rPr>
                <w:rFonts w:cs="Times New Roman"/>
                <w:color w:val="auto"/>
                <w:sz w:val="22"/>
                <w:szCs w:val="22"/>
              </w:rPr>
              <w:t>jack</w:t>
            </w:r>
            <w:proofErr w:type="spellEnd"/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(wejście i wyjście)</w:t>
            </w:r>
          </w:p>
        </w:tc>
      </w:tr>
      <w:tr w:rsidR="00A32589" w:rsidRPr="00FF014E" w14:paraId="727E084B" w14:textId="77777777" w:rsidTr="00177F7D">
        <w:trPr>
          <w:trHeight w:val="332"/>
        </w:trPr>
        <w:tc>
          <w:tcPr>
            <w:tcW w:w="516" w:type="dxa"/>
            <w:vMerge/>
            <w:shd w:val="clear" w:color="auto" w:fill="D9E2F3" w:themeFill="accent5" w:themeFillTint="33"/>
            <w:vAlign w:val="center"/>
          </w:tcPr>
          <w:p w14:paraId="04F78E1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D9E2F3" w:themeFill="accent5" w:themeFillTint="33"/>
            <w:vAlign w:val="center"/>
          </w:tcPr>
          <w:p w14:paraId="2813E67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1E7E688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min. 1 szt. USB </w:t>
            </w:r>
            <w:proofErr w:type="spellStart"/>
            <w:r w:rsidRPr="00FF014E">
              <w:rPr>
                <w:rFonts w:cs="Times New Roman"/>
                <w:color w:val="auto"/>
                <w:sz w:val="22"/>
                <w:szCs w:val="22"/>
              </w:rPr>
              <w:t>Type</w:t>
            </w:r>
            <w:proofErr w:type="spellEnd"/>
            <w:r w:rsidRPr="00FF014E">
              <w:rPr>
                <w:rFonts w:cs="Times New Roman"/>
                <w:color w:val="auto"/>
                <w:sz w:val="22"/>
                <w:szCs w:val="22"/>
              </w:rPr>
              <w:t>-A</w:t>
            </w:r>
          </w:p>
        </w:tc>
      </w:tr>
      <w:tr w:rsidR="00A32589" w:rsidRPr="00FF014E" w14:paraId="40ADC603" w14:textId="77777777" w:rsidTr="00177F7D">
        <w:tc>
          <w:tcPr>
            <w:tcW w:w="516" w:type="dxa"/>
            <w:shd w:val="clear" w:color="auto" w:fill="D9E2F3" w:themeFill="accent5" w:themeFillTint="33"/>
            <w:vAlign w:val="center"/>
          </w:tcPr>
          <w:p w14:paraId="681116FC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9969" w:type="dxa"/>
            <w:gridSpan w:val="5"/>
            <w:shd w:val="clear" w:color="auto" w:fill="D9E2F3" w:themeFill="accent5" w:themeFillTint="33"/>
            <w:vAlign w:val="center"/>
          </w:tcPr>
          <w:p w14:paraId="72ABB78E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Ogólne</w:t>
            </w:r>
          </w:p>
        </w:tc>
      </w:tr>
      <w:tr w:rsidR="00A32589" w:rsidRPr="00FF014E" w14:paraId="1349FA6E" w14:textId="77777777" w:rsidTr="00177F7D">
        <w:trPr>
          <w:trHeight w:val="375"/>
        </w:trPr>
        <w:tc>
          <w:tcPr>
            <w:tcW w:w="516" w:type="dxa"/>
            <w:vMerge w:val="restart"/>
            <w:shd w:val="clear" w:color="auto" w:fill="FFFFFF"/>
            <w:vAlign w:val="center"/>
          </w:tcPr>
          <w:p w14:paraId="65922BA4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 w:val="restart"/>
            <w:shd w:val="clear" w:color="auto" w:fill="FFFFFF"/>
            <w:vAlign w:val="center"/>
          </w:tcPr>
          <w:p w14:paraId="33A12884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474" w:type="dxa"/>
            <w:gridSpan w:val="2"/>
            <w:vMerge w:val="restart"/>
            <w:shd w:val="clear" w:color="auto" w:fill="FFFFFF"/>
            <w:vAlign w:val="center"/>
          </w:tcPr>
          <w:p w14:paraId="489C260C" w14:textId="02780D05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Poziom hałasu </w:t>
            </w:r>
          </w:p>
          <w:p w14:paraId="296C68E3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5604" w:type="dxa"/>
            <w:gridSpan w:val="2"/>
            <w:shd w:val="clear" w:color="auto" w:fill="FFFFFF"/>
            <w:vAlign w:val="center"/>
          </w:tcPr>
          <w:p w14:paraId="3F008DBA" w14:textId="12B9756F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tryb standard </w:t>
            </w:r>
            <w:r w:rsidR="00DC551C">
              <w:rPr>
                <w:rFonts w:cs="Times New Roman"/>
                <w:color w:val="auto"/>
                <w:sz w:val="22"/>
                <w:szCs w:val="22"/>
              </w:rPr>
              <w:t xml:space="preserve">maks. 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>33dB</w:t>
            </w:r>
          </w:p>
        </w:tc>
      </w:tr>
      <w:tr w:rsidR="00A32589" w:rsidRPr="00FF014E" w14:paraId="35F27334" w14:textId="77777777" w:rsidTr="00177F7D">
        <w:trPr>
          <w:trHeight w:val="300"/>
        </w:trPr>
        <w:tc>
          <w:tcPr>
            <w:tcW w:w="516" w:type="dxa"/>
            <w:vMerge/>
            <w:shd w:val="clear" w:color="auto" w:fill="FFFFFF"/>
            <w:vAlign w:val="center"/>
          </w:tcPr>
          <w:p w14:paraId="181909FB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FFFFFF"/>
            <w:vAlign w:val="center"/>
          </w:tcPr>
          <w:p w14:paraId="13A0A89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2474" w:type="dxa"/>
            <w:gridSpan w:val="2"/>
            <w:vMerge/>
            <w:shd w:val="clear" w:color="auto" w:fill="FFFFFF"/>
            <w:vAlign w:val="center"/>
          </w:tcPr>
          <w:p w14:paraId="1571855A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5604" w:type="dxa"/>
            <w:gridSpan w:val="2"/>
            <w:shd w:val="clear" w:color="auto" w:fill="FFFFFF"/>
            <w:vAlign w:val="center"/>
          </w:tcPr>
          <w:p w14:paraId="3F1579E7" w14:textId="71E0DD9C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tryb </w:t>
            </w:r>
            <w:proofErr w:type="spellStart"/>
            <w:r w:rsidRPr="00FF014E">
              <w:rPr>
                <w:rFonts w:cs="Times New Roman"/>
                <w:color w:val="auto"/>
                <w:sz w:val="22"/>
                <w:szCs w:val="22"/>
              </w:rPr>
              <w:t>eco</w:t>
            </w:r>
            <w:proofErr w:type="spellEnd"/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r w:rsidR="00DC551C">
              <w:rPr>
                <w:rFonts w:cs="Times New Roman"/>
                <w:color w:val="auto"/>
                <w:sz w:val="22"/>
                <w:szCs w:val="22"/>
              </w:rPr>
              <w:t xml:space="preserve">maks. 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28 </w:t>
            </w:r>
            <w:proofErr w:type="spellStart"/>
            <w:r w:rsidRPr="00FF014E">
              <w:rPr>
                <w:rFonts w:cs="Times New Roman"/>
                <w:color w:val="auto"/>
                <w:sz w:val="22"/>
                <w:szCs w:val="22"/>
              </w:rPr>
              <w:t>dB</w:t>
            </w:r>
            <w:proofErr w:type="spellEnd"/>
          </w:p>
        </w:tc>
      </w:tr>
      <w:tr w:rsidR="00A32589" w:rsidRPr="00FF014E" w14:paraId="184980D1" w14:textId="77777777" w:rsidTr="00177F7D">
        <w:tc>
          <w:tcPr>
            <w:tcW w:w="516" w:type="dxa"/>
            <w:vMerge/>
            <w:shd w:val="clear" w:color="auto" w:fill="FFFFFF"/>
            <w:vAlign w:val="center"/>
          </w:tcPr>
          <w:p w14:paraId="313A5507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FFFFFF"/>
            <w:vAlign w:val="center"/>
          </w:tcPr>
          <w:p w14:paraId="25DCBDCB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2069DCD4" w14:textId="5B7DECF4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Min</w:t>
            </w:r>
            <w:r>
              <w:rPr>
                <w:rFonts w:cs="Times New Roman"/>
                <w:color w:val="auto"/>
                <w:sz w:val="22"/>
                <w:szCs w:val="22"/>
              </w:rPr>
              <w:t>.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1 wbudowany głośnik o mocy min. 10 W</w:t>
            </w:r>
          </w:p>
        </w:tc>
      </w:tr>
      <w:tr w:rsidR="00A32589" w:rsidRPr="00FF014E" w14:paraId="63EC0D0B" w14:textId="77777777" w:rsidTr="00177F7D">
        <w:trPr>
          <w:trHeight w:val="300"/>
        </w:trPr>
        <w:tc>
          <w:tcPr>
            <w:tcW w:w="516" w:type="dxa"/>
            <w:vMerge/>
            <w:shd w:val="clear" w:color="auto" w:fill="FFFFFF"/>
            <w:vAlign w:val="center"/>
          </w:tcPr>
          <w:p w14:paraId="56DF968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FFFFFF"/>
            <w:vAlign w:val="center"/>
          </w:tcPr>
          <w:p w14:paraId="5A9FD47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40A70EB5" w14:textId="7B356AAF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Pilot dedykowany do obsługi projektora</w:t>
            </w:r>
            <w:r w:rsidR="00DC551C">
              <w:rPr>
                <w:rFonts w:cs="Times New Roman"/>
                <w:color w:val="auto"/>
                <w:sz w:val="22"/>
                <w:szCs w:val="22"/>
              </w:rPr>
              <w:t xml:space="preserve"> (</w:t>
            </w:r>
            <w:r w:rsidR="00DC551C">
              <w:rPr>
                <w:rFonts w:cs="Times New Roman"/>
                <w:sz w:val="22"/>
                <w:szCs w:val="22"/>
              </w:rPr>
              <w:t>wraz z niezbędnymi bateriami/akumulatorami</w:t>
            </w:r>
            <w:r w:rsidR="00DC551C">
              <w:rPr>
                <w:rFonts w:cs="Times New Roman"/>
                <w:color w:val="auto"/>
                <w:sz w:val="22"/>
                <w:szCs w:val="22"/>
              </w:rPr>
              <w:t>)</w:t>
            </w:r>
          </w:p>
        </w:tc>
      </w:tr>
      <w:tr w:rsidR="00A32589" w:rsidRPr="00FF014E" w14:paraId="4BF9771E" w14:textId="77777777" w:rsidTr="00177F7D">
        <w:trPr>
          <w:trHeight w:val="226"/>
        </w:trPr>
        <w:tc>
          <w:tcPr>
            <w:tcW w:w="516" w:type="dxa"/>
            <w:vMerge/>
            <w:shd w:val="clear" w:color="auto" w:fill="FFFFFF"/>
            <w:vAlign w:val="center"/>
          </w:tcPr>
          <w:p w14:paraId="71BD504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vMerge/>
            <w:shd w:val="clear" w:color="auto" w:fill="FFFFFF"/>
            <w:vAlign w:val="center"/>
          </w:tcPr>
          <w:p w14:paraId="06BDF2F0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401DA2C0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Kabel HDMI do połączenia projektora z komputerem o długości min 20m</w:t>
            </w:r>
          </w:p>
        </w:tc>
      </w:tr>
      <w:tr w:rsidR="00A32589" w:rsidRPr="00FF014E" w14:paraId="529090CC" w14:textId="77777777" w:rsidTr="00177F7D">
        <w:trPr>
          <w:trHeight w:val="232"/>
        </w:trPr>
        <w:tc>
          <w:tcPr>
            <w:tcW w:w="516" w:type="dxa"/>
            <w:shd w:val="clear" w:color="auto" w:fill="FFFFFF"/>
            <w:vAlign w:val="center"/>
          </w:tcPr>
          <w:p w14:paraId="3C5B8BCC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shd w:val="clear" w:color="auto" w:fill="FFFFFF"/>
            <w:vAlign w:val="center"/>
          </w:tcPr>
          <w:p w14:paraId="1F0ED90B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6F6F7532" w14:textId="77777777" w:rsidR="00FE459F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b/>
                <w:i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Okres gwarancji min. </w:t>
            </w:r>
            <w:r w:rsidR="00FE459F">
              <w:rPr>
                <w:rFonts w:cs="Times New Roman"/>
                <w:color w:val="auto"/>
                <w:sz w:val="22"/>
                <w:szCs w:val="22"/>
              </w:rPr>
              <w:t xml:space="preserve">12, maks. 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>36 miesięcy</w:t>
            </w:r>
            <w:r w:rsidR="00FE459F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r w:rsidR="00FE459F" w:rsidRPr="00FF014E">
              <w:rPr>
                <w:rFonts w:cs="Times New Roman"/>
                <w:b/>
                <w:i/>
                <w:color w:val="auto"/>
                <w:sz w:val="22"/>
                <w:szCs w:val="22"/>
              </w:rPr>
              <w:t xml:space="preserve"> </w:t>
            </w:r>
          </w:p>
          <w:p w14:paraId="17A93CDC" w14:textId="74AE30B2" w:rsidR="00A32589" w:rsidRPr="00FF014E" w:rsidRDefault="00FE459F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E459F">
              <w:rPr>
                <w:rFonts w:cs="Times New Roman"/>
                <w:b/>
                <w:i/>
                <w:color w:val="auto"/>
                <w:sz w:val="22"/>
                <w:szCs w:val="22"/>
              </w:rPr>
              <w:t>Okres gwarancji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r w:rsidRPr="00FF014E">
              <w:rPr>
                <w:rFonts w:cs="Times New Roman"/>
                <w:b/>
                <w:i/>
                <w:color w:val="auto"/>
                <w:sz w:val="22"/>
                <w:szCs w:val="22"/>
              </w:rPr>
              <w:t>stanowi kryterium oceny ofert  - patrz Rozdział I pkt. 19 SWZ.</w:t>
            </w:r>
          </w:p>
        </w:tc>
      </w:tr>
      <w:tr w:rsidR="003A6E4A" w:rsidRPr="00FF014E" w14:paraId="799D7A6A" w14:textId="77777777" w:rsidTr="00177F7D">
        <w:trPr>
          <w:trHeight w:val="232"/>
        </w:trPr>
        <w:tc>
          <w:tcPr>
            <w:tcW w:w="516" w:type="dxa"/>
            <w:shd w:val="clear" w:color="auto" w:fill="FFFFFF"/>
            <w:vAlign w:val="center"/>
          </w:tcPr>
          <w:p w14:paraId="7475BF69" w14:textId="77777777" w:rsidR="003A6E4A" w:rsidRPr="00FF014E" w:rsidRDefault="003A6E4A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1891" w:type="dxa"/>
            <w:shd w:val="clear" w:color="auto" w:fill="FFFFFF"/>
            <w:vAlign w:val="center"/>
          </w:tcPr>
          <w:p w14:paraId="643D20C5" w14:textId="77777777" w:rsidR="003A6E4A" w:rsidRPr="00FF014E" w:rsidRDefault="003A6E4A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8078" w:type="dxa"/>
            <w:gridSpan w:val="4"/>
            <w:shd w:val="clear" w:color="auto" w:fill="FFFFFF"/>
            <w:vAlign w:val="center"/>
          </w:tcPr>
          <w:p w14:paraId="181F08B3" w14:textId="1A660A77" w:rsidR="003A6E4A" w:rsidRPr="00FF014E" w:rsidRDefault="003A6E4A" w:rsidP="003A6E4A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bookmarkStart w:id="0" w:name="_GoBack"/>
            <w:r>
              <w:rPr>
                <w:rFonts w:cs="Times New Roman"/>
                <w:color w:val="auto"/>
                <w:sz w:val="22"/>
                <w:szCs w:val="22"/>
              </w:rPr>
              <w:t xml:space="preserve">Projektor musi posiadać funkcję pomiaru liczby godzin pracy lampy co najmniej w trybie </w:t>
            </w:r>
            <w:proofErr w:type="spellStart"/>
            <w:r>
              <w:rPr>
                <w:rFonts w:cs="Times New Roman"/>
                <w:color w:val="auto"/>
                <w:sz w:val="22"/>
                <w:szCs w:val="22"/>
              </w:rPr>
              <w:t>eko</w:t>
            </w:r>
            <w:bookmarkEnd w:id="0"/>
            <w:proofErr w:type="spellEnd"/>
          </w:p>
        </w:tc>
      </w:tr>
      <w:tr w:rsidR="00A32589" w:rsidRPr="00FF014E" w14:paraId="5F677554" w14:textId="77777777" w:rsidTr="00177F7D">
        <w:tc>
          <w:tcPr>
            <w:tcW w:w="516" w:type="dxa"/>
            <w:shd w:val="clear" w:color="auto" w:fill="DEEAF6" w:themeFill="accent1" w:themeFillTint="33"/>
            <w:vAlign w:val="center"/>
          </w:tcPr>
          <w:p w14:paraId="0F0FC9E3" w14:textId="77777777" w:rsidR="00A32589" w:rsidRPr="00FF014E" w:rsidRDefault="00A32589" w:rsidP="00177F7D">
            <w:pPr>
              <w:pStyle w:val="Zawartotabeli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L.p.</w:t>
            </w:r>
          </w:p>
        </w:tc>
        <w:tc>
          <w:tcPr>
            <w:tcW w:w="9969" w:type="dxa"/>
            <w:gridSpan w:val="5"/>
            <w:shd w:val="clear" w:color="auto" w:fill="DEEAF6" w:themeFill="accent1" w:themeFillTint="33"/>
            <w:vAlign w:val="center"/>
          </w:tcPr>
          <w:p w14:paraId="6BC0D2E4" w14:textId="77777777" w:rsidR="00A32589" w:rsidRPr="00FF014E" w:rsidRDefault="00A32589" w:rsidP="00177F7D">
            <w:pPr>
              <w:snapToGrid w:val="0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Cs/>
                <w:color w:val="auto"/>
                <w:sz w:val="22"/>
                <w:szCs w:val="22"/>
              </w:rPr>
              <w:t>WYMAGANIA ZAMAWIAJĄCEGO</w:t>
            </w:r>
          </w:p>
        </w:tc>
      </w:tr>
      <w:tr w:rsidR="00A32589" w:rsidRPr="00FF014E" w14:paraId="57B06F75" w14:textId="77777777" w:rsidTr="00177F7D">
        <w:trPr>
          <w:trHeight w:val="256"/>
        </w:trPr>
        <w:tc>
          <w:tcPr>
            <w:tcW w:w="516" w:type="dxa"/>
            <w:shd w:val="clear" w:color="auto" w:fill="DEEAF6" w:themeFill="accent1" w:themeFillTint="33"/>
            <w:vAlign w:val="center"/>
          </w:tcPr>
          <w:p w14:paraId="1F0D0523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</w:p>
        </w:tc>
        <w:tc>
          <w:tcPr>
            <w:tcW w:w="9969" w:type="dxa"/>
            <w:gridSpan w:val="5"/>
            <w:shd w:val="clear" w:color="auto" w:fill="DEEAF6" w:themeFill="accent1" w:themeFillTint="33"/>
            <w:vAlign w:val="center"/>
          </w:tcPr>
          <w:p w14:paraId="518ADF96" w14:textId="77777777" w:rsidR="00A32589" w:rsidRPr="00FF014E" w:rsidRDefault="00A32589" w:rsidP="00177F7D">
            <w:pPr>
              <w:snapToGrid w:val="0"/>
              <w:ind w:left="57" w:right="57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b/>
                <w:color w:val="auto"/>
                <w:sz w:val="22"/>
                <w:szCs w:val="22"/>
              </w:rPr>
              <w:t>EKRAN</w:t>
            </w:r>
          </w:p>
        </w:tc>
      </w:tr>
      <w:tr w:rsidR="00A32589" w:rsidRPr="00FF014E" w14:paraId="0DDDB2EA" w14:textId="77777777" w:rsidTr="00177F7D">
        <w:trPr>
          <w:trHeight w:val="352"/>
        </w:trPr>
        <w:tc>
          <w:tcPr>
            <w:tcW w:w="516" w:type="dxa"/>
            <w:shd w:val="clear" w:color="auto" w:fill="D9E2F3" w:themeFill="accent5" w:themeFillTint="33"/>
            <w:vAlign w:val="center"/>
          </w:tcPr>
          <w:p w14:paraId="26B0BFE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876" w:type="dxa"/>
            <w:gridSpan w:val="2"/>
            <w:shd w:val="clear" w:color="auto" w:fill="D9E2F3" w:themeFill="accent5" w:themeFillTint="33"/>
            <w:vAlign w:val="center"/>
          </w:tcPr>
          <w:p w14:paraId="65BF1067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Typ ekranu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14:paraId="6DE5398C" w14:textId="77777777" w:rsidR="00A32589" w:rsidRPr="00FF014E" w:rsidRDefault="00A32589" w:rsidP="00177F7D">
            <w:pPr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  <w:shd w:val="clear" w:color="auto" w:fill="EEEEEE"/>
              </w:rPr>
              <w:t>podwieszany</w:t>
            </w:r>
          </w:p>
        </w:tc>
      </w:tr>
      <w:tr w:rsidR="00A32589" w:rsidRPr="00FF014E" w14:paraId="2D53C410" w14:textId="77777777" w:rsidTr="00177F7D">
        <w:tc>
          <w:tcPr>
            <w:tcW w:w="516" w:type="dxa"/>
            <w:shd w:val="clear" w:color="auto" w:fill="D9E2F3" w:themeFill="accent5" w:themeFillTint="33"/>
            <w:vAlign w:val="center"/>
          </w:tcPr>
          <w:p w14:paraId="0D2562A6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876" w:type="dxa"/>
            <w:gridSpan w:val="2"/>
            <w:shd w:val="clear" w:color="auto" w:fill="D9E2F3" w:themeFill="accent5" w:themeFillTint="33"/>
            <w:vAlign w:val="center"/>
          </w:tcPr>
          <w:p w14:paraId="6E463126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Obsługiwane proporcje rzucanego obrazu</w:t>
            </w:r>
          </w:p>
        </w:tc>
        <w:tc>
          <w:tcPr>
            <w:tcW w:w="6093" w:type="dxa"/>
            <w:gridSpan w:val="3"/>
            <w:shd w:val="clear" w:color="auto" w:fill="FFFFFF"/>
            <w:vAlign w:val="center"/>
          </w:tcPr>
          <w:p w14:paraId="15D87D83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16:9</w:t>
            </w:r>
          </w:p>
        </w:tc>
      </w:tr>
      <w:tr w:rsidR="00A32589" w:rsidRPr="00FF014E" w14:paraId="480EAA8F" w14:textId="77777777" w:rsidTr="00177F7D">
        <w:tc>
          <w:tcPr>
            <w:tcW w:w="516" w:type="dxa"/>
            <w:shd w:val="clear" w:color="auto" w:fill="D9E2F3" w:themeFill="accent5" w:themeFillTint="33"/>
            <w:vAlign w:val="center"/>
          </w:tcPr>
          <w:p w14:paraId="01955981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876" w:type="dxa"/>
            <w:gridSpan w:val="2"/>
            <w:shd w:val="clear" w:color="auto" w:fill="D9E2F3" w:themeFill="accent5" w:themeFillTint="33"/>
            <w:vAlign w:val="center"/>
          </w:tcPr>
          <w:p w14:paraId="59976C7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Minimalna szerokość  (cm) </w:t>
            </w:r>
          </w:p>
        </w:tc>
        <w:tc>
          <w:tcPr>
            <w:tcW w:w="6093" w:type="dxa"/>
            <w:gridSpan w:val="3"/>
            <w:shd w:val="clear" w:color="auto" w:fill="FFFFFF"/>
            <w:vAlign w:val="center"/>
          </w:tcPr>
          <w:p w14:paraId="21294A28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 190 </w:t>
            </w:r>
          </w:p>
        </w:tc>
      </w:tr>
      <w:tr w:rsidR="00A32589" w:rsidRPr="00FF014E" w14:paraId="4E2AEC24" w14:textId="77777777" w:rsidTr="00177F7D">
        <w:trPr>
          <w:trHeight w:val="378"/>
        </w:trPr>
        <w:tc>
          <w:tcPr>
            <w:tcW w:w="516" w:type="dxa"/>
            <w:shd w:val="clear" w:color="auto" w:fill="D9E2F3" w:themeFill="accent5" w:themeFillTint="33"/>
            <w:vAlign w:val="center"/>
          </w:tcPr>
          <w:p w14:paraId="75B21B78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3876" w:type="dxa"/>
            <w:gridSpan w:val="2"/>
            <w:shd w:val="clear" w:color="auto" w:fill="D9E2F3" w:themeFill="accent5" w:themeFillTint="33"/>
            <w:vAlign w:val="center"/>
          </w:tcPr>
          <w:p w14:paraId="4CD4BD8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Minimalna wysokość (cm)</w:t>
            </w:r>
          </w:p>
        </w:tc>
        <w:tc>
          <w:tcPr>
            <w:tcW w:w="6093" w:type="dxa"/>
            <w:gridSpan w:val="3"/>
            <w:shd w:val="clear" w:color="auto" w:fill="FFFFFF"/>
            <w:vAlign w:val="center"/>
          </w:tcPr>
          <w:p w14:paraId="1877FCD3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107</w:t>
            </w:r>
          </w:p>
        </w:tc>
      </w:tr>
      <w:tr w:rsidR="00A32589" w:rsidRPr="00FF014E" w14:paraId="74D040A3" w14:textId="77777777" w:rsidTr="00177F7D">
        <w:trPr>
          <w:trHeight w:val="317"/>
        </w:trPr>
        <w:tc>
          <w:tcPr>
            <w:tcW w:w="516" w:type="dxa"/>
            <w:shd w:val="clear" w:color="auto" w:fill="D9E2F3" w:themeFill="accent5" w:themeFillTint="33"/>
            <w:vAlign w:val="center"/>
          </w:tcPr>
          <w:p w14:paraId="5FB1F17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3876" w:type="dxa"/>
            <w:gridSpan w:val="2"/>
            <w:shd w:val="clear" w:color="auto" w:fill="D9E2F3" w:themeFill="accent5" w:themeFillTint="33"/>
            <w:vAlign w:val="center"/>
          </w:tcPr>
          <w:p w14:paraId="4889AB56" w14:textId="77777777" w:rsidR="00A32589" w:rsidRPr="00FF014E" w:rsidRDefault="00A32589" w:rsidP="00177F7D">
            <w:pPr>
              <w:pStyle w:val="Zawartotabeli"/>
              <w:tabs>
                <w:tab w:val="right" w:pos="2108"/>
              </w:tabs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 xml:space="preserve">Mechanizm opuszczania </w:t>
            </w:r>
            <w:r w:rsidRPr="00FF014E">
              <w:rPr>
                <w:rFonts w:cs="Times New Roman"/>
                <w:color w:val="auto"/>
                <w:sz w:val="22"/>
                <w:szCs w:val="22"/>
              </w:rPr>
              <w:tab/>
            </w:r>
          </w:p>
        </w:tc>
        <w:tc>
          <w:tcPr>
            <w:tcW w:w="6093" w:type="dxa"/>
            <w:gridSpan w:val="3"/>
            <w:shd w:val="clear" w:color="auto" w:fill="FFFFFF"/>
            <w:vAlign w:val="center"/>
          </w:tcPr>
          <w:p w14:paraId="647EF029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Pilot bezprzewodowy</w:t>
            </w:r>
          </w:p>
        </w:tc>
      </w:tr>
      <w:tr w:rsidR="00A32589" w:rsidRPr="00FF014E" w14:paraId="350A7522" w14:textId="77777777" w:rsidTr="00177F7D">
        <w:tc>
          <w:tcPr>
            <w:tcW w:w="516" w:type="dxa"/>
            <w:shd w:val="clear" w:color="auto" w:fill="D9E2F3" w:themeFill="accent5" w:themeFillTint="33"/>
            <w:vAlign w:val="center"/>
          </w:tcPr>
          <w:p w14:paraId="744CB50F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b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3876" w:type="dxa"/>
            <w:gridSpan w:val="2"/>
            <w:shd w:val="clear" w:color="auto" w:fill="D9E2F3" w:themeFill="accent5" w:themeFillTint="33"/>
            <w:vAlign w:val="center"/>
          </w:tcPr>
          <w:p w14:paraId="3DCAE66D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Kolor /tekstura</w:t>
            </w:r>
          </w:p>
        </w:tc>
        <w:tc>
          <w:tcPr>
            <w:tcW w:w="6093" w:type="dxa"/>
            <w:gridSpan w:val="3"/>
            <w:shd w:val="clear" w:color="auto" w:fill="auto"/>
            <w:vAlign w:val="center"/>
          </w:tcPr>
          <w:p w14:paraId="2BF6C5AE" w14:textId="77777777" w:rsidR="00A32589" w:rsidRPr="00FF014E" w:rsidRDefault="00A32589" w:rsidP="00177F7D">
            <w:pPr>
              <w:pStyle w:val="Zawartotabeli"/>
              <w:snapToGrid w:val="0"/>
              <w:spacing w:after="0" w:line="240" w:lineRule="auto"/>
              <w:ind w:left="57" w:right="57"/>
              <w:rPr>
                <w:rFonts w:cs="Times New Roman"/>
                <w:color w:val="auto"/>
                <w:sz w:val="22"/>
                <w:szCs w:val="22"/>
              </w:rPr>
            </w:pPr>
            <w:r w:rsidRPr="00FF014E">
              <w:rPr>
                <w:rFonts w:cs="Times New Roman"/>
                <w:color w:val="auto"/>
                <w:sz w:val="22"/>
                <w:szCs w:val="22"/>
              </w:rPr>
              <w:t>Biały lub szary / matowy</w:t>
            </w:r>
          </w:p>
        </w:tc>
      </w:tr>
    </w:tbl>
    <w:p w14:paraId="6D3C79C8" w14:textId="77777777" w:rsidR="00A32589" w:rsidRPr="00FF014E" w:rsidRDefault="00A32589" w:rsidP="00A32589">
      <w:pPr>
        <w:rPr>
          <w:rFonts w:cs="Times New Roman"/>
          <w:color w:val="auto"/>
          <w:kern w:val="2"/>
          <w:sz w:val="22"/>
          <w:szCs w:val="22"/>
        </w:rPr>
      </w:pPr>
    </w:p>
    <w:p w14:paraId="4418E518" w14:textId="77777777" w:rsidR="00A32589" w:rsidRPr="00FF014E" w:rsidRDefault="00A32589" w:rsidP="00A32589">
      <w:pPr>
        <w:suppressAutoHyphens w:val="0"/>
        <w:textAlignment w:val="baseline"/>
        <w:rPr>
          <w:rFonts w:cs="Times New Roman"/>
          <w:color w:val="auto"/>
          <w:kern w:val="2"/>
          <w:sz w:val="22"/>
          <w:szCs w:val="22"/>
        </w:rPr>
      </w:pPr>
    </w:p>
    <w:p w14:paraId="214B707E" w14:textId="186ED0D7" w:rsidR="004D0E2E" w:rsidRPr="00A32589" w:rsidRDefault="004D0E2E" w:rsidP="00A32589"/>
    <w:sectPr w:rsidR="004D0E2E" w:rsidRPr="00A32589" w:rsidSect="003A04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01" w:right="680" w:bottom="1543" w:left="680" w:header="142" w:footer="6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89674" w14:textId="77777777" w:rsidR="00B85D5B" w:rsidRDefault="00B85D5B" w:rsidP="00386E5A">
      <w:r>
        <w:separator/>
      </w:r>
    </w:p>
  </w:endnote>
  <w:endnote w:type="continuationSeparator" w:id="0">
    <w:p w14:paraId="1E64FA2A" w14:textId="77777777" w:rsidR="00B85D5B" w:rsidRDefault="00B85D5B" w:rsidP="0038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AE406" w14:textId="77777777" w:rsidR="009B4DE8" w:rsidRDefault="009B4D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514"/>
    </w:tblGrid>
    <w:tr w:rsidR="00386E5A" w14:paraId="3C3272DA" w14:textId="77777777">
      <w:tc>
        <w:tcPr>
          <w:tcW w:w="3514" w:type="dxa"/>
          <w:shd w:val="clear" w:color="auto" w:fill="auto"/>
        </w:tcPr>
        <w:p w14:paraId="5AC1143E" w14:textId="77777777" w:rsidR="00386E5A" w:rsidRDefault="00386E5A" w:rsidP="000F52B9">
          <w:pPr>
            <w:pStyle w:val="Zawartotabeli"/>
            <w:snapToGrid w:val="0"/>
          </w:pPr>
        </w:p>
      </w:tc>
    </w:tr>
  </w:tbl>
  <w:p w14:paraId="766CF759" w14:textId="77777777" w:rsidR="000F52B9" w:rsidRDefault="000F52B9" w:rsidP="000F52B9">
    <w:pPr>
      <w:pStyle w:val="Stopka"/>
      <w:jc w:val="center"/>
      <w:rPr>
        <w:rFonts w:eastAsia="Calibri" w:cs="Times New Roman"/>
        <w:i/>
        <w:color w:val="auto"/>
        <w:kern w:val="0"/>
        <w:sz w:val="16"/>
        <w:szCs w:val="16"/>
        <w:lang w:eastAsia="en-US" w:bidi="ar-SA"/>
      </w:rPr>
    </w:pPr>
    <w:r>
      <w:rPr>
        <w:i/>
        <w:sz w:val="16"/>
        <w:szCs w:val="16"/>
      </w:rPr>
      <w:t>Uwzględniono wymogi dostępności dla osób ze szczególnymi potrzebami zgodnie z zasadami wynikającymi z postanowień ustawy z dnia 19 lipca 2019 r. o zapewnieniu dostępności osobom ze szczególnymi potrzebami (Dz.U. z 2019 r., poz. 1696 ze zm.)"</w:t>
    </w:r>
  </w:p>
  <w:p w14:paraId="4D5A0F96" w14:textId="77777777" w:rsidR="00466C54" w:rsidRDefault="000F52B9" w:rsidP="000F52B9">
    <w:pPr>
      <w:pStyle w:val="Stopka"/>
      <w:tabs>
        <w:tab w:val="left" w:pos="211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83963" w14:textId="149B7D0F" w:rsidR="009B4DE8" w:rsidRPr="009B4DE8" w:rsidRDefault="009B4DE8" w:rsidP="009B4DE8">
    <w:pPr>
      <w:pStyle w:val="Stopka"/>
      <w:jc w:val="center"/>
      <w:rPr>
        <w:i/>
        <w:sz w:val="20"/>
        <w:szCs w:val="16"/>
      </w:rPr>
    </w:pPr>
    <w:r w:rsidRPr="009076AF">
      <w:rPr>
        <w:i/>
        <w:sz w:val="20"/>
        <w:szCs w:val="16"/>
      </w:rPr>
      <w:t>W 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7B2D3" w14:textId="77777777" w:rsidR="00B85D5B" w:rsidRDefault="00B85D5B" w:rsidP="00386E5A">
      <w:r>
        <w:separator/>
      </w:r>
    </w:p>
  </w:footnote>
  <w:footnote w:type="continuationSeparator" w:id="0">
    <w:p w14:paraId="44582443" w14:textId="77777777" w:rsidR="00B85D5B" w:rsidRDefault="00B85D5B" w:rsidP="00386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FC413" w14:textId="77777777" w:rsidR="009B4DE8" w:rsidRDefault="009B4D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5256"/>
      <w:gridCol w:w="5290"/>
    </w:tblGrid>
    <w:tr w:rsidR="00466C54" w14:paraId="7135B2C7" w14:textId="77777777">
      <w:trPr>
        <w:cantSplit/>
        <w:trHeight w:val="276"/>
      </w:trPr>
      <w:tc>
        <w:tcPr>
          <w:tcW w:w="5256" w:type="dxa"/>
          <w:shd w:val="clear" w:color="auto" w:fill="FFFFFF"/>
        </w:tcPr>
        <w:p w14:paraId="6717E760" w14:textId="77777777" w:rsidR="00466C54" w:rsidRDefault="00466C54" w:rsidP="006744F9">
          <w:pPr>
            <w:pStyle w:val="Nagwek"/>
            <w:snapToGrid w:val="0"/>
            <w:spacing w:before="57" w:after="57" w:line="115" w:lineRule="atLeast"/>
            <w:contextualSpacing/>
            <w:jc w:val="center"/>
          </w:pPr>
        </w:p>
      </w:tc>
      <w:tc>
        <w:tcPr>
          <w:tcW w:w="5290" w:type="dxa"/>
          <w:shd w:val="clear" w:color="auto" w:fill="FFFFFF"/>
        </w:tcPr>
        <w:p w14:paraId="1B1434AE" w14:textId="77777777" w:rsidR="00466C54" w:rsidRDefault="00466C54" w:rsidP="006744F9">
          <w:pPr>
            <w:pStyle w:val="Nagwek"/>
            <w:spacing w:before="57" w:after="57" w:line="115" w:lineRule="atLeast"/>
            <w:contextualSpacing/>
          </w:pPr>
        </w:p>
      </w:tc>
    </w:tr>
    <w:tr w:rsidR="00466C54" w14:paraId="27002D68" w14:textId="77777777">
      <w:trPr>
        <w:cantSplit/>
        <w:trHeight w:val="276"/>
      </w:trPr>
      <w:tc>
        <w:tcPr>
          <w:tcW w:w="10546" w:type="dxa"/>
          <w:gridSpan w:val="2"/>
          <w:shd w:val="clear" w:color="auto" w:fill="FFFFFF"/>
        </w:tcPr>
        <w:p w14:paraId="341865A5" w14:textId="77777777" w:rsidR="00466C54" w:rsidRDefault="00466C54">
          <w:pPr>
            <w:pStyle w:val="Nagwek"/>
            <w:spacing w:before="57" w:after="57" w:line="115" w:lineRule="atLeast"/>
            <w:contextualSpacing/>
            <w:jc w:val="center"/>
          </w:pPr>
        </w:p>
      </w:tc>
    </w:tr>
  </w:tbl>
  <w:p w14:paraId="4CDAA6AD" w14:textId="77777777" w:rsidR="00466C54" w:rsidRDefault="00466C54">
    <w:pPr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19528" w14:textId="7C1DB447" w:rsidR="006744F9" w:rsidRDefault="004D212A" w:rsidP="006744F9">
    <w:pPr>
      <w:pStyle w:val="Nagwek"/>
      <w:jc w:val="center"/>
    </w:pPr>
    <w:r>
      <w:rPr>
        <w:b/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1A9A1197" wp14:editId="1965E915">
          <wp:simplePos x="0" y="0"/>
          <wp:positionH relativeFrom="margin">
            <wp:align>center</wp:align>
          </wp:positionH>
          <wp:positionV relativeFrom="page">
            <wp:posOffset>567386</wp:posOffset>
          </wp:positionV>
          <wp:extent cx="1875155" cy="533400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5A"/>
    <w:rsid w:val="00033EB3"/>
    <w:rsid w:val="00071469"/>
    <w:rsid w:val="000D679A"/>
    <w:rsid w:val="000E0868"/>
    <w:rsid w:val="000F52B9"/>
    <w:rsid w:val="00194703"/>
    <w:rsid w:val="001E6D54"/>
    <w:rsid w:val="002168D4"/>
    <w:rsid w:val="002958B2"/>
    <w:rsid w:val="002E7480"/>
    <w:rsid w:val="003027CA"/>
    <w:rsid w:val="00310925"/>
    <w:rsid w:val="00356049"/>
    <w:rsid w:val="00386E5A"/>
    <w:rsid w:val="003A04F4"/>
    <w:rsid w:val="003A6E4A"/>
    <w:rsid w:val="003C1F78"/>
    <w:rsid w:val="00404100"/>
    <w:rsid w:val="00466C54"/>
    <w:rsid w:val="0049005B"/>
    <w:rsid w:val="004D0864"/>
    <w:rsid w:val="004D0E2E"/>
    <w:rsid w:val="004D212A"/>
    <w:rsid w:val="004D7A06"/>
    <w:rsid w:val="004E569A"/>
    <w:rsid w:val="00517702"/>
    <w:rsid w:val="005234CC"/>
    <w:rsid w:val="00550B55"/>
    <w:rsid w:val="005612D8"/>
    <w:rsid w:val="00567F9B"/>
    <w:rsid w:val="00580D47"/>
    <w:rsid w:val="005D62E5"/>
    <w:rsid w:val="00615350"/>
    <w:rsid w:val="006577DF"/>
    <w:rsid w:val="00657CFC"/>
    <w:rsid w:val="006744F9"/>
    <w:rsid w:val="00695D1B"/>
    <w:rsid w:val="006D451F"/>
    <w:rsid w:val="006E3183"/>
    <w:rsid w:val="00747DE4"/>
    <w:rsid w:val="007739D3"/>
    <w:rsid w:val="00774588"/>
    <w:rsid w:val="00793A5E"/>
    <w:rsid w:val="007B0F44"/>
    <w:rsid w:val="00800197"/>
    <w:rsid w:val="00811343"/>
    <w:rsid w:val="008A2788"/>
    <w:rsid w:val="008E6E75"/>
    <w:rsid w:val="00952609"/>
    <w:rsid w:val="0097234D"/>
    <w:rsid w:val="00991593"/>
    <w:rsid w:val="009B40D7"/>
    <w:rsid w:val="009B4DE8"/>
    <w:rsid w:val="009B7CCC"/>
    <w:rsid w:val="009C78BE"/>
    <w:rsid w:val="009D642E"/>
    <w:rsid w:val="00A32589"/>
    <w:rsid w:val="00A96E3D"/>
    <w:rsid w:val="00AA7B97"/>
    <w:rsid w:val="00AF6E75"/>
    <w:rsid w:val="00B03372"/>
    <w:rsid w:val="00B05DBB"/>
    <w:rsid w:val="00B10F7D"/>
    <w:rsid w:val="00B363DC"/>
    <w:rsid w:val="00B53749"/>
    <w:rsid w:val="00B7679A"/>
    <w:rsid w:val="00B77B89"/>
    <w:rsid w:val="00B847E1"/>
    <w:rsid w:val="00B85D5B"/>
    <w:rsid w:val="00BE175B"/>
    <w:rsid w:val="00BF6562"/>
    <w:rsid w:val="00C022F8"/>
    <w:rsid w:val="00C156DA"/>
    <w:rsid w:val="00CC1268"/>
    <w:rsid w:val="00D22BFD"/>
    <w:rsid w:val="00D402B7"/>
    <w:rsid w:val="00D60C81"/>
    <w:rsid w:val="00D80363"/>
    <w:rsid w:val="00DA2378"/>
    <w:rsid w:val="00DB5EFE"/>
    <w:rsid w:val="00DC551C"/>
    <w:rsid w:val="00DC6B95"/>
    <w:rsid w:val="00DD0B43"/>
    <w:rsid w:val="00DD1878"/>
    <w:rsid w:val="00E229E3"/>
    <w:rsid w:val="00E355D3"/>
    <w:rsid w:val="00E7097F"/>
    <w:rsid w:val="00E7704C"/>
    <w:rsid w:val="00E93621"/>
    <w:rsid w:val="00EB355D"/>
    <w:rsid w:val="00F13E87"/>
    <w:rsid w:val="00F16BC0"/>
    <w:rsid w:val="00F2772A"/>
    <w:rsid w:val="00F31EE0"/>
    <w:rsid w:val="00F55B9F"/>
    <w:rsid w:val="00F92CAE"/>
    <w:rsid w:val="00FC0D2D"/>
    <w:rsid w:val="00FC3681"/>
    <w:rsid w:val="00FE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BCB9D8"/>
  <w15:chartTrackingRefBased/>
  <w15:docId w15:val="{444416E3-B28B-4C22-BFC5-55E3717C1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E5A"/>
    <w:pPr>
      <w:widowControl w:val="0"/>
      <w:suppressAutoHyphens/>
      <w:spacing w:after="0" w:line="240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386E5A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386E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customStyle="1" w:styleId="Domylnie">
    <w:name w:val="Domyślnie"/>
    <w:rsid w:val="00386E5A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styleId="Nagwek">
    <w:name w:val="header"/>
    <w:basedOn w:val="Domylnie"/>
    <w:link w:val="NagwekZnak"/>
    <w:rsid w:val="00386E5A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86E5A"/>
    <w:rPr>
      <w:rFonts w:ascii="Arial" w:eastAsia="DejaVu Sans" w:hAnsi="Arial" w:cs="Arial"/>
      <w:color w:val="00000A"/>
      <w:kern w:val="1"/>
      <w:sz w:val="28"/>
      <w:szCs w:val="28"/>
      <w:lang w:eastAsia="zh-CN" w:bidi="hi-IN"/>
    </w:rPr>
  </w:style>
  <w:style w:type="paragraph" w:customStyle="1" w:styleId="Zawartotabeli">
    <w:name w:val="Zawartość tabeli"/>
    <w:basedOn w:val="Domylnie"/>
    <w:rsid w:val="00386E5A"/>
    <w:pPr>
      <w:suppressLineNumbers/>
    </w:pPr>
  </w:style>
  <w:style w:type="paragraph" w:styleId="Stopka">
    <w:name w:val="footer"/>
    <w:basedOn w:val="Normalny"/>
    <w:link w:val="StopkaZnak"/>
    <w:uiPriority w:val="99"/>
    <w:rsid w:val="00386E5A"/>
  </w:style>
  <w:style w:type="character" w:customStyle="1" w:styleId="StopkaZnak">
    <w:name w:val="Stopka Znak"/>
    <w:basedOn w:val="Domylnaczcionkaakapitu"/>
    <w:link w:val="Stopka"/>
    <w:uiPriority w:val="99"/>
    <w:rsid w:val="00386E5A"/>
    <w:rPr>
      <w:rFonts w:ascii="Times New Roman" w:eastAsia="DejaVu Sans" w:hAnsi="Times New Roman" w:cs="Lohit Hindi"/>
      <w:color w:val="00000A"/>
      <w:kern w:val="1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iPriority w:val="99"/>
    <w:rsid w:val="00FE459F"/>
    <w:pPr>
      <w:widowControl/>
      <w:suppressAutoHyphens w:val="0"/>
    </w:pPr>
    <w:rPr>
      <w:rFonts w:ascii="Courier New" w:eastAsia="Times New Roman" w:hAnsi="Courier New" w:cs="Times New Roman"/>
      <w:color w:val="auto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E459F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91CE2-14D1-4BD7-939A-345FF11D6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Instytut Informatyki UO</dc:creator>
  <cp:keywords/>
  <dc:description/>
  <cp:lastModifiedBy>Ewa Wabik</cp:lastModifiedBy>
  <cp:revision>6</cp:revision>
  <cp:lastPrinted>2022-06-14T07:29:00Z</cp:lastPrinted>
  <dcterms:created xsi:type="dcterms:W3CDTF">2024-05-14T06:20:00Z</dcterms:created>
  <dcterms:modified xsi:type="dcterms:W3CDTF">2024-05-15T10:04:00Z</dcterms:modified>
</cp:coreProperties>
</file>