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52B6D" w:rsidRPr="00CB1ED6" w:rsidRDefault="00652B6D" w:rsidP="00652B6D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99091C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652B6D" w:rsidRPr="00CB1ED6" w:rsidRDefault="00652B6D" w:rsidP="00652B6D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CB1ED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(Nazwa i adres Wykonawcy)</w:t>
      </w:r>
    </w:p>
    <w:p w:rsidR="00652B6D" w:rsidRPr="00CB1ED6" w:rsidRDefault="00652B6D" w:rsidP="00652B6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99091C">
        <w:rPr>
          <w:rFonts w:ascii="Arial" w:eastAsia="Times New Roman" w:hAnsi="Arial" w:cs="Arial"/>
          <w:bCs/>
          <w:sz w:val="20"/>
          <w:szCs w:val="20"/>
          <w:lang w:eastAsia="pl-PL"/>
        </w:rPr>
        <w:t>3.2022</w:t>
      </w:r>
    </w:p>
    <w:p w:rsidR="00652B6D" w:rsidRPr="00CB1ED6" w:rsidRDefault="00652B6D" w:rsidP="00652B6D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652B6D" w:rsidRPr="00CB1ED6" w:rsidRDefault="00652B6D" w:rsidP="00652B6D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652B6D" w:rsidRPr="00CB1ED6" w:rsidRDefault="00652B6D" w:rsidP="00652B6D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B80546" w:rsidRDefault="00B80546" w:rsidP="00B8054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80546">
        <w:rPr>
          <w:rFonts w:ascii="Arial" w:hAnsi="Arial" w:cs="Arial"/>
          <w:b/>
          <w:bCs/>
          <w:sz w:val="28"/>
          <w:szCs w:val="28"/>
        </w:rPr>
        <w:t>OPIS PRZEDMIOTU ZAMÓWIENIA</w:t>
      </w:r>
    </w:p>
    <w:p w:rsidR="0099091C" w:rsidRDefault="0099091C" w:rsidP="00B8054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pn.:</w:t>
      </w:r>
    </w:p>
    <w:p w:rsidR="00CD21E7" w:rsidRPr="00B80546" w:rsidRDefault="0099091C" w:rsidP="00B8054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9091C">
        <w:rPr>
          <w:rFonts w:ascii="Arial" w:hAnsi="Arial" w:cs="Arial"/>
          <w:b/>
          <w:bCs/>
          <w:sz w:val="28"/>
          <w:szCs w:val="28"/>
        </w:rPr>
        <w:t>Nadzór inwestorski nad zadaniem "Budowa kompleksu sportowego z salą gimnastyczną, boiskiem i placem zabaw w miejscowości Bytonia"</w:t>
      </w:r>
    </w:p>
    <w:p w:rsidR="0099091C" w:rsidRDefault="0099091C" w:rsidP="0099091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</w:p>
    <w:p w:rsidR="0099091C" w:rsidRDefault="0099091C" w:rsidP="0099091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ogólne</w:t>
      </w:r>
    </w:p>
    <w:p w:rsidR="0099091C" w:rsidRDefault="0099091C" w:rsidP="0099091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9091C" w:rsidRPr="0099091C" w:rsidRDefault="0099091C" w:rsidP="0099091C">
      <w:pPr>
        <w:pStyle w:val="Akapitzlist"/>
        <w:numPr>
          <w:ilvl w:val="0"/>
          <w:numId w:val="8"/>
        </w:numPr>
        <w:spacing w:after="0"/>
        <w:ind w:left="318" w:hanging="284"/>
        <w:jc w:val="both"/>
        <w:rPr>
          <w:rFonts w:ascii="Arial" w:eastAsia="Times New Roman" w:hAnsi="Arial" w:cs="Arial"/>
          <w:b/>
          <w:spacing w:val="-3"/>
          <w:sz w:val="20"/>
          <w:lang w:eastAsia="pl-PL"/>
        </w:rPr>
      </w:pPr>
      <w:r w:rsidRPr="0099091C">
        <w:rPr>
          <w:rFonts w:ascii="Arial" w:hAnsi="Arial" w:cs="Arial"/>
          <w:sz w:val="20"/>
          <w:lang w:val="pl-PL"/>
        </w:rPr>
        <w:t xml:space="preserve">Przedmiotem umowy jest </w:t>
      </w:r>
      <w:proofErr w:type="spellStart"/>
      <w:r>
        <w:rPr>
          <w:rFonts w:ascii="Arial" w:eastAsia="Times New Roman" w:hAnsi="Arial" w:cs="Arial"/>
          <w:b/>
          <w:spacing w:val="-3"/>
          <w:sz w:val="20"/>
          <w:lang w:eastAsia="pl-PL"/>
        </w:rPr>
        <w:t>n</w:t>
      </w:r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adzór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inwestorski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nad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zadaniem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"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Budowa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kompleksu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sportowego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z 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salą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gimnastyczną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, 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boiskiem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i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placem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zabaw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w 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miejscowości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Bytonia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"</w:t>
      </w:r>
    </w:p>
    <w:p w:rsidR="0099091C" w:rsidRPr="0099091C" w:rsidRDefault="0099091C" w:rsidP="0099091C">
      <w:pPr>
        <w:pStyle w:val="Akapitzlist"/>
        <w:numPr>
          <w:ilvl w:val="0"/>
          <w:numId w:val="8"/>
        </w:numPr>
        <w:spacing w:after="0"/>
        <w:ind w:left="318" w:hanging="284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99091C">
        <w:rPr>
          <w:rFonts w:ascii="Arial" w:hAnsi="Arial" w:cs="Arial"/>
          <w:sz w:val="20"/>
          <w:szCs w:val="20"/>
          <w:lang w:val="pl-PL"/>
        </w:rPr>
        <w:t>S</w:t>
      </w:r>
      <w:r w:rsidRPr="0099091C">
        <w:rPr>
          <w:rFonts w:ascii="Arial" w:hAnsi="Arial" w:cs="Arial"/>
          <w:bCs/>
          <w:sz w:val="20"/>
          <w:szCs w:val="20"/>
          <w:lang w:val="pl-PL"/>
        </w:rPr>
        <w:t xml:space="preserve">prawowanie nadzoru inwestorskiego będzie wykonywane przez </w:t>
      </w:r>
      <w:r w:rsidRPr="0099091C">
        <w:rPr>
          <w:rFonts w:ascii="Arial" w:hAnsi="Arial" w:cs="Arial"/>
          <w:color w:val="000000"/>
          <w:sz w:val="20"/>
          <w:szCs w:val="20"/>
          <w:lang w:val="pl-PL"/>
        </w:rPr>
        <w:t>Koordynatora Inspektorów Nadzoru</w:t>
      </w:r>
      <w:r w:rsidRPr="0099091C">
        <w:rPr>
          <w:rFonts w:ascii="Arial" w:hAnsi="Arial" w:cs="Arial"/>
          <w:bCs/>
          <w:sz w:val="20"/>
          <w:szCs w:val="20"/>
          <w:lang w:val="pl-PL"/>
        </w:rPr>
        <w:t xml:space="preserve"> Inwestorskiego (Koordynatora) i Inspektorów Nadzoru Inwestorskiego (Inspektorów Nadzoru) </w:t>
      </w:r>
      <w:r w:rsidRPr="0099091C">
        <w:rPr>
          <w:rFonts w:ascii="Arial" w:hAnsi="Arial" w:cs="Arial"/>
          <w:bCs/>
          <w:sz w:val="20"/>
          <w:szCs w:val="20"/>
          <w:lang w:val="pl-PL"/>
        </w:rPr>
        <w:br/>
        <w:t>w poszczególnych specjalnościach, i będzie obejmowało nadzór nad robotami budowlanymi realizowanymi przez Generalnego Wykonawcę i podwykonawców</w:t>
      </w:r>
      <w:r w:rsidRPr="0099091C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99091C">
        <w:rPr>
          <w:rFonts w:ascii="Arial" w:hAnsi="Arial" w:cs="Arial"/>
          <w:bCs/>
          <w:sz w:val="20"/>
          <w:szCs w:val="20"/>
          <w:lang w:val="pl-PL"/>
        </w:rPr>
        <w:t>w pełnym zakresie</w:t>
      </w:r>
      <w:r w:rsidRPr="0099091C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99091C">
        <w:rPr>
          <w:rFonts w:ascii="Arial" w:hAnsi="Arial" w:cs="Arial"/>
          <w:sz w:val="20"/>
          <w:szCs w:val="20"/>
          <w:lang w:val="pl-PL"/>
        </w:rPr>
        <w:t>wynikającym z przepisów z ustawy z dnia 7 lipca 1994r. - Prawo budowlane,</w:t>
      </w:r>
      <w:r w:rsidRPr="0099091C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99091C">
        <w:rPr>
          <w:rFonts w:ascii="Arial" w:hAnsi="Arial" w:cs="Arial"/>
          <w:bCs/>
          <w:sz w:val="20"/>
          <w:szCs w:val="20"/>
          <w:lang w:val="pl-PL"/>
        </w:rPr>
        <w:t xml:space="preserve">a także elementy zarządzania inwestycją. </w:t>
      </w:r>
    </w:p>
    <w:p w:rsidR="0099091C" w:rsidRPr="0099091C" w:rsidRDefault="0099091C" w:rsidP="0099091C">
      <w:pPr>
        <w:pStyle w:val="Akapitzlist"/>
        <w:numPr>
          <w:ilvl w:val="0"/>
          <w:numId w:val="8"/>
        </w:numPr>
        <w:spacing w:after="0"/>
        <w:ind w:left="318" w:hanging="284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876251">
        <w:rPr>
          <w:rFonts w:ascii="Arial" w:eastAsia="Times New Roman" w:hAnsi="Arial" w:cs="Arial"/>
          <w:bCs/>
          <w:iCs/>
          <w:sz w:val="20"/>
          <w:szCs w:val="20"/>
          <w:lang w:val="pl-PL" w:eastAsia="pl-PL"/>
        </w:rPr>
        <w:t xml:space="preserve">Wykonawca będzie zobowiązany do nadzorowania wykonania przez Generalnego Wykonawcę robót budowlanych pełnego zakresu robót budowlanych zawartych we wszystkich projektach budowlanych (dla wszystkich branż), zarówno przedstawionych w formie rysunków, jak i w części opisowej tych projektów. Należy to rozumieć w taki sposób, że jeśli nawet jakaś uwaga zawierająca polecenie wykonania określonego zakresu robót budowlanych została zapisana w części opisowej projektu, </w:t>
      </w:r>
      <w:r w:rsidRPr="00876251">
        <w:rPr>
          <w:rFonts w:ascii="Arial" w:eastAsia="Times New Roman" w:hAnsi="Arial" w:cs="Arial"/>
          <w:bCs/>
          <w:iCs/>
          <w:sz w:val="20"/>
          <w:szCs w:val="20"/>
          <w:lang w:val="pl-PL" w:eastAsia="pl-PL"/>
        </w:rPr>
        <w:br/>
        <w:t>a nie ma odzwierciedlenia na rysunku bądź w przedmiarze robót, to obowiązkiem wykonawcy robót budowlanych będzie jej wykonanie.</w:t>
      </w:r>
    </w:p>
    <w:p w:rsidR="0099091C" w:rsidRPr="0099091C" w:rsidRDefault="0099091C" w:rsidP="0099091C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eastAsia="Times New Roman" w:hAnsi="Arial" w:cs="Arial"/>
          <w:b/>
          <w:spacing w:val="-3"/>
          <w:sz w:val="20"/>
          <w:lang w:eastAsia="pl-PL"/>
        </w:rPr>
      </w:pPr>
      <w:r w:rsidRPr="0099091C">
        <w:rPr>
          <w:rFonts w:ascii="Arial" w:eastAsia="Times New Roman" w:hAnsi="Arial" w:cs="Arial"/>
          <w:sz w:val="20"/>
          <w:szCs w:val="20"/>
          <w:lang w:val="pl-PL" w:eastAsia="pl-PL"/>
        </w:rPr>
        <w:t>Przedmiot zamówienia objęty niniejszym nadzorem inwestorskim szczegółowo został określony w dokumentacji projektowej stanowiącej załącznik do SWZ</w:t>
      </w:r>
      <w:r>
        <w:rPr>
          <w:rFonts w:ascii="Arial" w:eastAsia="Times New Roman" w:hAnsi="Arial" w:cs="Arial"/>
          <w:sz w:val="20"/>
          <w:szCs w:val="20"/>
          <w:lang w:val="pl-PL" w:eastAsia="pl-PL"/>
        </w:rPr>
        <w:t xml:space="preserve"> w postępowaniu o udzielenie zamówienia publicznego na wykonanie robót budowlanych pn.: </w:t>
      </w:r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"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Budowa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kompleksu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sportowego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z 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salą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gimnastyczną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, 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boiskiem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i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placem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zabaw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w 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miejscowości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Bytonia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"</w:t>
      </w:r>
      <w:r>
        <w:rPr>
          <w:rFonts w:ascii="Arial" w:eastAsia="Times New Roman" w:hAnsi="Arial" w:cs="Arial"/>
          <w:b/>
          <w:spacing w:val="-3"/>
          <w:sz w:val="20"/>
          <w:lang w:eastAsia="pl-PL"/>
        </w:rPr>
        <w:t>.</w:t>
      </w:r>
    </w:p>
    <w:p w:rsidR="0099091C" w:rsidRPr="0099091C" w:rsidRDefault="0099091C" w:rsidP="0099091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99091C" w:rsidRPr="00876251" w:rsidRDefault="0099091C" w:rsidP="0099091C">
      <w:pPr>
        <w:pStyle w:val="Akapitzlist"/>
        <w:spacing w:after="0"/>
        <w:ind w:left="318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:rsidR="0099091C" w:rsidRPr="00876251" w:rsidRDefault="0099091C" w:rsidP="0099091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876251">
        <w:rPr>
          <w:rFonts w:ascii="Arial" w:hAnsi="Arial" w:cs="Arial"/>
          <w:b/>
          <w:sz w:val="20"/>
          <w:szCs w:val="20"/>
        </w:rPr>
        <w:t xml:space="preserve"> 2.</w:t>
      </w:r>
    </w:p>
    <w:p w:rsidR="0099091C" w:rsidRPr="00876251" w:rsidRDefault="0099091C" w:rsidP="0099091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76251">
        <w:rPr>
          <w:rFonts w:ascii="Arial" w:hAnsi="Arial" w:cs="Arial"/>
          <w:b/>
          <w:sz w:val="20"/>
          <w:szCs w:val="20"/>
        </w:rPr>
        <w:t>Obowiązki wykonawcy</w:t>
      </w:r>
    </w:p>
    <w:p w:rsidR="0099091C" w:rsidRPr="00876251" w:rsidRDefault="0099091C" w:rsidP="0099091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9091C" w:rsidRPr="00876251" w:rsidRDefault="0099091C" w:rsidP="0099091C">
      <w:pPr>
        <w:spacing w:after="0"/>
        <w:contextualSpacing/>
        <w:rPr>
          <w:rFonts w:ascii="Arial" w:hAnsi="Arial" w:cs="Arial"/>
          <w:bCs/>
          <w:sz w:val="20"/>
          <w:szCs w:val="20"/>
        </w:rPr>
      </w:pPr>
      <w:r w:rsidRPr="00876251">
        <w:rPr>
          <w:rFonts w:ascii="Arial" w:hAnsi="Arial" w:cs="Arial"/>
          <w:bCs/>
          <w:sz w:val="20"/>
          <w:szCs w:val="20"/>
        </w:rPr>
        <w:t>1. Wykonawca jest zobowiązany do: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prowadzenia nadzoru nad wykonywaniem robót i ich rozliczaniem zgodnie z</w:t>
      </w:r>
      <w:r w:rsidRPr="00876251">
        <w:rPr>
          <w:rFonts w:ascii="Arial" w:hAnsi="Arial" w:cs="Arial"/>
          <w:bCs/>
          <w:iCs/>
          <w:sz w:val="20"/>
          <w:szCs w:val="20"/>
          <w:lang w:val="pl-PL"/>
        </w:rPr>
        <w:t> </w:t>
      </w:r>
      <w:r w:rsidRPr="00876251">
        <w:rPr>
          <w:rFonts w:ascii="Arial" w:hAnsi="Arial" w:cs="Arial"/>
          <w:color w:val="000000"/>
          <w:sz w:val="20"/>
          <w:szCs w:val="20"/>
          <w:lang w:val="pl-PL"/>
        </w:rPr>
        <w:t xml:space="preserve">obowiązującymi przepisami prawa, sztuką budowlaną i postanowieniami umów zawartych pomiędzy Zamawiającym a Generalnym Wykonawcą, 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stałego konsultowania i fachowego doradztwa na rzecz Zamawiającego we wszystkich sprawach mających znaczenie dla realizacji inwestycji,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lastRenderedPageBreak/>
        <w:t>przekazania Generalnemu Wykonawcy (Kierownikowi budowy) przez Koordynatora, placu budowy wraz z opracowaniem wszystkich niezbędnych dokumentów związanych z przekazaniem placu budowy, w tym protokołu przekazania placu budowy i innych dokumentów z tym związanych,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stworzenia funkcjonalnego i skutecznego sposobu bieżącej i nieprzerwanej (w czasie trwania robót budowlanych) komunikacji pomiędzy wszystkimi uczestnikami procesu budowlanego;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sprawowania nadzoru inwestorskiego na budowie przez Koordynatora Inspektorów Nadzoru – wg. Potrzeby.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sprawowania nadzoru inwestorskiego na budowie przez Inspektorów nadzoru inwestorskiego wszystkich wymaganych w dokumentacji projektowej oraz w SIWZ, specjalności, obejmujące minimum jedną wizytę każdego z inspektorów na budowie, w trakcie każdego tygodnia realizacji robót danej branży oraz w sytuacji, gdy nie jest wystarczający nadzór ze strony Koordynatora;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w razie potrzeby, stawianie się niezwłocznie, tj. w ciągu 24 godzin, na każde wezwanie Zamawiającego, na placu budowy.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przekazania Generalnemu Wykonawcy kompletnej dokumentacji projektowej, na podstawie której wykonywał będzie roboty budowlane,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kontroli jakości materiałów budowlanych, zwłaszcza w celu zapobiegania zastosowania materiałów i wyrobów wadliwych i niedopuszczonych do stosowania w budownictwie oraz kontrola sposobu składowania tych materiałów i wyrobów na budowie;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sprawdzania i odbioru robót zanikających lub ulegających zakryciu w terminach ustalonych w umowie z Generalnym Wykonawcą;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nadzoru nad zapewnieniem bezpieczeństwa i przestrzegania przepisów p. pożarowych, bezpieczeństwa i higieny pracy, przez wszystkich uczestników procesu budowlanego,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prowadzenia przez Koordynatora narad koordynacyjnych dotyczących robót, z udziałem właściwych Inspektorów Nadzoru, Generalnego Wykonawcy i wykonawców robót, Zamawiającego oraz niezbędnych osób trzecich, nie rzadziej niż 1 razy w miesiącu lub wg. potrzeb na żądanie Zamawiającego, w tym opracowywanie protokołów z narad i innych dokumentów z tym związanych (w terminie 2 dni od zakończenia narady), przekazywanie ww. dokumentów do akceptacji uczestników narad. Zatwierdzone protokoły będą wiążące dla stron, zaś kopie protokołów Koordynator przekazuje wszystkim uczestnikom narad;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udziału w próbach i testach wymaganych dokumentacją projektową oraz w odbiorach technicznych robót,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przeprowadzania odbiorów, w tym: odbiorów i rozliczeń częściowych i końcowych robót, w terminach ustalonych w umowie z Generalnym Wykonawcą robót;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bieżącego rozliczania i potwierdzania wartości robót wykonanych, za które Generalny Wykonawca powinien otrzymać wynagrodzenie,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 xml:space="preserve">przygotowania materiałów do odbioru końcowego robót, w tym: opracowania protokołu odbioru końcowego, powiadomienia wszystkich uczestników procesu inwestycyjnego o terminie odbioru końcowego robót oraz dokonanie odbioru końcowego robót, w tym sprawdzenie opracowanej przez Generalnego Wykonawcę dokumentacji powykonawczej i przekazanie jej Zamawiającemu, 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rozliczenia końcowego robót,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przekazania Zamawiającemu odebranych robót wraz z kompletem niezbędnych dokumentów w stanie faktycznym i prawnym zdatnym do rozpoczęcia użytkowania,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każdorazowej weryfikacji i zaopiniowania przedkładanych przez Generalnych Wykonawców robót harmonogramów realizacji robót, w terminie do 3 dni od daty ich przekazania przez Generalnego Wykonawcę;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egzekwowania od Generalnego Wykonawcy robót wszystkich warunków realizacji umów zawartych pomiędzy Zamawiającym a Generalnym Wykonawcą robót;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 xml:space="preserve">kontroli zgodności przebiegu robót z obowiązującym harmonogramem rzeczowo-finansowym oraz terminowości ich wykonania; 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weryfikacji zgodności wprowadzania podwykonawców i dalszych podwykonawców przez Generalnego Wykonawcę robót z wymaganiami wskazanymi w Umowie pomiędzy Zamawiającym a Generalnym Wykonawcą robót, niezwłocznie, lecz nie później niż w ciągu 3 dni od zgłoszenia wniosku o wprowadzenie podwykonawcy lub dalszego podwykonawcy;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lastRenderedPageBreak/>
        <w:t>niedopuszczenie do wykonywania prac w ramach podwykonawstwa przez niezaakceptowanych podwykonawców - niezwłoczne przekazanie do Zamawiającego informacji o zaistniałej sytuacji;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kontroli prawidłowości zafakturowania wykonanych robót;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bieżącego zapoznawania się z Dziennikiem budowy oraz potwierdzania swojej obecności na „Liście obecności Inspektorów” stosownym wpisem; dokonywania regularnych wpisów w Dzienniku budowy;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rozstrzygania, w porozumieniu z Kierownikiem budowy, wątpliwości natury technicznej powstałych w toku wykonywania robót, zasięgając w razie potrzeby opinii autora projektu;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sprawdzenia posiadania przez Kierownika budowy odpowiednich dokumentów (atestów, świadectw jakości, wyników badań i innych), dotyczących dostarczanych materiałów budowlanych zgodnie z ustawą o wyrobach budowlanych;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zatwierdzania przedkładanych próbek wszelkich materiałów i urządzeń dostarczonych zgodnie z umową z Generalnym Wykonawcą robót;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bieżącej kontroli prawidłowości wykonywania robót:</w:t>
      </w:r>
    </w:p>
    <w:p w:rsidR="0099091C" w:rsidRPr="00876251" w:rsidRDefault="0099091C" w:rsidP="0099091C">
      <w:pPr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762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razie stwierdzenia niezgodności wykonywania robót budowlanych z dokumentacją projektową, nieprawidłowości procesów technologicznych, użycia niewłaściwych materiałów, wad w wykonywaniu lub prowadzeniu robót, w szczególności w sposób powodujący podwyższenie kosztów budowy bądź mogących narazić Zamawiającego na straty, Wykonawca będzie zobowiązany zwrócić na to uwagę Kierownikowi budowy i</w:t>
      </w:r>
      <w:r w:rsidRPr="00876251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 </w:t>
      </w:r>
      <w:r w:rsidRPr="008762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Zamawiającemu, oraz podjąć w razie potrzeby w porozumieniu z Zamawiającym, odpowiednie środki zaradcze, w szczególności dotyczące usunięcia nieprawidłowości lub zagrożeń, wykonania prób lub badań, także wymagających odkrycia robót lub elementów zakrytych oraz przedstawienia ekspertyz dotyczących prowadzonych robót i dowodów dopuszczenia do stosowania w budownictwie materiałów budowlanych oraz urządzeń technicznych. Odpowiednie polecenia w tym celu Koordynator, lub właściwy dla danej specjalności Inspektor Nadzoru, wpisuje do Dziennika budowy, wyznaczając termin ich wykonania i zawiadamia o nich na piśmie Zamawiającego, oraz Generalnego Wykonawcę robót;</w:t>
      </w:r>
    </w:p>
    <w:p w:rsidR="0099091C" w:rsidRPr="00876251" w:rsidRDefault="0099091C" w:rsidP="0099091C">
      <w:pPr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762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Wykonawca ma obowiązek każdorazowo zawiadomić Zamawiającego o wypadkach naruszenia prawa budowlanego, stwierdzonych w toku realizacji Inwestycji, dotyczących bezpieczeństwa budowy i ochrony środowiska, a także o rażących nieprawidłowościach lub uchybieniach technicznych;</w:t>
      </w:r>
    </w:p>
    <w:p w:rsidR="0099091C" w:rsidRPr="00876251" w:rsidRDefault="0099091C" w:rsidP="0099091C">
      <w:pPr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762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Wykonawca ma obowiązek wstrzymać roboty prowadzone w sposób zagrażający bezpieczeństwu lub niezgodnie z wymaganiami umowy zawartej przez Zamawiającego z</w:t>
      </w:r>
      <w:r w:rsidRPr="00876251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 </w:t>
      </w:r>
      <w:r w:rsidRPr="008762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Wykonawcą robót i niezwłocznie pisemnie zawiadomić Zamawiającego o tym fakcie;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 xml:space="preserve">potwierdzania konieczności wykonania robót dodatkowych lub zamiennych: w razie stwierdzenia konieczności wykonania robót dodatkowych lub zamiennych Koordynator, lub właściwy dla danej specjalności Inspektor Nadzoru, spisuje, przy udziale Zamawiającego, Kierownika budowy i przedstawiciela Nadzoru autorskiego, protokół konieczności z uzasadnieniem; uwzględniając zapisy Umowy z Generalnym Wykonawcą, 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weryfikacji oszacowanej wartości robót, (na podstawie kosztorysów i oferty wykonawcy), o których mowa w pkt. 30 powyżej, przedłożenia w/w dokumentów Zamawiającemu w terminie do 5 dni od daty otrzymania oszacowania wartości robót, w uzasadnionych przypadkach Zamawiający może wydłużyć powyższy termin.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nadzorowania robót dodatkowych, robót zamiennych, potwierdzenie gotowości do ich odbioru, dokonanie odbioru,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rozliczania robót wykonanych w ramach zawartych Umów w przypadku ich przerwania z jakiejkolwiek przyczyny;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opracowywania opinii dotyczących wad robót uznanych za nie nadające się do usunięcia oraz wnioskowanie o obniżenie wynagrodzenia Generalnego Wykonawcy robót z określeniem utraty wartości robót i kwoty obniżonego wynagrodzenia za te roboty;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w przypadku wystąpienia sytuacji nieprzewidzianych lub siły wyższej, przeprowadzenia analizy sytuacji i doradzenia Zamawiającemu sposobu rozwiązania problemu poprzez pisemne zaopiniowanie planu działania Generalnego Wykonawcy robót przedstawionego na taką okoliczność;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lastRenderedPageBreak/>
        <w:t>sporządzania pisemnego poświadczenia usunięcia wad i usterek przez Generalnego Wykonawcę robót;</w:t>
      </w:r>
    </w:p>
    <w:p w:rsidR="0099091C" w:rsidRPr="00876251" w:rsidRDefault="0099091C" w:rsidP="0099091C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762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37)pisemnego opiniowania wystąpienia Generalnego Wykonawcy robót, np. o przedłużenie czasu na ukończenie robót, w terminie do 3 dni od dnia wystąpienia Generalnego Wykonawcy robót;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wyegzekwowania od Generalnego Wykonawcy robót bieżącego utrzymania czystości dróg dojazdowych, placu budowy oraz przyległego terenu do zaplecza budowy, zapewnienia właściwej czasowej organizacji ruchu w okresie realizacji Inwestycji,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wykonywania na wniosek Zamawiającego kontroli spełnienia przez Generalnego Wykonawcę i wykonawców robót obowiązku zatrudnienia osób wykonujących czynności wskazane przez zamawiającego na podstawie umowy o pracę, wynikające z umów o wykonanie robót budowlanych,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udzielania wyjaśnień podczas kontroli instytucji zewnętrznych dokonujących oceny prawidłowości wykonania zadania inwestycyjnego, na wezwanie zamawiającego.</w:t>
      </w:r>
    </w:p>
    <w:p w:rsidR="0099091C" w:rsidRPr="00876251" w:rsidRDefault="0099091C" w:rsidP="0099091C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876251">
        <w:rPr>
          <w:rFonts w:ascii="Arial" w:hAnsi="Arial" w:cs="Arial"/>
          <w:sz w:val="20"/>
          <w:szCs w:val="20"/>
        </w:rPr>
        <w:t>2. Koordynator i Inspektorzy nadzoru uprawnieni są do wydawania Generalnym wykonawcom poleceń związanych z jakością i ilością robót, które są niezbędne do prawidłowego oraz zgodnego z Umową wykonania przedmiotu Umowy.</w:t>
      </w:r>
    </w:p>
    <w:p w:rsidR="0099091C" w:rsidRPr="00876251" w:rsidRDefault="0099091C" w:rsidP="0099091C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876251">
        <w:rPr>
          <w:rFonts w:ascii="Arial" w:hAnsi="Arial" w:cs="Arial"/>
          <w:sz w:val="20"/>
          <w:szCs w:val="20"/>
        </w:rPr>
        <w:t>3. Koordynator i Inspektorzy nadzoru nie posiadają pełnomocnictwa do podejmowania w</w:t>
      </w:r>
      <w:r w:rsidRPr="00876251">
        <w:rPr>
          <w:rFonts w:ascii="Arial" w:hAnsi="Arial" w:cs="Arial"/>
          <w:bCs/>
          <w:iCs/>
          <w:sz w:val="20"/>
          <w:szCs w:val="20"/>
        </w:rPr>
        <w:t> </w:t>
      </w:r>
      <w:r w:rsidRPr="00876251">
        <w:rPr>
          <w:rFonts w:ascii="Arial" w:hAnsi="Arial" w:cs="Arial"/>
          <w:sz w:val="20"/>
          <w:szCs w:val="20"/>
        </w:rPr>
        <w:t>imieniu Zamawiającego decyzji niosących skutki finansowe wykraczające poza ofertę Generalnego Wykonawcy i powodujących zwiększenie wynagrodzenia umownego Wykonawcy, chyba, że zaniechanie wykonania tych robót może spowodować katastrofę budowlaną albo uszczerbek na zdrowiu lub życiu człowieka.</w:t>
      </w:r>
    </w:p>
    <w:p w:rsidR="0099091C" w:rsidRDefault="0099091C" w:rsidP="0099091C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/>
        <w:ind w:left="567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:rsidR="00CD21E7" w:rsidRDefault="0099091C" w:rsidP="0099091C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/>
        <w:ind w:left="567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99091C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3.</w:t>
      </w:r>
    </w:p>
    <w:p w:rsidR="0099091C" w:rsidRDefault="0099091C" w:rsidP="0099091C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/>
        <w:ind w:left="567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pl-PL"/>
        </w:rPr>
        <w:t>Termin wykonania</w:t>
      </w:r>
    </w:p>
    <w:p w:rsidR="0099091C" w:rsidRPr="009C5A5D" w:rsidRDefault="0099091C" w:rsidP="0099091C">
      <w:pPr>
        <w:ind w:left="284"/>
        <w:jc w:val="both"/>
        <w:rPr>
          <w:rFonts w:ascii="Arial" w:hAnsi="Arial" w:cs="Arial"/>
          <w:b/>
          <w:sz w:val="20"/>
          <w:szCs w:val="20"/>
        </w:rPr>
      </w:pPr>
      <w:r w:rsidRPr="009C5A5D">
        <w:rPr>
          <w:rFonts w:ascii="Arial" w:hAnsi="Arial" w:cs="Arial"/>
          <w:sz w:val="20"/>
          <w:szCs w:val="20"/>
        </w:rPr>
        <w:t xml:space="preserve">Przedmiot zamówienia należy wykonać w terminie </w:t>
      </w:r>
      <w:r w:rsidRPr="009C5A5D">
        <w:rPr>
          <w:rFonts w:ascii="Arial" w:hAnsi="Arial" w:cs="Arial"/>
          <w:b/>
          <w:sz w:val="20"/>
          <w:szCs w:val="20"/>
        </w:rPr>
        <w:t xml:space="preserve">do </w:t>
      </w:r>
      <w:r>
        <w:rPr>
          <w:rFonts w:ascii="Arial" w:hAnsi="Arial" w:cs="Arial"/>
          <w:b/>
          <w:sz w:val="20"/>
          <w:szCs w:val="20"/>
        </w:rPr>
        <w:t>01.09</w:t>
      </w:r>
      <w:r w:rsidRPr="009C5A5D">
        <w:rPr>
          <w:rFonts w:ascii="Arial" w:hAnsi="Arial" w:cs="Arial"/>
          <w:b/>
          <w:sz w:val="20"/>
          <w:szCs w:val="20"/>
        </w:rPr>
        <w:t>.2023 r. od dnia podpisania umowy, z zastrzeżeniem poniższych zapisów:</w:t>
      </w:r>
    </w:p>
    <w:p w:rsidR="0099091C" w:rsidRPr="009C5A5D" w:rsidRDefault="0099091C" w:rsidP="0099091C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Pr="009C5A5D">
        <w:rPr>
          <w:rFonts w:ascii="Arial" w:hAnsi="Arial" w:cs="Arial"/>
          <w:sz w:val="20"/>
          <w:szCs w:val="20"/>
        </w:rPr>
        <w:t>Wykonawca zakończy wykonywanie czynności w dniu podpisania bezusterkowego protokołu odbioru końcowego wszystkich robót budowlanych objętych daną częścią zamówienia, lub protokołu stwierdzającego usunięcie wad i usterek wykrytych w trakcie odbioru końcowego robót budowlanych.</w:t>
      </w:r>
    </w:p>
    <w:p w:rsidR="0099091C" w:rsidRPr="009C5A5D" w:rsidRDefault="0099091C" w:rsidP="0099091C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9C5A5D">
        <w:rPr>
          <w:rFonts w:ascii="Arial" w:hAnsi="Arial" w:cs="Arial"/>
          <w:sz w:val="20"/>
          <w:szCs w:val="20"/>
        </w:rPr>
        <w:t>Jeśli terminy zakończenia robót budowlanych ulegną przedłużeniu, Wykonawca będzie wykonywać obowiązki do dnia podpisania bezusterkowego protokołu końcowego robót budowlanych lub protokołu odbioru końcowego stwierdzającego usunięcie wad i usterek stwierdzonych podczas odbioru końcowego.</w:t>
      </w:r>
    </w:p>
    <w:p w:rsidR="0099091C" w:rsidRPr="0099091C" w:rsidRDefault="0099091C" w:rsidP="0099091C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/>
        <w:ind w:left="567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sectPr w:rsidR="0099091C" w:rsidRPr="0099091C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F47" w:rsidRDefault="005F6F47" w:rsidP="0028607D">
      <w:pPr>
        <w:spacing w:after="0" w:line="240" w:lineRule="auto"/>
      </w:pPr>
      <w:r>
        <w:separator/>
      </w:r>
    </w:p>
  </w:endnote>
  <w:endnote w:type="continuationSeparator" w:id="0">
    <w:p w:rsidR="005F6F47" w:rsidRDefault="005F6F47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5422FCE4" wp14:editId="5D4C9AC8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5F6F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7E0F24F" wp14:editId="0BBCCA1F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F47" w:rsidRDefault="005F6F47" w:rsidP="0028607D">
      <w:pPr>
        <w:spacing w:after="0" w:line="240" w:lineRule="auto"/>
      </w:pPr>
      <w:r>
        <w:separator/>
      </w:r>
    </w:p>
  </w:footnote>
  <w:footnote w:type="continuationSeparator" w:id="0">
    <w:p w:rsidR="005F6F47" w:rsidRDefault="005F6F47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C5AF0E4" wp14:editId="47D86838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5F6F4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5EDAD055" wp14:editId="0B773961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9B22772"/>
    <w:lvl w:ilvl="0">
      <w:numFmt w:val="bullet"/>
      <w:lvlText w:val="*"/>
      <w:lvlJc w:val="left"/>
    </w:lvl>
  </w:abstractNum>
  <w:abstractNum w:abstractNumId="1">
    <w:nsid w:val="0278548B"/>
    <w:multiLevelType w:val="hybridMultilevel"/>
    <w:tmpl w:val="F9BAE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B66DE"/>
    <w:multiLevelType w:val="hybridMultilevel"/>
    <w:tmpl w:val="BF220CCC"/>
    <w:lvl w:ilvl="0" w:tplc="3ADC94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C33DE"/>
    <w:multiLevelType w:val="hybridMultilevel"/>
    <w:tmpl w:val="A6628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81646"/>
    <w:multiLevelType w:val="hybridMultilevel"/>
    <w:tmpl w:val="5E86A1A6"/>
    <w:lvl w:ilvl="0" w:tplc="63227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A768D6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2E070C"/>
    <w:multiLevelType w:val="multilevel"/>
    <w:tmpl w:val="1F52D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55783387"/>
    <w:multiLevelType w:val="hybridMultilevel"/>
    <w:tmpl w:val="3B161D8C"/>
    <w:lvl w:ilvl="0" w:tplc="E0CC7126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7">
    <w:nsid w:val="6AF867B6"/>
    <w:multiLevelType w:val="hybridMultilevel"/>
    <w:tmpl w:val="B0649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06B1A"/>
    <w:multiLevelType w:val="multilevel"/>
    <w:tmpl w:val="8B70DF16"/>
    <w:lvl w:ilvl="0">
      <w:start w:val="6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9004105"/>
    <w:multiLevelType w:val="hybridMultilevel"/>
    <w:tmpl w:val="B50C006A"/>
    <w:lvl w:ilvl="0" w:tplc="A450F9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3"/>
  </w:num>
  <w:num w:numId="5">
    <w:abstractNumId w:val="1"/>
  </w:num>
  <w:num w:numId="6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  <w:num w:numId="7">
    <w:abstractNumId w:val="4"/>
  </w:num>
  <w:num w:numId="8">
    <w:abstractNumId w:val="2"/>
  </w:num>
  <w:num w:numId="9">
    <w:abstractNumId w:val="7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72217"/>
    <w:rsid w:val="000C2ADD"/>
    <w:rsid w:val="000D5DC6"/>
    <w:rsid w:val="001176B2"/>
    <w:rsid w:val="001301A4"/>
    <w:rsid w:val="00135208"/>
    <w:rsid w:val="00156431"/>
    <w:rsid w:val="00176558"/>
    <w:rsid w:val="0018766C"/>
    <w:rsid w:val="00196BD0"/>
    <w:rsid w:val="001A00A8"/>
    <w:rsid w:val="001B260E"/>
    <w:rsid w:val="001D1527"/>
    <w:rsid w:val="00210269"/>
    <w:rsid w:val="002362A5"/>
    <w:rsid w:val="00240361"/>
    <w:rsid w:val="00255A95"/>
    <w:rsid w:val="002705D9"/>
    <w:rsid w:val="002745E5"/>
    <w:rsid w:val="0028607D"/>
    <w:rsid w:val="002B0C95"/>
    <w:rsid w:val="002C016B"/>
    <w:rsid w:val="002D2F24"/>
    <w:rsid w:val="002D712E"/>
    <w:rsid w:val="002D791C"/>
    <w:rsid w:val="00320A08"/>
    <w:rsid w:val="003356BD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75038"/>
    <w:rsid w:val="004B5D17"/>
    <w:rsid w:val="004C3EFA"/>
    <w:rsid w:val="004D0740"/>
    <w:rsid w:val="004D3DE6"/>
    <w:rsid w:val="004F529C"/>
    <w:rsid w:val="004F75FF"/>
    <w:rsid w:val="00502238"/>
    <w:rsid w:val="005116A4"/>
    <w:rsid w:val="00515B6F"/>
    <w:rsid w:val="00524981"/>
    <w:rsid w:val="005508C2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E6161"/>
    <w:rsid w:val="005F6F47"/>
    <w:rsid w:val="00604295"/>
    <w:rsid w:val="00611F2C"/>
    <w:rsid w:val="00614B60"/>
    <w:rsid w:val="00616A5E"/>
    <w:rsid w:val="0062085F"/>
    <w:rsid w:val="006276EE"/>
    <w:rsid w:val="0064277D"/>
    <w:rsid w:val="00652B6D"/>
    <w:rsid w:val="006556C0"/>
    <w:rsid w:val="006769B9"/>
    <w:rsid w:val="0068695D"/>
    <w:rsid w:val="0069737A"/>
    <w:rsid w:val="006974E9"/>
    <w:rsid w:val="006A1727"/>
    <w:rsid w:val="006A7D17"/>
    <w:rsid w:val="006D59A7"/>
    <w:rsid w:val="006E7EF7"/>
    <w:rsid w:val="007257D3"/>
    <w:rsid w:val="00796E60"/>
    <w:rsid w:val="007B4B87"/>
    <w:rsid w:val="007E694D"/>
    <w:rsid w:val="00813476"/>
    <w:rsid w:val="00814128"/>
    <w:rsid w:val="00830657"/>
    <w:rsid w:val="00837104"/>
    <w:rsid w:val="0083711E"/>
    <w:rsid w:val="008579B9"/>
    <w:rsid w:val="00875ADF"/>
    <w:rsid w:val="00876180"/>
    <w:rsid w:val="00876652"/>
    <w:rsid w:val="00891E1F"/>
    <w:rsid w:val="00894707"/>
    <w:rsid w:val="00895893"/>
    <w:rsid w:val="008975DE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091C"/>
    <w:rsid w:val="009954FA"/>
    <w:rsid w:val="00996AF0"/>
    <w:rsid w:val="009B2039"/>
    <w:rsid w:val="009C2D1E"/>
    <w:rsid w:val="009F1A39"/>
    <w:rsid w:val="00A04F77"/>
    <w:rsid w:val="00A11A1C"/>
    <w:rsid w:val="00A24181"/>
    <w:rsid w:val="00A46C5C"/>
    <w:rsid w:val="00A5410C"/>
    <w:rsid w:val="00A54E13"/>
    <w:rsid w:val="00A73FC6"/>
    <w:rsid w:val="00A846BC"/>
    <w:rsid w:val="00A9066C"/>
    <w:rsid w:val="00AA1EBF"/>
    <w:rsid w:val="00AB63CD"/>
    <w:rsid w:val="00AC5A59"/>
    <w:rsid w:val="00AF4AE5"/>
    <w:rsid w:val="00B12CDE"/>
    <w:rsid w:val="00B31555"/>
    <w:rsid w:val="00B41BBA"/>
    <w:rsid w:val="00B61012"/>
    <w:rsid w:val="00B80546"/>
    <w:rsid w:val="00B81064"/>
    <w:rsid w:val="00B82966"/>
    <w:rsid w:val="00B87A5A"/>
    <w:rsid w:val="00B91B0E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345C"/>
    <w:rsid w:val="00C17C15"/>
    <w:rsid w:val="00C2263D"/>
    <w:rsid w:val="00C245E7"/>
    <w:rsid w:val="00C47E20"/>
    <w:rsid w:val="00C77AF0"/>
    <w:rsid w:val="00C80546"/>
    <w:rsid w:val="00C832B7"/>
    <w:rsid w:val="00C97300"/>
    <w:rsid w:val="00CB1ED6"/>
    <w:rsid w:val="00CB64CD"/>
    <w:rsid w:val="00CD21E7"/>
    <w:rsid w:val="00CD2D44"/>
    <w:rsid w:val="00CD4057"/>
    <w:rsid w:val="00CD5430"/>
    <w:rsid w:val="00CF3AB3"/>
    <w:rsid w:val="00D053EB"/>
    <w:rsid w:val="00D361D9"/>
    <w:rsid w:val="00D51BD2"/>
    <w:rsid w:val="00D54223"/>
    <w:rsid w:val="00D62A8F"/>
    <w:rsid w:val="00D732EF"/>
    <w:rsid w:val="00D82B71"/>
    <w:rsid w:val="00D942B9"/>
    <w:rsid w:val="00D94974"/>
    <w:rsid w:val="00DB0B79"/>
    <w:rsid w:val="00DB48BD"/>
    <w:rsid w:val="00DB5A19"/>
    <w:rsid w:val="00DC26C2"/>
    <w:rsid w:val="00DD3487"/>
    <w:rsid w:val="00DD4B34"/>
    <w:rsid w:val="00DD77B7"/>
    <w:rsid w:val="00DE5F8A"/>
    <w:rsid w:val="00DF6BCA"/>
    <w:rsid w:val="00E02E64"/>
    <w:rsid w:val="00E05E26"/>
    <w:rsid w:val="00E31FD5"/>
    <w:rsid w:val="00E364C4"/>
    <w:rsid w:val="00E36E50"/>
    <w:rsid w:val="00E50FC6"/>
    <w:rsid w:val="00E62EFF"/>
    <w:rsid w:val="00E64C9A"/>
    <w:rsid w:val="00E80B5D"/>
    <w:rsid w:val="00E82E5D"/>
    <w:rsid w:val="00E8439D"/>
    <w:rsid w:val="00E87C49"/>
    <w:rsid w:val="00ED4B33"/>
    <w:rsid w:val="00ED4FCA"/>
    <w:rsid w:val="00ED7457"/>
    <w:rsid w:val="00EF5F4A"/>
    <w:rsid w:val="00EF673B"/>
    <w:rsid w:val="00F07E97"/>
    <w:rsid w:val="00F3342A"/>
    <w:rsid w:val="00F6160E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99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qFormat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customStyle="1" w:styleId="tyt2">
    <w:name w:val="tyt2"/>
    <w:basedOn w:val="Domylnaczcionkaakapitu"/>
    <w:rsid w:val="00D73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99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qFormat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customStyle="1" w:styleId="tyt2">
    <w:name w:val="tyt2"/>
    <w:basedOn w:val="Domylnaczcionkaakapitu"/>
    <w:rsid w:val="00D73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1761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6</cp:revision>
  <cp:lastPrinted>2021-09-10T07:26:00Z</cp:lastPrinted>
  <dcterms:created xsi:type="dcterms:W3CDTF">2021-09-10T07:26:00Z</dcterms:created>
  <dcterms:modified xsi:type="dcterms:W3CDTF">2022-02-11T11:56:00Z</dcterms:modified>
</cp:coreProperties>
</file>