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A0B37" w14:textId="20F80900" w:rsidR="002B06CA" w:rsidRPr="00267936" w:rsidRDefault="11AF16D4" w:rsidP="5E3113FB">
      <w:pPr>
        <w:rPr>
          <w:rFonts w:eastAsia="Calibri" w:cstheme="minorHAnsi"/>
          <w:b/>
          <w:bCs/>
          <w:color w:val="3B3D3E"/>
          <w:u w:val="single"/>
        </w:rPr>
      </w:pPr>
      <w:r w:rsidRPr="00267936">
        <w:rPr>
          <w:rFonts w:eastAsia="Calibri" w:cstheme="minorHAnsi"/>
          <w:b/>
          <w:bCs/>
          <w:color w:val="3B3D3E"/>
          <w:u w:val="single"/>
        </w:rPr>
        <w:t>Zapytanie ofertowe nr FSM-202</w:t>
      </w:r>
      <w:r w:rsidR="000174E6" w:rsidRPr="00267936">
        <w:rPr>
          <w:rFonts w:eastAsia="Calibri" w:cstheme="minorHAnsi"/>
          <w:b/>
          <w:bCs/>
          <w:color w:val="3B3D3E"/>
          <w:u w:val="single"/>
        </w:rPr>
        <w:t>4-</w:t>
      </w:r>
      <w:r w:rsidR="51BD4C57" w:rsidRPr="00267936">
        <w:rPr>
          <w:rFonts w:eastAsia="Calibri" w:cstheme="minorHAnsi"/>
          <w:b/>
          <w:bCs/>
          <w:color w:val="3B3D3E"/>
          <w:u w:val="single"/>
        </w:rPr>
        <w:t>07-</w:t>
      </w:r>
      <w:r w:rsidR="005F178D" w:rsidRPr="00267936">
        <w:rPr>
          <w:rFonts w:eastAsia="Calibri" w:cstheme="minorHAnsi"/>
          <w:b/>
          <w:bCs/>
          <w:color w:val="3B3D3E"/>
          <w:u w:val="single"/>
        </w:rPr>
        <w:t>02</w:t>
      </w:r>
    </w:p>
    <w:p w14:paraId="0A124FE4" w14:textId="6C3C8A7F" w:rsidR="002B06CA" w:rsidRPr="00267936" w:rsidRDefault="002B06CA" w:rsidP="11AF16D4">
      <w:pPr>
        <w:rPr>
          <w:rFonts w:eastAsia="Calibri" w:cstheme="minorHAnsi"/>
          <w:color w:val="3B3D3E"/>
        </w:rPr>
      </w:pPr>
    </w:p>
    <w:p w14:paraId="425FEC3E" w14:textId="670DBE97" w:rsidR="002B06CA" w:rsidRPr="00267936" w:rsidRDefault="11AF16D4" w:rsidP="2E7D50E4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Fundacja Solidarności Międzynarodowej z siedzibą w Warszawie zaprasza do złożenia oferty na realizację zapytania ofertowego, którego przedmiotem jest:</w:t>
      </w:r>
    </w:p>
    <w:p w14:paraId="761C3736" w14:textId="25999401" w:rsidR="0394B2C8" w:rsidRPr="00F70CDF" w:rsidRDefault="63F60B73" w:rsidP="2E7D50E4">
      <w:pPr>
        <w:pStyle w:val="Default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dostawa </w:t>
      </w:r>
      <w:r w:rsidR="20312D62"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sprzętu IT z podziałem na poszczególne części:</w:t>
      </w:r>
    </w:p>
    <w:p w14:paraId="2AF2CF16" w14:textId="54CB7C8D" w:rsidR="28AAC7C3" w:rsidRPr="00F70CDF" w:rsidRDefault="55FA6D1C" w:rsidP="00230381">
      <w:pPr>
        <w:pStyle w:val="Default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Część A: notebooki 14” </w:t>
      </w:r>
      <w:r w:rsidR="00ED4F10"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2</w:t>
      </w:r>
      <w:r w:rsidR="3E9AEC63"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szt.</w:t>
      </w:r>
    </w:p>
    <w:p w14:paraId="36B7EDA3" w14:textId="6E4A9CCC" w:rsidR="55FA6D1C" w:rsidRPr="00F70CDF" w:rsidRDefault="55FA6D1C" w:rsidP="2E7D50E4">
      <w:pPr>
        <w:pStyle w:val="Default"/>
        <w:numPr>
          <w:ilvl w:val="0"/>
          <w:numId w:val="27"/>
        </w:num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notebook 14” z ekranem dotykowym 1</w:t>
      </w:r>
      <w:r w:rsidR="42C9F42E"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szt.</w:t>
      </w:r>
    </w:p>
    <w:p w14:paraId="1C961027" w14:textId="7DED90F6" w:rsidR="55FA6D1C" w:rsidRPr="00F70CDF" w:rsidRDefault="55FA6D1C" w:rsidP="2E7D50E4">
      <w:pPr>
        <w:pStyle w:val="Default"/>
        <w:numPr>
          <w:ilvl w:val="0"/>
          <w:numId w:val="27"/>
        </w:num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notebook 15” z klawiaturą numeryczną 1</w:t>
      </w:r>
      <w:r w:rsidR="207393C9"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szt.</w:t>
      </w:r>
    </w:p>
    <w:p w14:paraId="626C32FB" w14:textId="6BE929BC" w:rsidR="007910C0" w:rsidRPr="00F70CDF" w:rsidRDefault="007910C0" w:rsidP="2E7D50E4">
      <w:pPr>
        <w:pStyle w:val="Default"/>
        <w:numPr>
          <w:ilvl w:val="0"/>
          <w:numId w:val="27"/>
        </w:num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sprzętowe klucze zabezpieczające z obsługą NFC 5</w:t>
      </w:r>
      <w:r w:rsidR="13C08EE3"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szt.</w:t>
      </w:r>
    </w:p>
    <w:p w14:paraId="21217E8B" w14:textId="66DB147D" w:rsidR="007910C0" w:rsidRPr="00F70CDF" w:rsidRDefault="007910C0" w:rsidP="2E7D50E4">
      <w:pPr>
        <w:pStyle w:val="Default"/>
        <w:numPr>
          <w:ilvl w:val="0"/>
          <w:numId w:val="27"/>
        </w:num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filtry prywatyzacyjne na ekran 14” proporcje obrazu 16:9 18</w:t>
      </w:r>
      <w:r w:rsidR="1BE11960"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szt. </w:t>
      </w:r>
    </w:p>
    <w:p w14:paraId="757A520D" w14:textId="2A7C6D82" w:rsidR="007910C0" w:rsidRPr="00F70CDF" w:rsidRDefault="007910C0" w:rsidP="2E7D50E4">
      <w:pPr>
        <w:pStyle w:val="Default"/>
        <w:numPr>
          <w:ilvl w:val="0"/>
          <w:numId w:val="27"/>
        </w:num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filtr prywatyzacyjny 15” proporcje ekranu 16:9 1</w:t>
      </w:r>
      <w:r w:rsidR="658A6A1D"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szt. </w:t>
      </w:r>
    </w:p>
    <w:p w14:paraId="6241CF86" w14:textId="77777777" w:rsidR="00634E52" w:rsidRPr="00F70CDF" w:rsidRDefault="55FA6D1C" w:rsidP="004B444F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Część </w:t>
      </w:r>
      <w:r w:rsidR="001F6AA8"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B</w:t>
      </w: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: </w:t>
      </w:r>
      <w:r w:rsidR="008B0532"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smartfony</w:t>
      </w: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ED4F10"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7</w:t>
      </w:r>
      <w:r w:rsidR="1253A932"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ED4F10"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szt</w:t>
      </w:r>
      <w:r w:rsidRPr="00F70CDF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BEAFEEC" w14:textId="6B7AD4C7" w:rsidR="00F11175" w:rsidRPr="00F70CDF" w:rsidRDefault="00F11175" w:rsidP="004B444F">
      <w:pPr>
        <w:pStyle w:val="Default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Część C: </w:t>
      </w:r>
      <w:r w:rsidR="00F565CB"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notebooki 14” 3</w:t>
      </w:r>
      <w:r w:rsidR="1A5285A1"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F565CB" w:rsidRPr="00F70CDF">
        <w:rPr>
          <w:rFonts w:asciiTheme="minorHAnsi" w:eastAsia="Calibri" w:hAnsiTheme="minorHAnsi" w:cstheme="minorHAnsi"/>
          <w:b/>
          <w:bCs/>
          <w:sz w:val="22"/>
          <w:szCs w:val="22"/>
        </w:rPr>
        <w:t>szt.</w:t>
      </w:r>
    </w:p>
    <w:p w14:paraId="7CF2F8D1" w14:textId="1149850F" w:rsidR="00541C65" w:rsidRPr="00267936" w:rsidRDefault="00541C65" w:rsidP="078DFDDA">
      <w:pPr>
        <w:pStyle w:val="Default"/>
        <w:jc w:val="both"/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</w:pPr>
    </w:p>
    <w:p w14:paraId="0D71A928" w14:textId="451F5ADC" w:rsidR="002B06CA" w:rsidRPr="00267936" w:rsidRDefault="7781633A" w:rsidP="2E7D50E4">
      <w:pPr>
        <w:jc w:val="both"/>
        <w:rPr>
          <w:rFonts w:eastAsiaTheme="minorEastAsia" w:cstheme="minorHAnsi"/>
          <w:b/>
          <w:bCs/>
          <w:color w:val="000000" w:themeColor="text1"/>
        </w:rPr>
      </w:pPr>
      <w:r w:rsidRPr="00267936">
        <w:rPr>
          <w:rFonts w:eastAsiaTheme="minorEastAsia" w:cstheme="minorHAnsi"/>
          <w:b/>
          <w:bCs/>
          <w:color w:val="000000" w:themeColor="text1"/>
        </w:rPr>
        <w:t xml:space="preserve">Wraz z dostawą </w:t>
      </w:r>
      <w:r w:rsidR="110A68AD" w:rsidRPr="00267936">
        <w:rPr>
          <w:rFonts w:eastAsiaTheme="minorEastAsia" w:cstheme="minorHAnsi"/>
          <w:b/>
          <w:bCs/>
          <w:color w:val="000000" w:themeColor="text1"/>
        </w:rPr>
        <w:t>Część A i B do oddziału Fundacji Solidarności Międzynarodowej w Gruzji</w:t>
      </w:r>
      <w:r w:rsidR="706A4E2C" w:rsidRPr="00267936">
        <w:rPr>
          <w:rFonts w:eastAsiaTheme="minorEastAsia" w:cstheme="minorHAnsi"/>
          <w:b/>
          <w:bCs/>
          <w:color w:val="000000" w:themeColor="text1"/>
        </w:rPr>
        <w:t xml:space="preserve"> w Tbilisi</w:t>
      </w:r>
      <w:r w:rsidR="110A68AD" w:rsidRPr="00267936">
        <w:rPr>
          <w:rFonts w:eastAsiaTheme="minorEastAsia" w:cstheme="minorHAnsi"/>
          <w:b/>
          <w:bCs/>
          <w:color w:val="000000" w:themeColor="text1"/>
        </w:rPr>
        <w:t>, część C do oddziału Fundacji Solidarności Międzynarodowej w Mołdawii</w:t>
      </w:r>
      <w:r w:rsidR="386CA445" w:rsidRPr="00267936">
        <w:rPr>
          <w:rFonts w:eastAsiaTheme="minorEastAsia" w:cstheme="minorHAnsi"/>
          <w:b/>
          <w:bCs/>
          <w:color w:val="000000" w:themeColor="text1"/>
        </w:rPr>
        <w:t xml:space="preserve"> w Kiszyniowie</w:t>
      </w:r>
      <w:r w:rsidR="110A68AD" w:rsidRPr="00267936">
        <w:rPr>
          <w:rFonts w:eastAsiaTheme="minorEastAsia" w:cstheme="minorHAnsi"/>
          <w:b/>
          <w:bCs/>
          <w:color w:val="000000" w:themeColor="text1"/>
        </w:rPr>
        <w:t xml:space="preserve">. </w:t>
      </w:r>
      <w:commentRangeStart w:id="0"/>
      <w:commentRangeEnd w:id="0"/>
      <w:r w:rsidRPr="00267936">
        <w:rPr>
          <w:rStyle w:val="Odwoaniedokomentarza"/>
          <w:rFonts w:cstheme="minorHAnsi"/>
        </w:rPr>
        <w:commentReference w:id="0"/>
      </w:r>
    </w:p>
    <w:p w14:paraId="5432CF20" w14:textId="03D80262" w:rsidR="002B06CA" w:rsidRPr="00267936" w:rsidRDefault="11AF16D4" w:rsidP="2E7D50E4">
      <w:pPr>
        <w:jc w:val="center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b/>
          <w:bCs/>
          <w:color w:val="000000" w:themeColor="text1"/>
        </w:rPr>
        <w:t>§1. Opis przedmiotu zamówienia:</w:t>
      </w:r>
    </w:p>
    <w:p w14:paraId="1F9A3C2B" w14:textId="21EC9927" w:rsidR="002B06CA" w:rsidRPr="00267936" w:rsidRDefault="002B06CA" w:rsidP="2E7D50E4">
      <w:pPr>
        <w:rPr>
          <w:rFonts w:eastAsia="Calibri" w:cstheme="minorHAnsi"/>
          <w:color w:val="000000" w:themeColor="text1"/>
        </w:rPr>
      </w:pPr>
    </w:p>
    <w:p w14:paraId="4CA25532" w14:textId="15DB91B7" w:rsidR="11AF16D4" w:rsidRPr="00267936" w:rsidRDefault="11AF16D4" w:rsidP="2E7D50E4">
      <w:pPr>
        <w:pStyle w:val="Default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67936">
        <w:rPr>
          <w:rFonts w:asciiTheme="minorHAnsi" w:eastAsia="Calibri" w:hAnsiTheme="minorHAnsi" w:cstheme="minorHAnsi"/>
          <w:sz w:val="22"/>
          <w:szCs w:val="22"/>
        </w:rPr>
        <w:t>Przedmiotem zamówienia jest</w:t>
      </w:r>
      <w:r w:rsidRPr="0026793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722894" w:rsidRPr="00267936">
        <w:rPr>
          <w:rFonts w:asciiTheme="minorHAnsi" w:eastAsia="Calibri" w:hAnsiTheme="minorHAnsi" w:cstheme="minorHAnsi"/>
          <w:b/>
          <w:bCs/>
          <w:sz w:val="22"/>
          <w:szCs w:val="22"/>
        </w:rPr>
        <w:t>dostawa sprzętu IT</w:t>
      </w:r>
      <w:r w:rsidR="00132333" w:rsidRPr="0026793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1B47D6" w:rsidRPr="00267936">
        <w:rPr>
          <w:rFonts w:asciiTheme="minorHAnsi" w:eastAsia="Calibri" w:hAnsiTheme="minorHAnsi" w:cstheme="minorHAnsi"/>
          <w:b/>
          <w:bCs/>
          <w:sz w:val="22"/>
          <w:szCs w:val="22"/>
        </w:rPr>
        <w:t>w podziale na części</w:t>
      </w:r>
      <w:r w:rsidR="00E07DCE" w:rsidRPr="00267936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</w:p>
    <w:p w14:paraId="23B1B86C" w14:textId="062E5A7D" w:rsidR="005F0F61" w:rsidRPr="00267936" w:rsidRDefault="005F0F61" w:rsidP="008C3A05">
      <w:pPr>
        <w:pStyle w:val="Default"/>
        <w:numPr>
          <w:ilvl w:val="0"/>
          <w:numId w:val="2"/>
        </w:num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6793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Część A: </w:t>
      </w:r>
    </w:p>
    <w:p w14:paraId="78B1538F" w14:textId="6070EDB8" w:rsidR="005F0F61" w:rsidRPr="00267936" w:rsidRDefault="005F0F61" w:rsidP="2E7D50E4">
      <w:pPr>
        <w:pStyle w:val="Default"/>
        <w:numPr>
          <w:ilvl w:val="0"/>
          <w:numId w:val="27"/>
        </w:numPr>
        <w:jc w:val="both"/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</w:pPr>
      <w:r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notebooki 14” </w:t>
      </w:r>
      <w:r w:rsidR="00ED4F10"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2</w:t>
      </w:r>
      <w:r w:rsidR="726261A2"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</w:t>
      </w:r>
      <w:r w:rsidR="00ED4F10"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szt</w:t>
      </w:r>
      <w:r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.</w:t>
      </w:r>
    </w:p>
    <w:p w14:paraId="45DF7AC7" w14:textId="78D1B4A6" w:rsidR="005F0F61" w:rsidRPr="00F70CDF" w:rsidRDefault="005F0F61" w:rsidP="005F0F61">
      <w:pPr>
        <w:pStyle w:val="Default"/>
        <w:numPr>
          <w:ilvl w:val="0"/>
          <w:numId w:val="27"/>
        </w:numPr>
        <w:jc w:val="both"/>
        <w:rPr>
          <w:rFonts w:asciiTheme="minorHAnsi" w:eastAsia="Calibri" w:hAnsiTheme="minorHAnsi" w:cstheme="minorHAnsi"/>
          <w:b/>
          <w:bCs/>
          <w:color w:val="3B3D3E"/>
        </w:rPr>
      </w:pPr>
      <w:r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notebook 14” z ekranem dotykowym 1</w:t>
      </w:r>
      <w:r w:rsidR="2E313EE2"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</w:t>
      </w:r>
      <w:r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szt.</w:t>
      </w:r>
    </w:p>
    <w:p w14:paraId="2975F870" w14:textId="0D7D2530" w:rsidR="005F0F61" w:rsidRPr="00F70CDF" w:rsidRDefault="005F0F61" w:rsidP="005F0F61">
      <w:pPr>
        <w:pStyle w:val="Default"/>
        <w:numPr>
          <w:ilvl w:val="0"/>
          <w:numId w:val="27"/>
        </w:numPr>
        <w:jc w:val="both"/>
        <w:rPr>
          <w:rFonts w:asciiTheme="minorHAnsi" w:eastAsia="Calibri" w:hAnsiTheme="minorHAnsi" w:cstheme="minorHAnsi"/>
          <w:b/>
          <w:bCs/>
          <w:color w:val="3B3D3E"/>
        </w:rPr>
      </w:pPr>
      <w:r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notebook 15” z klawiaturą numeryczną 1</w:t>
      </w:r>
      <w:r w:rsidR="2E313EE2"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</w:t>
      </w:r>
      <w:r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szt.</w:t>
      </w:r>
    </w:p>
    <w:p w14:paraId="62C44CC8" w14:textId="349495C2" w:rsidR="007910C0" w:rsidRPr="00F70CDF" w:rsidRDefault="007910C0" w:rsidP="005F0F61">
      <w:pPr>
        <w:pStyle w:val="Default"/>
        <w:numPr>
          <w:ilvl w:val="0"/>
          <w:numId w:val="27"/>
        </w:numPr>
        <w:jc w:val="both"/>
        <w:rPr>
          <w:rFonts w:asciiTheme="minorHAnsi" w:eastAsia="Calibri" w:hAnsiTheme="minorHAnsi" w:cstheme="minorHAnsi"/>
          <w:b/>
          <w:bCs/>
          <w:color w:val="3B3D3E"/>
        </w:rPr>
      </w:pPr>
      <w:r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sprzętowe klucze zabezpieczające z obsługą NFC 5</w:t>
      </w:r>
      <w:r w:rsidR="1F1AC1C1"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</w:t>
      </w:r>
      <w:r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szt.</w:t>
      </w:r>
    </w:p>
    <w:p w14:paraId="4F273131" w14:textId="7D53BABB" w:rsidR="00FC36D1" w:rsidRPr="0015761E" w:rsidRDefault="007910C0" w:rsidP="005F0F61">
      <w:pPr>
        <w:pStyle w:val="Default"/>
        <w:numPr>
          <w:ilvl w:val="0"/>
          <w:numId w:val="27"/>
        </w:numPr>
        <w:jc w:val="both"/>
        <w:rPr>
          <w:rFonts w:asciiTheme="minorHAnsi" w:eastAsia="Calibri" w:hAnsiTheme="minorHAnsi" w:cstheme="minorHAnsi"/>
          <w:b/>
          <w:bCs/>
          <w:color w:val="3B3D3E"/>
        </w:rPr>
      </w:pPr>
      <w:r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filtry prywatyzacyjne na ekran 14” proporcje obrazu 16:9 18</w:t>
      </w:r>
      <w:r w:rsidR="03F6C3F3"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</w:t>
      </w:r>
      <w:r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szt.</w:t>
      </w:r>
    </w:p>
    <w:p w14:paraId="51FB3375" w14:textId="4CE6DBAF" w:rsidR="0015761E" w:rsidRPr="00F70CDF" w:rsidRDefault="0015761E" w:rsidP="005F0F61">
      <w:pPr>
        <w:pStyle w:val="Default"/>
        <w:numPr>
          <w:ilvl w:val="0"/>
          <w:numId w:val="27"/>
        </w:numPr>
        <w:jc w:val="both"/>
        <w:rPr>
          <w:rFonts w:asciiTheme="minorHAnsi" w:eastAsia="Calibri" w:hAnsiTheme="minorHAnsi" w:cstheme="minorHAnsi"/>
          <w:b/>
          <w:bCs/>
          <w:color w:val="3B3D3E"/>
        </w:rPr>
      </w:pPr>
      <w:r w:rsidRPr="0015761E">
        <w:rPr>
          <w:rFonts w:asciiTheme="minorHAnsi" w:eastAsia="Calibri" w:hAnsiTheme="minorHAnsi" w:cstheme="minorHAnsi"/>
          <w:b/>
          <w:bCs/>
          <w:color w:val="3B3D3E"/>
        </w:rPr>
        <w:t>filtr prywatyzacyjny 15” proporcje ekranu 16:9 1 szt.  </w:t>
      </w:r>
    </w:p>
    <w:p w14:paraId="2DC8B9DB" w14:textId="6C07E379" w:rsidR="005F0F61" w:rsidRPr="00267936" w:rsidRDefault="005F0F61" w:rsidP="008C3A05">
      <w:pPr>
        <w:pStyle w:val="Default"/>
        <w:numPr>
          <w:ilvl w:val="0"/>
          <w:numId w:val="2"/>
        </w:numPr>
        <w:jc w:val="both"/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</w:pPr>
      <w:r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Część </w:t>
      </w:r>
      <w:r w:rsidR="007910C0"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B</w:t>
      </w:r>
      <w:r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: </w:t>
      </w:r>
      <w:r w:rsidR="008B0532"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smartfony</w:t>
      </w:r>
      <w:r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</w:t>
      </w:r>
      <w:r w:rsidR="00C84E91"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7</w:t>
      </w:r>
      <w:r w:rsidR="18F6E02A"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</w:t>
      </w:r>
      <w:r w:rsidRPr="00267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szt.</w:t>
      </w:r>
    </w:p>
    <w:p w14:paraId="18BB1D52" w14:textId="7F4DCA96" w:rsidR="00C77F1B" w:rsidRPr="00F70CDF" w:rsidRDefault="00C77F1B" w:rsidP="008C3A05">
      <w:pPr>
        <w:pStyle w:val="Default"/>
        <w:numPr>
          <w:ilvl w:val="0"/>
          <w:numId w:val="2"/>
        </w:num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67936">
        <w:rPr>
          <w:rFonts w:asciiTheme="minorHAnsi" w:eastAsia="Calibri" w:hAnsiTheme="minorHAnsi" w:cstheme="minorHAnsi"/>
          <w:b/>
          <w:bCs/>
          <w:sz w:val="22"/>
          <w:szCs w:val="22"/>
        </w:rPr>
        <w:t>Część C: notebooki 14” 3</w:t>
      </w:r>
      <w:r w:rsidR="38DDC31F" w:rsidRPr="0026793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267936">
        <w:rPr>
          <w:rFonts w:asciiTheme="minorHAnsi" w:eastAsia="Calibri" w:hAnsiTheme="minorHAnsi" w:cstheme="minorHAnsi"/>
          <w:b/>
          <w:bCs/>
          <w:sz w:val="22"/>
          <w:szCs w:val="22"/>
        </w:rPr>
        <w:t>szt.</w:t>
      </w:r>
    </w:p>
    <w:p w14:paraId="0E5B6847" w14:textId="77777777" w:rsidR="00C77F1B" w:rsidRPr="00F70CDF" w:rsidRDefault="00C77F1B" w:rsidP="008C3A05">
      <w:pPr>
        <w:pStyle w:val="Default"/>
        <w:ind w:left="720"/>
        <w:jc w:val="both"/>
        <w:rPr>
          <w:rFonts w:asciiTheme="minorHAnsi" w:eastAsia="Calibri" w:hAnsiTheme="minorHAnsi" w:cstheme="minorHAnsi"/>
          <w:b/>
          <w:bCs/>
          <w:color w:val="3B3D3E"/>
        </w:rPr>
      </w:pPr>
    </w:p>
    <w:p w14:paraId="56C20FED" w14:textId="32BD7522" w:rsidR="11AF16D4" w:rsidRPr="00267936" w:rsidRDefault="11AF16D4" w:rsidP="5E3113FB">
      <w:pPr>
        <w:pStyle w:val="Default"/>
        <w:jc w:val="both"/>
        <w:rPr>
          <w:rFonts w:asciiTheme="minorHAnsi" w:eastAsia="Calibri" w:hAnsiTheme="minorHAnsi" w:cstheme="minorHAnsi"/>
          <w:b/>
          <w:bCs/>
          <w:color w:val="3B3D3E"/>
          <w:sz w:val="22"/>
          <w:szCs w:val="22"/>
          <w:highlight w:val="yellow"/>
        </w:rPr>
      </w:pPr>
    </w:p>
    <w:p w14:paraId="6FF3F950" w14:textId="09706239" w:rsidR="002B06CA" w:rsidRPr="00267936" w:rsidRDefault="002B06CA" w:rsidP="1DE7AC6A">
      <w:pPr>
        <w:jc w:val="both"/>
        <w:rPr>
          <w:rFonts w:eastAsia="Calibri" w:cstheme="minorHAnsi"/>
          <w:color w:val="3B3D3E"/>
        </w:rPr>
      </w:pPr>
    </w:p>
    <w:p w14:paraId="7532F5DC" w14:textId="45C930BC" w:rsidR="1DE7AC6A" w:rsidRPr="00267936" w:rsidRDefault="1DE7AC6A" w:rsidP="1DE7AC6A">
      <w:pPr>
        <w:jc w:val="both"/>
        <w:rPr>
          <w:rFonts w:eastAsia="Calibri" w:cstheme="minorHAnsi"/>
          <w:color w:val="3B3D3E"/>
        </w:rPr>
      </w:pPr>
    </w:p>
    <w:p w14:paraId="2A49222A" w14:textId="409B5050" w:rsidR="1DE7AC6A" w:rsidRPr="00267936" w:rsidRDefault="1DE7AC6A" w:rsidP="1DE7AC6A">
      <w:pPr>
        <w:jc w:val="both"/>
        <w:rPr>
          <w:rFonts w:eastAsia="Calibri" w:cstheme="minorHAnsi"/>
          <w:color w:val="3B3D3E"/>
        </w:rPr>
      </w:pPr>
    </w:p>
    <w:p w14:paraId="2EE11FCC" w14:textId="68551E14" w:rsidR="1DE7AC6A" w:rsidRPr="00267936" w:rsidRDefault="1DE7AC6A" w:rsidP="1DE7AC6A">
      <w:pPr>
        <w:jc w:val="both"/>
        <w:rPr>
          <w:rFonts w:eastAsia="Calibri" w:cstheme="minorHAnsi"/>
          <w:color w:val="3B3D3E"/>
        </w:rPr>
      </w:pPr>
    </w:p>
    <w:p w14:paraId="0EB89595" w14:textId="14526F69" w:rsidR="1DE7AC6A" w:rsidRPr="00267936" w:rsidRDefault="1DE7AC6A" w:rsidP="1DE7AC6A">
      <w:pPr>
        <w:jc w:val="both"/>
        <w:rPr>
          <w:rFonts w:eastAsia="Calibri" w:cstheme="minorHAnsi"/>
          <w:color w:val="3B3D3E"/>
        </w:rPr>
      </w:pPr>
    </w:p>
    <w:p w14:paraId="776E82F4" w14:textId="245EC2B4" w:rsidR="002B06CA" w:rsidRPr="00267936" w:rsidRDefault="11AF16D4" w:rsidP="00053E6C">
      <w:pPr>
        <w:pStyle w:val="Akapitzlist"/>
        <w:numPr>
          <w:ilvl w:val="1"/>
          <w:numId w:val="21"/>
        </w:numPr>
        <w:ind w:left="357" w:hanging="357"/>
        <w:rPr>
          <w:rFonts w:eastAsiaTheme="minorEastAsia" w:cstheme="minorHAnsi"/>
          <w:b/>
          <w:bCs/>
          <w:color w:val="000000" w:themeColor="text1"/>
        </w:rPr>
      </w:pPr>
      <w:r w:rsidRPr="00267936">
        <w:rPr>
          <w:rFonts w:eastAsia="Calibri" w:cstheme="minorHAnsi"/>
          <w:b/>
          <w:bCs/>
          <w:color w:val="3B3D3E"/>
        </w:rPr>
        <w:t>Minimalne wymagania wobec towaru</w:t>
      </w:r>
      <w:r w:rsidR="001744BC" w:rsidRPr="00267936">
        <w:rPr>
          <w:rFonts w:eastAsia="Calibri" w:cstheme="minorHAnsi"/>
          <w:b/>
          <w:bCs/>
          <w:color w:val="3B3D3E"/>
        </w:rPr>
        <w:t>, który powinien być fabrycznie nowy</w:t>
      </w:r>
      <w:r w:rsidRPr="00267936">
        <w:rPr>
          <w:rFonts w:eastAsia="Calibri" w:cstheme="minorHAnsi"/>
          <w:b/>
          <w:bCs/>
          <w:color w:val="000000" w:themeColor="text1"/>
        </w:rPr>
        <w:t>:</w:t>
      </w:r>
      <w:r w:rsidRPr="00267936">
        <w:rPr>
          <w:rFonts w:eastAsia="Calibri" w:cstheme="minorHAnsi"/>
          <w:color w:val="000000" w:themeColor="text1"/>
        </w:rPr>
        <w:t xml:space="preserve"> </w:t>
      </w:r>
    </w:p>
    <w:p w14:paraId="46FFACAF" w14:textId="17C1B3BD" w:rsidR="002205B2" w:rsidRPr="00267936" w:rsidRDefault="007B31FB" w:rsidP="1DE7AC6A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2679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Minimalne w</w:t>
      </w:r>
      <w:r w:rsidR="11AF16D4" w:rsidRPr="002679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ymagania </w:t>
      </w:r>
      <w:commentRangeStart w:id="1"/>
      <w:r w:rsidR="11AF16D4" w:rsidRPr="002679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techniczne</w:t>
      </w:r>
      <w:r w:rsidR="00144392" w:rsidRPr="002679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części A:</w:t>
      </w:r>
      <w:commentRangeEnd w:id="1"/>
      <w:r w:rsidRPr="00F70CDF">
        <w:rPr>
          <w:rStyle w:val="Odwoaniedokomentarza"/>
          <w:rFonts w:asciiTheme="minorHAnsi" w:hAnsiTheme="minorHAnsi" w:cstheme="minorHAnsi"/>
        </w:rPr>
        <w:commentReference w:id="1"/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F75ED29" w:rsidRPr="00267936" w14:paraId="38A9992C" w14:textId="77777777" w:rsidTr="2E7D50E4">
        <w:trPr>
          <w:trHeight w:val="300"/>
        </w:trPr>
        <w:tc>
          <w:tcPr>
            <w:tcW w:w="9015" w:type="dxa"/>
          </w:tcPr>
          <w:p w14:paraId="3051F5CC" w14:textId="5E5C9533" w:rsidR="2F75ED29" w:rsidRPr="00F70CDF" w:rsidRDefault="2DAC7B25" w:rsidP="1DE7AC6A">
            <w:pPr>
              <w:spacing w:after="5" w:line="259" w:lineRule="auto"/>
              <w:ind w:right="244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Laptop</w:t>
            </w:r>
            <w:r w:rsidR="26220F59"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14” </w:t>
            </w:r>
            <w:r w:rsidR="00C84E91"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  <w:r w:rsidR="67DE5CF6"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26220F59"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szt.</w:t>
            </w:r>
          </w:p>
        </w:tc>
      </w:tr>
      <w:tr w:rsidR="337D2423" w:rsidRPr="00267936" w14:paraId="365BA023" w14:textId="77777777" w:rsidTr="2E7D50E4">
        <w:trPr>
          <w:trHeight w:val="300"/>
        </w:trPr>
        <w:tc>
          <w:tcPr>
            <w:tcW w:w="9015" w:type="dxa"/>
          </w:tcPr>
          <w:p w14:paraId="13FEAB6E" w14:textId="39D73118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Komputer przenośny z myszką Ekran Full HD (1920x1080) min. 14” z podświetleniem LED, z powłoką przeciwodblaskową.</w:t>
            </w:r>
          </w:p>
          <w:p w14:paraId="3E4883ED" w14:textId="78997D76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Procesor wielordzeniowy, zgodny z architekturą x86-64, obsługujący 64 bitowe instrukcje, umożliwiający uzyskanie w teście wydajnościowym minimum 14000 pkt w benchmarku CPU dostępnym, na stronie: </w:t>
            </w:r>
            <w:hyperlink r:id="rId15">
              <w:r w:rsidRPr="00F70CDF">
                <w:rPr>
                  <w:rStyle w:val="Hipercze"/>
                  <w:rFonts w:eastAsia="Calibri" w:cstheme="minorHAnsi"/>
                </w:rPr>
                <w:t>https://www.cpubenchmark.net/cpu_list.php</w:t>
              </w:r>
            </w:hyperlink>
            <w:r w:rsidRPr="00F70CDF">
              <w:rPr>
                <w:rFonts w:eastAsia="Calibri" w:cstheme="minorHAnsi"/>
                <w:color w:val="000000" w:themeColor="text1"/>
              </w:rPr>
              <w:t>.</w:t>
            </w:r>
          </w:p>
          <w:p w14:paraId="54E5B9B5" w14:textId="52C89B04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Pamięć RAM min. 16 GB DDR4, wymagane dwa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sloty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, możliwość rozbudowy do min. 32 GB.</w:t>
            </w:r>
          </w:p>
          <w:p w14:paraId="56F77BC5" w14:textId="30939EF2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Dysk twardy min. 256 GB SSD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PCIe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.</w:t>
            </w:r>
          </w:p>
          <w:p w14:paraId="4E500953" w14:textId="5717F47D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Grafika zintegrowana z procesorem, ze sprzętowym wsparciem dla kodowania H.264 oraz MPEG2, DirectX 12,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OpenGL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4.x,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OpenCL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1.2,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Shader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5 posiadająca minimum 16EU (Graphics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Execution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Units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) oraz Dual HD HW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Decode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.</w:t>
            </w:r>
          </w:p>
          <w:p w14:paraId="40355D98" w14:textId="42F83936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Karta dźwiękowa zgodna z HD, wbudowane głośniki.</w:t>
            </w:r>
          </w:p>
          <w:p w14:paraId="33047E00" w14:textId="475A3C8C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System szybkiego ładowania baterii, który umożliwia szybkie naładowanie akumulatora notebooka z wykorzystaniem zasilacza zewnętrznego o mocy max 65W w ten sposób, że czas ładowania akumulatora od 0% do 80% będzie poniżej 1 godziny.</w:t>
            </w:r>
          </w:p>
          <w:p w14:paraId="42C44029" w14:textId="39448ABC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System operacyjny Microsoft Windows 11 Pro 64-bit lub równoważny, klucz zaszyty trwale w BIOS na etapie produkcji komputera i automatycznie pobierany przez Instalowane oprogramowanie.</w:t>
            </w:r>
          </w:p>
          <w:p w14:paraId="3A50CCE7" w14:textId="3D2EFE9B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BIOS zgodny ze specyfikacją UEFI.</w:t>
            </w:r>
          </w:p>
          <w:p w14:paraId="0D86DBDF" w14:textId="40717C3E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Możliwość, bez uruchamiania systemu operacyjnego z dysku twardego komputera lub innych, podłączonych do niego urządzeń zewnętrznych odczytania z BIOS (nieedytowalnych z poziomu BIOS) bieżących informacji o: wersji BIOS; numeru seryjnego komputera, wraz z datą jego wyprodukowania, ilości pamięci RAM; typie procesora wraz z informacją o ilości rdzeni, wielkości pamięci cache L2 i L3; zainstalowanym dysku twardym – min. pojemność.</w:t>
            </w:r>
          </w:p>
          <w:p w14:paraId="451372AF" w14:textId="3A42C634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Funkcja blokowania/odblokowania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bootowania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notebooka z zewnętrznych urządzeń.</w:t>
            </w:r>
          </w:p>
          <w:p w14:paraId="4FED9667" w14:textId="21D6F6FC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Funkcja blokowania/odblokowania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bootowania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notebooka z USB.</w:t>
            </w:r>
          </w:p>
          <w:p w14:paraId="70B19AA5" w14:textId="3BACCC58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Funkcja wyłączenia/włączenia: portów USB, czytnika kart multimedialnych, mikrofonu, kamery, modułów: WWAN, WLAN i Bluetooth z poziomu BIOS, bez uruchamiania systemu operacyjnego z dysku twardego komputera lub innych, podłączonych do niego, urządzeń zewnętrznych.</w:t>
            </w:r>
          </w:p>
          <w:p w14:paraId="0D43420C" w14:textId="1B12C0CB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Certyfikat ISO 9001:2000 dla producenta sprzętu obejmujący proces projektowania i produkcji (należy załączyć do oferty).</w:t>
            </w:r>
          </w:p>
          <w:p w14:paraId="28817483" w14:textId="30E2AEE8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Certyfikat ISO 14001 dla Producenta sprzętu (należy załączyć do oferty).</w:t>
            </w:r>
          </w:p>
          <w:p w14:paraId="669D2562" w14:textId="3B57AC48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Oferowane produkty muszą zawierać informacje dotyczące ponownego użycia i recyklingu.</w:t>
            </w:r>
          </w:p>
          <w:p w14:paraId="2E0886B5" w14:textId="50576EAC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lastRenderedPageBreak/>
              <w:t xml:space="preserve">Potwierdzenie spełnienia normy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Epeat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Gold – dopuszcza się wydruk ze strony.</w:t>
            </w:r>
          </w:p>
          <w:p w14:paraId="556572EC" w14:textId="1F86CB51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Oferowane modele komputerów muszą poprawnie współpracować z zamawianymi systemami operacyjnymi (jako potwierdzenie poprawnej współpracy Wykonawca dołączy do oferty dokument w postaci wydruku potwierdzający certyfikację, dodatkowo potwierdzony przez producenta oferowanego komputera). Zgodnie z art. 104 ust. 4 oraz art. 105 ust 4 Ustawy Prawo zamówień publicznych dopuszczalne są równoważne dokumenty spełniające wymagania określonego przez zamawiającego certyfikatu.</w:t>
            </w:r>
          </w:p>
          <w:p w14:paraId="48A6AB8F" w14:textId="25C5CC26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Potwierdzenie spełnienia kryteriów środowiskowych, w tym zgodności z dyrektywą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RoHS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Unii Europejskiej o eliminacji substancji niebezpiecznych w postaci oświadczenia producenta jednostki). Zgodnie z art. 104 ust. 4 oraz art. 105 ust 4 Ustawy Prawo zamówień publicznych dopuszczalne są równoważne dokumenty spełniające wymagania określonego przez zamawiającego certyfikatu.</w:t>
            </w:r>
          </w:p>
          <w:p w14:paraId="750BE104" w14:textId="2D025C01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Komputer musi spełniać wymogi TCO, potwierdzeniem spełnienia wymogu będzie publikacja na stronie: </w:t>
            </w:r>
            <w:hyperlink r:id="rId16">
              <w:r w:rsidRPr="00F70CDF">
                <w:rPr>
                  <w:rStyle w:val="Hipercze"/>
                  <w:rFonts w:eastAsia="Calibri" w:cstheme="minorHAnsi"/>
                </w:rPr>
                <w:t>http://tcocertified.com/product-finder/</w:t>
              </w:r>
            </w:hyperlink>
          </w:p>
          <w:p w14:paraId="57B694DA" w14:textId="0F2E0544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spacing w:before="240"/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Wykonawca dostarczy oświadczenie iż oferowany komputer spełnia normy MIL-STD-810G poparte przez oficjalnego przedstawiciela producenta na Polskę. ) Zgodnie z art. 104 ust. 4 oraz art. 105 ust 4 Ustawy Prawo zamówień publicznych dopuszczalne są równoważne dokumenty spełniające wymagania określonego przez zamawiającego certyfikatu</w:t>
            </w:r>
          </w:p>
          <w:p w14:paraId="091A5712" w14:textId="2B47FBF3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Głośność jednostki centralnej mierzona zgodnie z normą ISO 7779 oraz wykazana zgodnie z normą ISO 9296 w pozycji operatora w trybie pracy dysku twardego (WORK) wynosząca maksymalnie 18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dB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.</w:t>
            </w:r>
          </w:p>
          <w:p w14:paraId="017CB8C3" w14:textId="6EB2AB88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Ukryty w laminacie płyty głównej, dedykowany układ sprzętowy służący do tworzenia i zarządzania wygenerowanymi przez komputer kluczami szyfrowania. Zabezpieczenie to musi posiadać możliwość szyfrowania poufnych dokumentów, przechowywanych na dysku twardym, przy użyciu klucza sprzętowego.</w:t>
            </w:r>
          </w:p>
          <w:p w14:paraId="491FFE47" w14:textId="38B14A1E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System diagnostyczny z graficznym interfejsem (pełna obsługa za pomocą klawiatury oraz urządzenia wskazującego i myszy) dostępny w BIOS z pozycji szybkiego menu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bootowania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, bez potrzeby uruchamiania systemu operacyjnego, dostępny nawet bez dysku twardego umożliwiający przetestowanie w celu wykrycia usterki składowych i komponentów oferowanego notebooka (co najmniej testy: magistrali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PCIe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, panelu LCD, wbudowanych głośników, dysku twardego, karty graficznej, wbudowanej kamery, zainstalowanej baterii, zasilacza, zainstalowanej pamięci RAM).</w:t>
            </w:r>
          </w:p>
          <w:p w14:paraId="4E31CAA6" w14:textId="0E74933A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Złącze typu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security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lock.</w:t>
            </w:r>
          </w:p>
          <w:p w14:paraId="27B88FF2" w14:textId="4CB6BCFB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Waga maksymalnie 1,65 kg.</w:t>
            </w:r>
          </w:p>
          <w:p w14:paraId="777CD3BA" w14:textId="40D5BF17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Złącza/porty: min.  2x USB 3.0 typu A, 1x USB-C generacja 2,  HDMI,  RJ45, czytnik kart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microSD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, współdzielone lub oddzielne złącze słuchawkowe stereo i złącze mikrofonowe, czytnik kart Smart Card.</w:t>
            </w:r>
          </w:p>
          <w:p w14:paraId="5E693015" w14:textId="244FF603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Wszystkie nadmiarowe porty, złącza i czytniki mają być niezajęte (wolne).</w:t>
            </w:r>
          </w:p>
          <w:p w14:paraId="7779289C" w14:textId="26C6562E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Wbudowane urządzenia: kamera panoramiczna HD 720p</w:t>
            </w:r>
          </w:p>
          <w:p w14:paraId="1DBDBE28" w14:textId="7B9979E5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Karta bezprzewodowa WLAN 802.11ax, Bluetooth 5.0,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touchpad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, klawiatura z podświetleniem (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backlite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).</w:t>
            </w:r>
          </w:p>
          <w:p w14:paraId="03146A98" w14:textId="6C21B46A" w:rsidR="64ED2237" w:rsidRPr="00F70CDF" w:rsidRDefault="64ED2237" w:rsidP="00053E6C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Dołączona myszka bezprzewodowa z baterią oraz plecak w odpowiednim rozmiarze.</w:t>
            </w:r>
          </w:p>
          <w:p w14:paraId="502B1563" w14:textId="3CBDA898" w:rsidR="337D2423" w:rsidRPr="00F70CDF" w:rsidRDefault="64ED2237" w:rsidP="34A1E0F8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Gwarancja minimum: 24 miesiące</w:t>
            </w:r>
          </w:p>
        </w:tc>
      </w:tr>
    </w:tbl>
    <w:p w14:paraId="5747D601" w14:textId="25168A12" w:rsidR="09B7CAE2" w:rsidRPr="00267936" w:rsidRDefault="09B7CAE2" w:rsidP="1DE7AC6A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p w14:paraId="34825B49" w14:textId="6F78C311" w:rsidR="1DE7AC6A" w:rsidRPr="00267936" w:rsidRDefault="1DE7AC6A" w:rsidP="1DE7AC6A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p w14:paraId="32A756AF" w14:textId="75E43327" w:rsidR="1DE7AC6A" w:rsidRPr="00267936" w:rsidRDefault="1DE7AC6A" w:rsidP="1DE7AC6A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p w14:paraId="46B1FCA0" w14:textId="20F81C6D" w:rsidR="1DE7AC6A" w:rsidRPr="00267936" w:rsidRDefault="1DE7AC6A" w:rsidP="1DE7AC6A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p w14:paraId="1DCE4A44" w14:textId="632E7C29" w:rsidR="1DE7AC6A" w:rsidRPr="00267936" w:rsidRDefault="1DE7AC6A" w:rsidP="1DE7AC6A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p w14:paraId="355AD3C2" w14:textId="18E5EE17" w:rsidR="1DE7AC6A" w:rsidRPr="00267936" w:rsidRDefault="1DE7AC6A" w:rsidP="1DE7AC6A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37F7CDC" w:rsidRPr="00267936" w14:paraId="32D33515" w14:textId="77777777" w:rsidTr="2E7D50E4">
        <w:trPr>
          <w:trHeight w:val="300"/>
        </w:trPr>
        <w:tc>
          <w:tcPr>
            <w:tcW w:w="9015" w:type="dxa"/>
          </w:tcPr>
          <w:p w14:paraId="415A801B" w14:textId="48598E8A" w:rsidR="637F7CDC" w:rsidRPr="00F70CDF" w:rsidRDefault="2D06F806" w:rsidP="1DE7AC6A">
            <w:pPr>
              <w:spacing w:after="5" w:line="259" w:lineRule="auto"/>
              <w:ind w:right="244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Laptop 14” 1</w:t>
            </w:r>
            <w:r w:rsidR="40755512"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szt.</w:t>
            </w:r>
          </w:p>
        </w:tc>
      </w:tr>
      <w:tr w:rsidR="637F7CDC" w:rsidRPr="00267936" w14:paraId="7E1F717D" w14:textId="77777777" w:rsidTr="2E7D50E4">
        <w:trPr>
          <w:trHeight w:val="300"/>
        </w:trPr>
        <w:tc>
          <w:tcPr>
            <w:tcW w:w="9015" w:type="dxa"/>
          </w:tcPr>
          <w:p w14:paraId="3678A8CE" w14:textId="6396E350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Komputer przenośny z myszką Ekran Full HD (1920x1080) min. 14”, ekran dotykowy.</w:t>
            </w:r>
          </w:p>
          <w:p w14:paraId="548B3EA7" w14:textId="7BEEFC77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Procesor wielordzeniowy, zgodny z architekturą x86-64, obsługujący 64 bitowe instrukcje, umożliwiający uzyskanie w teście wydajnościowym minimum 14000 pkt w benchmarku CPU dostępnym, na stronie: </w:t>
            </w:r>
            <w:hyperlink r:id="rId17">
              <w:r w:rsidRPr="00F70CDF">
                <w:rPr>
                  <w:rStyle w:val="Hipercze"/>
                  <w:rFonts w:eastAsia="Calibri" w:cstheme="minorHAnsi"/>
                </w:rPr>
                <w:t>https://www.cpubenchmark.net/cpu_list.php</w:t>
              </w:r>
            </w:hyperlink>
            <w:r w:rsidRPr="00F70CDF">
              <w:rPr>
                <w:rFonts w:eastAsia="Calibri" w:cstheme="minorHAnsi"/>
                <w:color w:val="000000" w:themeColor="text1"/>
              </w:rPr>
              <w:t>.</w:t>
            </w:r>
          </w:p>
          <w:p w14:paraId="33F6A995" w14:textId="28642AE8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Pamięć RAM min. 16 GB DDR4, wymagane dwa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sloty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, możliwość rozbudowy do min. 32 GB.</w:t>
            </w:r>
          </w:p>
          <w:p w14:paraId="7EC0BEAA" w14:textId="37334DEF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Dysk twardy min. 256 GB SSD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PCIe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.</w:t>
            </w:r>
          </w:p>
          <w:p w14:paraId="22A28358" w14:textId="050CE28F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Grafika zintegrowana z procesorem, ze sprzętowym wsparciem dla kodowania H.264 oraz MPEG2, DirectX 12,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OpenGL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4.x,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OpenCL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1.2,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Shader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5 posiadająca minimum 16EU (Graphics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Execution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Units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) oraz Dual HD HW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Decode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.</w:t>
            </w:r>
          </w:p>
          <w:p w14:paraId="77065EE9" w14:textId="5BE395FE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Karta dźwiękowa zgodna z HD, wbudowane głośniki.</w:t>
            </w:r>
          </w:p>
          <w:p w14:paraId="30E4EAC0" w14:textId="3D06F57B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System szybkiego ładowania baterii, który umożliwia szybkie naładowanie akumulatora notebooka z wykorzystaniem zasilacza zewnętrznego o mocy max 65W w ten sposób, że czas ładowania akumulatora od 0% do 80% będzie poniżej 1 godziny.</w:t>
            </w:r>
          </w:p>
          <w:p w14:paraId="05D60F88" w14:textId="57F2FD3B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System operacyjny Microsoft Windows 11 Pro 64-bit lub równoważny, klucz zaszyty trwale w BIOS na etapie produkcji komputera i automatycznie pobierany przez Instalowane oprogramowanie.</w:t>
            </w:r>
          </w:p>
          <w:p w14:paraId="61A40756" w14:textId="484D2A77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BIOS zgodny ze specyfikacją UEFI.</w:t>
            </w:r>
          </w:p>
          <w:p w14:paraId="54531672" w14:textId="314F060A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Możliwość, bez uruchamiania systemu operacyjnego z dysku twardego komputera lub innych, podłączonych do niego urządzeń zewnętrznych odczytania z BIOS (nieedytowalnych z poziomu BIOS) bieżących informacji o: wersji BIOS; numeru seryjnego komputera, wraz z datą jego wyprodukowania, ilości pamięci RAM; typie procesora wraz z informacją o ilości rdzeni, wielkości pamięci cache L2 i L3; zainstalowanym dysku twardym – min. pojemność.</w:t>
            </w:r>
          </w:p>
          <w:p w14:paraId="4A29A285" w14:textId="7415BACE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Funkcja blokowania/odblokowania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bootowania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notebooka z zewnętrznych urządzeń.</w:t>
            </w:r>
          </w:p>
          <w:p w14:paraId="03B42EED" w14:textId="645915A7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Funkcja blokowania/odblokowania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bootowania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notebooka z USB.</w:t>
            </w:r>
          </w:p>
          <w:p w14:paraId="119CB5D5" w14:textId="23447C71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Funkcja wyłączenia/włączenia: portów USB, czytnika kart multimedialnych, mikrofonu, kamery, modułów: WWAN, WLAN i Bluetooth z poziomu BIOS, bez uruchamiania systemu operacyjnego z dysku twardego komputera lub innych, podłączonych do niego, urządzeń zewnętrznych.</w:t>
            </w:r>
          </w:p>
          <w:p w14:paraId="1BF9A308" w14:textId="354DC68B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Certyfikat ISO 9001:2000 dla producenta sprzętu obejmujący proces projektowania i produkcji (należy załączyć do oferty).</w:t>
            </w:r>
          </w:p>
          <w:p w14:paraId="61B0FC41" w14:textId="1F8FB681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Certyfikat ISO 14001 dla Producenta sprzętu (należy załączyć do oferty).</w:t>
            </w:r>
          </w:p>
          <w:p w14:paraId="120B46D0" w14:textId="4033A8E1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Oferowane produkty muszą zawierać informacje dotyczące ponownego użycia i recyklingu.</w:t>
            </w:r>
          </w:p>
          <w:p w14:paraId="2759F02F" w14:textId="15078E68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Potwierdzenie spełnienia normy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Epeat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Gold – dopuszcza się wydruk ze strony.</w:t>
            </w:r>
          </w:p>
          <w:p w14:paraId="4C001814" w14:textId="786E36D6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Oferowane modele komputerów muszą poprawnie współpracować z zamawianymi systemami operacyjnymi (jako potwierdzenie poprawnej współpracy Wykonawca dołączy do oferty dokument w postaci wydruku potwierdzający certyfikację, dodatkowo potwierdzony przez producenta oferowanego komputera). Zgodnie z art. 104 ust. 4 oraz art. 105 ust 4 Ustawy Prawo zamówień publicznych dopuszczalne są równoważne dokumenty spełniające wymagania określonego przez zamawiającego certyfikatu.</w:t>
            </w:r>
          </w:p>
          <w:p w14:paraId="388FD99A" w14:textId="709AF7EB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Potwierdzenie spełnienia kryteriów środowiskowych, w tym zgodności z dyrektywą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RoHS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Unii Europejskiej o eliminacji substancji niebezpiecznych w postaci oświadczenia producenta jednostki). Zgodnie z art. 104 ust. 4 oraz art. 105 ust 4 Ustawy Prawo zamówień </w:t>
            </w:r>
            <w:r w:rsidRPr="00F70CDF">
              <w:rPr>
                <w:rFonts w:eastAsia="Calibri" w:cstheme="minorHAnsi"/>
                <w:color w:val="000000" w:themeColor="text1"/>
              </w:rPr>
              <w:lastRenderedPageBreak/>
              <w:t>publicznych dopuszczalne są równoważne dokumenty spełniające wymagania określonego przez zamawiającego certyfikatu.</w:t>
            </w:r>
          </w:p>
          <w:p w14:paraId="4ED492F8" w14:textId="7D2D9168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Komputer musi spełniać wymogi TCO, potwierdzeniem spełnienia wymogu będzie publikacja na stronie: </w:t>
            </w:r>
            <w:hyperlink r:id="rId18">
              <w:r w:rsidRPr="00F70CDF">
                <w:rPr>
                  <w:rStyle w:val="Hipercze"/>
                  <w:rFonts w:eastAsia="Calibri" w:cstheme="minorHAnsi"/>
                </w:rPr>
                <w:t>http://tcocertified.com/product-finder/</w:t>
              </w:r>
            </w:hyperlink>
          </w:p>
          <w:p w14:paraId="596982D5" w14:textId="1146C43B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spacing w:before="240"/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Wykonawca dostarczy oświadczenie iż oferowany komputer spełnia normy MIL-STD-810G poparte przez oficjalnego przedstawiciela producenta na Polskę. ) Zgodnie z art. 104 ust. 4 oraz art. 105 ust 4 Ustawy Prawo zamówień publicznych dopuszczalne są równoważne dokumenty spełniające wymagania określonego przez zamawiającego certyfikatu</w:t>
            </w:r>
          </w:p>
          <w:p w14:paraId="50E191BD" w14:textId="5AF10E9B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Głośność jednostki centralnej mierzona zgodnie z normą ISO 7779 oraz wykazana zgodnie z normą ISO 9296 w pozycji operatora w trybie pracy dysku twardego (WORK) wynosząca maksymalnie 18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dB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.</w:t>
            </w:r>
          </w:p>
          <w:p w14:paraId="273B4041" w14:textId="2E669178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Ukryty w laminacie płyty głównej, dedykowany układ sprzętowy służący do tworzenia i zarządzania wygenerowanymi przez komputer kluczami szyfrowania. Zabezpieczenie to musi posiadać możliwość szyfrowania poufnych dokumentów, przechowywanych na dysku twardym, przy użyciu klucza sprzętowego.</w:t>
            </w:r>
          </w:p>
          <w:p w14:paraId="6071D554" w14:textId="2069681A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System diagnostyczny z graficznym interfejsem (pełna obsługa za pomocą klawiatury oraz urządzenia wskazującego i myszy) dostępny w BIOS z pozycji szybkiego menu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bootowania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, bez potrzeby uruchamiania systemu operacyjnego, dostępny nawet bez dysku twardego umożliwiający przetestowanie w celu wykrycia usterki składowych i komponentów oferowanego notebooka (co najmniej testy: magistrali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PCIe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, panelu LCD, wbudowanych głośników, dysku twardego, karty graficznej, wbudowanej kamery, zainstalowanej baterii, zasilacza, zainstalowanej pamięci RAM).</w:t>
            </w:r>
          </w:p>
          <w:p w14:paraId="74860ACA" w14:textId="7EE53C91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Złącze typu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security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lock.</w:t>
            </w:r>
          </w:p>
          <w:p w14:paraId="42A07C56" w14:textId="67D7F461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Waga maksymalnie 1,65 kg.</w:t>
            </w:r>
          </w:p>
          <w:p w14:paraId="2F8E6A57" w14:textId="731A3BE4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Złącza/porty: min.  2x USB 3.0 typu A, 1x USB-C generacja 2,  HDMI,  RJ45, czytnik kart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microSD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, współdzielone lub oddzielne złącze słuchawkowe stereo i złącze mikrofonowe, czytnik kart Smart Card.</w:t>
            </w:r>
          </w:p>
          <w:p w14:paraId="15266139" w14:textId="6E7BE9D4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Wszystkie nadmiarowe porty, złącza i czytniki mają być niezajęte (wolne).</w:t>
            </w:r>
          </w:p>
          <w:p w14:paraId="54E4F28D" w14:textId="61393EB0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Wbudowane urządzenia: kamera panoramiczna min. HD 720p</w:t>
            </w:r>
          </w:p>
          <w:p w14:paraId="7CF1BA23" w14:textId="1ACF1F8C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Karta bezprzewodowa WLAN 802.11ax, Bluetooth 5.0,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touchpad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, klawiatura z podświetleniem (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backlite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).</w:t>
            </w:r>
          </w:p>
          <w:p w14:paraId="1A0CABEA" w14:textId="6019797B" w:rsidR="1631CDE5" w:rsidRPr="00F70CDF" w:rsidRDefault="1631CDE5" w:rsidP="00372B37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Dołączona myszka bezprzewodowa z baterią oraz plecak w odpowiednim rozmiarze.</w:t>
            </w:r>
          </w:p>
          <w:p w14:paraId="6F20669B" w14:textId="6320A325" w:rsidR="637F7CDC" w:rsidRPr="00F70CDF" w:rsidRDefault="1631CDE5" w:rsidP="37B6DAF6">
            <w:pPr>
              <w:pStyle w:val="Akapitzlist"/>
              <w:widowControl w:val="0"/>
              <w:numPr>
                <w:ilvl w:val="0"/>
                <w:numId w:val="25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Gwarancja minimum: 24 miesiące</w:t>
            </w:r>
          </w:p>
        </w:tc>
      </w:tr>
    </w:tbl>
    <w:p w14:paraId="458B733A" w14:textId="3B9DCBC9" w:rsidR="2DAAC703" w:rsidRPr="00267936" w:rsidRDefault="2DAAC703" w:rsidP="1DE7AC6A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F9F77D8" w:rsidRPr="00267936" w14:paraId="3B6CDB32" w14:textId="77777777" w:rsidTr="2E7D50E4">
        <w:trPr>
          <w:trHeight w:val="300"/>
        </w:trPr>
        <w:tc>
          <w:tcPr>
            <w:tcW w:w="9015" w:type="dxa"/>
          </w:tcPr>
          <w:p w14:paraId="47DB6DFC" w14:textId="34D563CD" w:rsidR="0F9F77D8" w:rsidRPr="00F70CDF" w:rsidRDefault="2D06F806" w:rsidP="1DE7AC6A">
            <w:pPr>
              <w:spacing w:after="5" w:line="259" w:lineRule="auto"/>
              <w:ind w:right="244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Laptop 15</w:t>
            </w:r>
            <w:r w:rsidR="1A498473"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”</w:t>
            </w:r>
            <w:r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1</w:t>
            </w:r>
            <w:r w:rsidR="5675F752"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szt.</w:t>
            </w:r>
          </w:p>
        </w:tc>
      </w:tr>
      <w:tr w:rsidR="0F9F77D8" w:rsidRPr="00267936" w14:paraId="029FBB4A" w14:textId="77777777" w:rsidTr="2E7D50E4">
        <w:trPr>
          <w:trHeight w:val="300"/>
        </w:trPr>
        <w:tc>
          <w:tcPr>
            <w:tcW w:w="9015" w:type="dxa"/>
          </w:tcPr>
          <w:p w14:paraId="6BA10C29" w14:textId="5A54ADEB" w:rsidR="1631CDE5" w:rsidRPr="00F70CDF" w:rsidRDefault="13A27DA7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Komputer przenośny z myszką Ekran Full HD (1920x1080) min. 15” z podświetleniem LED, z powłoką przeciwodblaskową.</w:t>
            </w:r>
          </w:p>
          <w:p w14:paraId="269A46C0" w14:textId="4809C3EC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Procesor wielordzeniowy, zgodny z architekturą x86-64, obsługujący 64 bitowe instrukcje, umożliwiający uzyskanie w teście wydajnościowym minimum 14000 pkt w benchmarku CPU dostępnym, na stronie: </w:t>
            </w:r>
            <w:hyperlink r:id="rId19">
              <w:r w:rsidRPr="00F70CDF">
                <w:rPr>
                  <w:rStyle w:val="Hipercze"/>
                  <w:rFonts w:eastAsia="Calibri" w:cstheme="minorHAnsi"/>
                </w:rPr>
                <w:t>https://www.cpubenchmark.net/cpu_list.php</w:t>
              </w:r>
            </w:hyperlink>
            <w:r w:rsidRPr="00F70CDF">
              <w:rPr>
                <w:rFonts w:eastAsia="Calibri" w:cstheme="minorHAnsi"/>
                <w:color w:val="000000" w:themeColor="text1"/>
              </w:rPr>
              <w:t>.</w:t>
            </w:r>
          </w:p>
          <w:p w14:paraId="6D862643" w14:textId="05DC3FC3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  <w:u w:val="single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Pamięć RAM min. 16 GB DDR4, wymagane dwa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sloty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, możliwość rozbudowy do min. 32 GB.</w:t>
            </w:r>
          </w:p>
          <w:p w14:paraId="4E9D4715" w14:textId="52D42BAC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Dysk twardy min. 256 GB SSD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PCIe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.</w:t>
            </w:r>
          </w:p>
          <w:p w14:paraId="2124DF69" w14:textId="64E47D57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Grafika zintegrowana z procesorem, ze sprzętowym wsparciem dla kodowania H.264 oraz MPEG2, DirectX 12,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OpenGL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4.x,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OpenCL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1.2,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Shader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5 posiadająca minimum 16EU (Graphics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Execution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Units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) oraz Dual HD HW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Decode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.</w:t>
            </w:r>
          </w:p>
          <w:p w14:paraId="58D1BD74" w14:textId="161DFC8B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Karta dźwiękowa zgodna z HD, wbudowane głośniki.</w:t>
            </w:r>
          </w:p>
          <w:p w14:paraId="1823102E" w14:textId="57C5C714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System szybkiego ładowania baterii, który umożliwia szybkie naładowanie akumulatora notebooka z wykorzystaniem zasilacza zewnętrznego o mocy max 65W w ten sposób, że czas ładowania akumulatora od 0% do 80% będzie poniżej 1 godziny.</w:t>
            </w:r>
          </w:p>
          <w:p w14:paraId="3F97BD2A" w14:textId="5085C7D1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lastRenderedPageBreak/>
              <w:t>System operacyjny Microsoft Windows 11 Pro 64-bit lub równoważny, klucz zaszyty trwale w BIOS na etapie produkcji komputera i automatycznie pobierany przez Instalowane oprogramowanie.</w:t>
            </w:r>
          </w:p>
          <w:p w14:paraId="46E72038" w14:textId="3FB4AFE3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BIOS zgodny ze specyfikacją UEFI.</w:t>
            </w:r>
          </w:p>
          <w:p w14:paraId="3CC22ACC" w14:textId="1F66CB8C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Możliwość, bez uruchamiania systemu operacyjnego z dysku twardego komputera lub innych, podłączonych do niego urządzeń zewnętrznych odczytania z BIOS (nieedytowalnych z poziomu BIOS) bieżących informacji o: wersji BIOS; numeru seryjnego komputera, wraz z datą jego wyprodukowania, ilości pamięci RAM; typie procesora wraz z informacją o ilości rdzeni, wielkości pamięci cache L2 i L3; zainstalowanym dysku twardym – min. pojemność.</w:t>
            </w:r>
          </w:p>
          <w:p w14:paraId="14606196" w14:textId="39F38FD9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Funkcja blokowania/odblokowania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bootowania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notebooka z zewnętrznych urządzeń.</w:t>
            </w:r>
          </w:p>
          <w:p w14:paraId="235FD908" w14:textId="19AADF9A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Funkcja blokowania/odblokowania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bootowania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notebooka z USB.</w:t>
            </w:r>
          </w:p>
          <w:p w14:paraId="4CCA9FE8" w14:textId="48AF0594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Funkcja wyłączenia/włączenia: portów USB, czytnika kart multimedialnych, mikrofonu, kamery, modułów: WWAN, WLAN i Bluetooth z poziomu BIOS, bez uruchamiania systemu operacyjnego z dysku twardego komputera lub innych, podłączonych do niego, urządzeń zewnętrznych.</w:t>
            </w:r>
          </w:p>
          <w:p w14:paraId="124CAF97" w14:textId="33D34410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Certyfikat ISO 9001:2000 dla producenta sprzętu obejmujący proces projektowania i produkcji (należy załączyć do oferty).</w:t>
            </w:r>
          </w:p>
          <w:p w14:paraId="695B7260" w14:textId="4B7821F0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Certyfikat ISO 14001 dla Producenta sprzętu (należy załączyć do oferty).</w:t>
            </w:r>
          </w:p>
          <w:p w14:paraId="4A991A9B" w14:textId="45277495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Oferowane produkty muszą zawierać informacje dotyczące ponownego użycia i recyklingu.</w:t>
            </w:r>
          </w:p>
          <w:p w14:paraId="5F749536" w14:textId="6B9378CE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Potwierdzenie spełnienia normy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Epeat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Gold – dopuszcza się wydruk ze strony.</w:t>
            </w:r>
          </w:p>
          <w:p w14:paraId="422F7006" w14:textId="57590964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Oferowane modele komputerów muszą poprawnie współpracować z zamawianymi systemami operacyjnymi (jako potwierdzenie poprawnej współpracy Wykonawca dołączy do oferty dokument w postaci wydruku potwierdzający certyfikację, dodatkowo potwierdzony przez producenta oferowanego komputera). Zgodnie z art. 104 ust. 4 oraz art. 105 ust 4 Ustawy Prawo zamówień publicznych dopuszczalne są równoważne dokumenty spełniające wymagania określonego przez zamawiającego certyfikatu.</w:t>
            </w:r>
          </w:p>
          <w:p w14:paraId="4E682B81" w14:textId="00A75744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Potwierdzenie spełnienia kryteriów środowiskowych, w tym zgodności z dyrektywą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RoHS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Unii Europejskiej o eliminacji substancji niebezpiecznych w postaci oświadczenia producenta jednostki). Zgodnie z art. 104 ust. 4 oraz art. 105 ust 4 Ustawy Prawo zamówień publicznych dopuszczalne są równoważne dokumenty spełniające wymagania określonego przez zamawiającego certyfikatu.</w:t>
            </w:r>
          </w:p>
          <w:p w14:paraId="498E5E59" w14:textId="5FE1336B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Komputer musi spełniać wymogi TCO, potwierdzeniem spełnienia wymogu będzie publikacja na stronie: </w:t>
            </w:r>
            <w:hyperlink r:id="rId20">
              <w:r w:rsidRPr="00F70CDF">
                <w:rPr>
                  <w:rStyle w:val="Hipercze"/>
                  <w:rFonts w:eastAsia="Calibri" w:cstheme="minorHAnsi"/>
                </w:rPr>
                <w:t>http://tcocertified.com/product-finder/</w:t>
              </w:r>
            </w:hyperlink>
          </w:p>
          <w:p w14:paraId="19B9485D" w14:textId="07AC7D10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spacing w:before="240"/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Wykonawca dostarczy oświadczenie iż oferowany komputer spełnia normy MIL-STD-810G poparte przez oficjalnego przedstawiciela producenta na Polskę. ) Zgodnie z art. 104 ust. 4 oraz art. 105 ust 4 Ustawy Prawo zamówień publicznych dopuszczalne są równoważne dokumenty spełniające wymagania określonego przez zamawiającego certyfikatu</w:t>
            </w:r>
          </w:p>
          <w:p w14:paraId="46F9A447" w14:textId="130DFCB6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Głośność jednostki centralnej mierzona zgodnie z normą ISO 7779 oraz wykazana zgodnie z normą ISO 9296 w pozycji operatora w trybie pracy dysku twardego (WORK) wynosząca maksymalnie 18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dB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.</w:t>
            </w:r>
          </w:p>
          <w:p w14:paraId="6CD0F993" w14:textId="6D0732DA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Ukryty w laminacie płyty głównej, dedykowany układ sprzętowy służący do tworzenia i zarządzania wygenerowanymi przez komputer kluczami szyfrowania. Zabezpieczenie to musi posiadać możliwość szyfrowania poufnych dokumentów, przechowywanych na dysku twardym, przy użyciu klucza sprzętowego.</w:t>
            </w:r>
          </w:p>
          <w:p w14:paraId="0B41A921" w14:textId="37159772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System diagnostyczny z graficznym interfejsem (pełna obsługa za pomocą klawiatury oraz urządzenia wskazującego i myszy) dostępny w BIOS z pozycji szybkiego menu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bootowania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, bez potrzeby uruchamiania systemu operacyjnego, dostępny nawet bez dysku twardego umożliwiający przetestowanie w celu wykrycia usterki składowych i komponentów oferowanego notebooka (co najmniej testy: magistrali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PCIe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, panelu LCD, wbudowanych głośników, dysku twardego, karty graficznej, wbudowanej kamery, zainstalowanej baterii, zasilacza, zainstalowanej pamięci RAM).</w:t>
            </w:r>
          </w:p>
          <w:p w14:paraId="75815FCB" w14:textId="391CF004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lastRenderedPageBreak/>
              <w:t xml:space="preserve">Złącze typu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security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lock.</w:t>
            </w:r>
          </w:p>
          <w:p w14:paraId="3855BD24" w14:textId="7067CB1B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Waga maksymalnie 1,65 kg.</w:t>
            </w:r>
          </w:p>
          <w:p w14:paraId="6EFA899B" w14:textId="6B70A591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Złącza/porty: min.  2x USB 3.0 typu A, 1x USB-C generacja 2,  HDMI,  RJ45, czytnik kart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microSD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, współdzielone lub oddzielne złącze słuchawkowe stereo i złącze mikrofonowe, czytnik kart Smart Card.</w:t>
            </w:r>
          </w:p>
          <w:p w14:paraId="286CC99B" w14:textId="224A248B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Wszystkie nadmiarowe porty, złącza i czytniki mają być niezajęte (wolne).</w:t>
            </w:r>
          </w:p>
          <w:p w14:paraId="474290BE" w14:textId="03EE6A39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Wbudowane urządzenia: kamera panoramiczna HD 720p</w:t>
            </w:r>
          </w:p>
          <w:p w14:paraId="3C27CE13" w14:textId="21386589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Karta bezprzewodowa WLAN 802.11ax, Bluetooth 5.0,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touchpad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, klawiatura z podświetleniem (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backlite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), wbudowana klawiatura numeryczna.</w:t>
            </w:r>
          </w:p>
          <w:p w14:paraId="28637549" w14:textId="69320745" w:rsidR="1631CDE5" w:rsidRPr="00F70CDF" w:rsidRDefault="1631CDE5" w:rsidP="000C2B55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Dołączona myszka bezprzewodowa z baterią oraz plecak w odpowiednim rozmiarze.</w:t>
            </w:r>
          </w:p>
          <w:p w14:paraId="7508BE88" w14:textId="3CC4DA37" w:rsidR="0F9F77D8" w:rsidRPr="00F70CDF" w:rsidRDefault="1631CDE5" w:rsidP="4205C86E">
            <w:pPr>
              <w:pStyle w:val="Akapitzlist"/>
              <w:widowControl w:val="0"/>
              <w:numPr>
                <w:ilvl w:val="0"/>
                <w:numId w:val="26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Gwarancja minimum: 24 miesiące</w:t>
            </w:r>
          </w:p>
        </w:tc>
      </w:tr>
    </w:tbl>
    <w:p w14:paraId="30F944E0" w14:textId="2E8FF128" w:rsidR="3B1A040E" w:rsidRPr="00267936" w:rsidRDefault="3B1A040E" w:rsidP="1DE7AC6A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9015"/>
      </w:tblGrid>
      <w:tr w:rsidR="6A026C3A" w:rsidRPr="00267936" w14:paraId="58FC0CD7" w14:textId="77777777" w:rsidTr="6A026C3A">
        <w:trPr>
          <w:trHeight w:val="300"/>
        </w:trPr>
        <w:tc>
          <w:tcPr>
            <w:tcW w:w="9015" w:type="dxa"/>
          </w:tcPr>
          <w:p w14:paraId="4F0DD107" w14:textId="27E85404" w:rsidR="6A026C3A" w:rsidRPr="00F70CDF" w:rsidRDefault="6A026C3A" w:rsidP="6A026C3A">
            <w:pPr>
              <w:spacing w:after="5" w:line="259" w:lineRule="auto"/>
              <w:ind w:right="244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Klucz sprzętowy 5 szt.</w:t>
            </w:r>
          </w:p>
        </w:tc>
      </w:tr>
      <w:tr w:rsidR="6A026C3A" w:rsidRPr="00267936" w14:paraId="38ADD008" w14:textId="77777777" w:rsidTr="6A026C3A">
        <w:trPr>
          <w:trHeight w:val="300"/>
        </w:trPr>
        <w:tc>
          <w:tcPr>
            <w:tcW w:w="9015" w:type="dxa"/>
          </w:tcPr>
          <w:p w14:paraId="6EE1274C" w14:textId="5B6906D3" w:rsidR="6A026C3A" w:rsidRPr="00267936" w:rsidRDefault="6A026C3A" w:rsidP="6A026C3A">
            <w:pPr>
              <w:pStyle w:val="Akapitzlist"/>
              <w:numPr>
                <w:ilvl w:val="0"/>
                <w:numId w:val="20"/>
              </w:numPr>
              <w:rPr>
                <w:rFonts w:eastAsiaTheme="minorEastAsia" w:cstheme="minorHAnsi"/>
                <w:color w:val="000000" w:themeColor="text1"/>
              </w:rPr>
            </w:pPr>
            <w:r w:rsidRPr="00267936">
              <w:rPr>
                <w:rFonts w:eastAsiaTheme="minorEastAsia" w:cstheme="minorHAnsi"/>
                <w:color w:val="000000" w:themeColor="text1"/>
              </w:rPr>
              <w:t xml:space="preserve">Wsparcie FIDO2, U2F, OTP, </w:t>
            </w:r>
            <w:proofErr w:type="spellStart"/>
            <w:r w:rsidRPr="00267936">
              <w:rPr>
                <w:rFonts w:eastAsiaTheme="minorEastAsia" w:cstheme="minorHAnsi"/>
                <w:color w:val="000000" w:themeColor="text1"/>
              </w:rPr>
              <w:t>OpenPGP</w:t>
            </w:r>
            <w:proofErr w:type="spellEnd"/>
            <w:r w:rsidRPr="00267936">
              <w:rPr>
                <w:rFonts w:eastAsiaTheme="minorEastAsia" w:cstheme="minorHAnsi"/>
                <w:color w:val="000000" w:themeColor="text1"/>
              </w:rPr>
              <w:t xml:space="preserve"> 3</w:t>
            </w:r>
          </w:p>
          <w:p w14:paraId="0182B35E" w14:textId="3A08767C" w:rsidR="6A026C3A" w:rsidRPr="00267936" w:rsidRDefault="6A026C3A" w:rsidP="6A026C3A">
            <w:pPr>
              <w:pStyle w:val="Akapitzlist"/>
              <w:numPr>
                <w:ilvl w:val="0"/>
                <w:numId w:val="20"/>
              </w:numPr>
              <w:rPr>
                <w:rFonts w:eastAsiaTheme="minorEastAsia" w:cstheme="minorHAnsi"/>
                <w:color w:val="000000" w:themeColor="text1"/>
              </w:rPr>
            </w:pPr>
            <w:r w:rsidRPr="00267936">
              <w:rPr>
                <w:rFonts w:eastAsiaTheme="minorEastAsia" w:cstheme="minorHAnsi"/>
                <w:color w:val="000000" w:themeColor="text1"/>
              </w:rPr>
              <w:t>Wsparcie NFC</w:t>
            </w:r>
          </w:p>
          <w:p w14:paraId="1FE58F76" w14:textId="01D94F90" w:rsidR="6A026C3A" w:rsidRPr="00267936" w:rsidRDefault="6A026C3A" w:rsidP="6A026C3A">
            <w:pPr>
              <w:pStyle w:val="Akapitzlist"/>
              <w:numPr>
                <w:ilvl w:val="0"/>
                <w:numId w:val="20"/>
              </w:numPr>
              <w:rPr>
                <w:rFonts w:eastAsiaTheme="minorEastAsia" w:cstheme="minorHAnsi"/>
                <w:color w:val="000000" w:themeColor="text1"/>
              </w:rPr>
            </w:pPr>
            <w:r w:rsidRPr="00267936">
              <w:rPr>
                <w:rFonts w:eastAsiaTheme="minorEastAsia" w:cstheme="minorHAnsi"/>
                <w:color w:val="000000" w:themeColor="text1"/>
              </w:rPr>
              <w:t>USB-A</w:t>
            </w:r>
          </w:p>
          <w:p w14:paraId="7A41B07C" w14:textId="5CEDC0EF" w:rsidR="6A026C3A" w:rsidRPr="00267936" w:rsidRDefault="6A026C3A" w:rsidP="6A026C3A">
            <w:pPr>
              <w:pStyle w:val="Akapitzlist"/>
              <w:numPr>
                <w:ilvl w:val="0"/>
                <w:numId w:val="20"/>
              </w:numPr>
              <w:rPr>
                <w:rFonts w:eastAsiaTheme="minorEastAsia" w:cstheme="minorHAnsi"/>
                <w:color w:val="000000" w:themeColor="text1"/>
              </w:rPr>
            </w:pPr>
            <w:r w:rsidRPr="00267936">
              <w:rPr>
                <w:rFonts w:eastAsiaTheme="minorEastAsia" w:cstheme="minorHAnsi"/>
                <w:color w:val="000000" w:themeColor="text1"/>
              </w:rPr>
              <w:t>Wsparcie standardu wodoszczelności IP68</w:t>
            </w:r>
          </w:p>
          <w:p w14:paraId="142A6E29" w14:textId="6D2F1E48" w:rsidR="6A026C3A" w:rsidRPr="00267936" w:rsidRDefault="6A026C3A" w:rsidP="6A026C3A">
            <w:pPr>
              <w:pStyle w:val="Akapitzlist"/>
              <w:numPr>
                <w:ilvl w:val="0"/>
                <w:numId w:val="20"/>
              </w:numPr>
              <w:rPr>
                <w:rFonts w:eastAsiaTheme="minorEastAsia" w:cstheme="minorHAnsi"/>
                <w:color w:val="000000" w:themeColor="text1"/>
              </w:rPr>
            </w:pPr>
            <w:r w:rsidRPr="00267936">
              <w:rPr>
                <w:rFonts w:eastAsiaTheme="minorEastAsia" w:cstheme="minorHAnsi"/>
                <w:color w:val="000000" w:themeColor="text1"/>
              </w:rPr>
              <w:t>Brak baterii</w:t>
            </w:r>
          </w:p>
          <w:p w14:paraId="35015947" w14:textId="1B76C973" w:rsidR="6A026C3A" w:rsidRPr="00267936" w:rsidRDefault="6A026C3A" w:rsidP="6A026C3A">
            <w:pPr>
              <w:pStyle w:val="Akapitzlist"/>
              <w:numPr>
                <w:ilvl w:val="0"/>
                <w:numId w:val="20"/>
              </w:numPr>
              <w:rPr>
                <w:rFonts w:eastAsiaTheme="minorEastAsia" w:cstheme="minorHAnsi"/>
                <w:color w:val="000000" w:themeColor="text1"/>
              </w:rPr>
            </w:pPr>
            <w:r w:rsidRPr="00267936">
              <w:rPr>
                <w:rFonts w:eastAsiaTheme="minorEastAsia" w:cstheme="minorHAnsi"/>
                <w:color w:val="000000" w:themeColor="text1"/>
              </w:rPr>
              <w:t>Brak ruchomych części</w:t>
            </w:r>
          </w:p>
        </w:tc>
      </w:tr>
    </w:tbl>
    <w:p w14:paraId="4F06FD89" w14:textId="1E8F54B3" w:rsidR="12D2476C" w:rsidRPr="00267936" w:rsidRDefault="12D2476C" w:rsidP="12D2476C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9015"/>
      </w:tblGrid>
      <w:tr w:rsidR="53B6EBCC" w:rsidRPr="00267936" w14:paraId="2398EE11" w14:textId="77777777" w:rsidTr="53B6EBCC">
        <w:trPr>
          <w:trHeight w:val="300"/>
        </w:trPr>
        <w:tc>
          <w:tcPr>
            <w:tcW w:w="9015" w:type="dxa"/>
          </w:tcPr>
          <w:p w14:paraId="6ED59640" w14:textId="78938739" w:rsidR="53B6EBCC" w:rsidRPr="00F70CDF" w:rsidRDefault="53B6EBCC" w:rsidP="53B6EBCC">
            <w:pPr>
              <w:spacing w:after="5" w:line="259" w:lineRule="auto"/>
              <w:ind w:right="244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Filtr prywatyzujący do Laptopa 14” 18 szt.</w:t>
            </w:r>
          </w:p>
        </w:tc>
      </w:tr>
      <w:tr w:rsidR="53B6EBCC" w:rsidRPr="00267936" w14:paraId="7942B871" w14:textId="77777777" w:rsidTr="53B6EBCC">
        <w:trPr>
          <w:trHeight w:val="300"/>
        </w:trPr>
        <w:tc>
          <w:tcPr>
            <w:tcW w:w="9015" w:type="dxa"/>
          </w:tcPr>
          <w:p w14:paraId="1154E9CE" w14:textId="06F24367" w:rsidR="53B6EBCC" w:rsidRPr="00267936" w:rsidRDefault="53B6EBCC" w:rsidP="53B6EBCC">
            <w:pPr>
              <w:pStyle w:val="Akapitzlist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</w:rPr>
            </w:pPr>
            <w:r w:rsidRPr="00267936">
              <w:rPr>
                <w:rFonts w:eastAsiaTheme="minorEastAsia" w:cstheme="minorHAnsi"/>
                <w:color w:val="000000" w:themeColor="text1"/>
              </w:rPr>
              <w:t>Proporcje ekranu 16:9</w:t>
            </w:r>
          </w:p>
          <w:p w14:paraId="503B502E" w14:textId="19E37F34" w:rsidR="53B6EBCC" w:rsidRPr="00267936" w:rsidRDefault="53B6EBCC" w:rsidP="53B6EBCC">
            <w:pPr>
              <w:pStyle w:val="Akapitzlist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</w:rPr>
            </w:pPr>
            <w:r w:rsidRPr="00267936">
              <w:rPr>
                <w:rFonts w:eastAsiaTheme="minorEastAsia" w:cstheme="minorHAnsi"/>
                <w:color w:val="000000" w:themeColor="text1"/>
              </w:rPr>
              <w:t>Kąt widzenia min. 60 stopni</w:t>
            </w:r>
          </w:p>
          <w:p w14:paraId="25C8989E" w14:textId="58D5F3F2" w:rsidR="53B6EBCC" w:rsidRPr="00267936" w:rsidRDefault="53B6EBCC" w:rsidP="53B6EBCC">
            <w:pPr>
              <w:pStyle w:val="Akapitzlist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</w:rPr>
            </w:pPr>
            <w:r w:rsidRPr="00267936">
              <w:rPr>
                <w:rFonts w:eastAsiaTheme="minorEastAsia" w:cstheme="minorHAnsi"/>
                <w:color w:val="000000" w:themeColor="text1"/>
              </w:rPr>
              <w:t>Dwustronny</w:t>
            </w:r>
          </w:p>
          <w:p w14:paraId="66FCB0D0" w14:textId="11209188" w:rsidR="53B6EBCC" w:rsidRPr="00267936" w:rsidRDefault="53B6EBCC" w:rsidP="53B6EBCC">
            <w:pPr>
              <w:pStyle w:val="Akapitzlist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</w:rPr>
            </w:pPr>
            <w:r w:rsidRPr="00267936">
              <w:rPr>
                <w:rFonts w:eastAsiaTheme="minorEastAsia" w:cstheme="minorHAnsi"/>
                <w:color w:val="000000" w:themeColor="text1"/>
              </w:rPr>
              <w:t>Przekątna 14”</w:t>
            </w:r>
          </w:p>
        </w:tc>
      </w:tr>
    </w:tbl>
    <w:p w14:paraId="78406BDA" w14:textId="26CEFC18" w:rsidR="6A026C3A" w:rsidRPr="00267936" w:rsidRDefault="6A026C3A" w:rsidP="6A026C3A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9015"/>
      </w:tblGrid>
      <w:tr w:rsidR="333A407D" w:rsidRPr="00267936" w14:paraId="0F41F9E3" w14:textId="77777777" w:rsidTr="2E7D50E4">
        <w:trPr>
          <w:trHeight w:val="300"/>
        </w:trPr>
        <w:tc>
          <w:tcPr>
            <w:tcW w:w="9015" w:type="dxa"/>
          </w:tcPr>
          <w:p w14:paraId="030FF20B" w14:textId="3B2923B6" w:rsidR="333A407D" w:rsidRPr="00F70CDF" w:rsidRDefault="333A407D" w:rsidP="333A407D">
            <w:pPr>
              <w:spacing w:after="5" w:line="259" w:lineRule="auto"/>
              <w:ind w:right="244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Filtr prywatyzujący do Laptopa 15” 1 szt.</w:t>
            </w:r>
          </w:p>
        </w:tc>
      </w:tr>
      <w:tr w:rsidR="333A407D" w:rsidRPr="00267936" w14:paraId="60E0FD5C" w14:textId="77777777" w:rsidTr="2E7D50E4">
        <w:trPr>
          <w:trHeight w:val="300"/>
        </w:trPr>
        <w:tc>
          <w:tcPr>
            <w:tcW w:w="9015" w:type="dxa"/>
          </w:tcPr>
          <w:p w14:paraId="44E1843E" w14:textId="204A9B29" w:rsidR="333A407D" w:rsidRPr="00267936" w:rsidRDefault="333A407D" w:rsidP="333A407D">
            <w:pPr>
              <w:pStyle w:val="Akapitzlist"/>
              <w:numPr>
                <w:ilvl w:val="0"/>
                <w:numId w:val="18"/>
              </w:numPr>
              <w:rPr>
                <w:rFonts w:eastAsiaTheme="minorEastAsia" w:cstheme="minorHAnsi"/>
                <w:color w:val="000000" w:themeColor="text1"/>
              </w:rPr>
            </w:pPr>
            <w:r w:rsidRPr="00267936">
              <w:rPr>
                <w:rFonts w:eastAsiaTheme="minorEastAsia" w:cstheme="minorHAnsi"/>
                <w:color w:val="000000" w:themeColor="text1"/>
              </w:rPr>
              <w:t>Proporcje ekranu 16:9</w:t>
            </w:r>
          </w:p>
          <w:p w14:paraId="2F2E475C" w14:textId="2B72DF97" w:rsidR="333A407D" w:rsidRPr="00267936" w:rsidRDefault="363E3059" w:rsidP="2E7D50E4">
            <w:pPr>
              <w:pStyle w:val="Akapitzlist"/>
              <w:numPr>
                <w:ilvl w:val="0"/>
                <w:numId w:val="18"/>
              </w:numPr>
              <w:rPr>
                <w:rFonts w:eastAsiaTheme="minorEastAsia" w:cstheme="minorHAnsi"/>
                <w:color w:val="000000" w:themeColor="text1"/>
              </w:rPr>
            </w:pPr>
            <w:r w:rsidRPr="00267936">
              <w:rPr>
                <w:rFonts w:eastAsiaTheme="minorEastAsia" w:cstheme="minorHAnsi"/>
                <w:color w:val="000000" w:themeColor="text1"/>
              </w:rPr>
              <w:t>Kąt widzenia min. 60 stopni</w:t>
            </w:r>
          </w:p>
          <w:p w14:paraId="4FAB5DE6" w14:textId="513D3373" w:rsidR="333A407D" w:rsidRPr="00267936" w:rsidRDefault="333A407D" w:rsidP="333A407D">
            <w:pPr>
              <w:pStyle w:val="Akapitzlist"/>
              <w:numPr>
                <w:ilvl w:val="0"/>
                <w:numId w:val="18"/>
              </w:numPr>
              <w:rPr>
                <w:rFonts w:eastAsiaTheme="minorEastAsia" w:cstheme="minorHAnsi"/>
                <w:color w:val="000000" w:themeColor="text1"/>
              </w:rPr>
            </w:pPr>
            <w:r w:rsidRPr="00267936">
              <w:rPr>
                <w:rFonts w:eastAsiaTheme="minorEastAsia" w:cstheme="minorHAnsi"/>
                <w:color w:val="000000" w:themeColor="text1"/>
              </w:rPr>
              <w:t>Dwustronny</w:t>
            </w:r>
          </w:p>
          <w:p w14:paraId="56648AD8" w14:textId="0CBD7C1F" w:rsidR="333A407D" w:rsidRPr="00267936" w:rsidRDefault="333A407D" w:rsidP="333A407D">
            <w:pPr>
              <w:pStyle w:val="Akapitzlist"/>
              <w:numPr>
                <w:ilvl w:val="0"/>
                <w:numId w:val="18"/>
              </w:numPr>
              <w:rPr>
                <w:rFonts w:eastAsiaTheme="minorEastAsia" w:cstheme="minorHAnsi"/>
                <w:color w:val="000000" w:themeColor="text1"/>
              </w:rPr>
            </w:pPr>
            <w:r w:rsidRPr="00267936">
              <w:rPr>
                <w:rFonts w:eastAsiaTheme="minorEastAsia" w:cstheme="minorHAnsi"/>
                <w:color w:val="000000" w:themeColor="text1"/>
              </w:rPr>
              <w:t>Przekątna 15”</w:t>
            </w:r>
          </w:p>
        </w:tc>
      </w:tr>
    </w:tbl>
    <w:p w14:paraId="411ADDAA" w14:textId="16B2DC69" w:rsidR="612AF338" w:rsidRPr="00267936" w:rsidRDefault="612AF338" w:rsidP="612AF338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p w14:paraId="68F9894D" w14:textId="5CA7CDA7" w:rsidR="333A407D" w:rsidRPr="00267936" w:rsidRDefault="333A407D" w:rsidP="333A407D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p w14:paraId="7D1A652D" w14:textId="52B21E24" w:rsidR="333A407D" w:rsidRPr="00267936" w:rsidRDefault="333A407D" w:rsidP="333A407D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p w14:paraId="24F1883E" w14:textId="2376EE2D" w:rsidR="041F69DF" w:rsidRPr="00267936" w:rsidRDefault="041F69DF" w:rsidP="041F69DF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p w14:paraId="3D0B62CE" w14:textId="708DD535" w:rsidR="041F69DF" w:rsidRPr="00267936" w:rsidRDefault="041F69DF" w:rsidP="041F69DF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p w14:paraId="4C8ED6AD" w14:textId="0C255CCA" w:rsidR="041F69DF" w:rsidRPr="00267936" w:rsidRDefault="041F69DF" w:rsidP="041F69DF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p w14:paraId="5BFF6008" w14:textId="6E66188A" w:rsidR="063519B9" w:rsidRPr="00267936" w:rsidRDefault="063519B9" w:rsidP="063519B9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</w:p>
    <w:p w14:paraId="60F2DCA4" w14:textId="37E344AB" w:rsidR="44C4AE1F" w:rsidRPr="00267936" w:rsidRDefault="44C4AE1F" w:rsidP="1DE7AC6A">
      <w:pPr>
        <w:pStyle w:val="paragraph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2679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Minimalne wymagania techniczne części </w:t>
      </w:r>
      <w:r w:rsidR="00A541AE" w:rsidRPr="002679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B</w:t>
      </w:r>
      <w:r w:rsidRPr="0026793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A966FC5" w:rsidRPr="00267936" w14:paraId="74270F66" w14:textId="77777777" w:rsidTr="1DE7AC6A">
        <w:trPr>
          <w:trHeight w:val="300"/>
        </w:trPr>
        <w:tc>
          <w:tcPr>
            <w:tcW w:w="9015" w:type="dxa"/>
          </w:tcPr>
          <w:p w14:paraId="0E7D3FE0" w14:textId="0F0223A6" w:rsidR="0A966FC5" w:rsidRPr="00F70CDF" w:rsidRDefault="1F5D6A8D" w:rsidP="1DE7AC6A">
            <w:pPr>
              <w:spacing w:after="5" w:line="259" w:lineRule="auto"/>
              <w:ind w:right="244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Smartfon</w:t>
            </w:r>
            <w:r w:rsidR="13A27DA7"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84E91"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7</w:t>
            </w:r>
            <w:r w:rsidR="6A732FCA"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13A27DA7"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szt.</w:t>
            </w:r>
          </w:p>
        </w:tc>
      </w:tr>
      <w:tr w:rsidR="0A966FC5" w:rsidRPr="00267936" w14:paraId="15E4E882" w14:textId="77777777" w:rsidTr="1DE7AC6A">
        <w:trPr>
          <w:trHeight w:val="300"/>
        </w:trPr>
        <w:tc>
          <w:tcPr>
            <w:tcW w:w="9015" w:type="dxa"/>
          </w:tcPr>
          <w:p w14:paraId="2D291751" w14:textId="6185B680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1.           Przekątna ekranu nie mniejsza niż 4,7”  </w:t>
            </w:r>
          </w:p>
          <w:p w14:paraId="6B77A5D4" w14:textId="40F091EA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2.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Ilość rdzeni procesora nie mniej niż 6 taktowanie nie mniejsze niż 1,82GHz  </w:t>
            </w:r>
          </w:p>
          <w:p w14:paraId="1E10A43B" w14:textId="0B2E21A8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3.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Pamięć RAM nie mniej niż 4GB  </w:t>
            </w:r>
          </w:p>
          <w:p w14:paraId="36EACF79" w14:textId="0570E4C0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4.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Waga nie większa niż 144g  </w:t>
            </w:r>
          </w:p>
          <w:p w14:paraId="60FC061A" w14:textId="3F9301AF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5.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Minimalna pojemność pamięci 64GB  </w:t>
            </w:r>
          </w:p>
          <w:p w14:paraId="0F5500F5" w14:textId="6316D410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6.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Wyświetlacz w technologii IPS  </w:t>
            </w:r>
          </w:p>
          <w:p w14:paraId="70B82C0E" w14:textId="1E06C75F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7.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 xml:space="preserve">Obsługa </w:t>
            </w:r>
            <w:proofErr w:type="spellStart"/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multi-Touch</w:t>
            </w:r>
            <w:proofErr w:type="spellEnd"/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  </w:t>
            </w:r>
          </w:p>
          <w:p w14:paraId="2E26E94A" w14:textId="057BBDE2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8.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Rozdzielczość nie mniejsza niż 1334x750 pikseli  </w:t>
            </w:r>
          </w:p>
          <w:p w14:paraId="53010E44" w14:textId="54FF8853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9.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Minimalna odporność na zalanie wodą IP67 zgodnie z normą IEC 60529  </w:t>
            </w:r>
          </w:p>
          <w:p w14:paraId="2E3A1122" w14:textId="3A2607EA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10.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Aparat tylny minimum 12MP  </w:t>
            </w:r>
          </w:p>
          <w:p w14:paraId="602ECCA5" w14:textId="7E6C7540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11.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Aparat przedni minimum 7MP  </w:t>
            </w:r>
          </w:p>
          <w:p w14:paraId="071CD03B" w14:textId="7060952F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12.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Możliwość odblokowania telefonu za pomocą biometrii  </w:t>
            </w:r>
          </w:p>
          <w:p w14:paraId="0088A8B8" w14:textId="1FBA11AD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13.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 xml:space="preserve">Obsługa standardu komunikacji głosowej przez </w:t>
            </w:r>
            <w:proofErr w:type="spellStart"/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VoLTE</w:t>
            </w:r>
            <w:proofErr w:type="spellEnd"/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 xml:space="preserve"> przez polskich operatorów komórkowych  </w:t>
            </w:r>
          </w:p>
          <w:p w14:paraId="0FF86F8B" w14:textId="5636337E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14.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 xml:space="preserve">Obsługa standardu </w:t>
            </w:r>
            <w:proofErr w:type="spellStart"/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eSIM</w:t>
            </w:r>
            <w:proofErr w:type="spellEnd"/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  </w:t>
            </w:r>
          </w:p>
          <w:p w14:paraId="54E7B3F1" w14:textId="66AF7102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15.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Obsługa standardu Dual-SIM  </w:t>
            </w:r>
          </w:p>
          <w:p w14:paraId="78A71B6F" w14:textId="7A1628AF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16.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Obsługa standardu NFC  </w:t>
            </w:r>
          </w:p>
          <w:p w14:paraId="7A10A75F" w14:textId="2CDAD52B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17.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 xml:space="preserve">Minimalna obsługa standardu </w:t>
            </w:r>
            <w:proofErr w:type="spellStart"/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WiFi</w:t>
            </w:r>
            <w:proofErr w:type="spellEnd"/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 xml:space="preserve"> 802.11ax </w:t>
            </w:r>
            <w:proofErr w:type="spellStart"/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Wi</w:t>
            </w:r>
            <w:proofErr w:type="spellEnd"/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 xml:space="preserve"> Fi 6</w:t>
            </w:r>
          </w:p>
          <w:p w14:paraId="11AE0201" w14:textId="37DF271D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18.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Obsługa standardu 5G </w:t>
            </w:r>
          </w:p>
          <w:p w14:paraId="388B0254" w14:textId="08E0F387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19.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Bluetooth w wersji minimalnie wersji 5.0   </w:t>
            </w:r>
          </w:p>
          <w:p w14:paraId="0340BEC0" w14:textId="1FF00C42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20.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Sprzętowe szyfrowanie pamięci urządzenia  </w:t>
            </w:r>
          </w:p>
          <w:p w14:paraId="704E8266" w14:textId="4300C6BB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21.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Obsługa standardu szybkiego ładowania akumulatora  </w:t>
            </w:r>
          </w:p>
          <w:p w14:paraId="6E839FCC" w14:textId="7645E51E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22.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Wymiary telefonu nie większe niż: 138,4mm x 67,3mm x 7,3mm  </w:t>
            </w:r>
          </w:p>
          <w:p w14:paraId="5E9F43BB" w14:textId="301A0516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23.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Gwarancja minimum 12 miesięcy  </w:t>
            </w:r>
          </w:p>
          <w:p w14:paraId="18E72F33" w14:textId="2717BEC6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24.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Ładowarka w zestawie </w:t>
            </w:r>
          </w:p>
          <w:p w14:paraId="16879BE8" w14:textId="38C9DA12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25.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tabchar"/>
                <w:rFonts w:eastAsia="Calibri" w:cstheme="minorHAnsi"/>
                <w:color w:val="000000" w:themeColor="text1"/>
              </w:rPr>
              <w:t>Pasujące do telefonu etui ochronne </w:t>
            </w:r>
          </w:p>
          <w:p w14:paraId="0FFEDAF4" w14:textId="3AFB4C35" w:rsidR="0A966FC5" w:rsidRPr="00F70CDF" w:rsidRDefault="6DB35F56" w:rsidP="7A4A7242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Style w:val="normaltextrun"/>
                <w:rFonts w:eastAsia="Calibri" w:cstheme="minorHAnsi"/>
                <w:color w:val="000000" w:themeColor="text1"/>
              </w:rPr>
              <w:t>26.</w:t>
            </w:r>
            <w:r w:rsidR="0A966FC5" w:rsidRPr="00267936">
              <w:rPr>
                <w:rFonts w:cstheme="minorHAnsi"/>
              </w:rPr>
              <w:tab/>
            </w:r>
            <w:r w:rsidRPr="00F70CDF">
              <w:rPr>
                <w:rStyle w:val="tabchar"/>
                <w:rFonts w:eastAsia="Calibri" w:cstheme="minorHAnsi"/>
                <w:color w:val="000000" w:themeColor="text1"/>
              </w:rPr>
              <w:t>Pasujące do telefonu szkło ochronne</w:t>
            </w:r>
          </w:p>
        </w:tc>
      </w:tr>
    </w:tbl>
    <w:p w14:paraId="591488B6" w14:textId="30A17730" w:rsidR="002B06CA" w:rsidRPr="00267936" w:rsidRDefault="002B06CA" w:rsidP="1DE7AC6A">
      <w:pPr>
        <w:rPr>
          <w:rFonts w:eastAsiaTheme="minorEastAsia" w:cstheme="minorHAnsi"/>
          <w:color w:val="000000" w:themeColor="text1"/>
        </w:rPr>
      </w:pPr>
    </w:p>
    <w:p w14:paraId="18D23FFB" w14:textId="244CC728" w:rsidR="572F245B" w:rsidRPr="00267936" w:rsidRDefault="70CAED37" w:rsidP="572F245B">
      <w:pPr>
        <w:rPr>
          <w:rFonts w:eastAsiaTheme="minorEastAsia" w:cstheme="minorHAnsi"/>
          <w:color w:val="000000" w:themeColor="text1"/>
        </w:rPr>
      </w:pPr>
      <w:r w:rsidRPr="00267936">
        <w:rPr>
          <w:rFonts w:eastAsiaTheme="minorEastAsia" w:cstheme="minorHAnsi"/>
          <w:color w:val="000000" w:themeColor="text1"/>
        </w:rPr>
        <w:t>Minimalne wymagania techniczne części C:</w:t>
      </w: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9015"/>
      </w:tblGrid>
      <w:tr w:rsidR="6365D5F8" w:rsidRPr="00267936" w14:paraId="547289D1" w14:textId="77777777" w:rsidTr="2E7D50E4">
        <w:trPr>
          <w:trHeight w:val="300"/>
        </w:trPr>
        <w:tc>
          <w:tcPr>
            <w:tcW w:w="9015" w:type="dxa"/>
          </w:tcPr>
          <w:p w14:paraId="5EAD932B" w14:textId="2345EF93" w:rsidR="22FB5CBA" w:rsidRPr="00F70CDF" w:rsidRDefault="44C17CE6" w:rsidP="1FE86EA7">
            <w:pPr>
              <w:spacing w:after="5" w:line="259" w:lineRule="auto"/>
              <w:ind w:right="244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Laptop 14” </w:t>
            </w:r>
            <w:r w:rsidR="2E52561E"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3</w:t>
            </w:r>
            <w:r w:rsidR="441BBE60"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64391CCE"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szt</w:t>
            </w:r>
            <w:r w:rsidRPr="00F70CDF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6365D5F8" w:rsidRPr="00267936" w14:paraId="7396E668" w14:textId="77777777" w:rsidTr="2E7D50E4">
        <w:trPr>
          <w:trHeight w:val="300"/>
        </w:trPr>
        <w:tc>
          <w:tcPr>
            <w:tcW w:w="9015" w:type="dxa"/>
          </w:tcPr>
          <w:p w14:paraId="1859A964" w14:textId="39D73118" w:rsidR="22FB5CBA" w:rsidRPr="00F70CDF" w:rsidRDefault="28922DA0" w:rsidP="15A4B7F0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Komputer</w:t>
            </w:r>
            <w:r w:rsidR="22FB5CBA" w:rsidRPr="00F70CDF">
              <w:rPr>
                <w:rFonts w:eastAsia="Calibri" w:cstheme="minorHAnsi"/>
                <w:color w:val="000000" w:themeColor="text1"/>
              </w:rPr>
              <w:t xml:space="preserve"> przenośny z myszką Ekran Full HD (1920x1080) min. 14” z podświetleniem LED, z powłoką przeciwodblaskową.</w:t>
            </w:r>
          </w:p>
          <w:p w14:paraId="1EF26D40" w14:textId="78997D76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Procesor wielordzeniowy, zgodny z architekturą x86-64, obsługujący 64 bitowe instrukcje, umożliwiający uzyskanie w teście wydajnościowym minimum 14000 pkt w benchmarku CPU dostępnym, na stronie: </w:t>
            </w:r>
            <w:hyperlink r:id="rId21">
              <w:r w:rsidRPr="00F70CDF">
                <w:rPr>
                  <w:rStyle w:val="Hipercze"/>
                  <w:rFonts w:eastAsia="Calibri" w:cstheme="minorHAnsi"/>
                </w:rPr>
                <w:t>https://www.cpubenchmark.net/cpu_list.php</w:t>
              </w:r>
            </w:hyperlink>
            <w:r w:rsidRPr="00F70CDF">
              <w:rPr>
                <w:rFonts w:eastAsia="Calibri" w:cstheme="minorHAnsi"/>
                <w:color w:val="000000" w:themeColor="text1"/>
              </w:rPr>
              <w:t>.</w:t>
            </w:r>
          </w:p>
          <w:p w14:paraId="36160C84" w14:textId="52C89B04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Pamięć RAM min. 16 GB DDR4, wymagane dwa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sloty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, możliwość rozbudowy do min. 32 GB.</w:t>
            </w:r>
          </w:p>
          <w:p w14:paraId="1BCF3A1A" w14:textId="30939EF2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Dysk twardy min. 256 GB SSD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PCIe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.</w:t>
            </w:r>
          </w:p>
          <w:p w14:paraId="77F15B42" w14:textId="5717F47D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Grafika zintegrowana z procesorem, ze sprzętowym wsparciem dla kodowania H.264 oraz MPEG2, DirectX 12,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OpenGL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4.x,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OpenCL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1.2,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Shader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5 posiadająca minimum 16EU (Graphics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Execution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Units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) oraz Dual HD HW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Decode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.</w:t>
            </w:r>
          </w:p>
          <w:p w14:paraId="3DFC6CA8" w14:textId="42F83936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Karta dźwiękowa zgodna z HD, wbudowane głośniki.</w:t>
            </w:r>
          </w:p>
          <w:p w14:paraId="5B4E20A0" w14:textId="475A3C8C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System szybkiego ładowania baterii, który umożliwia szybkie naładowanie akumulatora notebooka z wykorzystaniem zasilacza zewnętrznego o mocy max 65W w ten sposób, że czas ładowania akumulatora od 0% do 80% będzie poniżej 1 godziny.</w:t>
            </w:r>
          </w:p>
          <w:p w14:paraId="3C5145E2" w14:textId="39448ABC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lastRenderedPageBreak/>
              <w:t>System operacyjny Microsoft Windows 11 Pro 64-bit lub równoważny, klucz zaszyty trwale w BIOS na etapie produkcji komputera i automatycznie pobierany przez Instalowane oprogramowanie.</w:t>
            </w:r>
          </w:p>
          <w:p w14:paraId="03612D7A" w14:textId="3D2EFE9B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BIOS zgodny ze specyfikacją UEFI.</w:t>
            </w:r>
          </w:p>
          <w:p w14:paraId="79E1AFCA" w14:textId="40717C3E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Możliwość, bez uruchamiania systemu operacyjnego z dysku twardego komputera lub innych, podłączonych do niego urządzeń zewnętrznych odczytania z BIOS (nieedytowalnych z poziomu BIOS) bieżących informacji o: wersji BIOS; numeru seryjnego komputera, wraz z datą jego wyprodukowania, ilości pamięci RAM; typie procesora wraz z informacją o ilości rdzeni, wielkości pamięci cache L2 i L3; zainstalowanym dysku twardym – min. pojemność.</w:t>
            </w:r>
          </w:p>
          <w:p w14:paraId="1E81E834" w14:textId="3A42C634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Funkcja blokowania/odblokowania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bootowania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notebooka z zewnętrznych urządzeń.</w:t>
            </w:r>
          </w:p>
          <w:p w14:paraId="60600155" w14:textId="21D6F6FC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Funkcja blokowania/odblokowania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bootowania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notebooka z USB.</w:t>
            </w:r>
          </w:p>
          <w:p w14:paraId="73777DC0" w14:textId="3BACCC58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Funkcja wyłączenia/włączenia: portów USB, czytnika kart multimedialnych, mikrofonu, kamery, modułów: WWAN, WLAN i Bluetooth z poziomu BIOS, bez uruchamiania systemu operacyjnego z dysku twardego komputera lub innych, podłączonych do niego, urządzeń zewnętrznych.</w:t>
            </w:r>
          </w:p>
          <w:p w14:paraId="354B7BA2" w14:textId="1B12C0CB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Certyfikat ISO 9001:2000 dla producenta sprzętu obejmujący proces projektowania i produkcji (należy załączyć do oferty).</w:t>
            </w:r>
          </w:p>
          <w:p w14:paraId="6BE98AA9" w14:textId="30E2AEE8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Certyfikat ISO 14001 dla Producenta sprzętu (należy załączyć do oferty).</w:t>
            </w:r>
          </w:p>
          <w:p w14:paraId="2893F589" w14:textId="3B57AC48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Oferowane produkty muszą zawierać informacje dotyczące ponownego użycia i recyklingu.</w:t>
            </w:r>
          </w:p>
          <w:p w14:paraId="7EA7D13F" w14:textId="50576EAC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Potwierdzenie spełnienia normy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Epeat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Gold – dopuszcza się wydruk ze strony.</w:t>
            </w:r>
          </w:p>
          <w:p w14:paraId="5B893DA6" w14:textId="1F86CB51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Oferowane modele komputerów muszą poprawnie współpracować z zamawianymi systemami operacyjnymi (jako potwierdzenie poprawnej współpracy Wykonawca dołączy do oferty dokument w postaci wydruku potwierdzający certyfikację, dodatkowo potwierdzony przez producenta oferowanego komputera). Zgodnie z art. 104 ust. 4 oraz art. 105 ust 4 Ustawy Prawo zamówień publicznych dopuszczalne są równoważne dokumenty spełniające wymagania określonego przez zamawiającego certyfikatu.</w:t>
            </w:r>
          </w:p>
          <w:p w14:paraId="7714FCE5" w14:textId="25C5CC26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Potwierdzenie spełnienia kryteriów środowiskowych, w tym zgodności z dyrektywą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RoHS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Unii Europejskiej o eliminacji substancji niebezpiecznych w postaci oświadczenia producenta jednostki). Zgodnie z art. 104 ust. 4 oraz art. 105 ust 4 Ustawy Prawo zamówień publicznych dopuszczalne są równoważne dokumenty spełniające wymagania określonego przez zamawiającego certyfikatu.</w:t>
            </w:r>
          </w:p>
          <w:p w14:paraId="04933D73" w14:textId="2D025C01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Komputer musi spełniać wymogi TCO, potwierdzeniem spełnienia wymogu będzie publikacja na stronie: </w:t>
            </w:r>
            <w:hyperlink r:id="rId22">
              <w:r w:rsidRPr="00F70CDF">
                <w:rPr>
                  <w:rStyle w:val="Hipercze"/>
                  <w:rFonts w:eastAsia="Calibri" w:cstheme="minorHAnsi"/>
                </w:rPr>
                <w:t>http://tcocertified.com/product-finder/</w:t>
              </w:r>
            </w:hyperlink>
          </w:p>
          <w:p w14:paraId="20E305BE" w14:textId="0F2E0544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spacing w:before="240"/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Wykonawca dostarczy oświadczenie iż oferowany komputer spełnia normy MIL-STD-810G poparte przez oficjalnego przedstawiciela producenta na Polskę. ) Zgodnie z art. 104 ust. 4 oraz art. 105 ust 4 Ustawy Prawo zamówień publicznych dopuszczalne są równoważne dokumenty spełniające wymagania określonego przez zamawiającego certyfikatu</w:t>
            </w:r>
          </w:p>
          <w:p w14:paraId="4F572131" w14:textId="2B47FBF3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Głośność jednostki centralnej mierzona zgodnie z normą ISO 7779 oraz wykazana zgodnie z normą ISO 9296 w pozycji operatora w trybie pracy dysku twardego (WORK) wynosząca maksymalnie 18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dB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.</w:t>
            </w:r>
          </w:p>
          <w:p w14:paraId="53850335" w14:textId="6EB2AB88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Ukryty w laminacie płyty głównej, dedykowany układ sprzętowy służący do tworzenia i zarządzania wygenerowanymi przez komputer kluczami szyfrowania. Zabezpieczenie to musi posiadać możliwość szyfrowania poufnych dokumentów, przechowywanych na dysku twardym, przy użyciu klucza sprzętowego.</w:t>
            </w:r>
          </w:p>
          <w:p w14:paraId="58AA3D26" w14:textId="38B14A1E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System diagnostyczny z graficznym interfejsem (pełna obsługa za pomocą klawiatury oraz urządzenia wskazującego i myszy) dostępny w BIOS z pozycji szybkiego menu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bootowania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, bez potrzeby uruchamiania systemu operacyjnego, dostępny nawet bez dysku twardego umożliwiający przetestowanie w celu wykrycia usterki składowych i komponentów oferowanego notebooka (co najmniej testy: magistrali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PCIe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, panelu LCD, wbudowanych głośników, dysku twardego, karty graficznej, wbudowanej kamery, zainstalowanej baterii, zasilacza, zainstalowanej pamięci RAM).</w:t>
            </w:r>
          </w:p>
          <w:p w14:paraId="688E6EE6" w14:textId="0E74933A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lastRenderedPageBreak/>
              <w:t xml:space="preserve">Złącze typu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security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 xml:space="preserve"> lock.</w:t>
            </w:r>
          </w:p>
          <w:p w14:paraId="361FF0F5" w14:textId="4CB6BCFB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Waga maksymalnie 1,65 kg.</w:t>
            </w:r>
          </w:p>
          <w:p w14:paraId="16E655BC" w14:textId="40D5BF17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Złącza/porty: min.  2x USB 3.0 typu A, 1x USB-C generacja 2,  HDMI,  RJ45, czytnik kart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microSD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, współdzielone lub oddzielne złącze słuchawkowe stereo i złącze mikrofonowe, czytnik kart Smart Card.</w:t>
            </w:r>
          </w:p>
          <w:p w14:paraId="41836068" w14:textId="244FF603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Wszystkie nadmiarowe porty, złącza i czytniki mają być niezajęte (wolne).</w:t>
            </w:r>
          </w:p>
          <w:p w14:paraId="65FC1793" w14:textId="26C6562E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Wbudowane urządzenia: kamera panoramiczna HD 720p</w:t>
            </w:r>
          </w:p>
          <w:p w14:paraId="021DE901" w14:textId="7B9979E5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 xml:space="preserve">Karta bezprzewodowa WLAN 802.11ax, Bluetooth 5.0, 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touchpad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, klawiatura z podświetleniem (</w:t>
            </w:r>
            <w:proofErr w:type="spellStart"/>
            <w:r w:rsidRPr="00F70CDF">
              <w:rPr>
                <w:rFonts w:eastAsia="Calibri" w:cstheme="minorHAnsi"/>
                <w:color w:val="000000" w:themeColor="text1"/>
              </w:rPr>
              <w:t>backlite</w:t>
            </w:r>
            <w:proofErr w:type="spellEnd"/>
            <w:r w:rsidRPr="00F70CDF">
              <w:rPr>
                <w:rFonts w:eastAsia="Calibri" w:cstheme="minorHAnsi"/>
                <w:color w:val="000000" w:themeColor="text1"/>
              </w:rPr>
              <w:t>).</w:t>
            </w:r>
          </w:p>
          <w:p w14:paraId="7CCA0A8E" w14:textId="6C21B46A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Dołączona myszka bezprzewodowa z baterią oraz plecak w odpowiednim rozmiarze.</w:t>
            </w:r>
          </w:p>
          <w:p w14:paraId="5E35FB23" w14:textId="3CBDA898" w:rsidR="22FB5CBA" w:rsidRPr="00F70CDF" w:rsidRDefault="22FB5CBA" w:rsidP="0AD5E24D">
            <w:pPr>
              <w:pStyle w:val="Akapitzlist"/>
              <w:widowControl w:val="0"/>
              <w:numPr>
                <w:ilvl w:val="0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 w:rsidRPr="00F70CDF">
              <w:rPr>
                <w:rFonts w:eastAsia="Calibri" w:cstheme="minorHAnsi"/>
                <w:color w:val="000000" w:themeColor="text1"/>
              </w:rPr>
              <w:t>Gwarancja minimum: 24 miesiące</w:t>
            </w:r>
          </w:p>
        </w:tc>
      </w:tr>
    </w:tbl>
    <w:p w14:paraId="097C376B" w14:textId="1AA55CD8" w:rsidR="6365D5F8" w:rsidRPr="00267936" w:rsidRDefault="6365D5F8" w:rsidP="6365D5F8">
      <w:pPr>
        <w:rPr>
          <w:rFonts w:eastAsiaTheme="minorEastAsia" w:cstheme="minorHAnsi"/>
          <w:color w:val="000000" w:themeColor="text1"/>
        </w:rPr>
      </w:pPr>
    </w:p>
    <w:p w14:paraId="4D9673D9" w14:textId="349F230F" w:rsidR="7A4A7242" w:rsidRPr="00267936" w:rsidRDefault="7A4A7242" w:rsidP="1DE7AC6A">
      <w:pPr>
        <w:rPr>
          <w:rFonts w:eastAsiaTheme="minorEastAsia" w:cstheme="minorHAnsi"/>
          <w:color w:val="000000" w:themeColor="text1"/>
        </w:rPr>
      </w:pPr>
    </w:p>
    <w:p w14:paraId="74CC5360" w14:textId="246AE336" w:rsidR="7A4A7242" w:rsidRPr="00267936" w:rsidRDefault="7A4A7242" w:rsidP="1DE7AC6A">
      <w:pPr>
        <w:rPr>
          <w:rFonts w:eastAsiaTheme="minorEastAsia" w:cstheme="minorHAnsi"/>
          <w:color w:val="000000" w:themeColor="text1"/>
        </w:rPr>
      </w:pPr>
    </w:p>
    <w:p w14:paraId="792776A4" w14:textId="5CA41FEE" w:rsidR="0074164F" w:rsidRPr="00F70CDF" w:rsidRDefault="11AF16D4" w:rsidP="2E7D50E4">
      <w:pPr>
        <w:pStyle w:val="Akapitzlist"/>
        <w:numPr>
          <w:ilvl w:val="1"/>
          <w:numId w:val="21"/>
        </w:numPr>
        <w:ind w:left="357" w:hanging="357"/>
        <w:jc w:val="both"/>
        <w:rPr>
          <w:rFonts w:eastAsia="Calibri" w:cstheme="minorHAnsi"/>
          <w:color w:val="000000" w:themeColor="text1"/>
        </w:rPr>
      </w:pPr>
      <w:r w:rsidRPr="00F70CDF">
        <w:rPr>
          <w:rFonts w:eastAsia="Calibri" w:cstheme="minorHAnsi"/>
          <w:color w:val="000000" w:themeColor="text1"/>
        </w:rPr>
        <w:t>Adres dostawy</w:t>
      </w:r>
      <w:r w:rsidR="0074164F" w:rsidRPr="00F70CDF">
        <w:rPr>
          <w:rFonts w:eastAsia="Calibri" w:cstheme="minorHAnsi"/>
          <w:color w:val="000000" w:themeColor="text1"/>
        </w:rPr>
        <w:t xml:space="preserve"> dla </w:t>
      </w:r>
      <w:r w:rsidR="796BB8CB" w:rsidRPr="00F70CDF">
        <w:rPr>
          <w:rFonts w:eastAsia="Calibri" w:cstheme="minorHAnsi"/>
          <w:color w:val="000000" w:themeColor="text1"/>
        </w:rPr>
        <w:t xml:space="preserve">części </w:t>
      </w:r>
      <w:r w:rsidR="0074164F" w:rsidRPr="00F70CDF">
        <w:rPr>
          <w:rFonts w:eastAsia="Calibri" w:cstheme="minorHAnsi"/>
          <w:color w:val="000000" w:themeColor="text1"/>
        </w:rPr>
        <w:t>A i B</w:t>
      </w:r>
      <w:r w:rsidRPr="00F70CDF">
        <w:rPr>
          <w:rFonts w:eastAsia="Calibri" w:cstheme="minorHAnsi"/>
          <w:color w:val="000000" w:themeColor="text1"/>
        </w:rPr>
        <w:t xml:space="preserve">: </w:t>
      </w:r>
      <w:r w:rsidR="3581B045" w:rsidRPr="00F70CDF">
        <w:rPr>
          <w:rFonts w:eastAsia="Calibri" w:cstheme="minorHAnsi"/>
          <w:color w:val="000000" w:themeColor="text1"/>
        </w:rPr>
        <w:t xml:space="preserve">siedziba </w:t>
      </w:r>
      <w:r w:rsidR="0E1CEE90" w:rsidRPr="00F70CDF">
        <w:rPr>
          <w:rFonts w:eastAsia="Calibri" w:cstheme="minorHAnsi"/>
          <w:color w:val="000000" w:themeColor="text1"/>
        </w:rPr>
        <w:t xml:space="preserve">oddziału </w:t>
      </w:r>
      <w:r w:rsidR="3581B045" w:rsidRPr="00F70CDF">
        <w:rPr>
          <w:rFonts w:eastAsia="Calibri" w:cstheme="minorHAnsi"/>
          <w:color w:val="000000" w:themeColor="text1"/>
        </w:rPr>
        <w:t>Zamawiającego w Gruzji, w Tbilisi</w:t>
      </w:r>
    </w:p>
    <w:p w14:paraId="22B2C99F" w14:textId="04C99A9D" w:rsidR="008D3E78" w:rsidRPr="00F70CDF" w:rsidRDefault="001368FA" w:rsidP="2E7D50E4">
      <w:pPr>
        <w:pStyle w:val="Akapitzlist"/>
        <w:numPr>
          <w:ilvl w:val="1"/>
          <w:numId w:val="21"/>
        </w:numPr>
        <w:ind w:left="357" w:hanging="357"/>
        <w:jc w:val="both"/>
        <w:rPr>
          <w:rFonts w:eastAsia="Calibri" w:cstheme="minorHAnsi"/>
          <w:color w:val="000000" w:themeColor="text1"/>
        </w:rPr>
      </w:pPr>
      <w:r w:rsidRPr="00F70CDF">
        <w:rPr>
          <w:rFonts w:eastAsia="Calibri" w:cstheme="minorHAnsi"/>
          <w:color w:val="000000" w:themeColor="text1"/>
        </w:rPr>
        <w:t xml:space="preserve">Adres dostawy dla </w:t>
      </w:r>
      <w:proofErr w:type="spellStart"/>
      <w:r w:rsidRPr="00F70CDF">
        <w:rPr>
          <w:rFonts w:eastAsia="Calibri" w:cstheme="minorHAnsi"/>
          <w:color w:val="000000" w:themeColor="text1"/>
        </w:rPr>
        <w:t>Częś</w:t>
      </w:r>
      <w:r w:rsidR="6469B37C" w:rsidRPr="00F70CDF">
        <w:rPr>
          <w:rFonts w:eastAsia="Calibri" w:cstheme="minorHAnsi"/>
          <w:color w:val="000000" w:themeColor="text1"/>
        </w:rPr>
        <w:t>c</w:t>
      </w:r>
      <w:proofErr w:type="spellEnd"/>
      <w:r w:rsidRPr="00F70CDF">
        <w:rPr>
          <w:rFonts w:eastAsia="Calibri" w:cstheme="minorHAnsi"/>
          <w:color w:val="000000" w:themeColor="text1"/>
        </w:rPr>
        <w:t xml:space="preserve"> C:  </w:t>
      </w:r>
      <w:r w:rsidR="570784C7" w:rsidRPr="00F70CDF">
        <w:rPr>
          <w:rFonts w:eastAsia="Calibri" w:cstheme="minorHAnsi"/>
          <w:color w:val="000000" w:themeColor="text1"/>
        </w:rPr>
        <w:t>siedziba oddziału Zamawiającego w Mołdawii w Kiszyniowie</w:t>
      </w:r>
    </w:p>
    <w:p w14:paraId="5CBD9867" w14:textId="7F92AB9C" w:rsidR="002B06CA" w:rsidRPr="00267936" w:rsidRDefault="11AF16D4" w:rsidP="2E7D50E4">
      <w:pPr>
        <w:pStyle w:val="Akapitzlist"/>
        <w:numPr>
          <w:ilvl w:val="1"/>
          <w:numId w:val="21"/>
        </w:numPr>
        <w:ind w:left="357" w:hanging="357"/>
        <w:jc w:val="both"/>
        <w:rPr>
          <w:rFonts w:eastAsiaTheme="minorEastAsia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Zamawiający dopuszcza możliwość składania</w:t>
      </w:r>
      <w:r w:rsidR="00FE6C50" w:rsidRPr="00267936">
        <w:rPr>
          <w:rFonts w:eastAsia="Calibri" w:cstheme="minorHAnsi"/>
          <w:color w:val="000000" w:themeColor="text1"/>
        </w:rPr>
        <w:t xml:space="preserve"> ofert na poszczególne części zamówienia</w:t>
      </w:r>
      <w:r w:rsidR="36DD1EB2" w:rsidRPr="00267936">
        <w:rPr>
          <w:rFonts w:eastAsia="Calibri" w:cstheme="minorHAnsi"/>
          <w:color w:val="000000" w:themeColor="text1"/>
        </w:rPr>
        <w:t xml:space="preserve"> tj. </w:t>
      </w:r>
      <w:r w:rsidR="4428DEA7" w:rsidRPr="00267936">
        <w:rPr>
          <w:rFonts w:eastAsia="Calibri" w:cstheme="minorHAnsi"/>
          <w:color w:val="000000" w:themeColor="text1"/>
        </w:rPr>
        <w:t>z</w:t>
      </w:r>
      <w:r w:rsidR="36DD1EB2" w:rsidRPr="00267936">
        <w:rPr>
          <w:rFonts w:eastAsia="Calibri" w:cstheme="minorHAnsi"/>
          <w:color w:val="000000" w:themeColor="text1"/>
        </w:rPr>
        <w:t xml:space="preserve"> podziałem na części </w:t>
      </w:r>
      <w:r w:rsidR="36DD1EB2" w:rsidRPr="00F70CDF">
        <w:rPr>
          <w:rFonts w:eastAsia="Calibri" w:cstheme="minorHAnsi"/>
          <w:color w:val="000000" w:themeColor="text1"/>
        </w:rPr>
        <w:t>A,B,C.</w:t>
      </w:r>
    </w:p>
    <w:p w14:paraId="5522F8D2" w14:textId="44EE03D1" w:rsidR="002B06CA" w:rsidRPr="00E44BF9" w:rsidRDefault="11AF16D4" w:rsidP="2E7D50E4">
      <w:pPr>
        <w:pStyle w:val="Akapitzlist"/>
        <w:numPr>
          <w:ilvl w:val="1"/>
          <w:numId w:val="21"/>
        </w:numPr>
        <w:ind w:left="357" w:hanging="357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 xml:space="preserve">Oczekiwany termin dostawy </w:t>
      </w:r>
      <w:r w:rsidR="00C013E2" w:rsidRPr="00267936">
        <w:rPr>
          <w:rFonts w:eastAsia="Calibri" w:cstheme="minorHAnsi"/>
          <w:color w:val="000000" w:themeColor="text1"/>
        </w:rPr>
        <w:t xml:space="preserve">do </w:t>
      </w:r>
      <w:r w:rsidR="00C013E2" w:rsidRPr="00E44BF9">
        <w:rPr>
          <w:rFonts w:eastAsia="Calibri" w:cstheme="minorHAnsi"/>
          <w:color w:val="000000" w:themeColor="text1"/>
        </w:rPr>
        <w:t xml:space="preserve">dnia </w:t>
      </w:r>
      <w:r w:rsidR="00881ED7" w:rsidRPr="00E44BF9">
        <w:rPr>
          <w:rFonts w:eastAsia="Calibri" w:cstheme="minorHAnsi"/>
          <w:color w:val="000000" w:themeColor="text1"/>
          <w:rPrChange w:id="3" w:author="Paweł Turski" w:date="2024-09-24T15:33:00Z" w16du:dateUtc="2024-09-24T13:33:00Z">
            <w:rPr>
              <w:rFonts w:eastAsia="Calibri" w:cstheme="minorHAnsi"/>
              <w:color w:val="000000" w:themeColor="text1"/>
              <w:highlight w:val="yellow"/>
            </w:rPr>
          </w:rPrChange>
        </w:rPr>
        <w:t>25 październik</w:t>
      </w:r>
      <w:r w:rsidR="09F48BD0" w:rsidRPr="00E44BF9">
        <w:rPr>
          <w:rFonts w:eastAsia="Calibri" w:cstheme="minorHAnsi"/>
          <w:color w:val="000000" w:themeColor="text1"/>
          <w:rPrChange w:id="4" w:author="Paweł Turski" w:date="2024-09-24T15:33:00Z" w16du:dateUtc="2024-09-24T13:33:00Z">
            <w:rPr>
              <w:rFonts w:eastAsia="Calibri" w:cstheme="minorHAnsi"/>
              <w:color w:val="000000" w:themeColor="text1"/>
              <w:highlight w:val="yellow"/>
            </w:rPr>
          </w:rPrChange>
        </w:rPr>
        <w:t>a</w:t>
      </w:r>
      <w:r w:rsidR="3D9194C9" w:rsidRPr="00E44BF9">
        <w:rPr>
          <w:rFonts w:eastAsia="Calibri" w:cstheme="minorHAnsi"/>
          <w:color w:val="000000" w:themeColor="text1"/>
          <w:rPrChange w:id="5" w:author="Paweł Turski" w:date="2024-09-24T15:33:00Z" w16du:dateUtc="2024-09-24T13:33:00Z">
            <w:rPr>
              <w:rFonts w:eastAsia="Calibri" w:cstheme="minorHAnsi"/>
              <w:color w:val="000000" w:themeColor="text1"/>
              <w:highlight w:val="yellow"/>
            </w:rPr>
          </w:rPrChange>
        </w:rPr>
        <w:t xml:space="preserve"> </w:t>
      </w:r>
      <w:r w:rsidR="00484CBD" w:rsidRPr="00E44BF9">
        <w:rPr>
          <w:rFonts w:eastAsia="Calibri" w:cstheme="minorHAnsi"/>
          <w:color w:val="000000" w:themeColor="text1"/>
          <w:rPrChange w:id="6" w:author="Paweł Turski" w:date="2024-09-24T15:33:00Z" w16du:dateUtc="2024-09-24T13:33:00Z">
            <w:rPr>
              <w:rFonts w:eastAsia="Calibri" w:cstheme="minorHAnsi"/>
              <w:color w:val="000000" w:themeColor="text1"/>
              <w:highlight w:val="yellow"/>
            </w:rPr>
          </w:rPrChange>
        </w:rPr>
        <w:t>2024</w:t>
      </w:r>
      <w:r w:rsidR="0043404F" w:rsidRPr="00E44BF9">
        <w:rPr>
          <w:rFonts w:eastAsia="Calibri" w:cstheme="minorHAnsi"/>
          <w:color w:val="000000" w:themeColor="text1"/>
        </w:rPr>
        <w:t xml:space="preserve"> r.</w:t>
      </w:r>
    </w:p>
    <w:p w14:paraId="3960A79F" w14:textId="07A661B6" w:rsidR="002B06CA" w:rsidRPr="00267936" w:rsidRDefault="11AF16D4" w:rsidP="2E7D50E4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b/>
          <w:bCs/>
          <w:color w:val="000000" w:themeColor="text1"/>
        </w:rPr>
        <w:t>§2. Wymagania wobec oferentów</w:t>
      </w:r>
    </w:p>
    <w:p w14:paraId="227F12D1" w14:textId="4137D538" w:rsidR="002B06CA" w:rsidRPr="00267936" w:rsidRDefault="11AF16D4" w:rsidP="2E7D50E4">
      <w:pPr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3B3D3E"/>
        </w:rPr>
        <w:t>W postępo</w:t>
      </w:r>
      <w:r w:rsidRPr="00267936">
        <w:rPr>
          <w:rFonts w:eastAsia="Calibri" w:cstheme="minorHAnsi"/>
          <w:color w:val="000000" w:themeColor="text1"/>
        </w:rPr>
        <w:t>waniu mogą wziąć udział Wykonawcy:</w:t>
      </w:r>
    </w:p>
    <w:p w14:paraId="1C6C2C35" w14:textId="2BFD9095" w:rsidR="002B06CA" w:rsidRPr="00267936" w:rsidRDefault="11AF16D4" w:rsidP="5E3113FB">
      <w:pPr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2.1. co do których nie zachodzą przesłanki wykluczające, o których mowa w art. 108 i 109 ustawy Prawo Zamówień Publicznych.</w:t>
      </w:r>
    </w:p>
    <w:p w14:paraId="47C7E384" w14:textId="2A19AC27" w:rsidR="002B06CA" w:rsidRPr="00267936" w:rsidRDefault="11AF16D4" w:rsidP="2E7D50E4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7936">
        <w:rPr>
          <w:rFonts w:asciiTheme="minorHAnsi" w:eastAsia="Calibri" w:hAnsiTheme="minorHAnsi" w:cstheme="minorHAnsi"/>
          <w:sz w:val="22"/>
          <w:szCs w:val="22"/>
        </w:rPr>
        <w:t>2.</w:t>
      </w:r>
      <w:r w:rsidR="0CBBD6BB" w:rsidRPr="00267936">
        <w:rPr>
          <w:rFonts w:asciiTheme="minorHAnsi" w:eastAsia="Calibri" w:hAnsiTheme="minorHAnsi" w:cstheme="minorHAnsi"/>
          <w:sz w:val="22"/>
          <w:szCs w:val="22"/>
        </w:rPr>
        <w:t>2</w:t>
      </w:r>
      <w:r w:rsidRPr="00267936">
        <w:rPr>
          <w:rFonts w:asciiTheme="minorHAnsi" w:eastAsia="Calibri" w:hAnsiTheme="minorHAnsi" w:cstheme="minorHAnsi"/>
          <w:sz w:val="22"/>
          <w:szCs w:val="22"/>
        </w:rPr>
        <w:t>. Oferty Wykonawców, którzy nie spełniają wymagań określonych w par. 2.1 zostaną odrzucone.</w:t>
      </w:r>
    </w:p>
    <w:p w14:paraId="46D9D2CE" w14:textId="776EC4D7" w:rsidR="0087588F" w:rsidRPr="00267936" w:rsidRDefault="0087588F" w:rsidP="5E3113FB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2.</w:t>
      </w:r>
      <w:r w:rsidR="61291448" w:rsidRPr="00267936">
        <w:rPr>
          <w:rFonts w:eastAsia="Calibri" w:cstheme="minorHAnsi"/>
          <w:color w:val="000000" w:themeColor="text1"/>
        </w:rPr>
        <w:t>3</w:t>
      </w:r>
      <w:r w:rsidRPr="00267936">
        <w:rPr>
          <w:rFonts w:eastAsia="Calibri" w:cstheme="minorHAnsi"/>
          <w:color w:val="000000" w:themeColor="text1"/>
        </w:rPr>
        <w:t xml:space="preserve">.  W związku z </w:t>
      </w:r>
      <w:proofErr w:type="spellStart"/>
      <w:r w:rsidRPr="00267936">
        <w:rPr>
          <w:rFonts w:eastAsia="Calibri" w:cstheme="minorHAnsi"/>
          <w:color w:val="000000" w:themeColor="text1"/>
        </w:rPr>
        <w:t>ogólnounijnym</w:t>
      </w:r>
      <w:proofErr w:type="spellEnd"/>
      <w:r w:rsidRPr="00267936">
        <w:rPr>
          <w:rFonts w:eastAsia="Calibri" w:cstheme="minorHAnsi"/>
          <w:color w:val="000000" w:themeColor="text1"/>
        </w:rPr>
        <w:t xml:space="preserve"> zakazem udziału rosyjskich wykonawców w zamówieniach i koncesjach udzielanych w państwach członkowskich Unii Europejskiej zakazane jest udzielanie zamówień na rzecz lub z udziałem: </w:t>
      </w:r>
    </w:p>
    <w:p w14:paraId="2D790440" w14:textId="77777777" w:rsidR="0087588F" w:rsidRPr="00267936" w:rsidRDefault="0087588F" w:rsidP="0087588F">
      <w:pPr>
        <w:spacing w:beforeAutospacing="1" w:afterAutospacing="1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a) obywateli rosyjskich lub osób fizycznych lub prawnych, podmiotów lub organów z siedzibą w Rosji;</w:t>
      </w:r>
    </w:p>
    <w:p w14:paraId="16A4D5CE" w14:textId="77777777" w:rsidR="0087588F" w:rsidRPr="00267936" w:rsidRDefault="0087588F" w:rsidP="0087588F">
      <w:pPr>
        <w:spacing w:beforeAutospacing="1" w:afterAutospacing="1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b) osób prawnych, podmiotów lub organów, do których prawa własności bezpośrednio lub pośrednio w ponad 50 % należą do podmiotu, o którym mowa w lit. a) niniejszego ustępu; lub</w:t>
      </w:r>
    </w:p>
    <w:p w14:paraId="4CAB0F69" w14:textId="77777777" w:rsidR="0087588F" w:rsidRPr="00267936" w:rsidRDefault="0087588F" w:rsidP="0087588F">
      <w:pPr>
        <w:spacing w:beforeAutospacing="1" w:afterAutospacing="1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c) osób fizycznych lub prawnych, podmiotów lub organów działających w imieniu lub pod kierunkiem podmiotu, o którym mowa w lit. a) lub b) niniejszego ustępu,</w:t>
      </w:r>
    </w:p>
    <w:p w14:paraId="597B053C" w14:textId="77777777" w:rsidR="0087588F" w:rsidRPr="00267936" w:rsidRDefault="0087588F" w:rsidP="0087588F">
      <w:pPr>
        <w:spacing w:beforeAutospacing="1" w:afterAutospacing="1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w tym podwykonawców, dostawców lub podmiotów, na których zdolności polega się w rozumieniu dyrektyw w sprawie zamówień publicznych, w przypadku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8.4.2022, str. 1).</w:t>
      </w:r>
    </w:p>
    <w:p w14:paraId="22B4CC99" w14:textId="1D69FDF2" w:rsidR="002B06CA" w:rsidRPr="00267936" w:rsidRDefault="0087588F" w:rsidP="5E3113FB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7936">
        <w:rPr>
          <w:rFonts w:asciiTheme="minorHAnsi" w:eastAsia="Calibri" w:hAnsiTheme="minorHAnsi" w:cstheme="minorHAnsi"/>
          <w:sz w:val="22"/>
          <w:szCs w:val="22"/>
        </w:rPr>
        <w:lastRenderedPageBreak/>
        <w:t>2.</w:t>
      </w:r>
      <w:r w:rsidR="5451B91A" w:rsidRPr="00267936">
        <w:rPr>
          <w:rFonts w:asciiTheme="minorHAnsi" w:eastAsia="Calibri" w:hAnsiTheme="minorHAnsi" w:cstheme="minorHAnsi"/>
          <w:sz w:val="22"/>
          <w:szCs w:val="22"/>
        </w:rPr>
        <w:t>4</w:t>
      </w:r>
      <w:r w:rsidRPr="00267936">
        <w:rPr>
          <w:rFonts w:asciiTheme="minorHAnsi" w:eastAsia="Calibri" w:hAnsiTheme="minorHAnsi" w:cstheme="minorHAnsi"/>
          <w:sz w:val="22"/>
          <w:szCs w:val="22"/>
        </w:rPr>
        <w:t xml:space="preserve"> Wybranemu oferentowi, przed podpisaniem umowy, zostanie wysłana do wypełnienia ankieta, na podstawie której Zamawiający będzie mógł sprawdzić obecność Oferenta i jego beneficjentów rzeczywistych – na listach sankcyjnych etc.</w:t>
      </w:r>
    </w:p>
    <w:p w14:paraId="081EECD8" w14:textId="1D31D0D9" w:rsidR="002B06CA" w:rsidRPr="00267936" w:rsidRDefault="11AF16D4" w:rsidP="2E7D50E4">
      <w:pPr>
        <w:jc w:val="center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b/>
          <w:bCs/>
          <w:color w:val="000000" w:themeColor="text1"/>
        </w:rPr>
        <w:t>§3. Opis sposobu obliczenia ceny</w:t>
      </w:r>
    </w:p>
    <w:p w14:paraId="11CBCF5F" w14:textId="435DA690" w:rsidR="002B06CA" w:rsidRPr="00267936" w:rsidRDefault="11AF16D4" w:rsidP="2E7D50E4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7936">
        <w:rPr>
          <w:rFonts w:asciiTheme="minorHAnsi" w:eastAsia="Calibri" w:hAnsiTheme="minorHAnsi" w:cstheme="minorHAnsi"/>
          <w:sz w:val="22"/>
          <w:szCs w:val="22"/>
        </w:rPr>
        <w:t xml:space="preserve">3.1. Cenę należy określić w złotych polskich w zaokrągleniu do dwóch miejsc po przecinku – za 1 sztukę towaru objętego przedmiotem zamówienia. </w:t>
      </w:r>
    </w:p>
    <w:p w14:paraId="74C3B7F6" w14:textId="437FD87F" w:rsidR="002B06CA" w:rsidRPr="00267936" w:rsidRDefault="11AF16D4" w:rsidP="2E7D50E4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7936">
        <w:rPr>
          <w:rFonts w:asciiTheme="minorHAnsi" w:eastAsia="Calibri" w:hAnsiTheme="minorHAnsi" w:cstheme="minorHAnsi"/>
          <w:sz w:val="22"/>
          <w:szCs w:val="22"/>
        </w:rPr>
        <w:t xml:space="preserve">3.2. </w:t>
      </w:r>
      <w:r w:rsidR="003E3B7F" w:rsidRPr="00267936">
        <w:rPr>
          <w:rFonts w:asciiTheme="minorHAnsi" w:eastAsia="Calibri" w:hAnsiTheme="minorHAnsi" w:cstheme="minorHAnsi"/>
          <w:sz w:val="22"/>
          <w:szCs w:val="22"/>
        </w:rPr>
        <w:t xml:space="preserve">Cena powinna obejmować wszystkie koszty ponoszone przez Zamawiającego w ramach świadczonej przez Wykonawcę </w:t>
      </w:r>
      <w:r w:rsidR="1685DE62" w:rsidRPr="00267936">
        <w:rPr>
          <w:rFonts w:asciiTheme="minorHAnsi" w:eastAsia="Calibri" w:hAnsiTheme="minorHAnsi" w:cstheme="minorHAnsi"/>
          <w:sz w:val="22"/>
          <w:szCs w:val="22"/>
        </w:rPr>
        <w:t>dostawy</w:t>
      </w:r>
      <w:r w:rsidR="003E3B7F" w:rsidRPr="00267936">
        <w:rPr>
          <w:rFonts w:asciiTheme="minorHAnsi" w:eastAsia="Calibri" w:hAnsiTheme="minorHAnsi" w:cstheme="minorHAnsi"/>
          <w:sz w:val="22"/>
          <w:szCs w:val="22"/>
        </w:rPr>
        <w:t xml:space="preserve">(koszty towaru, koszty </w:t>
      </w:r>
      <w:r w:rsidR="004C65D9" w:rsidRPr="00267936">
        <w:rPr>
          <w:rFonts w:asciiTheme="minorHAnsi" w:eastAsia="Calibri" w:hAnsiTheme="minorHAnsi" w:cstheme="minorHAnsi"/>
          <w:sz w:val="22"/>
          <w:szCs w:val="22"/>
        </w:rPr>
        <w:t>dostawy</w:t>
      </w:r>
      <w:r w:rsidR="003E3B7F" w:rsidRPr="00267936">
        <w:rPr>
          <w:rFonts w:asciiTheme="minorHAnsi" w:eastAsia="Calibri" w:hAnsiTheme="minorHAnsi" w:cstheme="minorHAnsi"/>
          <w:sz w:val="22"/>
          <w:szCs w:val="22"/>
        </w:rPr>
        <w:t xml:space="preserve"> do </w:t>
      </w:r>
      <w:r w:rsidR="4FFDB7BB" w:rsidRPr="00267936">
        <w:rPr>
          <w:rFonts w:asciiTheme="minorHAnsi" w:eastAsia="Calibri" w:hAnsiTheme="minorHAnsi" w:cstheme="minorHAnsi"/>
          <w:sz w:val="22"/>
          <w:szCs w:val="22"/>
        </w:rPr>
        <w:t>miejsc wskazanych w zapytaniu ofertowym</w:t>
      </w:r>
      <w:r w:rsidR="003E3B7F" w:rsidRPr="00267936">
        <w:rPr>
          <w:rFonts w:asciiTheme="minorHAnsi" w:eastAsia="Calibri" w:hAnsiTheme="minorHAnsi" w:cstheme="minorHAnsi"/>
          <w:sz w:val="22"/>
          <w:szCs w:val="22"/>
        </w:rPr>
        <w:t>.</w:t>
      </w:r>
      <w:r w:rsidR="7EEEB99C" w:rsidRPr="00267936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7A3ECD88" w14:textId="62E13178" w:rsidR="002B06CA" w:rsidRPr="00267936" w:rsidRDefault="11AF16D4" w:rsidP="2E7D50E4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7936">
        <w:rPr>
          <w:rFonts w:asciiTheme="minorHAnsi" w:eastAsia="Calibri" w:hAnsiTheme="minorHAnsi" w:cstheme="minorHAnsi"/>
          <w:sz w:val="22"/>
          <w:szCs w:val="22"/>
        </w:rPr>
        <w:t>3.3. Rozliczenia między Zamawiającym a Wykonawcą będą prowadzone w PLN.</w:t>
      </w:r>
    </w:p>
    <w:p w14:paraId="3097DAAB" w14:textId="77777777" w:rsidR="00E06796" w:rsidRPr="00267936" w:rsidRDefault="00E06796" w:rsidP="11AF16D4">
      <w:pPr>
        <w:rPr>
          <w:rFonts w:eastAsia="Calibri" w:cstheme="minorHAnsi"/>
          <w:color w:val="3B3D3E"/>
        </w:rPr>
      </w:pPr>
    </w:p>
    <w:p w14:paraId="140B553A" w14:textId="010E91AD" w:rsidR="002B06CA" w:rsidRPr="00267936" w:rsidRDefault="11AF16D4" w:rsidP="11AF16D4">
      <w:pPr>
        <w:jc w:val="center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b/>
          <w:bCs/>
          <w:color w:val="3B3D3E"/>
        </w:rPr>
        <w:t xml:space="preserve">§4. </w:t>
      </w:r>
      <w:r w:rsidRPr="00267936">
        <w:rPr>
          <w:rFonts w:eastAsia="Calibri" w:cstheme="minorHAnsi"/>
          <w:b/>
          <w:bCs/>
          <w:color w:val="000000" w:themeColor="text1"/>
        </w:rPr>
        <w:t>Tryb udzielenia zamówienia</w:t>
      </w:r>
    </w:p>
    <w:p w14:paraId="08264735" w14:textId="42080FCD" w:rsidR="002B06CA" w:rsidRPr="00267936" w:rsidRDefault="11AF16D4" w:rsidP="2E7D50E4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Zapytanie Ofertowe nie kształtuje zobowiązania Fundacji do przyjęcia którejkolwiek z ofert. Fundacja zastrzega sobie prawo do rezygnacji z zamówienia bez wyboru którejkolwiek ze złożonych ofert.</w:t>
      </w:r>
      <w:r w:rsidR="00E06796" w:rsidRPr="00267936">
        <w:rPr>
          <w:rFonts w:eastAsia="Calibri" w:cstheme="minorHAnsi"/>
          <w:color w:val="000000" w:themeColor="text1"/>
        </w:rPr>
        <w:t xml:space="preserve"> </w:t>
      </w:r>
      <w:r w:rsidR="00C6121F" w:rsidRPr="00267936">
        <w:rPr>
          <w:rFonts w:eastAsia="Calibri" w:cstheme="minorHAnsi"/>
          <w:color w:val="000000" w:themeColor="text1"/>
        </w:rPr>
        <w:t xml:space="preserve">Opiera się ono o </w:t>
      </w:r>
      <w:r w:rsidR="00E27856" w:rsidRPr="00267936">
        <w:rPr>
          <w:rFonts w:eastAsia="Calibri" w:cstheme="minorHAnsi"/>
          <w:color w:val="000000" w:themeColor="text1"/>
        </w:rPr>
        <w:t>P</w:t>
      </w:r>
      <w:r w:rsidR="00C6121F" w:rsidRPr="00267936">
        <w:rPr>
          <w:rFonts w:eastAsia="Calibri" w:cstheme="minorHAnsi"/>
          <w:color w:val="000000" w:themeColor="text1"/>
        </w:rPr>
        <w:t xml:space="preserve">olitykę udzielania zamówień w Fundacji Solidarności Międzynarodowej z </w:t>
      </w:r>
      <w:r w:rsidR="00862941" w:rsidRPr="00267936">
        <w:rPr>
          <w:rFonts w:eastAsia="Calibri" w:cstheme="minorHAnsi"/>
          <w:color w:val="000000" w:themeColor="text1"/>
        </w:rPr>
        <w:t xml:space="preserve">dnia 15.01.2021 r., zaktualizowanej 27 grudnia 2022r, </w:t>
      </w:r>
      <w:r w:rsidR="00E27856" w:rsidRPr="00267936">
        <w:rPr>
          <w:rFonts w:eastAsia="Calibri" w:cstheme="minorHAnsi"/>
          <w:color w:val="000000" w:themeColor="text1"/>
        </w:rPr>
        <w:t xml:space="preserve">zwanej dalej Polityką, </w:t>
      </w:r>
      <w:r w:rsidR="00862941" w:rsidRPr="00267936">
        <w:rPr>
          <w:rFonts w:eastAsia="Calibri" w:cstheme="minorHAnsi"/>
          <w:color w:val="000000" w:themeColor="text1"/>
        </w:rPr>
        <w:t>która stanowi załącznik do niniejszego ogłoszenia.</w:t>
      </w:r>
      <w:r w:rsidR="008410CB" w:rsidRPr="00267936">
        <w:rPr>
          <w:rFonts w:eastAsia="Calibri" w:cstheme="minorHAnsi"/>
          <w:color w:val="000000" w:themeColor="text1"/>
        </w:rPr>
        <w:t xml:space="preserve"> </w:t>
      </w:r>
      <w:commentRangeStart w:id="7"/>
      <w:commentRangeStart w:id="8"/>
      <w:commentRangeEnd w:id="7"/>
      <w:r w:rsidRPr="00267936">
        <w:rPr>
          <w:rStyle w:val="Odwoaniedokomentarza"/>
          <w:rFonts w:cstheme="minorHAnsi"/>
        </w:rPr>
        <w:commentReference w:id="7"/>
      </w:r>
      <w:commentRangeEnd w:id="8"/>
      <w:r w:rsidRPr="00267936">
        <w:rPr>
          <w:rStyle w:val="Odwoaniedokomentarza"/>
          <w:rFonts w:cstheme="minorHAnsi"/>
        </w:rPr>
        <w:commentReference w:id="8"/>
      </w:r>
    </w:p>
    <w:p w14:paraId="17807645" w14:textId="379160A4" w:rsidR="002B06CA" w:rsidRPr="00267936" w:rsidRDefault="002B06CA" w:rsidP="2E7D50E4">
      <w:pPr>
        <w:widowControl w:val="0"/>
        <w:spacing w:before="3" w:line="257" w:lineRule="auto"/>
        <w:jc w:val="both"/>
        <w:rPr>
          <w:rFonts w:eastAsia="Calibri" w:cstheme="minorHAnsi"/>
          <w:color w:val="212529"/>
        </w:rPr>
      </w:pPr>
    </w:p>
    <w:p w14:paraId="7713161B" w14:textId="41039C1A" w:rsidR="2E7D50E4" w:rsidRPr="00267936" w:rsidRDefault="2E7D50E4" w:rsidP="2E7D50E4">
      <w:pPr>
        <w:widowControl w:val="0"/>
        <w:spacing w:before="3" w:line="257" w:lineRule="auto"/>
        <w:jc w:val="both"/>
        <w:rPr>
          <w:rFonts w:eastAsia="Calibri" w:cstheme="minorHAnsi"/>
          <w:color w:val="212529"/>
        </w:rPr>
      </w:pPr>
    </w:p>
    <w:p w14:paraId="0C282A6A" w14:textId="511B344F" w:rsidR="2E7D50E4" w:rsidRPr="00267936" w:rsidRDefault="2E7D50E4" w:rsidP="2E7D50E4">
      <w:pPr>
        <w:widowControl w:val="0"/>
        <w:spacing w:before="3" w:line="257" w:lineRule="auto"/>
        <w:jc w:val="both"/>
        <w:rPr>
          <w:rFonts w:eastAsia="Calibri" w:cstheme="minorHAnsi"/>
          <w:color w:val="212529"/>
        </w:rPr>
      </w:pPr>
    </w:p>
    <w:p w14:paraId="2F425DE0" w14:textId="61E4FE58" w:rsidR="2E7D50E4" w:rsidRPr="00267936" w:rsidRDefault="2E7D50E4" w:rsidP="2E7D50E4">
      <w:pPr>
        <w:widowControl w:val="0"/>
        <w:spacing w:before="3" w:line="257" w:lineRule="auto"/>
        <w:jc w:val="both"/>
        <w:rPr>
          <w:rFonts w:eastAsia="Calibri" w:cstheme="minorHAnsi"/>
          <w:color w:val="212529"/>
        </w:rPr>
      </w:pPr>
    </w:p>
    <w:p w14:paraId="7E845F2A" w14:textId="7FA3D4D6" w:rsidR="002B06CA" w:rsidRPr="00267936" w:rsidRDefault="11AF16D4" w:rsidP="5E3113FB">
      <w:pPr>
        <w:jc w:val="center"/>
        <w:rPr>
          <w:rFonts w:eastAsia="Calibri" w:cstheme="minorHAnsi"/>
          <w:b/>
          <w:bCs/>
          <w:color w:val="000000" w:themeColor="text1"/>
        </w:rPr>
      </w:pPr>
      <w:r w:rsidRPr="00267936">
        <w:rPr>
          <w:rFonts w:eastAsia="Calibri" w:cstheme="minorHAnsi"/>
          <w:b/>
          <w:bCs/>
          <w:color w:val="000000" w:themeColor="text1"/>
        </w:rPr>
        <w:t>§</w:t>
      </w:r>
      <w:r w:rsidR="112FA0D8" w:rsidRPr="00267936">
        <w:rPr>
          <w:rFonts w:eastAsia="Calibri" w:cstheme="minorHAnsi"/>
          <w:b/>
          <w:bCs/>
          <w:color w:val="000000" w:themeColor="text1"/>
        </w:rPr>
        <w:t>5</w:t>
      </w:r>
      <w:r w:rsidRPr="00267936">
        <w:rPr>
          <w:rFonts w:eastAsia="Calibri" w:cstheme="minorHAnsi"/>
          <w:b/>
          <w:bCs/>
          <w:color w:val="000000" w:themeColor="text1"/>
        </w:rPr>
        <w:t>. Komunikacja między Zamawiającym a Wykonawcami</w:t>
      </w:r>
    </w:p>
    <w:p w14:paraId="7FE05CBF" w14:textId="453F6085" w:rsidR="002B06CA" w:rsidRPr="00267936" w:rsidRDefault="12D0E747" w:rsidP="5E3113FB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5</w:t>
      </w:r>
      <w:r w:rsidR="11AF16D4" w:rsidRPr="00267936">
        <w:rPr>
          <w:rFonts w:eastAsia="Calibri" w:cstheme="minorHAnsi"/>
          <w:color w:val="000000" w:themeColor="text1"/>
        </w:rPr>
        <w:t xml:space="preserve">.1.  W postępowaniu o udzielenie zamówienia komunikacja między Zamawiającym a Wykonawcami odbywa się przy użyciu platformy zakupowej </w:t>
      </w:r>
      <w:hyperlink r:id="rId23">
        <w:r w:rsidR="11AF16D4" w:rsidRPr="00267936">
          <w:rPr>
            <w:rStyle w:val="Hipercze"/>
            <w:rFonts w:eastAsia="Calibri" w:cstheme="minorHAnsi"/>
          </w:rPr>
          <w:t>https://platformazakupowa.pl/</w:t>
        </w:r>
      </w:hyperlink>
      <w:r w:rsidR="11AF16D4" w:rsidRPr="00267936">
        <w:rPr>
          <w:rFonts w:eastAsia="Calibri" w:cstheme="minorHAnsi"/>
          <w:color w:val="000000" w:themeColor="text1"/>
        </w:rPr>
        <w:t xml:space="preserve"> oraz poczty elektronicznej.</w:t>
      </w:r>
    </w:p>
    <w:p w14:paraId="6AF1308E" w14:textId="0EE065CC" w:rsidR="002B06CA" w:rsidRPr="00267936" w:rsidRDefault="6680934D" w:rsidP="5E3113FB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5</w:t>
      </w:r>
      <w:r w:rsidR="11AF16D4" w:rsidRPr="00267936">
        <w:rPr>
          <w:rFonts w:eastAsia="Calibri" w:cstheme="minorHAnsi"/>
          <w:color w:val="000000" w:themeColor="text1"/>
        </w:rPr>
        <w:t xml:space="preserve">2. Wymagania techniczne i organizacyjne wysyłania i odbierania dokumentów elektronicznych, elektronicznych kopii dokumentów i oświadczeń oraz informacji przekazywanych przy ich użyciu opisane zostały w Instrukcji dla Wykonawców,  </w:t>
      </w:r>
      <w:hyperlink r:id="rId24">
        <w:r w:rsidR="11AF16D4" w:rsidRPr="00267936">
          <w:rPr>
            <w:rStyle w:val="Hipercze"/>
            <w:rFonts w:eastAsia="Calibri" w:cstheme="minorHAnsi"/>
          </w:rPr>
          <w:t>https://platformazakupowa.pl/strona/45-instrukcje</w:t>
        </w:r>
      </w:hyperlink>
      <w:r w:rsidR="11AF16D4" w:rsidRPr="00267936">
        <w:rPr>
          <w:rFonts w:eastAsia="Calibri" w:cstheme="minorHAnsi"/>
          <w:color w:val="000000" w:themeColor="text1"/>
        </w:rPr>
        <w:t>.</w:t>
      </w:r>
    </w:p>
    <w:p w14:paraId="147B5D37" w14:textId="40317389" w:rsidR="002B06CA" w:rsidRPr="00267936" w:rsidRDefault="2A57B97F" w:rsidP="5E3113FB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5</w:t>
      </w:r>
      <w:r w:rsidR="11AF16D4" w:rsidRPr="00267936">
        <w:rPr>
          <w:rFonts w:eastAsia="Calibri" w:cstheme="minorHAnsi"/>
          <w:color w:val="000000" w:themeColor="text1"/>
        </w:rPr>
        <w:t xml:space="preserve">.3. W postępowaniu o udzielenie zamówienia korespondencja elektroniczna (inna niż oferta Wykonawcy i załączniki do oferty) odbywa się elektronicznie za pośrednictwem </w:t>
      </w:r>
      <w:hyperlink r:id="rId25">
        <w:r w:rsidR="11AF16D4" w:rsidRPr="00267936">
          <w:rPr>
            <w:rStyle w:val="Hipercze"/>
            <w:rFonts w:eastAsia="Calibri" w:cstheme="minorHAnsi"/>
          </w:rPr>
          <w:t>https://platformazakupowa.pl</w:t>
        </w:r>
      </w:hyperlink>
      <w:r w:rsidR="11AF16D4" w:rsidRPr="00267936">
        <w:rPr>
          <w:rFonts w:eastAsia="Calibri" w:cstheme="minorHAnsi"/>
          <w:color w:val="000000" w:themeColor="text1"/>
        </w:rPr>
        <w:t xml:space="preserve"> za pośrednictwem formularza Wyślij wiadomość.  We wszelkiej korespondencji związanej z niniejszym postępowaniem Zamawiający i Wykonawcy posługują się numerem ogłoszenia (Nr FSM-</w:t>
      </w:r>
      <w:r w:rsidR="005F6DE4" w:rsidRPr="00267936">
        <w:rPr>
          <w:rFonts w:eastAsia="Calibri" w:cstheme="minorHAnsi"/>
          <w:color w:val="000000" w:themeColor="text1"/>
        </w:rPr>
        <w:t>2024-</w:t>
      </w:r>
      <w:r w:rsidR="4B44E2D8" w:rsidRPr="00267936">
        <w:rPr>
          <w:rFonts w:eastAsia="Calibri" w:cstheme="minorHAnsi"/>
          <w:color w:val="000000" w:themeColor="text1"/>
        </w:rPr>
        <w:t>07-0</w:t>
      </w:r>
      <w:r w:rsidR="005F178D" w:rsidRPr="00267936">
        <w:rPr>
          <w:rFonts w:eastAsia="Calibri" w:cstheme="minorHAnsi"/>
          <w:color w:val="000000" w:themeColor="text1"/>
        </w:rPr>
        <w:t>2</w:t>
      </w:r>
      <w:r w:rsidR="11AF16D4" w:rsidRPr="00267936">
        <w:rPr>
          <w:rFonts w:eastAsia="Calibri" w:cstheme="minorHAnsi"/>
          <w:color w:val="000000" w:themeColor="text1"/>
        </w:rPr>
        <w:t>).</w:t>
      </w:r>
    </w:p>
    <w:p w14:paraId="63F49F74" w14:textId="366556CF" w:rsidR="002B06CA" w:rsidRPr="00267936" w:rsidRDefault="6D8D62E9" w:rsidP="5E3113FB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5</w:t>
      </w:r>
      <w:r w:rsidR="11AF16D4" w:rsidRPr="00267936">
        <w:rPr>
          <w:rFonts w:eastAsia="Calibri" w:cstheme="minorHAnsi"/>
          <w:color w:val="000000" w:themeColor="text1"/>
        </w:rPr>
        <w:t>.</w:t>
      </w:r>
      <w:r w:rsidR="0035150E" w:rsidRPr="00267936">
        <w:rPr>
          <w:rFonts w:eastAsia="Calibri" w:cstheme="minorHAnsi"/>
          <w:color w:val="000000" w:themeColor="text1"/>
        </w:rPr>
        <w:t>4</w:t>
      </w:r>
      <w:r w:rsidR="11AF16D4" w:rsidRPr="00267936">
        <w:rPr>
          <w:rFonts w:eastAsia="Calibri" w:cstheme="minorHAnsi"/>
          <w:color w:val="000000" w:themeColor="text1"/>
        </w:rPr>
        <w:t xml:space="preserve">. Dokumenty elektroniczne, oświadczenia lub elektroniczne kopie dokumentów lub oświadczeń składane są przez Wykonawcę za pośrednictwem </w:t>
      </w:r>
      <w:hyperlink r:id="rId26">
        <w:r w:rsidR="11AF16D4" w:rsidRPr="00267936">
          <w:rPr>
            <w:rStyle w:val="Hipercze"/>
            <w:rFonts w:eastAsia="Calibri" w:cstheme="minorHAnsi"/>
          </w:rPr>
          <w:t>https://platformazakupowa.pl</w:t>
        </w:r>
      </w:hyperlink>
      <w:r w:rsidR="11AF16D4" w:rsidRPr="00267936">
        <w:rPr>
          <w:rFonts w:eastAsia="Calibri" w:cstheme="minorHAnsi"/>
          <w:color w:val="000000" w:themeColor="text1"/>
        </w:rPr>
        <w:t xml:space="preserve">, zgodnie z Instrukcją dla Wykonawców </w:t>
      </w:r>
      <w:hyperlink r:id="rId27">
        <w:r w:rsidR="11AF16D4" w:rsidRPr="00267936">
          <w:rPr>
            <w:rStyle w:val="Hipercze"/>
            <w:rFonts w:eastAsia="Calibri" w:cstheme="minorHAnsi"/>
          </w:rPr>
          <w:t>https://platformazakupowa.pl/strona/45-instrukcje</w:t>
        </w:r>
      </w:hyperlink>
      <w:r w:rsidR="11AF16D4" w:rsidRPr="00267936">
        <w:rPr>
          <w:rFonts w:eastAsia="Calibri" w:cstheme="minorHAnsi"/>
          <w:color w:val="000000" w:themeColor="text1"/>
        </w:rPr>
        <w:t xml:space="preserve">, za pośrednictwem przycisku Wyślij wiadomość jako załączniki. </w:t>
      </w:r>
    </w:p>
    <w:p w14:paraId="5F0DB45E" w14:textId="23466304" w:rsidR="002B06CA" w:rsidRPr="00267936" w:rsidRDefault="62DC9D5B" w:rsidP="5E3113FB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5</w:t>
      </w:r>
      <w:r w:rsidR="11AF16D4" w:rsidRPr="00267936">
        <w:rPr>
          <w:rFonts w:eastAsia="Calibri" w:cstheme="minorHAnsi"/>
          <w:color w:val="000000" w:themeColor="text1"/>
        </w:rPr>
        <w:t>.</w:t>
      </w:r>
      <w:r w:rsidR="0035150E" w:rsidRPr="00267936">
        <w:rPr>
          <w:rFonts w:eastAsia="Calibri" w:cstheme="minorHAnsi"/>
          <w:color w:val="000000" w:themeColor="text1"/>
        </w:rPr>
        <w:t>5</w:t>
      </w:r>
      <w:r w:rsidR="11AF16D4" w:rsidRPr="00267936">
        <w:rPr>
          <w:rFonts w:eastAsia="Calibri" w:cstheme="minorHAnsi"/>
          <w:color w:val="000000" w:themeColor="text1"/>
        </w:rPr>
        <w:t xml:space="preserve">. Sposób sporządzenia dokumentów elektronicznych, oświadczeń lub elektronicznych kopii dokumentów lub oświadczeń musi być zgodny z wymaganiami określonymi w rozporządzeniu Prezesa </w:t>
      </w:r>
      <w:r w:rsidR="11AF16D4" w:rsidRPr="00267936">
        <w:rPr>
          <w:rFonts w:eastAsia="Calibri" w:cstheme="minorHAnsi"/>
          <w:color w:val="000000" w:themeColor="text1"/>
        </w:rPr>
        <w:lastRenderedPageBreak/>
        <w:t>Rady Ministrów z dnia 31 grudnia 2020 roku „W sprawie sposobu sporządzania i przekazywania informacji oraz wymagań technicznych dla dokumentów elektronicznych oraz środków komunikacji elektronicznej w postępowaniu o udzielenie zamówienia publicznego lub konkursie”.</w:t>
      </w:r>
    </w:p>
    <w:p w14:paraId="338CCAFF" w14:textId="5C7E8794" w:rsidR="002B06CA" w:rsidRPr="00267936" w:rsidRDefault="17BD5E63" w:rsidP="5E3113FB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5</w:t>
      </w:r>
      <w:r w:rsidR="11AF16D4" w:rsidRPr="00267936">
        <w:rPr>
          <w:rFonts w:eastAsia="Calibri" w:cstheme="minorHAnsi"/>
          <w:color w:val="000000" w:themeColor="text1"/>
        </w:rPr>
        <w:t>.6. Występuje limit objętości plików lub spakowanych folderów w zakresie całej oferty lub wniosku do 1 GB przy maksymalnej ilości 20 plików lub spakowanych folderów.</w:t>
      </w:r>
    </w:p>
    <w:p w14:paraId="5DC9C0EB" w14:textId="162BC914" w:rsidR="002B06CA" w:rsidRPr="00267936" w:rsidRDefault="05986E0A" w:rsidP="5E3113FB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5</w:t>
      </w:r>
      <w:r w:rsidR="11AF16D4" w:rsidRPr="00267936">
        <w:rPr>
          <w:rFonts w:eastAsia="Calibri" w:cstheme="minorHAnsi"/>
          <w:color w:val="000000" w:themeColor="text1"/>
        </w:rPr>
        <w:t>.</w:t>
      </w:r>
      <w:r w:rsidR="0035150E" w:rsidRPr="00267936">
        <w:rPr>
          <w:rFonts w:eastAsia="Calibri" w:cstheme="minorHAnsi"/>
          <w:color w:val="000000" w:themeColor="text1"/>
        </w:rPr>
        <w:t>7</w:t>
      </w:r>
      <w:r w:rsidR="11AF16D4" w:rsidRPr="00267936">
        <w:rPr>
          <w:rFonts w:eastAsia="Calibri" w:cstheme="minorHAnsi"/>
          <w:color w:val="000000" w:themeColor="text1"/>
        </w:rPr>
        <w:t>. Za datę przekazania oferty lub wniosków przyjmuje się datę ich przekazania w systemie poprzez kliknięcie przycisku Złóż ofertę w drugim kroku i wyświetlaniu komunikatu, że oferta została złożona.</w:t>
      </w:r>
    </w:p>
    <w:p w14:paraId="0CB56228" w14:textId="75AAA270" w:rsidR="002B06CA" w:rsidRPr="00267936" w:rsidRDefault="3CE97AC4" w:rsidP="5E3113FB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5</w:t>
      </w:r>
      <w:r w:rsidR="11AF16D4" w:rsidRPr="00267936">
        <w:rPr>
          <w:rFonts w:eastAsia="Calibri" w:cstheme="minorHAnsi"/>
          <w:color w:val="000000" w:themeColor="text1"/>
        </w:rPr>
        <w:t>.</w:t>
      </w:r>
      <w:r w:rsidR="0035150E" w:rsidRPr="00267936">
        <w:rPr>
          <w:rFonts w:eastAsia="Calibri" w:cstheme="minorHAnsi"/>
          <w:color w:val="000000" w:themeColor="text1"/>
        </w:rPr>
        <w:t>8</w:t>
      </w:r>
      <w:r w:rsidR="11AF16D4" w:rsidRPr="00267936">
        <w:rPr>
          <w:rFonts w:eastAsia="Calibri" w:cstheme="minorHAnsi"/>
          <w:color w:val="000000" w:themeColor="text1"/>
        </w:rPr>
        <w:t xml:space="preserve">.  Link do postępowania dostępny jest na stronie operatora platformazakupowa.pl oraz w Profilu Nabywcy Zamawiającego. </w:t>
      </w:r>
    </w:p>
    <w:p w14:paraId="7A04EE46" w14:textId="00C1D399" w:rsidR="002B06CA" w:rsidRPr="00267936" w:rsidRDefault="40649626" w:rsidP="5E3113FB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5</w:t>
      </w:r>
      <w:r w:rsidR="11AF16D4" w:rsidRPr="00267936">
        <w:rPr>
          <w:rFonts w:eastAsia="Calibri" w:cstheme="minorHAnsi"/>
          <w:color w:val="000000" w:themeColor="text1"/>
        </w:rPr>
        <w:t>.</w:t>
      </w:r>
      <w:r w:rsidR="0035150E" w:rsidRPr="00267936">
        <w:rPr>
          <w:rFonts w:eastAsia="Calibri" w:cstheme="minorHAnsi"/>
          <w:color w:val="000000" w:themeColor="text1"/>
        </w:rPr>
        <w:t>9</w:t>
      </w:r>
      <w:r w:rsidR="11AF16D4" w:rsidRPr="00267936">
        <w:rPr>
          <w:rFonts w:eastAsia="Calibri" w:cstheme="minorHAnsi"/>
          <w:color w:val="000000" w:themeColor="text1"/>
        </w:rPr>
        <w:t xml:space="preserve">. W korespondencji związanej z niniejszym postępowaniem wykonawcy powinni posługiwać się numerem postępowania: </w:t>
      </w:r>
      <w:r w:rsidR="11AF16D4" w:rsidRPr="00267936">
        <w:rPr>
          <w:rFonts w:eastAsia="Calibri" w:cstheme="minorHAnsi"/>
          <w:color w:val="000000" w:themeColor="text1"/>
          <w:highlight w:val="yellow"/>
        </w:rPr>
        <w:t>Nr FSM-</w:t>
      </w:r>
      <w:r w:rsidR="005F6DE4" w:rsidRPr="00267936">
        <w:rPr>
          <w:rFonts w:eastAsia="Calibri" w:cstheme="minorHAnsi"/>
          <w:color w:val="000000" w:themeColor="text1"/>
          <w:highlight w:val="yellow"/>
        </w:rPr>
        <w:t>2024</w:t>
      </w:r>
      <w:r w:rsidR="0530E69C" w:rsidRPr="00267936">
        <w:rPr>
          <w:rFonts w:eastAsia="Calibri" w:cstheme="minorHAnsi"/>
          <w:color w:val="000000" w:themeColor="text1"/>
          <w:highlight w:val="yellow"/>
        </w:rPr>
        <w:t>-07-0</w:t>
      </w:r>
      <w:r w:rsidR="00771DDF" w:rsidRPr="00267936">
        <w:rPr>
          <w:rFonts w:eastAsia="Calibri" w:cstheme="minorHAnsi"/>
          <w:color w:val="000000" w:themeColor="text1"/>
          <w:highlight w:val="yellow"/>
        </w:rPr>
        <w:t>2</w:t>
      </w:r>
      <w:r w:rsidR="11AF16D4" w:rsidRPr="00267936">
        <w:rPr>
          <w:rFonts w:eastAsia="Calibri" w:cstheme="minorHAnsi"/>
          <w:color w:val="000000" w:themeColor="text1"/>
          <w:highlight w:val="yellow"/>
        </w:rPr>
        <w:t>.</w:t>
      </w:r>
    </w:p>
    <w:p w14:paraId="39EFD8A3" w14:textId="0DC3C492" w:rsidR="002B06CA" w:rsidRPr="00267936" w:rsidRDefault="1D551A30" w:rsidP="5E3113FB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5</w:t>
      </w:r>
      <w:r w:rsidR="11AF16D4" w:rsidRPr="00267936">
        <w:rPr>
          <w:rFonts w:eastAsia="Calibri" w:cstheme="minorHAnsi"/>
          <w:color w:val="000000" w:themeColor="text1"/>
        </w:rPr>
        <w:t>.1</w:t>
      </w:r>
      <w:r w:rsidR="0035150E" w:rsidRPr="00267936">
        <w:rPr>
          <w:rFonts w:eastAsia="Calibri" w:cstheme="minorHAnsi"/>
          <w:color w:val="000000" w:themeColor="text1"/>
        </w:rPr>
        <w:t>0</w:t>
      </w:r>
      <w:r w:rsidR="11AF16D4" w:rsidRPr="00267936">
        <w:rPr>
          <w:rFonts w:eastAsia="Calibri" w:cstheme="minorHAnsi"/>
          <w:color w:val="000000" w:themeColor="text1"/>
        </w:rPr>
        <w:t>.  Zamawiający nie przewiduje sposobu komunikowania się z Wykonawcami w inny sposób niż przy użyciu środków komunikacji elektronicznej.</w:t>
      </w:r>
    </w:p>
    <w:p w14:paraId="4730E970" w14:textId="0A6FCD20" w:rsidR="00715CC6" w:rsidRPr="00267936" w:rsidRDefault="01358232" w:rsidP="5E3113FB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5</w:t>
      </w:r>
      <w:r w:rsidR="11AF16D4" w:rsidRPr="00267936">
        <w:rPr>
          <w:rFonts w:eastAsia="Calibri" w:cstheme="minorHAnsi"/>
          <w:color w:val="000000" w:themeColor="text1"/>
        </w:rPr>
        <w:t>.1</w:t>
      </w:r>
      <w:r w:rsidR="0035150E" w:rsidRPr="00267936">
        <w:rPr>
          <w:rFonts w:eastAsia="Calibri" w:cstheme="minorHAnsi"/>
          <w:color w:val="000000" w:themeColor="text1"/>
        </w:rPr>
        <w:t>1</w:t>
      </w:r>
      <w:r w:rsidR="11AF16D4" w:rsidRPr="00267936">
        <w:rPr>
          <w:rFonts w:eastAsia="Calibri" w:cstheme="minorHAnsi"/>
          <w:color w:val="000000" w:themeColor="text1"/>
        </w:rPr>
        <w:t>. Zamawiający nie ponosi odpowiedzialności z tytułu nieotrzymania przez Wykonawcę informacji związanych z prowadzonym postępowaniem w przypadku wskazania przez Wykonawcę w ofercie nieprawidłowego adresu poczty elektronicznej.</w:t>
      </w:r>
    </w:p>
    <w:p w14:paraId="601278FB" w14:textId="03433B05" w:rsidR="007B18A7" w:rsidRPr="00267936" w:rsidRDefault="007B18A7" w:rsidP="5E3113FB">
      <w:pPr>
        <w:jc w:val="center"/>
        <w:rPr>
          <w:rFonts w:eastAsia="Calibri" w:cstheme="minorHAnsi"/>
          <w:b/>
          <w:bCs/>
          <w:color w:val="000000" w:themeColor="text1"/>
        </w:rPr>
      </w:pPr>
      <w:r w:rsidRPr="00267936">
        <w:rPr>
          <w:rFonts w:eastAsia="Calibri" w:cstheme="minorHAnsi"/>
          <w:b/>
          <w:bCs/>
          <w:color w:val="000000" w:themeColor="text1"/>
        </w:rPr>
        <w:t>§</w:t>
      </w:r>
      <w:r w:rsidR="5BC967A3" w:rsidRPr="00267936">
        <w:rPr>
          <w:rFonts w:eastAsia="Calibri" w:cstheme="minorHAnsi"/>
          <w:b/>
          <w:bCs/>
          <w:color w:val="000000" w:themeColor="text1"/>
        </w:rPr>
        <w:t>6</w:t>
      </w:r>
      <w:r w:rsidRPr="00267936">
        <w:rPr>
          <w:rFonts w:eastAsia="Calibri" w:cstheme="minorHAnsi"/>
          <w:b/>
          <w:bCs/>
          <w:color w:val="000000" w:themeColor="text1"/>
        </w:rPr>
        <w:t>. Opis Sposobu Sporządzania Ofert</w:t>
      </w:r>
    </w:p>
    <w:p w14:paraId="3FB820DB" w14:textId="55331B42" w:rsidR="007B18A7" w:rsidRPr="00267936" w:rsidRDefault="46182FBF" w:rsidP="5E3113FB">
      <w:pPr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b/>
          <w:bCs/>
          <w:color w:val="000000" w:themeColor="text1"/>
        </w:rPr>
        <w:t>6</w:t>
      </w:r>
      <w:r w:rsidR="007B18A7" w:rsidRPr="00267936">
        <w:rPr>
          <w:rFonts w:eastAsia="Calibri" w:cstheme="minorHAnsi"/>
          <w:b/>
          <w:bCs/>
          <w:color w:val="000000" w:themeColor="text1"/>
        </w:rPr>
        <w:t xml:space="preserve">.1. </w:t>
      </w:r>
      <w:r w:rsidR="007B18A7" w:rsidRPr="00267936">
        <w:rPr>
          <w:rFonts w:eastAsia="Calibri" w:cstheme="minorHAnsi"/>
          <w:color w:val="000000" w:themeColor="text1"/>
        </w:rPr>
        <w:t>Ofertę należy sporządzić zgodnie z wymaganiami umieszczonymi w Zapytaniu Ofertowym oraz dołączyć wszystkie wymagane dokumenty i oświadczenia.</w:t>
      </w:r>
    </w:p>
    <w:p w14:paraId="15D14C13" w14:textId="4981BB91" w:rsidR="007B18A7" w:rsidRPr="00267936" w:rsidRDefault="702D9375" w:rsidP="003A4EC1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6</w:t>
      </w:r>
      <w:r w:rsidR="00504F53" w:rsidRPr="00267936">
        <w:rPr>
          <w:rFonts w:eastAsia="Calibri" w:cstheme="minorHAnsi"/>
          <w:color w:val="000000" w:themeColor="text1"/>
        </w:rPr>
        <w:t>.</w:t>
      </w:r>
      <w:r w:rsidR="007B18A7" w:rsidRPr="00267936">
        <w:rPr>
          <w:rFonts w:eastAsia="Calibri" w:cstheme="minorHAnsi"/>
          <w:color w:val="000000" w:themeColor="text1"/>
        </w:rPr>
        <w:t>2. Każdy wykonawca może złożyć w niniejszym postępowaniu tylko jedną ofertę na całość lub wybraną część zamówienia. Złożenie więcej niż jednej oferty spowoduje odrzucenie wszystkich ofert złożonych przez wykonawcę.</w:t>
      </w:r>
    </w:p>
    <w:p w14:paraId="19603891" w14:textId="0AC3828A" w:rsidR="007B18A7" w:rsidRPr="00267936" w:rsidRDefault="2F689DC9" w:rsidP="5E3113FB">
      <w:pPr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6</w:t>
      </w:r>
      <w:r w:rsidR="007B18A7" w:rsidRPr="00267936">
        <w:rPr>
          <w:rFonts w:eastAsia="Calibri" w:cstheme="minorHAnsi"/>
          <w:color w:val="000000" w:themeColor="text1"/>
        </w:rPr>
        <w:t>.3. Wykonawca ponosi wszelkie koszty związane z przygotowaniem i złożeniem oferty.</w:t>
      </w:r>
    </w:p>
    <w:p w14:paraId="1B66C6FA" w14:textId="1C9F942B" w:rsidR="007B18A7" w:rsidRPr="00267936" w:rsidRDefault="5D064B1F" w:rsidP="5E3113FB">
      <w:pPr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6</w:t>
      </w:r>
      <w:r w:rsidR="007B18A7" w:rsidRPr="00267936">
        <w:rPr>
          <w:rFonts w:eastAsia="Calibri" w:cstheme="minorHAnsi"/>
          <w:color w:val="000000" w:themeColor="text1"/>
        </w:rPr>
        <w:t>.4. Wykonawcy zobowiązani są złożyć następujące dokumenty oraz oświadczenia:</w:t>
      </w:r>
    </w:p>
    <w:p w14:paraId="50EC366B" w14:textId="51F4A6B5" w:rsidR="007B18A7" w:rsidRPr="00267936" w:rsidRDefault="3FB5843B" w:rsidP="5E3113FB">
      <w:pPr>
        <w:spacing w:after="0" w:line="240" w:lineRule="auto"/>
        <w:jc w:val="both"/>
        <w:rPr>
          <w:rFonts w:eastAsiaTheme="minorEastAsia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6</w:t>
      </w:r>
      <w:r w:rsidR="265D3630" w:rsidRPr="00267936">
        <w:rPr>
          <w:rFonts w:eastAsia="Calibri" w:cstheme="minorHAnsi"/>
          <w:color w:val="000000" w:themeColor="text1"/>
        </w:rPr>
        <w:t xml:space="preserve">.4.1. </w:t>
      </w:r>
      <w:r w:rsidR="007B18A7" w:rsidRPr="00267936">
        <w:rPr>
          <w:rFonts w:eastAsia="Calibri" w:cstheme="minorHAnsi"/>
          <w:color w:val="000000" w:themeColor="text1"/>
        </w:rPr>
        <w:t xml:space="preserve">Formularz ofertowy (wg załącznika nr 1) - w przypadku składania oferty przez podmioty występujące wspólnie należy podać nazwy (firmy) oraz dokładne adresy wszystkich wykonawców składających ofertę wspólną. </w:t>
      </w:r>
    </w:p>
    <w:p w14:paraId="10F0794C" w14:textId="59F47583" w:rsidR="007B18A7" w:rsidRPr="00267936" w:rsidRDefault="05CFE55E" w:rsidP="5E3113FB">
      <w:pPr>
        <w:spacing w:after="0" w:line="240" w:lineRule="auto"/>
        <w:jc w:val="both"/>
        <w:rPr>
          <w:rFonts w:eastAsiaTheme="minorEastAsia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6</w:t>
      </w:r>
      <w:r w:rsidR="2C50C636" w:rsidRPr="00267936">
        <w:rPr>
          <w:rFonts w:eastAsia="Calibri" w:cstheme="minorHAnsi"/>
          <w:color w:val="000000" w:themeColor="text1"/>
        </w:rPr>
        <w:t xml:space="preserve">.4.2. </w:t>
      </w:r>
      <w:r w:rsidR="007B18A7" w:rsidRPr="00267936">
        <w:rPr>
          <w:rFonts w:eastAsia="Calibri" w:cstheme="minorHAnsi"/>
          <w:color w:val="000000" w:themeColor="text1"/>
        </w:rPr>
        <w:t>Pełnomocnictwo do reprezentowania w postępowaniu albo do reprezentowania w postępowaniu i zawarcia umowy, w przypadku wykonawców wspólnie ubiegających się o udzielenie zamówienia.</w:t>
      </w:r>
    </w:p>
    <w:p w14:paraId="223F0699" w14:textId="46A2DF71" w:rsidR="007B18A7" w:rsidRPr="00267936" w:rsidRDefault="476FBC7D" w:rsidP="5E3113FB">
      <w:pPr>
        <w:spacing w:after="0" w:line="240" w:lineRule="auto"/>
        <w:jc w:val="both"/>
        <w:rPr>
          <w:rFonts w:eastAsiaTheme="minorEastAsia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6</w:t>
      </w:r>
      <w:r w:rsidR="02494433" w:rsidRPr="00267936">
        <w:rPr>
          <w:rFonts w:eastAsia="Calibri" w:cstheme="minorHAnsi"/>
          <w:color w:val="000000" w:themeColor="text1"/>
        </w:rPr>
        <w:t xml:space="preserve">.4.3. </w:t>
      </w:r>
      <w:r w:rsidR="007B18A7" w:rsidRPr="00267936">
        <w:rPr>
          <w:rFonts w:eastAsia="Calibri" w:cstheme="minorHAnsi"/>
          <w:color w:val="000000" w:themeColor="text1"/>
        </w:rPr>
        <w:t>Pełnomocnictwo do występowania w imieniu wykonawcy, w przypadku gdy dokumenty składające się na wniosek podpisuje osoba, której umocowanie do reprezentowania wykonawcy nie będzie wynikać odpowiednio z właściwego rejestru lub z centralnej ewidencji i informacji o działalności gospodarczej.</w:t>
      </w:r>
    </w:p>
    <w:p w14:paraId="6C48C8CC" w14:textId="77777777" w:rsidR="000D7D9F" w:rsidRPr="00267936" w:rsidRDefault="000D7D9F" w:rsidP="000D7D9F">
      <w:pPr>
        <w:spacing w:after="0" w:line="240" w:lineRule="auto"/>
        <w:jc w:val="both"/>
        <w:rPr>
          <w:rFonts w:eastAsiaTheme="minorEastAsia" w:cstheme="minorHAnsi"/>
          <w:color w:val="000000" w:themeColor="text1"/>
        </w:rPr>
      </w:pPr>
    </w:p>
    <w:p w14:paraId="66ECEB3B" w14:textId="20312476" w:rsidR="007B18A7" w:rsidRPr="00267936" w:rsidRDefault="7538B3C1" w:rsidP="5E3113FB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6</w:t>
      </w:r>
      <w:r w:rsidR="03C62ED3" w:rsidRPr="00267936">
        <w:rPr>
          <w:rFonts w:eastAsia="Calibri" w:cstheme="minorHAnsi"/>
          <w:color w:val="000000" w:themeColor="text1"/>
        </w:rPr>
        <w:t xml:space="preserve">.5. </w:t>
      </w:r>
      <w:r w:rsidR="007B18A7" w:rsidRPr="00267936">
        <w:rPr>
          <w:rFonts w:eastAsia="Calibri" w:cstheme="minorHAnsi"/>
          <w:color w:val="000000" w:themeColor="text1"/>
        </w:rPr>
        <w:t xml:space="preserve">Dokumenty i oświadczenia, o których mowa w </w:t>
      </w:r>
      <w:r w:rsidR="652A6F64" w:rsidRPr="00267936">
        <w:rPr>
          <w:rFonts w:eastAsia="Calibri" w:cstheme="minorHAnsi"/>
          <w:color w:val="000000" w:themeColor="text1"/>
        </w:rPr>
        <w:t>ust.</w:t>
      </w:r>
      <w:r w:rsidR="007B18A7" w:rsidRPr="00267936">
        <w:rPr>
          <w:rFonts w:eastAsia="Calibri" w:cstheme="minorHAnsi"/>
          <w:color w:val="000000" w:themeColor="text1"/>
        </w:rPr>
        <w:t xml:space="preserve"> </w:t>
      </w:r>
      <w:r w:rsidR="1DCF2DFC" w:rsidRPr="00267936">
        <w:rPr>
          <w:rFonts w:eastAsia="Calibri" w:cstheme="minorHAnsi"/>
          <w:color w:val="000000" w:themeColor="text1"/>
        </w:rPr>
        <w:t>6</w:t>
      </w:r>
      <w:r w:rsidR="007B18A7" w:rsidRPr="00267936">
        <w:rPr>
          <w:rFonts w:eastAsia="Calibri" w:cstheme="minorHAnsi"/>
          <w:color w:val="000000" w:themeColor="text1"/>
        </w:rPr>
        <w:t xml:space="preserve">.4, należy dołączyć do oferty wraz z plikami stanowiącymi ofertę, zgodnie z instrukcjami dla Wykonawców: </w:t>
      </w:r>
      <w:hyperlink r:id="rId28">
        <w:r w:rsidR="007B18A7" w:rsidRPr="00267936">
          <w:rPr>
            <w:rStyle w:val="Hipercze"/>
            <w:rFonts w:eastAsia="Calibri" w:cstheme="minorHAnsi"/>
          </w:rPr>
          <w:t>https://platformazakupowa.pl/strona/45-instrukcje</w:t>
        </w:r>
      </w:hyperlink>
      <w:r w:rsidR="007B18A7" w:rsidRPr="00267936">
        <w:rPr>
          <w:rFonts w:eastAsia="Calibri" w:cstheme="minorHAnsi"/>
          <w:color w:val="000000" w:themeColor="text1"/>
        </w:rPr>
        <w:t>.</w:t>
      </w:r>
    </w:p>
    <w:p w14:paraId="6656BF85" w14:textId="77777777" w:rsidR="000D7D9F" w:rsidRPr="00267936" w:rsidRDefault="000D7D9F" w:rsidP="509EBE91">
      <w:pPr>
        <w:spacing w:after="0" w:line="240" w:lineRule="auto"/>
        <w:jc w:val="both"/>
        <w:rPr>
          <w:rFonts w:eastAsiaTheme="minorEastAsia" w:cstheme="minorHAnsi"/>
          <w:color w:val="000000" w:themeColor="text1"/>
        </w:rPr>
      </w:pPr>
    </w:p>
    <w:p w14:paraId="3F08D2CF" w14:textId="52FFF1A6" w:rsidR="000D7D9F" w:rsidRPr="00267936" w:rsidRDefault="17F4144D" w:rsidP="5E3113FB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6</w:t>
      </w:r>
      <w:r w:rsidR="05475727" w:rsidRPr="00267936">
        <w:rPr>
          <w:rFonts w:eastAsia="Calibri" w:cstheme="minorHAnsi"/>
          <w:color w:val="000000" w:themeColor="text1"/>
        </w:rPr>
        <w:t xml:space="preserve">.6. </w:t>
      </w:r>
      <w:r w:rsidR="007B18A7" w:rsidRPr="00267936">
        <w:rPr>
          <w:rFonts w:eastAsia="Calibri" w:cstheme="minorHAnsi"/>
          <w:color w:val="000000" w:themeColor="text1"/>
        </w:rPr>
        <w:t xml:space="preserve">Dokumenty lub oświadczenia, o których mowa w </w:t>
      </w:r>
      <w:r w:rsidR="09ABBCFE" w:rsidRPr="00267936">
        <w:rPr>
          <w:rFonts w:eastAsia="Calibri" w:cstheme="minorHAnsi"/>
          <w:color w:val="000000" w:themeColor="text1"/>
        </w:rPr>
        <w:t>ust</w:t>
      </w:r>
      <w:r w:rsidR="007B18A7" w:rsidRPr="00267936">
        <w:rPr>
          <w:rFonts w:eastAsia="Calibri" w:cstheme="minorHAnsi"/>
          <w:color w:val="000000" w:themeColor="text1"/>
        </w:rPr>
        <w:t xml:space="preserve"> </w:t>
      </w:r>
      <w:r w:rsidR="6CE777D3" w:rsidRPr="00267936">
        <w:rPr>
          <w:rFonts w:eastAsia="Calibri" w:cstheme="minorHAnsi"/>
          <w:color w:val="000000" w:themeColor="text1"/>
        </w:rPr>
        <w:t>6</w:t>
      </w:r>
      <w:r w:rsidR="007B18A7" w:rsidRPr="00267936">
        <w:rPr>
          <w:rFonts w:eastAsia="Calibri" w:cstheme="minorHAnsi"/>
          <w:color w:val="000000" w:themeColor="text1"/>
        </w:rPr>
        <w:t>.4.1</w:t>
      </w:r>
      <w:r w:rsidR="130093C5" w:rsidRPr="00267936">
        <w:rPr>
          <w:rFonts w:eastAsia="Calibri" w:cstheme="minorHAnsi"/>
          <w:color w:val="000000" w:themeColor="text1"/>
        </w:rPr>
        <w:t>-</w:t>
      </w:r>
      <w:r w:rsidR="300B4D95" w:rsidRPr="00267936">
        <w:rPr>
          <w:rFonts w:eastAsia="Calibri" w:cstheme="minorHAnsi"/>
          <w:color w:val="000000" w:themeColor="text1"/>
        </w:rPr>
        <w:t>6</w:t>
      </w:r>
      <w:r w:rsidR="007B18A7" w:rsidRPr="00267936">
        <w:rPr>
          <w:rFonts w:eastAsia="Calibri" w:cstheme="minorHAnsi"/>
          <w:color w:val="000000" w:themeColor="text1"/>
        </w:rPr>
        <w:t xml:space="preserve">.4.3 sporządza się, pod rygorem nieważności, w postaci elektronicznej i opatruje się kwalifikowanym podpisem elektronicznym, </w:t>
      </w:r>
      <w:r w:rsidR="007B18A7" w:rsidRPr="00267936">
        <w:rPr>
          <w:rFonts w:eastAsia="Calibri" w:cstheme="minorHAnsi"/>
          <w:color w:val="000000" w:themeColor="text1"/>
        </w:rPr>
        <w:lastRenderedPageBreak/>
        <w:t xml:space="preserve">podpisem EPUAP lub podpisem zaufanym zgodnie z instrukcjami dla Wykonawców: </w:t>
      </w:r>
      <w:hyperlink r:id="rId29">
        <w:r w:rsidR="007B18A7" w:rsidRPr="00267936">
          <w:rPr>
            <w:rStyle w:val="Hipercze"/>
            <w:rFonts w:eastAsia="Calibri" w:cstheme="minorHAnsi"/>
          </w:rPr>
          <w:t>https://platformazakupowa.pl/strona/45-instrukcje</w:t>
        </w:r>
      </w:hyperlink>
      <w:r w:rsidR="007B18A7" w:rsidRPr="00267936">
        <w:rPr>
          <w:rFonts w:eastAsia="Calibri" w:cstheme="minorHAnsi"/>
          <w:color w:val="000000" w:themeColor="text1"/>
        </w:rPr>
        <w:t xml:space="preserve"> .</w:t>
      </w:r>
    </w:p>
    <w:p w14:paraId="393DB98B" w14:textId="5D957FEB" w:rsidR="007B18A7" w:rsidRPr="00267936" w:rsidRDefault="4B4EEB45" w:rsidP="5E3113FB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6</w:t>
      </w:r>
      <w:r w:rsidR="1FB4E366" w:rsidRPr="00267936">
        <w:rPr>
          <w:rFonts w:eastAsia="Calibri" w:cstheme="minorHAnsi"/>
          <w:color w:val="000000" w:themeColor="text1"/>
        </w:rPr>
        <w:t xml:space="preserve">.7. </w:t>
      </w:r>
      <w:r w:rsidR="007B18A7" w:rsidRPr="00267936">
        <w:rPr>
          <w:rFonts w:eastAsia="Calibri" w:cstheme="minorHAnsi"/>
          <w:color w:val="000000" w:themeColor="text1"/>
        </w:rPr>
        <w:t xml:space="preserve">Po skompletowaniu oferty wykonawca jest zobowiązany podpisać ją kwalifikowanym podpisem elektronicznym, EPUAP lub podpisem zaufanym i musi zaszyfrować ofertę za pomocą dedykowanej aplikacji do szyfrowania i deszyfrowania dostępnej na stronie systemu platformazakupowa.pl, zgodnie z instrukcjami dla Wykonawców: </w:t>
      </w:r>
      <w:hyperlink r:id="rId30">
        <w:r w:rsidR="007B18A7" w:rsidRPr="00267936">
          <w:rPr>
            <w:rStyle w:val="Hipercze"/>
            <w:rFonts w:eastAsia="Calibri" w:cstheme="minorHAnsi"/>
          </w:rPr>
          <w:t>https://platformazakupowa.pl/strona/45-instrukcje</w:t>
        </w:r>
      </w:hyperlink>
      <w:r w:rsidR="007B18A7" w:rsidRPr="00267936">
        <w:rPr>
          <w:rFonts w:eastAsia="Calibri" w:cstheme="minorHAnsi"/>
          <w:color w:val="000000" w:themeColor="text1"/>
        </w:rPr>
        <w:t>.</w:t>
      </w:r>
    </w:p>
    <w:p w14:paraId="1003CB23" w14:textId="6CF13D81" w:rsidR="007B18A7" w:rsidRPr="00267936" w:rsidRDefault="5271370E" w:rsidP="5E3113FB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6</w:t>
      </w:r>
      <w:r w:rsidR="530ED390" w:rsidRPr="00267936">
        <w:rPr>
          <w:rFonts w:eastAsia="Calibri" w:cstheme="minorHAnsi"/>
          <w:color w:val="000000" w:themeColor="text1"/>
        </w:rPr>
        <w:t xml:space="preserve">.8. </w:t>
      </w:r>
      <w:r w:rsidR="007B18A7" w:rsidRPr="00267936">
        <w:rPr>
          <w:rFonts w:eastAsia="Calibri" w:cstheme="minorHAnsi"/>
          <w:color w:val="000000" w:themeColor="text1"/>
        </w:rPr>
        <w:t>Wszelkie informacje stanowiące tajemnicę przedsiębiorstwa w rozumieniu ustawy z dnia 16 kwietnia 1993 r. o zwalczaniu nieuczciwej konkurencji, które Wykonawca zastrzeże jako tajemnicę przedsiębiorstwa i co do których wykonawca zastrzega, że nie mogą być udostępniane innym uczestnikom postępowania, powinny zostać złożone powinny zostać załączone w osobnym miejscu w kroku 1 składania oferty przeznaczonym na zamieszczenie tajemnicy przedsiębiorstwa. Zaleca się, aby każdy dokument zawierający tajemnicę przedsiębiorstwa został zamieszczony w odrębnym pliku.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Zamawiający nie ujawni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tajemnicę przedsiębiorstwa. Zaleca się, aby uzasadnienie, o którym mowa powyżej było sformułowane w sposób umożliwiający jego udostępnienie inny uczestnikom postępowania.</w:t>
      </w:r>
    </w:p>
    <w:p w14:paraId="08175659" w14:textId="77777777" w:rsidR="000D7D9F" w:rsidRPr="00267936" w:rsidRDefault="000D7D9F" w:rsidP="33AD71BE">
      <w:pPr>
        <w:spacing w:after="0" w:line="240" w:lineRule="auto"/>
        <w:jc w:val="both"/>
        <w:rPr>
          <w:rFonts w:eastAsiaTheme="minorEastAsia" w:cstheme="minorHAnsi"/>
          <w:color w:val="000000" w:themeColor="text1"/>
        </w:rPr>
      </w:pPr>
    </w:p>
    <w:p w14:paraId="7C94B5AF" w14:textId="5FA94A16" w:rsidR="007B18A7" w:rsidRPr="00267936" w:rsidRDefault="3A4601A3" w:rsidP="5E3113FB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6</w:t>
      </w:r>
      <w:r w:rsidR="28A9B4A7" w:rsidRPr="00267936">
        <w:rPr>
          <w:rFonts w:eastAsia="Calibri" w:cstheme="minorHAnsi"/>
          <w:color w:val="000000" w:themeColor="text1"/>
        </w:rPr>
        <w:t xml:space="preserve">.9. </w:t>
      </w:r>
      <w:r w:rsidR="007B18A7" w:rsidRPr="00267936">
        <w:rPr>
          <w:rFonts w:eastAsia="Calibri" w:cstheme="minorHAnsi"/>
          <w:color w:val="000000" w:themeColor="text1"/>
        </w:rPr>
        <w:t xml:space="preserve">Dokumenty elektroniczne, oświadczenia lub elektroniczne kopie dokumentów lub oświadczeń składane są przez Wykonawcę za pośrednictwem Formularza do komunikacji jako załączniki zgodnie z instrukcjami dla Wykonawców: </w:t>
      </w:r>
      <w:hyperlink r:id="rId31">
        <w:r w:rsidR="007B18A7" w:rsidRPr="00267936">
          <w:rPr>
            <w:rStyle w:val="Hipercze"/>
            <w:rFonts w:eastAsia="Calibri" w:cstheme="minorHAnsi"/>
          </w:rPr>
          <w:t>https://platformazakupowa.pl/strona/45-instrukcje</w:t>
        </w:r>
      </w:hyperlink>
      <w:r w:rsidR="007B18A7" w:rsidRPr="00267936">
        <w:rPr>
          <w:rFonts w:eastAsia="Calibri" w:cstheme="minorHAnsi"/>
          <w:color w:val="000000" w:themeColor="text1"/>
        </w:rPr>
        <w:t>.</w:t>
      </w:r>
    </w:p>
    <w:p w14:paraId="0FB382C8" w14:textId="77777777" w:rsidR="000D7D9F" w:rsidRPr="00267936" w:rsidRDefault="000D7D9F" w:rsidP="33AD71BE">
      <w:pPr>
        <w:spacing w:after="0" w:line="240" w:lineRule="auto"/>
        <w:jc w:val="both"/>
        <w:rPr>
          <w:rFonts w:eastAsiaTheme="minorEastAsia" w:cstheme="minorHAnsi"/>
          <w:color w:val="000000" w:themeColor="text1"/>
        </w:rPr>
      </w:pPr>
    </w:p>
    <w:p w14:paraId="700AEEB6" w14:textId="44764DC2" w:rsidR="007B18A7" w:rsidRPr="00267936" w:rsidRDefault="443C7622" w:rsidP="5E3113FB">
      <w:pPr>
        <w:spacing w:after="0" w:line="240" w:lineRule="auto"/>
        <w:jc w:val="both"/>
        <w:rPr>
          <w:rFonts w:eastAsiaTheme="minorEastAsia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6</w:t>
      </w:r>
      <w:r w:rsidR="70D7003C" w:rsidRPr="00267936">
        <w:rPr>
          <w:rFonts w:eastAsia="Calibri" w:cstheme="minorHAnsi"/>
          <w:color w:val="000000" w:themeColor="text1"/>
        </w:rPr>
        <w:t xml:space="preserve">.10. </w:t>
      </w:r>
      <w:r w:rsidR="007B18A7" w:rsidRPr="00267936">
        <w:rPr>
          <w:rFonts w:eastAsia="Calibri" w:cstheme="minorHAnsi"/>
          <w:color w:val="000000" w:themeColor="text1"/>
        </w:rPr>
        <w:t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EFEB245" w14:textId="076DFA02" w:rsidR="002B06CA" w:rsidRPr="00267936" w:rsidRDefault="002B06CA" w:rsidP="00351C76">
      <w:pPr>
        <w:spacing w:after="120"/>
        <w:jc w:val="both"/>
        <w:rPr>
          <w:rFonts w:eastAsia="Calibri" w:cstheme="minorHAnsi"/>
          <w:color w:val="000000" w:themeColor="text1"/>
        </w:rPr>
      </w:pPr>
    </w:p>
    <w:p w14:paraId="5C667A03" w14:textId="7681D86B" w:rsidR="00351C76" w:rsidRPr="00267936" w:rsidRDefault="11AF16D4" w:rsidP="11AF16D4">
      <w:pPr>
        <w:jc w:val="center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b/>
          <w:bCs/>
          <w:color w:val="000000" w:themeColor="text1"/>
        </w:rPr>
        <w:t>§</w:t>
      </w:r>
      <w:r w:rsidR="1D8D1886" w:rsidRPr="00267936">
        <w:rPr>
          <w:rFonts w:eastAsia="Calibri" w:cstheme="minorHAnsi"/>
          <w:b/>
          <w:bCs/>
          <w:color w:val="000000" w:themeColor="text1"/>
        </w:rPr>
        <w:t>7.</w:t>
      </w:r>
      <w:r w:rsidRPr="00267936">
        <w:rPr>
          <w:rFonts w:eastAsia="Calibri" w:cstheme="minorHAnsi"/>
          <w:b/>
          <w:bCs/>
          <w:color w:val="000000" w:themeColor="text1"/>
        </w:rPr>
        <w:t xml:space="preserve"> Miejsce oraz termin składania Ofert </w:t>
      </w:r>
    </w:p>
    <w:p w14:paraId="14CB495A" w14:textId="0CE163A7" w:rsidR="002B06CA" w:rsidRPr="00267936" w:rsidRDefault="534462DB" w:rsidP="5E3113FB">
      <w:pPr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7</w:t>
      </w:r>
      <w:r w:rsidR="11AF16D4" w:rsidRPr="00267936">
        <w:rPr>
          <w:rFonts w:eastAsia="Calibri" w:cstheme="minorHAnsi"/>
          <w:color w:val="000000" w:themeColor="text1"/>
        </w:rPr>
        <w:t xml:space="preserve">.1. Wykonawca składa ofertę za pośrednictwem za pośrednictwem Formularza składania oferty dostępnego na platformazakupowa.pl. </w:t>
      </w:r>
    </w:p>
    <w:p w14:paraId="6255BCFE" w14:textId="76E5AF60" w:rsidR="002B06CA" w:rsidRPr="00267936" w:rsidRDefault="3C4D045F" w:rsidP="5E3113FB">
      <w:pPr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7</w:t>
      </w:r>
      <w:r w:rsidR="11AF16D4" w:rsidRPr="00267936">
        <w:rPr>
          <w:rFonts w:eastAsia="Calibri" w:cstheme="minorHAnsi"/>
          <w:color w:val="000000" w:themeColor="text1"/>
        </w:rPr>
        <w:t xml:space="preserve">.2. Sposób złożenia oferty/wniosku, w tym zaszyfrowania oferty opisany został opisany w Instrukcjach dla Wykonawców: </w:t>
      </w:r>
      <w:hyperlink r:id="rId32">
        <w:r w:rsidR="11AF16D4" w:rsidRPr="00267936">
          <w:rPr>
            <w:rStyle w:val="Hipercze"/>
            <w:rFonts w:eastAsia="Calibri" w:cstheme="minorHAnsi"/>
          </w:rPr>
          <w:t>https://platformazakupowa.pl/strona/45-instrukcje</w:t>
        </w:r>
      </w:hyperlink>
      <w:r w:rsidR="11AF16D4" w:rsidRPr="00267936">
        <w:rPr>
          <w:rFonts w:eastAsia="Calibri" w:cstheme="minorHAnsi"/>
          <w:color w:val="000000" w:themeColor="text1"/>
        </w:rPr>
        <w:t xml:space="preserve"> .</w:t>
      </w:r>
    </w:p>
    <w:p w14:paraId="6F257216" w14:textId="6E7E4DE1" w:rsidR="002B06CA" w:rsidRPr="00267936" w:rsidRDefault="106BE7AE" w:rsidP="5E3113FB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7</w:t>
      </w:r>
      <w:r w:rsidR="11AF16D4" w:rsidRPr="00267936">
        <w:rPr>
          <w:rFonts w:eastAsia="Calibri" w:cstheme="minorHAnsi"/>
          <w:color w:val="000000" w:themeColor="text1"/>
        </w:rPr>
        <w:t xml:space="preserve">.3. Do oferty/wniosku należy dołączyć Załącznik nr 1 do Zapytania Ofertowego (Formularz Oferty) - w postaci elektronicznej opatrzonej kwalifikowanym podpisem elektronicznym, EPUAP lub podpisem zaufanym, a następnie zaszyfrować wraz z plikami stanowiącymi ofertę zgodnie z Instrukcjami dla Wykonawców: </w:t>
      </w:r>
      <w:hyperlink r:id="rId33">
        <w:r w:rsidR="11AF16D4" w:rsidRPr="00267936">
          <w:rPr>
            <w:rStyle w:val="Hipercze"/>
            <w:rFonts w:eastAsia="Calibri" w:cstheme="minorHAnsi"/>
          </w:rPr>
          <w:t>https://platformazakupowa.pl/strona/45-instrukcje</w:t>
        </w:r>
      </w:hyperlink>
      <w:r w:rsidR="11AF16D4" w:rsidRPr="00267936">
        <w:rPr>
          <w:rFonts w:eastAsia="Calibri" w:cstheme="minorHAnsi"/>
          <w:color w:val="000000" w:themeColor="text1"/>
        </w:rPr>
        <w:t>.</w:t>
      </w:r>
    </w:p>
    <w:p w14:paraId="7AC4A053" w14:textId="7398CD95" w:rsidR="002B06CA" w:rsidRPr="00267936" w:rsidRDefault="38E761DB" w:rsidP="5E3113FB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7</w:t>
      </w:r>
      <w:r w:rsidR="11AF16D4" w:rsidRPr="00267936">
        <w:rPr>
          <w:rFonts w:eastAsia="Calibri" w:cstheme="minorHAnsi"/>
          <w:color w:val="000000" w:themeColor="text1"/>
        </w:rPr>
        <w:t xml:space="preserve">.4. Wykonawca może przed upływem terminu do składania ofert wycofać ofertę lub wniosek za pośrednictwem Formularza składania oferty lub wniosku. Z uwagi na to, że oferta lub wniosek wykonawcy są zaszyfrowane nie można ich edytować. Przez zmianę oferty lub wniosku rozumie się </w:t>
      </w:r>
      <w:r w:rsidR="11AF16D4" w:rsidRPr="00267936">
        <w:rPr>
          <w:rFonts w:eastAsia="Calibri" w:cstheme="minorHAnsi"/>
          <w:color w:val="000000" w:themeColor="text1"/>
        </w:rPr>
        <w:lastRenderedPageBreak/>
        <w:t>złożenie nowej oferty i wycofanie poprzedniej, jednak należy to zrobić przed upływem terminu zakończenia składania ofert w postępowaniu</w:t>
      </w:r>
    </w:p>
    <w:p w14:paraId="717FC67E" w14:textId="3554C55A" w:rsidR="002B06CA" w:rsidRPr="00267936" w:rsidRDefault="1B94FCA8" w:rsidP="5E3113FB">
      <w:pPr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7</w:t>
      </w:r>
      <w:r w:rsidR="11AF16D4" w:rsidRPr="00267936">
        <w:rPr>
          <w:rFonts w:eastAsia="Calibri" w:cstheme="minorHAnsi"/>
          <w:color w:val="000000" w:themeColor="text1"/>
        </w:rPr>
        <w:t>.5. Wykonawca po upływie terminu do składania ofert nie może skutecznie dokonać zmiany ani wycofać złożonej oferty.</w:t>
      </w:r>
    </w:p>
    <w:p w14:paraId="1F079D9A" w14:textId="748EA690" w:rsidR="002B06CA" w:rsidRPr="00267936" w:rsidRDefault="01A9CC36" w:rsidP="5E3113FB">
      <w:pPr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7</w:t>
      </w:r>
      <w:r w:rsidR="11AF16D4" w:rsidRPr="00267936">
        <w:rPr>
          <w:rFonts w:eastAsia="Calibri" w:cstheme="minorHAnsi"/>
          <w:color w:val="000000" w:themeColor="text1"/>
        </w:rPr>
        <w:t xml:space="preserve">.6. Oferty należy złożyć w terminie do dnia </w:t>
      </w:r>
      <w:commentRangeStart w:id="9"/>
      <w:r w:rsidR="008704C7" w:rsidRPr="00267936">
        <w:rPr>
          <w:rFonts w:eastAsia="Calibri" w:cstheme="minorHAnsi"/>
          <w:color w:val="000000" w:themeColor="text1"/>
          <w:highlight w:val="yellow"/>
        </w:rPr>
        <w:t>1</w:t>
      </w:r>
      <w:r w:rsidR="00E479CB" w:rsidRPr="00267936">
        <w:rPr>
          <w:rFonts w:eastAsia="Calibri" w:cstheme="minorHAnsi"/>
          <w:color w:val="000000" w:themeColor="text1"/>
          <w:highlight w:val="yellow"/>
        </w:rPr>
        <w:t>1</w:t>
      </w:r>
      <w:r w:rsidR="04EBA366" w:rsidRPr="00267936">
        <w:rPr>
          <w:rFonts w:eastAsia="Calibri" w:cstheme="minorHAnsi"/>
          <w:color w:val="000000" w:themeColor="text1"/>
          <w:highlight w:val="yellow"/>
        </w:rPr>
        <w:t>.</w:t>
      </w:r>
      <w:r w:rsidR="00332737" w:rsidRPr="00267936">
        <w:rPr>
          <w:rFonts w:eastAsia="Calibri" w:cstheme="minorHAnsi"/>
          <w:color w:val="000000" w:themeColor="text1"/>
          <w:highlight w:val="yellow"/>
        </w:rPr>
        <w:t>10</w:t>
      </w:r>
      <w:r w:rsidR="04EBA366" w:rsidRPr="00267936">
        <w:rPr>
          <w:rFonts w:eastAsia="Calibri" w:cstheme="minorHAnsi"/>
          <w:color w:val="000000" w:themeColor="text1"/>
          <w:highlight w:val="yellow"/>
        </w:rPr>
        <w:t>.202</w:t>
      </w:r>
      <w:r w:rsidR="00D90BC8" w:rsidRPr="00267936">
        <w:rPr>
          <w:rFonts w:eastAsia="Calibri" w:cstheme="minorHAnsi"/>
          <w:color w:val="000000" w:themeColor="text1"/>
          <w:highlight w:val="yellow"/>
        </w:rPr>
        <w:t>4</w:t>
      </w:r>
      <w:r w:rsidR="04EBA366" w:rsidRPr="00267936">
        <w:rPr>
          <w:rFonts w:eastAsia="Calibri" w:cstheme="minorHAnsi"/>
          <w:color w:val="000000" w:themeColor="text1"/>
          <w:highlight w:val="yellow"/>
        </w:rPr>
        <w:t xml:space="preserve"> </w:t>
      </w:r>
      <w:r w:rsidR="75CE8F0A" w:rsidRPr="00267936">
        <w:rPr>
          <w:rFonts w:eastAsia="Calibri" w:cstheme="minorHAnsi"/>
          <w:color w:val="000000" w:themeColor="text1"/>
          <w:highlight w:val="yellow"/>
        </w:rPr>
        <w:t xml:space="preserve">r. </w:t>
      </w:r>
      <w:r w:rsidR="04EBA366" w:rsidRPr="00267936">
        <w:rPr>
          <w:rFonts w:eastAsia="Calibri" w:cstheme="minorHAnsi"/>
          <w:color w:val="000000" w:themeColor="text1"/>
          <w:highlight w:val="yellow"/>
        </w:rPr>
        <w:t xml:space="preserve">do godz. </w:t>
      </w:r>
      <w:r w:rsidR="00F33B95" w:rsidRPr="00267936">
        <w:rPr>
          <w:rFonts w:eastAsia="Calibri" w:cstheme="minorHAnsi"/>
          <w:color w:val="000000" w:themeColor="text1"/>
          <w:highlight w:val="yellow"/>
        </w:rPr>
        <w:t>13</w:t>
      </w:r>
      <w:r w:rsidR="04EBA366" w:rsidRPr="00267936">
        <w:rPr>
          <w:rFonts w:eastAsia="Calibri" w:cstheme="minorHAnsi"/>
          <w:color w:val="000000" w:themeColor="text1"/>
          <w:highlight w:val="yellow"/>
        </w:rPr>
        <w:t>:00.</w:t>
      </w:r>
      <w:commentRangeEnd w:id="9"/>
      <w:r w:rsidRPr="00267936">
        <w:rPr>
          <w:rStyle w:val="Odwoaniedokomentarza"/>
          <w:rFonts w:cstheme="minorHAnsi"/>
        </w:rPr>
        <w:commentReference w:id="9"/>
      </w:r>
    </w:p>
    <w:p w14:paraId="1AFB3E9D" w14:textId="4ACEAFCA" w:rsidR="002B06CA" w:rsidRPr="00267936" w:rsidRDefault="682259DB" w:rsidP="5E3113FB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7</w:t>
      </w:r>
      <w:r w:rsidR="11AF16D4" w:rsidRPr="00267936">
        <w:rPr>
          <w:rFonts w:eastAsia="Calibri" w:cstheme="minorHAnsi"/>
          <w:color w:val="000000" w:themeColor="text1"/>
        </w:rPr>
        <w:t>.7. Za datę przekazania oferty lub wniosków przyjmuje się datę ich przekazania w systemie poprzez kliknięcie przycisku Złóż ofertę w drugim kroku i wyświetlaniu komunikatu, że oferta została złożona</w:t>
      </w:r>
    </w:p>
    <w:p w14:paraId="4F6D3E7F" w14:textId="4A49B6C9" w:rsidR="002B06CA" w:rsidRPr="00267936" w:rsidRDefault="24E29B6E" w:rsidP="5E3113FB">
      <w:pPr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7</w:t>
      </w:r>
      <w:r w:rsidR="11AF16D4" w:rsidRPr="00267936">
        <w:rPr>
          <w:rFonts w:eastAsia="Calibri" w:cstheme="minorHAnsi"/>
          <w:color w:val="000000" w:themeColor="text1"/>
        </w:rPr>
        <w:t>.8. Zamawiający odrzuci ofertę złożoną po terminie składania ofert.</w:t>
      </w:r>
    </w:p>
    <w:p w14:paraId="4533CA37" w14:textId="40A12493" w:rsidR="002B06CA" w:rsidRPr="00267936" w:rsidRDefault="6F135973" w:rsidP="5E3113FB">
      <w:pPr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7</w:t>
      </w:r>
      <w:r w:rsidR="11AF16D4" w:rsidRPr="00267936">
        <w:rPr>
          <w:rFonts w:eastAsia="Calibri" w:cstheme="minorHAnsi"/>
          <w:color w:val="000000" w:themeColor="text1"/>
        </w:rPr>
        <w:t xml:space="preserve">.9. Otwarcie ofert nastąpi w dniu </w:t>
      </w:r>
      <w:commentRangeStart w:id="10"/>
      <w:r w:rsidR="00D90BC8" w:rsidRPr="00267936">
        <w:rPr>
          <w:rFonts w:eastAsia="Calibri" w:cstheme="minorHAnsi"/>
          <w:color w:val="000000" w:themeColor="text1"/>
          <w:highlight w:val="yellow"/>
        </w:rPr>
        <w:t>1</w:t>
      </w:r>
      <w:r w:rsidR="008704C7" w:rsidRPr="00267936">
        <w:rPr>
          <w:rFonts w:eastAsia="Calibri" w:cstheme="minorHAnsi"/>
          <w:color w:val="000000" w:themeColor="text1"/>
          <w:highlight w:val="yellow"/>
        </w:rPr>
        <w:t>1</w:t>
      </w:r>
      <w:r w:rsidR="1BB5F9A7" w:rsidRPr="00267936">
        <w:rPr>
          <w:rFonts w:eastAsia="Calibri" w:cstheme="minorHAnsi"/>
          <w:color w:val="000000" w:themeColor="text1"/>
          <w:highlight w:val="yellow"/>
        </w:rPr>
        <w:t>.</w:t>
      </w:r>
      <w:r w:rsidR="00E479CB" w:rsidRPr="00267936">
        <w:rPr>
          <w:rFonts w:eastAsia="Calibri" w:cstheme="minorHAnsi"/>
          <w:color w:val="000000" w:themeColor="text1"/>
          <w:highlight w:val="yellow"/>
        </w:rPr>
        <w:t>10</w:t>
      </w:r>
      <w:r w:rsidR="0074164F" w:rsidRPr="00267936">
        <w:rPr>
          <w:rFonts w:eastAsia="Calibri" w:cstheme="minorHAnsi"/>
          <w:color w:val="000000" w:themeColor="text1"/>
          <w:highlight w:val="yellow"/>
        </w:rPr>
        <w:t>.</w:t>
      </w:r>
      <w:r w:rsidR="1BB5F9A7" w:rsidRPr="00267936">
        <w:rPr>
          <w:rFonts w:eastAsia="Calibri" w:cstheme="minorHAnsi"/>
          <w:color w:val="000000" w:themeColor="text1"/>
          <w:highlight w:val="yellow"/>
        </w:rPr>
        <w:t>202</w:t>
      </w:r>
      <w:r w:rsidR="00D90BC8" w:rsidRPr="00267936">
        <w:rPr>
          <w:rFonts w:eastAsia="Calibri" w:cstheme="minorHAnsi"/>
          <w:color w:val="000000" w:themeColor="text1"/>
          <w:highlight w:val="yellow"/>
        </w:rPr>
        <w:t>4</w:t>
      </w:r>
      <w:r w:rsidR="1BB5F9A7" w:rsidRPr="00267936">
        <w:rPr>
          <w:rFonts w:eastAsia="Calibri" w:cstheme="minorHAnsi"/>
          <w:color w:val="000000" w:themeColor="text1"/>
          <w:highlight w:val="yellow"/>
        </w:rPr>
        <w:t xml:space="preserve"> </w:t>
      </w:r>
      <w:r w:rsidR="63F5091D" w:rsidRPr="00267936">
        <w:rPr>
          <w:rFonts w:eastAsia="Calibri" w:cstheme="minorHAnsi"/>
          <w:color w:val="000000" w:themeColor="text1"/>
          <w:highlight w:val="yellow"/>
        </w:rPr>
        <w:t xml:space="preserve">r. </w:t>
      </w:r>
      <w:r w:rsidR="1BB5F9A7" w:rsidRPr="00267936">
        <w:rPr>
          <w:rFonts w:eastAsia="Calibri" w:cstheme="minorHAnsi"/>
          <w:color w:val="000000" w:themeColor="text1"/>
          <w:highlight w:val="yellow"/>
        </w:rPr>
        <w:t xml:space="preserve">do godz. </w:t>
      </w:r>
      <w:r w:rsidR="00F33B95" w:rsidRPr="00267936">
        <w:rPr>
          <w:rFonts w:eastAsia="Calibri" w:cstheme="minorHAnsi"/>
          <w:color w:val="000000" w:themeColor="text1"/>
          <w:highlight w:val="yellow"/>
        </w:rPr>
        <w:t>13</w:t>
      </w:r>
      <w:r w:rsidR="1BB5F9A7" w:rsidRPr="00267936">
        <w:rPr>
          <w:rFonts w:eastAsia="Calibri" w:cstheme="minorHAnsi"/>
          <w:color w:val="000000" w:themeColor="text1"/>
          <w:highlight w:val="yellow"/>
        </w:rPr>
        <w:t>:05.</w:t>
      </w:r>
      <w:commentRangeEnd w:id="10"/>
      <w:r w:rsidRPr="00267936">
        <w:rPr>
          <w:rStyle w:val="Odwoaniedokomentarza"/>
          <w:rFonts w:cstheme="minorHAnsi"/>
        </w:rPr>
        <w:commentReference w:id="10"/>
      </w:r>
    </w:p>
    <w:p w14:paraId="042A600E" w14:textId="0F7AFCF1" w:rsidR="002B06CA" w:rsidRPr="00267936" w:rsidRDefault="10E1A7A6" w:rsidP="5E3113FB">
      <w:pPr>
        <w:ind w:right="36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7</w:t>
      </w:r>
      <w:r w:rsidR="11AF16D4" w:rsidRPr="00267936">
        <w:rPr>
          <w:rFonts w:eastAsia="Calibri" w:cstheme="minorHAnsi"/>
          <w:color w:val="000000" w:themeColor="text1"/>
        </w:rPr>
        <w:t>.10. Otwarcie ofert następuje poprzez użycie mechanizmu do odszyfrowania ofert na platformazakupowa.pl</w:t>
      </w:r>
    </w:p>
    <w:p w14:paraId="23EBC197" w14:textId="79FECB1E" w:rsidR="002B06CA" w:rsidRPr="00267936" w:rsidRDefault="4D7A147F" w:rsidP="5E3113FB">
      <w:pPr>
        <w:ind w:right="36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7</w:t>
      </w:r>
      <w:r w:rsidR="11AF16D4" w:rsidRPr="00267936">
        <w:rPr>
          <w:rFonts w:eastAsia="Calibri" w:cstheme="minorHAnsi"/>
          <w:color w:val="000000" w:themeColor="text1"/>
        </w:rPr>
        <w:t xml:space="preserve">.11. Po otwarciu ofert zamawiający zamieści w platformazakupowa.pl oraz na własnej stronie </w:t>
      </w:r>
      <w:r w:rsidR="4B4FC8EE" w:rsidRPr="00267936">
        <w:rPr>
          <w:rFonts w:eastAsia="Calibri" w:cstheme="minorHAnsi"/>
          <w:color w:val="000000" w:themeColor="text1"/>
        </w:rPr>
        <w:t>w</w:t>
      </w:r>
      <w:r w:rsidR="11AF16D4" w:rsidRPr="00267936">
        <w:rPr>
          <w:rStyle w:val="Hipercze"/>
          <w:rFonts w:eastAsia="Calibri" w:cstheme="minorHAnsi"/>
        </w:rPr>
        <w:t>ww.solidarityfund.pl</w:t>
      </w:r>
      <w:r w:rsidR="11AF16D4" w:rsidRPr="00267936">
        <w:rPr>
          <w:rFonts w:eastAsia="Calibri" w:cstheme="minorHAnsi"/>
          <w:color w:val="000000" w:themeColor="text1"/>
        </w:rPr>
        <w:t xml:space="preserve"> informacje dotyczące:</w:t>
      </w:r>
    </w:p>
    <w:p w14:paraId="0F4BEEE5" w14:textId="4D473841" w:rsidR="002B06CA" w:rsidRPr="00267936" w:rsidRDefault="03EC33CE" w:rsidP="5E3113FB">
      <w:pPr>
        <w:ind w:left="46" w:right="34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7</w:t>
      </w:r>
      <w:r w:rsidR="11AF16D4" w:rsidRPr="00267936">
        <w:rPr>
          <w:rFonts w:eastAsia="Calibri" w:cstheme="minorHAnsi"/>
          <w:color w:val="000000" w:themeColor="text1"/>
        </w:rPr>
        <w:t xml:space="preserve">12.1 kwoty, jaką zamierza przeznaczyć na sfinansowanie zamówienia; </w:t>
      </w:r>
    </w:p>
    <w:p w14:paraId="1C868223" w14:textId="5774890A" w:rsidR="002B06CA" w:rsidRPr="00267936" w:rsidRDefault="59778A45" w:rsidP="5E3113FB">
      <w:pPr>
        <w:ind w:right="34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7</w:t>
      </w:r>
      <w:r w:rsidR="11AF16D4" w:rsidRPr="00267936">
        <w:rPr>
          <w:rFonts w:eastAsia="Calibri" w:cstheme="minorHAnsi"/>
          <w:color w:val="000000" w:themeColor="text1"/>
        </w:rPr>
        <w:t>.12.2 firm (osób fizycznych) oraz adresów Wykonawców, którzy złożyli oferty w terminie;</w:t>
      </w:r>
    </w:p>
    <w:p w14:paraId="7AEACC7C" w14:textId="2AE6BC0F" w:rsidR="00585F61" w:rsidRPr="00267936" w:rsidRDefault="471332B8" w:rsidP="5E3113FB">
      <w:pPr>
        <w:ind w:right="34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7</w:t>
      </w:r>
      <w:r w:rsidR="11AF16D4" w:rsidRPr="00267936">
        <w:rPr>
          <w:rFonts w:eastAsia="Calibri" w:cstheme="minorHAnsi"/>
          <w:color w:val="000000" w:themeColor="text1"/>
        </w:rPr>
        <w:t>.12.3 ceny, terminu wykonania zamówienia, okresu gwarancji i warunków płatności zawartych w ofertach.</w:t>
      </w:r>
    </w:p>
    <w:p w14:paraId="5B96FCCD" w14:textId="4603FB3C" w:rsidR="2E7D50E4" w:rsidRPr="00267936" w:rsidRDefault="2E7D50E4" w:rsidP="2E7D50E4">
      <w:pPr>
        <w:spacing w:after="120"/>
        <w:jc w:val="center"/>
        <w:rPr>
          <w:rFonts w:eastAsia="Calibri" w:cstheme="minorHAnsi"/>
          <w:b/>
          <w:bCs/>
          <w:color w:val="3B3D3E"/>
        </w:rPr>
      </w:pPr>
    </w:p>
    <w:p w14:paraId="0138D1F8" w14:textId="75D6D710" w:rsidR="002B06CA" w:rsidRPr="00267936" w:rsidRDefault="11AF16D4" w:rsidP="5E3113FB">
      <w:pPr>
        <w:spacing w:after="120"/>
        <w:jc w:val="center"/>
        <w:rPr>
          <w:rFonts w:eastAsia="Calibri" w:cstheme="minorHAnsi"/>
          <w:b/>
          <w:bCs/>
          <w:color w:val="000000" w:themeColor="text1"/>
        </w:rPr>
      </w:pPr>
      <w:r w:rsidRPr="00267936">
        <w:rPr>
          <w:rFonts w:eastAsia="Calibri" w:cstheme="minorHAnsi"/>
          <w:b/>
          <w:bCs/>
          <w:color w:val="3B3D3E"/>
        </w:rPr>
        <w:t>§</w:t>
      </w:r>
      <w:r w:rsidR="584D3F62" w:rsidRPr="00267936">
        <w:rPr>
          <w:rFonts w:eastAsia="Calibri" w:cstheme="minorHAnsi"/>
          <w:b/>
          <w:bCs/>
          <w:color w:val="3B3D3E"/>
        </w:rPr>
        <w:t>8</w:t>
      </w:r>
      <w:r w:rsidRPr="00267936">
        <w:rPr>
          <w:rFonts w:eastAsia="Calibri" w:cstheme="minorHAnsi"/>
          <w:b/>
          <w:bCs/>
          <w:color w:val="3B3D3E"/>
        </w:rPr>
        <w:t xml:space="preserve">. </w:t>
      </w:r>
      <w:r w:rsidRPr="00267936">
        <w:rPr>
          <w:rFonts w:eastAsia="Calibri" w:cstheme="minorHAnsi"/>
          <w:b/>
          <w:bCs/>
          <w:color w:val="000000" w:themeColor="text1"/>
        </w:rPr>
        <w:t>Podstawy wykluczenia</w:t>
      </w:r>
    </w:p>
    <w:p w14:paraId="23F65BE1" w14:textId="77777777" w:rsidR="00351C76" w:rsidRPr="00267936" w:rsidRDefault="00351C76" w:rsidP="11AF16D4">
      <w:pPr>
        <w:spacing w:after="120"/>
        <w:jc w:val="center"/>
        <w:rPr>
          <w:rFonts w:eastAsia="Calibri" w:cstheme="minorHAnsi"/>
          <w:color w:val="000000" w:themeColor="text1"/>
        </w:rPr>
      </w:pPr>
    </w:p>
    <w:p w14:paraId="5A731E4E" w14:textId="31738369" w:rsidR="002B06CA" w:rsidRPr="00267936" w:rsidRDefault="05DB33D3" w:rsidP="5E3113FB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8</w:t>
      </w:r>
      <w:r w:rsidR="11AF16D4" w:rsidRPr="00267936">
        <w:rPr>
          <w:rFonts w:eastAsia="Calibri" w:cstheme="minorHAnsi"/>
          <w:color w:val="000000" w:themeColor="text1"/>
        </w:rPr>
        <w:t xml:space="preserve">.1. Z postępowania o udzielenie zamówienia wyklucza się z zastrzeżeniem art. 110 ust. 2 Ustawy PZP, Wykonawcę </w:t>
      </w:r>
    </w:p>
    <w:p w14:paraId="678B6ECF" w14:textId="6824B5B6" w:rsidR="002B06CA" w:rsidRPr="00267936" w:rsidRDefault="11AF16D4" w:rsidP="11AF16D4">
      <w:pPr>
        <w:spacing w:after="120"/>
        <w:ind w:left="284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1) w stosunku do którego zachodzi którakolwiek z okoliczności wskazanych w art. 108 ust. 1 Ustawy PZP,</w:t>
      </w:r>
    </w:p>
    <w:p w14:paraId="31B4121C" w14:textId="1A4C99BC" w:rsidR="002B06CA" w:rsidRPr="00267936" w:rsidRDefault="11AF16D4" w:rsidP="11AF16D4">
      <w:pPr>
        <w:spacing w:after="120"/>
        <w:ind w:left="284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2) w stosunku do którego otwarto likwidację, ogłoszono upadłość, którego aktywami zarządza likwidator lub sąd,  który zawarł układ z wierzycielami, którego działalność gospodarcza jest zawieszona, albo znajduje się on w innej tego rodzaju sytuacji wynikającej z podobnej procedury przewidzianej w przepisach miejsca wszczęcia tej procedury, to jest na podstawie art. 109 ust. 1 pkt 4 Ustawy PZP.</w:t>
      </w:r>
    </w:p>
    <w:p w14:paraId="4D2C0485" w14:textId="15302AF2" w:rsidR="009E1B2B" w:rsidRPr="00267936" w:rsidRDefault="009E1B2B" w:rsidP="00351C76">
      <w:pPr>
        <w:spacing w:after="120"/>
        <w:ind w:left="284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c) który podlega wykluczeniu z postępowań o udzielenie zamówienia publicznego na podstawie rozporządzenie Rady Unii Europejskiej (UE) 2022/576 w sprawie zmiany rozporządzenia (UE) nr 833/2014 dotyczącego środków ograniczających w związku z działaniami Rosji destabilizującymi sytuację na Ukrainie (Dz. Urz. UE nr L 111 z 8.04.2022, str. 1) oraz Ustawy z dnia 13 kwietnia 2022 r. o szczególnych rozwiązaniach w zakresie przeciwdziałania wspieraniu agresji na Ukrainę oraz służących ochronie bezpieczeństwa narodowego.</w:t>
      </w:r>
    </w:p>
    <w:p w14:paraId="346E9AE1" w14:textId="40F059FD" w:rsidR="002B06CA" w:rsidRPr="00267936" w:rsidRDefault="63D98B75" w:rsidP="5E3113FB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8</w:t>
      </w:r>
      <w:r w:rsidR="11AF16D4" w:rsidRPr="00267936">
        <w:rPr>
          <w:rFonts w:eastAsia="Calibri" w:cstheme="minorHAnsi"/>
          <w:color w:val="000000" w:themeColor="text1"/>
        </w:rPr>
        <w:t>.2. Wykonawca może zostać wykluczony przez Zamawiającego na każdym etapie postępowania o udzielenie zamówienia.</w:t>
      </w:r>
    </w:p>
    <w:p w14:paraId="22780C82" w14:textId="6F381C68" w:rsidR="002B06CA" w:rsidRPr="00267936" w:rsidRDefault="002B06CA" w:rsidP="003A4EC1">
      <w:pPr>
        <w:spacing w:after="120"/>
        <w:ind w:right="122"/>
        <w:jc w:val="center"/>
        <w:rPr>
          <w:rFonts w:eastAsia="Calibri" w:cstheme="minorHAnsi"/>
          <w:color w:val="000000" w:themeColor="text1"/>
        </w:rPr>
      </w:pPr>
    </w:p>
    <w:p w14:paraId="15AED79D" w14:textId="4F10E3D5" w:rsidR="000E2481" w:rsidRPr="00267936" w:rsidRDefault="000E2481" w:rsidP="5E3113FB">
      <w:pPr>
        <w:spacing w:after="120"/>
        <w:jc w:val="center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b/>
          <w:bCs/>
          <w:color w:val="3B3D3E"/>
        </w:rPr>
        <w:lastRenderedPageBreak/>
        <w:t>§</w:t>
      </w:r>
      <w:r w:rsidR="428ADCC7" w:rsidRPr="00267936">
        <w:rPr>
          <w:rFonts w:eastAsia="Calibri" w:cstheme="minorHAnsi"/>
          <w:b/>
          <w:bCs/>
          <w:color w:val="3B3D3E"/>
        </w:rPr>
        <w:t>9</w:t>
      </w:r>
      <w:r w:rsidRPr="00267936">
        <w:rPr>
          <w:rFonts w:eastAsia="Calibri" w:cstheme="minorHAnsi"/>
          <w:b/>
          <w:bCs/>
          <w:color w:val="3B3D3E"/>
        </w:rPr>
        <w:t xml:space="preserve">. </w:t>
      </w:r>
      <w:r w:rsidRPr="00267936">
        <w:rPr>
          <w:rFonts w:eastAsia="Calibri" w:cstheme="minorHAnsi"/>
          <w:b/>
          <w:bCs/>
          <w:color w:val="000000" w:themeColor="text1"/>
        </w:rPr>
        <w:t>Badanie Ofert</w:t>
      </w:r>
    </w:p>
    <w:p w14:paraId="6F926FBC" w14:textId="1CECF190" w:rsidR="000E2481" w:rsidRPr="00267936" w:rsidRDefault="37EEE6A9" w:rsidP="5E3113FB">
      <w:pPr>
        <w:spacing w:after="120"/>
        <w:ind w:left="14" w:right="14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9.1.</w:t>
      </w:r>
      <w:r w:rsidR="780C1B0A" w:rsidRPr="00267936">
        <w:rPr>
          <w:rFonts w:eastAsia="Calibri" w:cstheme="minorHAnsi"/>
          <w:color w:val="000000" w:themeColor="text1"/>
        </w:rPr>
        <w:t>.</w:t>
      </w:r>
      <w:r w:rsidR="000E2481" w:rsidRPr="00267936">
        <w:rPr>
          <w:rFonts w:eastAsia="Calibri" w:cstheme="minorHAnsi"/>
          <w:color w:val="000000" w:themeColor="text1"/>
        </w:rPr>
        <w:t xml:space="preserve"> W toku badania i oceny ofert zamawiający może żądać od Wykonawców wyjaśnień dotyczących treści złożonych ofert.</w:t>
      </w:r>
    </w:p>
    <w:p w14:paraId="5FD566FF" w14:textId="2897385C" w:rsidR="000E2481" w:rsidRPr="00267936" w:rsidRDefault="29F7BB6F" w:rsidP="5E3113FB">
      <w:pPr>
        <w:spacing w:after="120"/>
        <w:ind w:right="14"/>
        <w:jc w:val="both"/>
        <w:rPr>
          <w:rFonts w:eastAsiaTheme="minorEastAsia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9</w:t>
      </w:r>
      <w:r w:rsidR="39224B2C" w:rsidRPr="00267936">
        <w:rPr>
          <w:rFonts w:eastAsia="Calibri" w:cstheme="minorHAnsi"/>
          <w:color w:val="000000" w:themeColor="text1"/>
        </w:rPr>
        <w:t>.</w:t>
      </w:r>
      <w:r w:rsidR="02911812" w:rsidRPr="00267936">
        <w:rPr>
          <w:rFonts w:eastAsia="Calibri" w:cstheme="minorHAnsi"/>
          <w:color w:val="000000" w:themeColor="text1"/>
        </w:rPr>
        <w:t>2</w:t>
      </w:r>
      <w:r w:rsidR="692C4FA5" w:rsidRPr="00267936">
        <w:rPr>
          <w:rFonts w:eastAsia="Calibri" w:cstheme="minorHAnsi"/>
          <w:color w:val="000000" w:themeColor="text1"/>
        </w:rPr>
        <w:t xml:space="preserve">. </w:t>
      </w:r>
      <w:r w:rsidR="000E2481" w:rsidRPr="00267936">
        <w:rPr>
          <w:rFonts w:eastAsia="Calibri" w:cstheme="minorHAnsi"/>
          <w:color w:val="000000" w:themeColor="text1"/>
        </w:rPr>
        <w:t>Zamawiający poprawi w ofercie:</w:t>
      </w:r>
    </w:p>
    <w:p w14:paraId="18DD2D77" w14:textId="66951AE1" w:rsidR="000E2481" w:rsidRPr="00267936" w:rsidRDefault="41442CA9" w:rsidP="5E3113FB">
      <w:pPr>
        <w:spacing w:after="120"/>
        <w:ind w:right="14"/>
        <w:jc w:val="both"/>
        <w:rPr>
          <w:rFonts w:eastAsiaTheme="minorEastAsia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9.2.1.</w:t>
      </w:r>
      <w:r w:rsidR="2A9F2DB8" w:rsidRPr="00267936">
        <w:rPr>
          <w:rFonts w:eastAsia="Calibri" w:cstheme="minorHAnsi"/>
          <w:color w:val="000000" w:themeColor="text1"/>
        </w:rPr>
        <w:t>.</w:t>
      </w:r>
      <w:r w:rsidR="1DFCB368" w:rsidRPr="00267936">
        <w:rPr>
          <w:rFonts w:eastAsia="Calibri" w:cstheme="minorHAnsi"/>
          <w:color w:val="000000" w:themeColor="text1"/>
        </w:rPr>
        <w:t xml:space="preserve"> </w:t>
      </w:r>
      <w:r w:rsidR="000E2481" w:rsidRPr="00267936">
        <w:rPr>
          <w:rFonts w:eastAsia="Calibri" w:cstheme="minorHAnsi"/>
          <w:color w:val="000000" w:themeColor="text1"/>
        </w:rPr>
        <w:t>oczywiste omyłki pisarskie,</w:t>
      </w:r>
    </w:p>
    <w:p w14:paraId="7825E620" w14:textId="4C848A8A" w:rsidR="000E2481" w:rsidRPr="00267936" w:rsidRDefault="17B374BB" w:rsidP="5E3113FB">
      <w:pPr>
        <w:spacing w:after="120"/>
        <w:ind w:right="14"/>
        <w:jc w:val="both"/>
        <w:rPr>
          <w:rFonts w:eastAsiaTheme="minorEastAsia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9.2.2</w:t>
      </w:r>
      <w:r w:rsidR="73946637" w:rsidRPr="00267936">
        <w:rPr>
          <w:rFonts w:eastAsia="Calibri" w:cstheme="minorHAnsi"/>
          <w:color w:val="000000" w:themeColor="text1"/>
        </w:rPr>
        <w:t>.</w:t>
      </w:r>
      <w:r w:rsidR="4F77DE58" w:rsidRPr="00267936">
        <w:rPr>
          <w:rFonts w:eastAsia="Calibri" w:cstheme="minorHAnsi"/>
          <w:color w:val="000000" w:themeColor="text1"/>
        </w:rPr>
        <w:t xml:space="preserve"> </w:t>
      </w:r>
      <w:r w:rsidR="000E2481" w:rsidRPr="00267936">
        <w:rPr>
          <w:rFonts w:eastAsia="Calibri" w:cstheme="minorHAnsi"/>
          <w:color w:val="000000" w:themeColor="text1"/>
        </w:rPr>
        <w:t>oczywiste omyłki rachunkowe, z uwzględnieniem konsekwencji rachunkowych dokonanych poprawek,</w:t>
      </w:r>
    </w:p>
    <w:p w14:paraId="60FA46CB" w14:textId="039BA15C" w:rsidR="000E2481" w:rsidRPr="00267936" w:rsidRDefault="47556BDB" w:rsidP="5E3113FB">
      <w:pPr>
        <w:spacing w:after="120"/>
        <w:ind w:right="14"/>
        <w:jc w:val="both"/>
        <w:rPr>
          <w:rFonts w:eastAsiaTheme="minorEastAsia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9.2.3.</w:t>
      </w:r>
      <w:r w:rsidR="5A4955F9" w:rsidRPr="00267936">
        <w:rPr>
          <w:rFonts w:eastAsia="Calibri" w:cstheme="minorHAnsi"/>
          <w:color w:val="000000" w:themeColor="text1"/>
        </w:rPr>
        <w:t xml:space="preserve"> </w:t>
      </w:r>
      <w:r w:rsidR="000E2481" w:rsidRPr="00267936">
        <w:rPr>
          <w:rFonts w:eastAsia="Calibri" w:cstheme="minorHAnsi"/>
          <w:color w:val="000000" w:themeColor="text1"/>
        </w:rPr>
        <w:t>inne omyłki polegające na niezgodności oferty z Zapytaniem Ofertowym, nie powodujące istotnych zmian w treści oferty,</w:t>
      </w:r>
    </w:p>
    <w:p w14:paraId="7C7ACC9C" w14:textId="77777777" w:rsidR="000E2481" w:rsidRPr="00267936" w:rsidRDefault="000E2481" w:rsidP="000E2481">
      <w:pPr>
        <w:spacing w:after="120"/>
        <w:ind w:left="46" w:right="187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- niezwłocznie zawiadamiając o tym Wykonawcę, którego oferta została poprawiona.</w:t>
      </w:r>
    </w:p>
    <w:p w14:paraId="0E0867F9" w14:textId="286841AB" w:rsidR="000E2481" w:rsidRPr="00267936" w:rsidRDefault="29B42740" w:rsidP="5E3113FB">
      <w:pPr>
        <w:spacing w:after="120"/>
        <w:ind w:left="46" w:right="187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9.3.</w:t>
      </w:r>
      <w:r w:rsidR="357C2B0D" w:rsidRPr="00267936">
        <w:rPr>
          <w:rFonts w:eastAsia="Calibri" w:cstheme="minorHAnsi"/>
          <w:color w:val="000000" w:themeColor="text1"/>
        </w:rPr>
        <w:t>.</w:t>
      </w:r>
      <w:r w:rsidR="000E2481" w:rsidRPr="00267936">
        <w:rPr>
          <w:rFonts w:eastAsia="Calibri" w:cstheme="minorHAnsi"/>
          <w:color w:val="000000" w:themeColor="text1"/>
        </w:rPr>
        <w:t xml:space="preserve"> W przypadku, o którym mowa w punkcie 1</w:t>
      </w:r>
      <w:r w:rsidR="00690A18" w:rsidRPr="00267936">
        <w:rPr>
          <w:rFonts w:eastAsia="Calibri" w:cstheme="minorHAnsi"/>
          <w:color w:val="000000" w:themeColor="text1"/>
        </w:rPr>
        <w:t>0</w:t>
      </w:r>
      <w:r w:rsidR="000E2481" w:rsidRPr="00267936">
        <w:rPr>
          <w:rFonts w:eastAsia="Calibri" w:cstheme="minorHAnsi"/>
          <w:color w:val="000000" w:themeColor="text1"/>
        </w:rPr>
        <w:t>.2.3 Zapytania Ofertowego, Zamawiający wyznacza Wykonawcy odpowiedni termin na wyrażenie zgody na poprawienie w ofercie omyłki  lub zakwestionowanie jej poprawienia. Brak odpowiedzi w wyznaczonym terminie uznaje się za wyrażenie zgody na poprawienie omyłki.</w:t>
      </w:r>
    </w:p>
    <w:p w14:paraId="73897320" w14:textId="197D8A66" w:rsidR="000E2481" w:rsidRPr="00267936" w:rsidRDefault="657FAE84" w:rsidP="5E3113FB">
      <w:pPr>
        <w:spacing w:after="120"/>
        <w:ind w:right="187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9.4.</w:t>
      </w:r>
      <w:r w:rsidR="6BCCC5B3" w:rsidRPr="00267936">
        <w:rPr>
          <w:rFonts w:eastAsia="Calibri" w:cstheme="minorHAnsi"/>
          <w:color w:val="000000" w:themeColor="text1"/>
        </w:rPr>
        <w:t>.</w:t>
      </w:r>
      <w:r w:rsidR="000E2481" w:rsidRPr="00267936">
        <w:rPr>
          <w:rFonts w:eastAsia="Calibri" w:cstheme="minorHAnsi"/>
          <w:color w:val="000000" w:themeColor="text1"/>
        </w:rPr>
        <w:t xml:space="preserve"> Zamawiający odrzuca ofertę, jeżeli:</w:t>
      </w:r>
    </w:p>
    <w:p w14:paraId="7B129140" w14:textId="46EB4FF9" w:rsidR="000E2481" w:rsidRPr="00267936" w:rsidRDefault="00690A18" w:rsidP="000E2481">
      <w:pPr>
        <w:spacing w:after="120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10</w:t>
      </w:r>
      <w:r w:rsidR="000E2481" w:rsidRPr="00267936">
        <w:rPr>
          <w:rFonts w:eastAsia="Calibri" w:cstheme="minorHAnsi"/>
          <w:color w:val="000000" w:themeColor="text1"/>
        </w:rPr>
        <w:t>.</w:t>
      </w:r>
      <w:r w:rsidR="02214973" w:rsidRPr="00267936">
        <w:rPr>
          <w:rFonts w:eastAsia="Calibri" w:cstheme="minorHAnsi"/>
          <w:color w:val="000000" w:themeColor="text1"/>
        </w:rPr>
        <w:t>5</w:t>
      </w:r>
      <w:r w:rsidR="000E2481" w:rsidRPr="00267936">
        <w:rPr>
          <w:rFonts w:eastAsia="Calibri" w:cstheme="minorHAnsi"/>
          <w:color w:val="000000" w:themeColor="text1"/>
        </w:rPr>
        <w:t xml:space="preserve">.1. została złożona po terminie składania ofert; </w:t>
      </w:r>
    </w:p>
    <w:p w14:paraId="125B438E" w14:textId="488D33AD" w:rsidR="000E2481" w:rsidRPr="00267936" w:rsidRDefault="000E2481" w:rsidP="000E2481">
      <w:pPr>
        <w:spacing w:after="120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690A18" w:rsidRPr="00267936">
        <w:rPr>
          <w:rFonts w:eastAsia="Calibri" w:cstheme="minorHAnsi"/>
          <w:color w:val="000000" w:themeColor="text1"/>
        </w:rPr>
        <w:t>0</w:t>
      </w:r>
      <w:r w:rsidRPr="00267936">
        <w:rPr>
          <w:rFonts w:eastAsia="Calibri" w:cstheme="minorHAnsi"/>
          <w:color w:val="000000" w:themeColor="text1"/>
        </w:rPr>
        <w:t>.</w:t>
      </w:r>
      <w:r w:rsidR="775A868D" w:rsidRPr="00267936">
        <w:rPr>
          <w:rFonts w:eastAsia="Calibri" w:cstheme="minorHAnsi"/>
          <w:color w:val="000000" w:themeColor="text1"/>
        </w:rPr>
        <w:t>5</w:t>
      </w:r>
      <w:r w:rsidRPr="00267936">
        <w:rPr>
          <w:rFonts w:eastAsia="Calibri" w:cstheme="minorHAnsi"/>
          <w:color w:val="000000" w:themeColor="text1"/>
        </w:rPr>
        <w:t xml:space="preserve">.2. została złożona przez wykonawcę: </w:t>
      </w:r>
    </w:p>
    <w:p w14:paraId="523B6970" w14:textId="77777777" w:rsidR="000E2481" w:rsidRPr="00267936" w:rsidRDefault="000E2481" w:rsidP="000E2481">
      <w:pPr>
        <w:spacing w:after="120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 xml:space="preserve">a) podlegającego wykluczeniu z postępowania lub </w:t>
      </w:r>
    </w:p>
    <w:p w14:paraId="4C48D922" w14:textId="77777777" w:rsidR="000E2481" w:rsidRPr="00267936" w:rsidRDefault="000E2481" w:rsidP="000E2481">
      <w:pPr>
        <w:spacing w:after="120"/>
        <w:ind w:right="187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b) niespełniającego warunków udziału w postępowaniu, lub</w:t>
      </w:r>
    </w:p>
    <w:p w14:paraId="21BED953" w14:textId="7D2D9EB5" w:rsidR="000E2481" w:rsidRPr="00267936" w:rsidRDefault="000E2481" w:rsidP="000E2481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690A18" w:rsidRPr="00267936">
        <w:rPr>
          <w:rFonts w:eastAsia="Calibri" w:cstheme="minorHAnsi"/>
          <w:color w:val="000000" w:themeColor="text1"/>
        </w:rPr>
        <w:t>0</w:t>
      </w:r>
      <w:r w:rsidRPr="00267936">
        <w:rPr>
          <w:rFonts w:eastAsia="Calibri" w:cstheme="minorHAnsi"/>
          <w:color w:val="000000" w:themeColor="text1"/>
        </w:rPr>
        <w:t>.</w:t>
      </w:r>
      <w:r w:rsidR="59F66DCF" w:rsidRPr="00267936">
        <w:rPr>
          <w:rFonts w:eastAsia="Calibri" w:cstheme="minorHAnsi"/>
          <w:color w:val="000000" w:themeColor="text1"/>
        </w:rPr>
        <w:t>5</w:t>
      </w:r>
      <w:r w:rsidRPr="00267936">
        <w:rPr>
          <w:rFonts w:eastAsia="Calibri" w:cstheme="minorHAnsi"/>
          <w:color w:val="000000" w:themeColor="text1"/>
        </w:rPr>
        <w:t xml:space="preserve">.3. jej treść jest niezgodna z warunkami zamówienia; </w:t>
      </w:r>
    </w:p>
    <w:p w14:paraId="31A4152D" w14:textId="4676D282" w:rsidR="000E2481" w:rsidRPr="00267936" w:rsidRDefault="000E2481" w:rsidP="000E2481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690A18" w:rsidRPr="00267936">
        <w:rPr>
          <w:rFonts w:eastAsia="Calibri" w:cstheme="minorHAnsi"/>
          <w:color w:val="000000" w:themeColor="text1"/>
        </w:rPr>
        <w:t>0</w:t>
      </w:r>
      <w:r w:rsidRPr="00267936">
        <w:rPr>
          <w:rFonts w:eastAsia="Calibri" w:cstheme="minorHAnsi"/>
          <w:color w:val="000000" w:themeColor="text1"/>
        </w:rPr>
        <w:t>.</w:t>
      </w:r>
      <w:r w:rsidR="5F8E7FC9" w:rsidRPr="00267936">
        <w:rPr>
          <w:rFonts w:eastAsia="Calibri" w:cstheme="minorHAnsi"/>
          <w:color w:val="000000" w:themeColor="text1"/>
        </w:rPr>
        <w:t>5</w:t>
      </w:r>
      <w:r w:rsidRPr="00267936">
        <w:rPr>
          <w:rFonts w:eastAsia="Calibri" w:cstheme="minorHAnsi"/>
          <w:color w:val="000000" w:themeColor="text1"/>
        </w:rPr>
        <w:t xml:space="preserve">.4.  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7ECD38E2" w14:textId="7DA436A1" w:rsidR="000E2481" w:rsidRPr="00267936" w:rsidRDefault="000E2481" w:rsidP="000E2481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690A18" w:rsidRPr="00267936">
        <w:rPr>
          <w:rFonts w:eastAsia="Calibri" w:cstheme="minorHAnsi"/>
          <w:color w:val="000000" w:themeColor="text1"/>
        </w:rPr>
        <w:t>0</w:t>
      </w:r>
      <w:r w:rsidRPr="00267936">
        <w:rPr>
          <w:rFonts w:eastAsia="Calibri" w:cstheme="minorHAnsi"/>
          <w:color w:val="000000" w:themeColor="text1"/>
        </w:rPr>
        <w:t xml:space="preserve">.5.5. została złożona w warunkach czynu nieuczciwej konkurencji w rozumieniu ustawy z dnia 16 kwietnia 1993 r. o zwalczaniu nieuczciwej konkurencji; </w:t>
      </w:r>
    </w:p>
    <w:p w14:paraId="220C38A1" w14:textId="23535EF4" w:rsidR="000E2481" w:rsidRPr="00267936" w:rsidRDefault="000E2481" w:rsidP="000E2481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690A18" w:rsidRPr="00267936">
        <w:rPr>
          <w:rFonts w:eastAsia="Calibri" w:cstheme="minorHAnsi"/>
          <w:color w:val="000000" w:themeColor="text1"/>
        </w:rPr>
        <w:t>0</w:t>
      </w:r>
      <w:r w:rsidRPr="00267936">
        <w:rPr>
          <w:rFonts w:eastAsia="Calibri" w:cstheme="minorHAnsi"/>
          <w:color w:val="000000" w:themeColor="text1"/>
        </w:rPr>
        <w:t>.</w:t>
      </w:r>
      <w:r w:rsidR="5B15BB89" w:rsidRPr="00267936">
        <w:rPr>
          <w:rFonts w:eastAsia="Calibri" w:cstheme="minorHAnsi"/>
          <w:color w:val="000000" w:themeColor="text1"/>
        </w:rPr>
        <w:t>5</w:t>
      </w:r>
      <w:r w:rsidRPr="00267936">
        <w:rPr>
          <w:rFonts w:eastAsia="Calibri" w:cstheme="minorHAnsi"/>
          <w:color w:val="000000" w:themeColor="text1"/>
        </w:rPr>
        <w:t xml:space="preserve">.6. zawiera rażąco niską cenę lub koszt w stosunku do przedmiotu zamówienia; </w:t>
      </w:r>
    </w:p>
    <w:p w14:paraId="49E53C26" w14:textId="391A595A" w:rsidR="000E2481" w:rsidRPr="00267936" w:rsidRDefault="000E2481" w:rsidP="000E2481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690A18" w:rsidRPr="00267936">
        <w:rPr>
          <w:rFonts w:eastAsia="Calibri" w:cstheme="minorHAnsi"/>
          <w:color w:val="000000" w:themeColor="text1"/>
        </w:rPr>
        <w:t>0</w:t>
      </w:r>
      <w:r w:rsidRPr="00267936">
        <w:rPr>
          <w:rFonts w:eastAsia="Calibri" w:cstheme="minorHAnsi"/>
          <w:color w:val="000000" w:themeColor="text1"/>
        </w:rPr>
        <w:t>.</w:t>
      </w:r>
      <w:r w:rsidR="7BD58421" w:rsidRPr="00267936">
        <w:rPr>
          <w:rFonts w:eastAsia="Calibri" w:cstheme="minorHAnsi"/>
          <w:color w:val="000000" w:themeColor="text1"/>
        </w:rPr>
        <w:t>5</w:t>
      </w:r>
      <w:r w:rsidRPr="00267936">
        <w:rPr>
          <w:rFonts w:eastAsia="Calibri" w:cstheme="minorHAnsi"/>
          <w:color w:val="000000" w:themeColor="text1"/>
        </w:rPr>
        <w:t xml:space="preserve">.7. zawiera błędy w obliczeniu ceny lub kosztu; </w:t>
      </w:r>
    </w:p>
    <w:p w14:paraId="7A415877" w14:textId="0D17D5BB" w:rsidR="000E2481" w:rsidRPr="00267936" w:rsidRDefault="000E2481" w:rsidP="000E2481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690A18" w:rsidRPr="00267936">
        <w:rPr>
          <w:rFonts w:eastAsia="Calibri" w:cstheme="minorHAnsi"/>
          <w:color w:val="000000" w:themeColor="text1"/>
        </w:rPr>
        <w:t>0</w:t>
      </w:r>
      <w:r w:rsidRPr="00267936">
        <w:rPr>
          <w:rFonts w:eastAsia="Calibri" w:cstheme="minorHAnsi"/>
          <w:color w:val="000000" w:themeColor="text1"/>
        </w:rPr>
        <w:t>.</w:t>
      </w:r>
      <w:r w:rsidR="5E279E51" w:rsidRPr="00267936">
        <w:rPr>
          <w:rFonts w:eastAsia="Calibri" w:cstheme="minorHAnsi"/>
          <w:color w:val="000000" w:themeColor="text1"/>
        </w:rPr>
        <w:t>5</w:t>
      </w:r>
      <w:r w:rsidRPr="00267936">
        <w:rPr>
          <w:rFonts w:eastAsia="Calibri" w:cstheme="minorHAnsi"/>
          <w:color w:val="000000" w:themeColor="text1"/>
        </w:rPr>
        <w:t xml:space="preserve">.8. wykonawca w wyznaczonym terminie zakwestionował poprawienie omyłki, </w:t>
      </w:r>
    </w:p>
    <w:p w14:paraId="37EBC531" w14:textId="4DCB3189" w:rsidR="000E2481" w:rsidRPr="00267936" w:rsidRDefault="000E2481" w:rsidP="000E2481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690A18" w:rsidRPr="00267936">
        <w:rPr>
          <w:rFonts w:eastAsia="Calibri" w:cstheme="minorHAnsi"/>
          <w:color w:val="000000" w:themeColor="text1"/>
        </w:rPr>
        <w:t>0</w:t>
      </w:r>
      <w:r w:rsidRPr="00267936">
        <w:rPr>
          <w:rFonts w:eastAsia="Calibri" w:cstheme="minorHAnsi"/>
          <w:color w:val="000000" w:themeColor="text1"/>
        </w:rPr>
        <w:t>.</w:t>
      </w:r>
      <w:r w:rsidR="39AF1330" w:rsidRPr="00267936">
        <w:rPr>
          <w:rFonts w:eastAsia="Calibri" w:cstheme="minorHAnsi"/>
          <w:color w:val="000000" w:themeColor="text1"/>
        </w:rPr>
        <w:t>5</w:t>
      </w:r>
      <w:r w:rsidRPr="00267936">
        <w:rPr>
          <w:rFonts w:eastAsia="Calibri" w:cstheme="minorHAnsi"/>
          <w:color w:val="000000" w:themeColor="text1"/>
        </w:rPr>
        <w:t xml:space="preserve">.9. wykonawca nie wyraził pisemnej zgody na przedłużenie terminu związania ofertą; </w:t>
      </w:r>
    </w:p>
    <w:p w14:paraId="6AF8BB4B" w14:textId="0FAEDBE0" w:rsidR="000E2481" w:rsidRPr="00267936" w:rsidRDefault="000E2481" w:rsidP="000E2481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690A18" w:rsidRPr="00267936">
        <w:rPr>
          <w:rFonts w:eastAsia="Calibri" w:cstheme="minorHAnsi"/>
          <w:color w:val="000000" w:themeColor="text1"/>
        </w:rPr>
        <w:t>0</w:t>
      </w:r>
      <w:r w:rsidRPr="00267936">
        <w:rPr>
          <w:rFonts w:eastAsia="Calibri" w:cstheme="minorHAnsi"/>
          <w:color w:val="000000" w:themeColor="text1"/>
        </w:rPr>
        <w:t>.</w:t>
      </w:r>
      <w:r w:rsidR="39AF1330" w:rsidRPr="00267936">
        <w:rPr>
          <w:rFonts w:eastAsia="Calibri" w:cstheme="minorHAnsi"/>
          <w:color w:val="000000" w:themeColor="text1"/>
        </w:rPr>
        <w:t>5</w:t>
      </w:r>
      <w:r w:rsidRPr="00267936">
        <w:rPr>
          <w:rFonts w:eastAsia="Calibri" w:cstheme="minorHAnsi"/>
          <w:color w:val="000000" w:themeColor="text1"/>
        </w:rPr>
        <w:t xml:space="preserve">.10. wykonawca nie wyraził pisemnej zgody na wybór jego oferty po upływie terminu związania ofertą; </w:t>
      </w:r>
    </w:p>
    <w:p w14:paraId="63362BEC" w14:textId="2740B608" w:rsidR="000E2481" w:rsidRPr="00267936" w:rsidRDefault="000E2481" w:rsidP="000E2481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690A18" w:rsidRPr="00267936">
        <w:rPr>
          <w:rFonts w:eastAsia="Calibri" w:cstheme="minorHAnsi"/>
          <w:color w:val="000000" w:themeColor="text1"/>
        </w:rPr>
        <w:t>0</w:t>
      </w:r>
      <w:r w:rsidRPr="00267936">
        <w:rPr>
          <w:rFonts w:eastAsia="Calibri" w:cstheme="minorHAnsi"/>
          <w:color w:val="000000" w:themeColor="text1"/>
        </w:rPr>
        <w:t>.</w:t>
      </w:r>
      <w:r w:rsidR="7D0A3B53" w:rsidRPr="00267936">
        <w:rPr>
          <w:rFonts w:eastAsia="Calibri" w:cstheme="minorHAnsi"/>
          <w:color w:val="000000" w:themeColor="text1"/>
        </w:rPr>
        <w:t>5</w:t>
      </w:r>
      <w:r w:rsidRPr="00267936">
        <w:rPr>
          <w:rFonts w:eastAsia="Calibri" w:cstheme="minorHAnsi"/>
          <w:color w:val="000000" w:themeColor="text1"/>
        </w:rPr>
        <w:t xml:space="preserve">.11. jej przyjęcie naruszałoby bezpieczeństwo publiczne lub istotny interes bezpieczeństwa państwa, a tego bezpieczeństwa lub interesu nie można zagwarantować w inny sposób; </w:t>
      </w:r>
    </w:p>
    <w:p w14:paraId="303FEA5B" w14:textId="6450348D" w:rsidR="000E2481" w:rsidRPr="00267936" w:rsidRDefault="000E2481" w:rsidP="000E2481">
      <w:pPr>
        <w:spacing w:after="120"/>
        <w:ind w:left="46" w:right="187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690A18" w:rsidRPr="00267936">
        <w:rPr>
          <w:rFonts w:eastAsia="Calibri" w:cstheme="minorHAnsi"/>
          <w:color w:val="000000" w:themeColor="text1"/>
        </w:rPr>
        <w:t>0</w:t>
      </w:r>
      <w:r w:rsidRPr="00267936">
        <w:rPr>
          <w:rFonts w:eastAsia="Calibri" w:cstheme="minorHAnsi"/>
          <w:color w:val="000000" w:themeColor="text1"/>
        </w:rPr>
        <w:t>.</w:t>
      </w:r>
      <w:r w:rsidR="5127225D" w:rsidRPr="00267936">
        <w:rPr>
          <w:rFonts w:eastAsia="Calibri" w:cstheme="minorHAnsi"/>
          <w:color w:val="000000" w:themeColor="text1"/>
        </w:rPr>
        <w:t>5</w:t>
      </w:r>
      <w:r w:rsidRPr="00267936">
        <w:rPr>
          <w:rFonts w:eastAsia="Calibri" w:cstheme="minorHAnsi"/>
          <w:color w:val="000000" w:themeColor="text1"/>
        </w:rPr>
        <w:t>.12. została złożona bez odbycia wizji lokalnej lub bez sprawdzenia dokumentów niezbędnych do realizacji zamówienia dostępnych na miejscu u zamawiającego, w przypadku gdy zamawiający tego wymagał w dokumentach zamówienia.</w:t>
      </w:r>
    </w:p>
    <w:p w14:paraId="6FB96AAB" w14:textId="4BB204AF" w:rsidR="00D25332" w:rsidRPr="00267936" w:rsidRDefault="000E2481" w:rsidP="2E7D50E4">
      <w:pPr>
        <w:spacing w:after="120"/>
        <w:ind w:left="46" w:right="187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690A18" w:rsidRPr="00267936">
        <w:rPr>
          <w:rFonts w:eastAsia="Calibri" w:cstheme="minorHAnsi"/>
          <w:color w:val="000000" w:themeColor="text1"/>
        </w:rPr>
        <w:t>0</w:t>
      </w:r>
      <w:r w:rsidRPr="00267936">
        <w:rPr>
          <w:rFonts w:eastAsia="Calibri" w:cstheme="minorHAnsi"/>
          <w:color w:val="000000" w:themeColor="text1"/>
        </w:rPr>
        <w:t>.</w:t>
      </w:r>
      <w:r w:rsidR="48999351" w:rsidRPr="00267936">
        <w:rPr>
          <w:rFonts w:eastAsia="Calibri" w:cstheme="minorHAnsi"/>
          <w:color w:val="000000" w:themeColor="text1"/>
        </w:rPr>
        <w:t>6.</w:t>
      </w:r>
      <w:r w:rsidRPr="00267936">
        <w:rPr>
          <w:rFonts w:eastAsia="Calibri" w:cstheme="minorHAnsi"/>
          <w:color w:val="000000" w:themeColor="text1"/>
        </w:rPr>
        <w:t xml:space="preserve"> Zamawiający może odrzucić ofertę, jeśli </w:t>
      </w:r>
      <w:r w:rsidR="00AD2FCF" w:rsidRPr="00267936">
        <w:rPr>
          <w:rFonts w:eastAsia="Calibri" w:cstheme="minorHAnsi"/>
          <w:color w:val="000000" w:themeColor="text1"/>
        </w:rPr>
        <w:t xml:space="preserve">łączna </w:t>
      </w:r>
      <w:r w:rsidRPr="00267936">
        <w:rPr>
          <w:rFonts w:eastAsia="Calibri" w:cstheme="minorHAnsi"/>
          <w:color w:val="000000" w:themeColor="text1"/>
        </w:rPr>
        <w:t>cena ofertowa jest wyższa, niż kwota, którą Zamawiający zamierzał</w:t>
      </w:r>
      <w:r w:rsidR="00AD2FCF" w:rsidRPr="00267936">
        <w:rPr>
          <w:rFonts w:eastAsia="Calibri" w:cstheme="minorHAnsi"/>
          <w:color w:val="000000" w:themeColor="text1"/>
        </w:rPr>
        <w:t xml:space="preserve"> przeznaczyć na realizację zamówienia.</w:t>
      </w:r>
    </w:p>
    <w:p w14:paraId="7AA8B193" w14:textId="2BF51107" w:rsidR="002B06CA" w:rsidRPr="00267936" w:rsidRDefault="002B06CA" w:rsidP="2E7D50E4">
      <w:pPr>
        <w:jc w:val="center"/>
        <w:rPr>
          <w:rFonts w:eastAsia="Calibri" w:cstheme="minorHAnsi"/>
          <w:color w:val="000000" w:themeColor="text1"/>
        </w:rPr>
      </w:pPr>
    </w:p>
    <w:p w14:paraId="0D003508" w14:textId="7919C219" w:rsidR="002B06CA" w:rsidRPr="00267936" w:rsidRDefault="11AF16D4" w:rsidP="2E7D50E4">
      <w:pPr>
        <w:jc w:val="center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b/>
          <w:bCs/>
          <w:color w:val="000000" w:themeColor="text1"/>
        </w:rPr>
        <w:t>§1</w:t>
      </w:r>
      <w:r w:rsidR="3AF8124E" w:rsidRPr="00267936">
        <w:rPr>
          <w:rFonts w:eastAsia="Calibri" w:cstheme="minorHAnsi"/>
          <w:b/>
          <w:bCs/>
          <w:color w:val="000000" w:themeColor="text1"/>
        </w:rPr>
        <w:t>0</w:t>
      </w:r>
      <w:r w:rsidRPr="00267936">
        <w:rPr>
          <w:rFonts w:eastAsia="Calibri" w:cstheme="minorHAnsi"/>
          <w:b/>
          <w:bCs/>
          <w:color w:val="000000" w:themeColor="text1"/>
        </w:rPr>
        <w:t>. Kryteria oceny ofert</w:t>
      </w:r>
    </w:p>
    <w:p w14:paraId="6CC6E372" w14:textId="5524CF82" w:rsidR="0067043F" w:rsidRPr="00267936" w:rsidRDefault="004C76B0" w:rsidP="5E3113FB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690A18" w:rsidRPr="00267936">
        <w:rPr>
          <w:rFonts w:eastAsia="Calibri" w:cstheme="minorHAnsi"/>
          <w:color w:val="000000" w:themeColor="text1"/>
        </w:rPr>
        <w:t>1</w:t>
      </w:r>
      <w:r w:rsidRPr="00267936">
        <w:rPr>
          <w:rFonts w:eastAsia="Calibri" w:cstheme="minorHAnsi"/>
          <w:color w:val="000000" w:themeColor="text1"/>
        </w:rPr>
        <w:t>.1.</w:t>
      </w:r>
      <w:r w:rsidR="006F4D6D" w:rsidRPr="00267936">
        <w:rPr>
          <w:rFonts w:eastAsia="Calibri" w:cstheme="minorHAnsi"/>
          <w:color w:val="000000" w:themeColor="text1"/>
        </w:rPr>
        <w:t xml:space="preserve"> Zamawiający dokona oceny ofert, które nie zostały odrzucone, na podstawie następujących kryteriów oceny ofert dla każdej części zamówienia </w:t>
      </w:r>
      <w:commentRangeStart w:id="11"/>
      <w:commentRangeStart w:id="12"/>
      <w:r w:rsidR="006F4D6D" w:rsidRPr="00267936">
        <w:rPr>
          <w:rFonts w:eastAsia="Calibri" w:cstheme="minorHAnsi"/>
          <w:color w:val="000000" w:themeColor="text1"/>
        </w:rPr>
        <w:t>oddzielnie</w:t>
      </w:r>
      <w:commentRangeEnd w:id="11"/>
      <w:r w:rsidRPr="00267936">
        <w:rPr>
          <w:rStyle w:val="Odwoaniedokomentarza"/>
          <w:rFonts w:cstheme="minorHAnsi"/>
        </w:rPr>
        <w:commentReference w:id="11"/>
      </w:r>
      <w:commentRangeEnd w:id="12"/>
      <w:r w:rsidRPr="00267936">
        <w:rPr>
          <w:rStyle w:val="Odwoaniedokomentarza"/>
          <w:rFonts w:cstheme="minorHAnsi"/>
        </w:rPr>
        <w:commentReference w:id="12"/>
      </w:r>
      <w:r w:rsidR="006F4D6D" w:rsidRPr="00267936">
        <w:rPr>
          <w:rFonts w:eastAsia="Calibri" w:cstheme="minorHAnsi"/>
          <w:color w:val="000000" w:themeColor="text1"/>
        </w:rPr>
        <w:t>:</w:t>
      </w:r>
    </w:p>
    <w:tbl>
      <w:tblPr>
        <w:tblW w:w="9139" w:type="dxa"/>
        <w:tblInd w:w="3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6880"/>
        <w:gridCol w:w="1726"/>
      </w:tblGrid>
      <w:tr w:rsidR="0036672F" w:rsidRPr="00267936" w14:paraId="31BE91AB" w14:textId="77777777" w:rsidTr="00F70CDF">
        <w:trPr>
          <w:trHeight w:val="713"/>
        </w:trPr>
        <w:tc>
          <w:tcPr>
            <w:tcW w:w="533" w:type="dxa"/>
          </w:tcPr>
          <w:p w14:paraId="11E78C3F" w14:textId="77777777" w:rsidR="0036672F" w:rsidRPr="00267936" w:rsidRDefault="0036672F" w:rsidP="0036672F">
            <w:pPr>
              <w:jc w:val="both"/>
              <w:rPr>
                <w:rFonts w:eastAsia="Calibri" w:cstheme="minorHAnsi"/>
                <w:color w:val="000000" w:themeColor="text1"/>
                <w:lang w:bidi="pl-PL"/>
              </w:rPr>
            </w:pPr>
            <w:r w:rsidRPr="00267936">
              <w:rPr>
                <w:rFonts w:eastAsia="Calibri" w:cstheme="minorHAnsi"/>
                <w:color w:val="000000" w:themeColor="text1"/>
                <w:lang w:bidi="pl-PL"/>
              </w:rPr>
              <w:t>Lp.</w:t>
            </w:r>
          </w:p>
        </w:tc>
        <w:tc>
          <w:tcPr>
            <w:tcW w:w="6880" w:type="dxa"/>
          </w:tcPr>
          <w:p w14:paraId="7AFBFE90" w14:textId="77777777" w:rsidR="0036672F" w:rsidRPr="00267936" w:rsidRDefault="0036672F" w:rsidP="0036672F">
            <w:pPr>
              <w:jc w:val="both"/>
              <w:rPr>
                <w:rFonts w:eastAsia="Calibri" w:cstheme="minorHAnsi"/>
                <w:color w:val="000000" w:themeColor="text1"/>
                <w:lang w:bidi="pl-PL"/>
              </w:rPr>
            </w:pPr>
            <w:r w:rsidRPr="00267936">
              <w:rPr>
                <w:rFonts w:eastAsia="Calibri" w:cstheme="minorHAnsi"/>
                <w:color w:val="000000" w:themeColor="text1"/>
                <w:lang w:bidi="pl-PL"/>
              </w:rPr>
              <w:t>Nazwa kryterium</w:t>
            </w:r>
          </w:p>
        </w:tc>
        <w:tc>
          <w:tcPr>
            <w:tcW w:w="1726" w:type="dxa"/>
          </w:tcPr>
          <w:p w14:paraId="3061C490" w14:textId="77777777" w:rsidR="0036672F" w:rsidRPr="00267936" w:rsidRDefault="0036672F" w:rsidP="0036672F">
            <w:pPr>
              <w:jc w:val="both"/>
              <w:rPr>
                <w:rFonts w:eastAsia="Calibri" w:cstheme="minorHAnsi"/>
                <w:color w:val="000000" w:themeColor="text1"/>
                <w:lang w:bidi="pl-PL"/>
              </w:rPr>
            </w:pPr>
            <w:r w:rsidRPr="00267936">
              <w:rPr>
                <w:rFonts w:eastAsia="Calibri" w:cstheme="minorHAnsi"/>
                <w:color w:val="000000" w:themeColor="text1"/>
                <w:lang w:bidi="pl-PL"/>
              </w:rPr>
              <w:t>Waga kryterium</w:t>
            </w:r>
          </w:p>
        </w:tc>
      </w:tr>
      <w:tr w:rsidR="0036672F" w:rsidRPr="00267936" w14:paraId="3E5E2C3B" w14:textId="77777777" w:rsidTr="00F70CDF">
        <w:trPr>
          <w:trHeight w:val="710"/>
        </w:trPr>
        <w:tc>
          <w:tcPr>
            <w:tcW w:w="533" w:type="dxa"/>
          </w:tcPr>
          <w:p w14:paraId="76E7204A" w14:textId="77777777" w:rsidR="0036672F" w:rsidRPr="00267936" w:rsidRDefault="0036672F" w:rsidP="0036672F">
            <w:pPr>
              <w:jc w:val="both"/>
              <w:rPr>
                <w:rFonts w:eastAsia="Calibri" w:cstheme="minorHAnsi"/>
                <w:color w:val="000000" w:themeColor="text1"/>
                <w:lang w:bidi="pl-PL"/>
              </w:rPr>
            </w:pPr>
            <w:r w:rsidRPr="00267936">
              <w:rPr>
                <w:rFonts w:eastAsia="Calibri" w:cstheme="minorHAnsi"/>
                <w:color w:val="000000" w:themeColor="text1"/>
                <w:lang w:bidi="pl-PL"/>
              </w:rPr>
              <w:t>1.</w:t>
            </w:r>
          </w:p>
        </w:tc>
        <w:tc>
          <w:tcPr>
            <w:tcW w:w="6880" w:type="dxa"/>
          </w:tcPr>
          <w:p w14:paraId="1BCEA88D" w14:textId="54B0191B" w:rsidR="0036672F" w:rsidRPr="00267936" w:rsidRDefault="2D5197E3" w:rsidP="2E7D50E4">
            <w:pPr>
              <w:jc w:val="both"/>
              <w:rPr>
                <w:rFonts w:eastAsia="Calibri" w:cstheme="minorHAnsi"/>
                <w:color w:val="000000" w:themeColor="text1"/>
                <w:lang w:bidi="pl-PL"/>
              </w:rPr>
            </w:pPr>
            <w:r w:rsidRPr="00267936">
              <w:rPr>
                <w:rFonts w:eastAsia="Calibri" w:cstheme="minorHAnsi"/>
                <w:color w:val="000000" w:themeColor="text1"/>
                <w:lang w:bidi="pl-PL"/>
              </w:rPr>
              <w:t>Cena</w:t>
            </w:r>
            <w:r w:rsidR="17829DD2" w:rsidRPr="00267936">
              <w:rPr>
                <w:rFonts w:eastAsia="Calibri" w:cstheme="minorHAnsi"/>
                <w:color w:val="000000" w:themeColor="text1"/>
                <w:lang w:bidi="pl-PL"/>
              </w:rPr>
              <w:t xml:space="preserve"> za sprzęt</w:t>
            </w:r>
          </w:p>
        </w:tc>
        <w:tc>
          <w:tcPr>
            <w:tcW w:w="1726" w:type="dxa"/>
          </w:tcPr>
          <w:p w14:paraId="6224F1D4" w14:textId="333911CA" w:rsidR="0036672F" w:rsidRPr="00267936" w:rsidRDefault="00B724DF" w:rsidP="2E7D50E4">
            <w:pPr>
              <w:jc w:val="both"/>
              <w:rPr>
                <w:rFonts w:eastAsia="Calibri" w:cstheme="minorHAnsi"/>
                <w:color w:val="000000" w:themeColor="text1"/>
                <w:lang w:bidi="pl-PL"/>
              </w:rPr>
            </w:pPr>
            <w:r w:rsidRPr="00267936">
              <w:rPr>
                <w:rFonts w:eastAsia="Calibri" w:cstheme="minorHAnsi"/>
                <w:color w:val="000000" w:themeColor="text1"/>
                <w:lang w:bidi="pl-PL"/>
              </w:rPr>
              <w:t>70</w:t>
            </w:r>
          </w:p>
        </w:tc>
      </w:tr>
      <w:tr w:rsidR="0036672F" w:rsidRPr="00267936" w14:paraId="169B9128" w14:textId="77777777" w:rsidTr="00F70CDF">
        <w:trPr>
          <w:trHeight w:val="712"/>
        </w:trPr>
        <w:tc>
          <w:tcPr>
            <w:tcW w:w="533" w:type="dxa"/>
          </w:tcPr>
          <w:p w14:paraId="3DD3A196" w14:textId="77777777" w:rsidR="0036672F" w:rsidRPr="00267936" w:rsidRDefault="2D5197E3" w:rsidP="2E7D50E4">
            <w:pPr>
              <w:jc w:val="both"/>
              <w:rPr>
                <w:rFonts w:eastAsia="Calibri" w:cstheme="minorHAnsi"/>
                <w:color w:val="000000" w:themeColor="text1"/>
                <w:lang w:bidi="pl-PL"/>
              </w:rPr>
            </w:pPr>
            <w:r w:rsidRPr="00267936">
              <w:rPr>
                <w:rFonts w:eastAsia="Calibri" w:cstheme="minorHAnsi"/>
                <w:color w:val="000000" w:themeColor="text1"/>
                <w:lang w:bidi="pl-PL"/>
              </w:rPr>
              <w:t>2.</w:t>
            </w:r>
          </w:p>
        </w:tc>
        <w:tc>
          <w:tcPr>
            <w:tcW w:w="6880" w:type="dxa"/>
          </w:tcPr>
          <w:p w14:paraId="7AEABC46" w14:textId="134A2EBC" w:rsidR="0036672F" w:rsidRPr="00267936" w:rsidRDefault="4A058D2F" w:rsidP="2E7D50E4">
            <w:pPr>
              <w:jc w:val="both"/>
              <w:rPr>
                <w:rFonts w:eastAsia="Calibri" w:cstheme="minorHAnsi"/>
                <w:color w:val="000000" w:themeColor="text1"/>
                <w:highlight w:val="yellow"/>
                <w:lang w:bidi="pl-PL"/>
              </w:rPr>
            </w:pPr>
            <w:commentRangeStart w:id="13"/>
            <w:r w:rsidRPr="00267936">
              <w:rPr>
                <w:rFonts w:eastAsia="Calibri" w:cstheme="minorHAnsi"/>
                <w:color w:val="000000" w:themeColor="text1"/>
                <w:lang w:bidi="pl-PL"/>
              </w:rPr>
              <w:t xml:space="preserve">Cena za dostawę </w:t>
            </w:r>
          </w:p>
        </w:tc>
        <w:tc>
          <w:tcPr>
            <w:tcW w:w="1726" w:type="dxa"/>
          </w:tcPr>
          <w:p w14:paraId="1A45BFE5" w14:textId="77777777" w:rsidR="0036672F" w:rsidRPr="00267936" w:rsidRDefault="0036672F" w:rsidP="0036672F">
            <w:pPr>
              <w:jc w:val="both"/>
              <w:rPr>
                <w:rFonts w:eastAsia="Calibri" w:cstheme="minorHAnsi"/>
                <w:b/>
                <w:color w:val="000000" w:themeColor="text1"/>
                <w:highlight w:val="yellow"/>
                <w:lang w:bidi="pl-PL"/>
              </w:rPr>
            </w:pPr>
          </w:p>
          <w:p w14:paraId="00DF6E6A" w14:textId="77777777" w:rsidR="0036672F" w:rsidRPr="00267936" w:rsidRDefault="2D5197E3" w:rsidP="2E7D50E4">
            <w:pPr>
              <w:jc w:val="both"/>
              <w:rPr>
                <w:rFonts w:eastAsia="Calibri" w:cstheme="minorHAnsi"/>
                <w:color w:val="000000" w:themeColor="text1"/>
                <w:lang w:bidi="pl-PL"/>
              </w:rPr>
            </w:pPr>
            <w:r w:rsidRPr="00267936">
              <w:rPr>
                <w:rFonts w:eastAsia="Calibri" w:cstheme="minorHAnsi"/>
                <w:color w:val="000000" w:themeColor="text1"/>
                <w:lang w:bidi="pl-PL"/>
              </w:rPr>
              <w:t>30</w:t>
            </w:r>
            <w:commentRangeEnd w:id="13"/>
            <w:r w:rsidR="0036672F" w:rsidRPr="00267936">
              <w:rPr>
                <w:rStyle w:val="Odwoaniedokomentarza"/>
                <w:rFonts w:cstheme="minorHAnsi"/>
              </w:rPr>
              <w:commentReference w:id="13"/>
            </w:r>
          </w:p>
        </w:tc>
      </w:tr>
    </w:tbl>
    <w:p w14:paraId="3DFCD99E" w14:textId="1AB2F8C2" w:rsidR="006F4D6D" w:rsidRPr="00267936" w:rsidRDefault="006F4D6D" w:rsidP="0067043F">
      <w:pPr>
        <w:jc w:val="both"/>
        <w:rPr>
          <w:rFonts w:eastAsia="Calibri" w:cstheme="minorHAnsi"/>
          <w:color w:val="000000" w:themeColor="text1"/>
        </w:rPr>
      </w:pPr>
    </w:p>
    <w:p w14:paraId="6863E3B4" w14:textId="0ED671C0" w:rsidR="0067043F" w:rsidRPr="00F70CDF" w:rsidRDefault="6A7D3468" w:rsidP="00B6670F">
      <w:pPr>
        <w:spacing w:after="0" w:line="269" w:lineRule="auto"/>
        <w:ind w:right="270"/>
        <w:jc w:val="both"/>
        <w:rPr>
          <w:rFonts w:eastAsia="Calibri" w:cstheme="minorHAnsi"/>
          <w:b/>
          <w:bCs/>
        </w:rPr>
      </w:pPr>
      <w:r w:rsidRPr="00267936">
        <w:rPr>
          <w:rFonts w:eastAsia="Calibri" w:cstheme="minorHAnsi"/>
          <w:color w:val="000000" w:themeColor="text1"/>
        </w:rPr>
        <w:t xml:space="preserve">11.2 </w:t>
      </w:r>
      <w:r w:rsidR="1BF81248" w:rsidRPr="00267936">
        <w:rPr>
          <w:rFonts w:eastAsia="Calibri" w:cstheme="minorHAnsi"/>
          <w:color w:val="000000" w:themeColor="text1"/>
        </w:rPr>
        <w:t xml:space="preserve"> </w:t>
      </w:r>
      <w:r w:rsidR="0A7B847F" w:rsidRPr="00F70CDF">
        <w:rPr>
          <w:rFonts w:eastAsia="Calibri" w:cstheme="minorHAnsi"/>
          <w:b/>
          <w:bCs/>
        </w:rPr>
        <w:t>Punkty zostaną przyznane w skali punktowej łącznie 100 punktów za wszystkie kryteria zgodnie z poniższym podziałem:</w:t>
      </w:r>
    </w:p>
    <w:p w14:paraId="541E4523" w14:textId="12B066FE" w:rsidR="0067043F" w:rsidRPr="00F70CDF" w:rsidRDefault="7F804690" w:rsidP="00B6670F">
      <w:pPr>
        <w:pStyle w:val="Akapitzlist"/>
        <w:spacing w:after="0"/>
        <w:ind w:left="312"/>
        <w:jc w:val="both"/>
        <w:rPr>
          <w:rFonts w:eastAsia="Calibri" w:cstheme="minorHAnsi"/>
        </w:rPr>
      </w:pPr>
      <w:r w:rsidRPr="00F70CDF">
        <w:rPr>
          <w:rFonts w:eastAsia="Calibri" w:cstheme="minorHAnsi"/>
        </w:rPr>
        <w:t>11.</w:t>
      </w:r>
      <w:r w:rsidR="6689AC89" w:rsidRPr="00F70CDF">
        <w:rPr>
          <w:rFonts w:eastAsia="Calibri" w:cstheme="minorHAnsi"/>
        </w:rPr>
        <w:t>2.1.</w:t>
      </w:r>
      <w:r w:rsidRPr="00F70CDF">
        <w:rPr>
          <w:rFonts w:eastAsia="Calibri" w:cstheme="minorHAnsi"/>
        </w:rPr>
        <w:t xml:space="preserve"> </w:t>
      </w:r>
      <w:r w:rsidR="0A7B847F" w:rsidRPr="00F70CDF">
        <w:rPr>
          <w:rFonts w:eastAsia="Calibri" w:cstheme="minorHAnsi"/>
        </w:rPr>
        <w:t>Kryterium: cena</w:t>
      </w:r>
      <w:r w:rsidR="11AED29C" w:rsidRPr="00F70CDF">
        <w:rPr>
          <w:rFonts w:eastAsia="Calibri" w:cstheme="minorHAnsi"/>
        </w:rPr>
        <w:t xml:space="preserve"> za sprzęt</w:t>
      </w:r>
    </w:p>
    <w:p w14:paraId="737551A2" w14:textId="0774E2D1" w:rsidR="0067043F" w:rsidRPr="00F70CDF" w:rsidRDefault="0A7B847F" w:rsidP="00B6670F">
      <w:pPr>
        <w:pStyle w:val="Akapitzlist"/>
        <w:numPr>
          <w:ilvl w:val="3"/>
          <w:numId w:val="17"/>
        </w:numPr>
        <w:spacing w:after="0" w:line="269" w:lineRule="auto"/>
        <w:ind w:left="654" w:right="265"/>
        <w:rPr>
          <w:rFonts w:eastAsia="Calibri" w:cstheme="minorHAnsi"/>
        </w:rPr>
      </w:pPr>
      <w:r w:rsidRPr="00F70CDF">
        <w:rPr>
          <w:rFonts w:eastAsia="Calibri" w:cstheme="minorHAnsi"/>
        </w:rPr>
        <w:t>Ocena punktowa w ramach kryterium „cena</w:t>
      </w:r>
      <w:r w:rsidR="402B718A" w:rsidRPr="00F70CDF">
        <w:rPr>
          <w:rFonts w:eastAsia="Calibri" w:cstheme="minorHAnsi"/>
        </w:rPr>
        <w:t xml:space="preserve"> za sprzęt</w:t>
      </w:r>
      <w:r w:rsidRPr="00F70CDF">
        <w:rPr>
          <w:rFonts w:eastAsia="Calibri" w:cstheme="minorHAnsi"/>
        </w:rPr>
        <w:t>” zostanie obliczona zgodnie ze wzorem:</w:t>
      </w:r>
    </w:p>
    <w:p w14:paraId="5673956D" w14:textId="790D49BA" w:rsidR="0067043F" w:rsidRPr="00F70CDF" w:rsidRDefault="0A7B847F" w:rsidP="00B6670F">
      <w:pPr>
        <w:spacing w:before="153" w:after="0"/>
        <w:ind w:left="1004"/>
        <w:jc w:val="both"/>
        <w:rPr>
          <w:rFonts w:eastAsia="Calibri" w:cstheme="minorHAnsi"/>
        </w:rPr>
      </w:pPr>
      <w:r w:rsidRPr="00F70CDF">
        <w:rPr>
          <w:rFonts w:eastAsia="Calibri" w:cstheme="minorHAnsi"/>
        </w:rPr>
        <w:t xml:space="preserve">C= </w:t>
      </w:r>
      <w:proofErr w:type="spellStart"/>
      <w:r w:rsidRPr="00F70CDF">
        <w:rPr>
          <w:rFonts w:eastAsia="Calibri" w:cstheme="minorHAnsi"/>
        </w:rPr>
        <w:t>Cmin</w:t>
      </w:r>
      <w:proofErr w:type="spellEnd"/>
      <w:r w:rsidRPr="00F70CDF">
        <w:rPr>
          <w:rFonts w:eastAsia="Calibri" w:cstheme="minorHAnsi"/>
        </w:rPr>
        <w:t>/</w:t>
      </w:r>
      <w:proofErr w:type="spellStart"/>
      <w:r w:rsidRPr="00F70CDF">
        <w:rPr>
          <w:rFonts w:eastAsia="Calibri" w:cstheme="minorHAnsi"/>
        </w:rPr>
        <w:t>Cbad</w:t>
      </w:r>
      <w:proofErr w:type="spellEnd"/>
      <w:r w:rsidRPr="00F70CDF">
        <w:rPr>
          <w:rFonts w:eastAsia="Calibri" w:cstheme="minorHAnsi"/>
        </w:rPr>
        <w:t xml:space="preserve"> x </w:t>
      </w:r>
      <w:r w:rsidR="00B724DF" w:rsidRPr="00F70CDF">
        <w:rPr>
          <w:rFonts w:eastAsia="Calibri" w:cstheme="minorHAnsi"/>
        </w:rPr>
        <w:t xml:space="preserve">70 </w:t>
      </w:r>
      <w:r w:rsidRPr="00F70CDF">
        <w:rPr>
          <w:rFonts w:eastAsia="Calibri" w:cstheme="minorHAnsi"/>
        </w:rPr>
        <w:t>punktów</w:t>
      </w:r>
    </w:p>
    <w:p w14:paraId="25C25BC6" w14:textId="5B694937" w:rsidR="0067043F" w:rsidRPr="00F70CDF" w:rsidRDefault="0A7B847F" w:rsidP="00B6670F">
      <w:pPr>
        <w:spacing w:before="157" w:after="0"/>
        <w:ind w:left="1033"/>
        <w:jc w:val="both"/>
        <w:rPr>
          <w:rFonts w:eastAsia="Calibri" w:cstheme="minorHAnsi"/>
        </w:rPr>
      </w:pPr>
      <w:r w:rsidRPr="00F70CDF">
        <w:rPr>
          <w:rFonts w:eastAsia="Calibri" w:cstheme="minorHAnsi"/>
        </w:rPr>
        <w:t>gdzie:</w:t>
      </w:r>
    </w:p>
    <w:p w14:paraId="4D28DCFE" w14:textId="4659332D" w:rsidR="0067043F" w:rsidRPr="00F70CDF" w:rsidRDefault="0A7B847F" w:rsidP="00B6670F">
      <w:pPr>
        <w:spacing w:before="154" w:after="0"/>
        <w:ind w:left="1033"/>
        <w:jc w:val="both"/>
        <w:rPr>
          <w:rFonts w:eastAsia="Calibri" w:cstheme="minorHAnsi"/>
        </w:rPr>
      </w:pPr>
      <w:proofErr w:type="spellStart"/>
      <w:r w:rsidRPr="00F70CDF">
        <w:rPr>
          <w:rFonts w:eastAsia="Calibri" w:cstheme="minorHAnsi"/>
        </w:rPr>
        <w:t>Cmin</w:t>
      </w:r>
      <w:proofErr w:type="spellEnd"/>
      <w:r w:rsidRPr="00F70CDF">
        <w:rPr>
          <w:rFonts w:eastAsia="Calibri" w:cstheme="minorHAnsi"/>
        </w:rPr>
        <w:t xml:space="preserve"> - oznacza najniższą zaproponowaną cenę</w:t>
      </w:r>
    </w:p>
    <w:p w14:paraId="65232778" w14:textId="67EE08D7" w:rsidR="0067043F" w:rsidRPr="00F70CDF" w:rsidRDefault="0A7B847F" w:rsidP="00B6670F">
      <w:pPr>
        <w:spacing w:before="33" w:after="0"/>
        <w:ind w:left="1033"/>
        <w:jc w:val="both"/>
        <w:rPr>
          <w:rFonts w:eastAsia="Calibri" w:cstheme="minorHAnsi"/>
        </w:rPr>
      </w:pPr>
      <w:proofErr w:type="spellStart"/>
      <w:r w:rsidRPr="00F70CDF">
        <w:rPr>
          <w:rFonts w:eastAsia="Calibri" w:cstheme="minorHAnsi"/>
        </w:rPr>
        <w:t>Cbad</w:t>
      </w:r>
      <w:proofErr w:type="spellEnd"/>
      <w:r w:rsidRPr="00F70CDF">
        <w:rPr>
          <w:rFonts w:eastAsia="Calibri" w:cstheme="minorHAnsi"/>
        </w:rPr>
        <w:t xml:space="preserve"> – oznacza cenę badanej oferty</w:t>
      </w:r>
    </w:p>
    <w:p w14:paraId="44EFAF74" w14:textId="602AACA3" w:rsidR="0067043F" w:rsidRPr="00F70CDF" w:rsidRDefault="0A7B847F" w:rsidP="00B6670F">
      <w:pPr>
        <w:spacing w:before="37" w:after="0"/>
        <w:ind w:left="1033"/>
        <w:jc w:val="both"/>
        <w:rPr>
          <w:rFonts w:eastAsia="Calibri" w:cstheme="minorHAnsi"/>
        </w:rPr>
      </w:pPr>
      <w:r w:rsidRPr="00F70CDF">
        <w:rPr>
          <w:rFonts w:eastAsia="Calibri" w:cstheme="minorHAnsi"/>
        </w:rPr>
        <w:t>C – liczbę punktów przyznanych badanej ofercie w kryterium cena w zaokrągleniu do pełnej</w:t>
      </w:r>
    </w:p>
    <w:p w14:paraId="5CAE5F7F" w14:textId="5AD5C517" w:rsidR="0067043F" w:rsidRPr="00F70CDF" w:rsidRDefault="0A7B847F" w:rsidP="00B6670F">
      <w:pPr>
        <w:spacing w:after="0"/>
        <w:ind w:left="1033"/>
        <w:jc w:val="both"/>
        <w:rPr>
          <w:rFonts w:eastAsia="Calibri" w:cstheme="minorHAnsi"/>
        </w:rPr>
      </w:pPr>
      <w:r w:rsidRPr="00F70CDF">
        <w:rPr>
          <w:rFonts w:eastAsia="Calibri" w:cstheme="minorHAnsi"/>
        </w:rPr>
        <w:t>liczby.</w:t>
      </w:r>
    </w:p>
    <w:p w14:paraId="29F3E35C" w14:textId="0D833686" w:rsidR="0067043F" w:rsidRPr="00F70CDF" w:rsidDel="007006B0" w:rsidRDefault="44E5BE7D" w:rsidP="2E7D50E4">
      <w:pPr>
        <w:pStyle w:val="Akapitzlist"/>
        <w:spacing w:after="0"/>
        <w:ind w:left="312"/>
        <w:jc w:val="both"/>
        <w:rPr>
          <w:rFonts w:eastAsia="Calibri" w:cstheme="minorHAnsi"/>
        </w:rPr>
      </w:pPr>
      <w:r w:rsidRPr="00F70CDF">
        <w:rPr>
          <w:rFonts w:eastAsia="Calibri" w:cstheme="minorHAnsi"/>
        </w:rPr>
        <w:t>11.</w:t>
      </w:r>
      <w:r w:rsidR="325DAA4F" w:rsidRPr="00F70CDF">
        <w:rPr>
          <w:rFonts w:eastAsia="Calibri" w:cstheme="minorHAnsi"/>
        </w:rPr>
        <w:t xml:space="preserve">2.2. </w:t>
      </w:r>
      <w:r w:rsidR="5033DDC6" w:rsidRPr="00F70CDF">
        <w:rPr>
          <w:rFonts w:eastAsia="Calibri" w:cstheme="minorHAnsi"/>
        </w:rPr>
        <w:t>Kryterium: cena za dostawę</w:t>
      </w:r>
    </w:p>
    <w:p w14:paraId="7E5C8710" w14:textId="06F22DFB" w:rsidR="0067043F" w:rsidRPr="00F70CDF" w:rsidDel="007006B0" w:rsidRDefault="5033DDC6" w:rsidP="2E7D50E4">
      <w:pPr>
        <w:pStyle w:val="Akapitzlist"/>
        <w:numPr>
          <w:ilvl w:val="3"/>
          <w:numId w:val="17"/>
        </w:numPr>
        <w:spacing w:after="0" w:line="269" w:lineRule="auto"/>
        <w:ind w:left="654" w:right="265"/>
        <w:rPr>
          <w:rFonts w:eastAsia="Calibri" w:cstheme="minorHAnsi"/>
        </w:rPr>
      </w:pPr>
      <w:r w:rsidRPr="00F70CDF">
        <w:rPr>
          <w:rFonts w:eastAsia="Calibri" w:cstheme="minorHAnsi"/>
        </w:rPr>
        <w:t>Ocena punktowa w ramach kryterium „cena za dostawę” zostanie obliczona zgodnie ze wzorem:</w:t>
      </w:r>
    </w:p>
    <w:p w14:paraId="648D7E12" w14:textId="250B9F2B" w:rsidR="0067043F" w:rsidRPr="00F70CDF" w:rsidDel="007006B0" w:rsidRDefault="5033DDC6" w:rsidP="2E7D50E4">
      <w:pPr>
        <w:spacing w:before="153" w:after="0"/>
        <w:ind w:left="1004"/>
        <w:jc w:val="both"/>
        <w:rPr>
          <w:rFonts w:eastAsia="Calibri" w:cstheme="minorHAnsi"/>
        </w:rPr>
      </w:pPr>
      <w:r w:rsidRPr="00F70CDF">
        <w:rPr>
          <w:rFonts w:eastAsia="Calibri" w:cstheme="minorHAnsi"/>
        </w:rPr>
        <w:t xml:space="preserve">C= </w:t>
      </w:r>
      <w:proofErr w:type="spellStart"/>
      <w:r w:rsidRPr="00F70CDF">
        <w:rPr>
          <w:rFonts w:eastAsia="Calibri" w:cstheme="minorHAnsi"/>
        </w:rPr>
        <w:t>Cmin</w:t>
      </w:r>
      <w:proofErr w:type="spellEnd"/>
      <w:r w:rsidRPr="00F70CDF">
        <w:rPr>
          <w:rFonts w:eastAsia="Calibri" w:cstheme="minorHAnsi"/>
        </w:rPr>
        <w:t>/</w:t>
      </w:r>
      <w:proofErr w:type="spellStart"/>
      <w:r w:rsidRPr="00F70CDF">
        <w:rPr>
          <w:rFonts w:eastAsia="Calibri" w:cstheme="minorHAnsi"/>
        </w:rPr>
        <w:t>Cbad</w:t>
      </w:r>
      <w:proofErr w:type="spellEnd"/>
      <w:r w:rsidRPr="00F70CDF">
        <w:rPr>
          <w:rFonts w:eastAsia="Calibri" w:cstheme="minorHAnsi"/>
        </w:rPr>
        <w:t xml:space="preserve"> x 30 punktów</w:t>
      </w:r>
    </w:p>
    <w:p w14:paraId="2AFF7CE6" w14:textId="5B694937" w:rsidR="0067043F" w:rsidRPr="00F70CDF" w:rsidDel="007006B0" w:rsidRDefault="5033DDC6" w:rsidP="2E7D50E4">
      <w:pPr>
        <w:spacing w:before="157" w:after="0"/>
        <w:ind w:left="1033"/>
        <w:jc w:val="both"/>
        <w:rPr>
          <w:rFonts w:eastAsia="Calibri" w:cstheme="minorHAnsi"/>
        </w:rPr>
      </w:pPr>
      <w:r w:rsidRPr="00F70CDF">
        <w:rPr>
          <w:rFonts w:eastAsia="Calibri" w:cstheme="minorHAnsi"/>
        </w:rPr>
        <w:t>gdzie:</w:t>
      </w:r>
    </w:p>
    <w:p w14:paraId="10663300" w14:textId="4659332D" w:rsidR="0067043F" w:rsidRPr="00F70CDF" w:rsidDel="007006B0" w:rsidRDefault="5033DDC6" w:rsidP="2E7D50E4">
      <w:pPr>
        <w:spacing w:before="154" w:after="0"/>
        <w:ind w:left="1033"/>
        <w:jc w:val="both"/>
        <w:rPr>
          <w:rFonts w:eastAsia="Calibri" w:cstheme="minorHAnsi"/>
        </w:rPr>
      </w:pPr>
      <w:proofErr w:type="spellStart"/>
      <w:r w:rsidRPr="00F70CDF">
        <w:rPr>
          <w:rFonts w:eastAsia="Calibri" w:cstheme="minorHAnsi"/>
        </w:rPr>
        <w:t>Cmin</w:t>
      </w:r>
      <w:proofErr w:type="spellEnd"/>
      <w:r w:rsidRPr="00F70CDF">
        <w:rPr>
          <w:rFonts w:eastAsia="Calibri" w:cstheme="minorHAnsi"/>
        </w:rPr>
        <w:t xml:space="preserve"> - oznacza najniższą zaproponowaną cenę</w:t>
      </w:r>
    </w:p>
    <w:p w14:paraId="0E6F142B" w14:textId="67EE08D7" w:rsidR="0067043F" w:rsidRPr="00F70CDF" w:rsidDel="007006B0" w:rsidRDefault="5033DDC6" w:rsidP="2E7D50E4">
      <w:pPr>
        <w:spacing w:before="33" w:after="0"/>
        <w:ind w:left="1033"/>
        <w:jc w:val="both"/>
        <w:rPr>
          <w:rFonts w:eastAsia="Calibri" w:cstheme="minorHAnsi"/>
        </w:rPr>
      </w:pPr>
      <w:proofErr w:type="spellStart"/>
      <w:r w:rsidRPr="00F70CDF">
        <w:rPr>
          <w:rFonts w:eastAsia="Calibri" w:cstheme="minorHAnsi"/>
        </w:rPr>
        <w:t>Cbad</w:t>
      </w:r>
      <w:proofErr w:type="spellEnd"/>
      <w:r w:rsidRPr="00F70CDF">
        <w:rPr>
          <w:rFonts w:eastAsia="Calibri" w:cstheme="minorHAnsi"/>
        </w:rPr>
        <w:t xml:space="preserve"> – oznacza cenę badanej oferty</w:t>
      </w:r>
    </w:p>
    <w:p w14:paraId="566660E0" w14:textId="602AACA3" w:rsidR="0067043F" w:rsidRPr="00F70CDF" w:rsidDel="007006B0" w:rsidRDefault="5033DDC6" w:rsidP="2E7D50E4">
      <w:pPr>
        <w:spacing w:before="37" w:after="0"/>
        <w:ind w:left="1033"/>
        <w:jc w:val="both"/>
        <w:rPr>
          <w:rFonts w:eastAsia="Calibri" w:cstheme="minorHAnsi"/>
        </w:rPr>
      </w:pPr>
      <w:r w:rsidRPr="00F70CDF">
        <w:rPr>
          <w:rFonts w:eastAsia="Calibri" w:cstheme="minorHAnsi"/>
        </w:rPr>
        <w:t>C – liczbę punktów przyznanych badanej ofercie w kryterium cena w zaokrągleniu do pełnej</w:t>
      </w:r>
    </w:p>
    <w:p w14:paraId="5434BC29" w14:textId="5AD5C517" w:rsidR="0067043F" w:rsidRPr="00F70CDF" w:rsidDel="007006B0" w:rsidRDefault="5033DDC6" w:rsidP="2E7D50E4">
      <w:pPr>
        <w:spacing w:after="0"/>
        <w:ind w:left="1033"/>
        <w:jc w:val="both"/>
        <w:rPr>
          <w:rFonts w:eastAsia="Calibri" w:cstheme="minorHAnsi"/>
        </w:rPr>
      </w:pPr>
      <w:r w:rsidRPr="00F70CDF">
        <w:rPr>
          <w:rFonts w:eastAsia="Calibri" w:cstheme="minorHAnsi"/>
        </w:rPr>
        <w:t>liczby.</w:t>
      </w:r>
    </w:p>
    <w:p w14:paraId="438123EC" w14:textId="3B3E0B7E" w:rsidR="0067043F" w:rsidRPr="00F70CDF" w:rsidDel="007006B0" w:rsidRDefault="0067043F" w:rsidP="2E7D50E4">
      <w:pPr>
        <w:pStyle w:val="Akapitzlist"/>
        <w:spacing w:after="0"/>
        <w:ind w:left="977" w:hanging="665"/>
        <w:rPr>
          <w:rFonts w:eastAsia="Calibri" w:cstheme="minorHAnsi"/>
        </w:rPr>
      </w:pPr>
    </w:p>
    <w:p w14:paraId="75FF7F22" w14:textId="3AB39E11" w:rsidR="0067043F" w:rsidRPr="00F70CDF" w:rsidDel="007006B0" w:rsidRDefault="0067043F" w:rsidP="2E7D50E4">
      <w:pPr>
        <w:pStyle w:val="Akapitzlist"/>
        <w:spacing w:after="0"/>
        <w:ind w:left="977" w:hanging="665"/>
        <w:rPr>
          <w:rFonts w:eastAsia="Calibri" w:cstheme="minorHAnsi"/>
          <w:highlight w:val="yellow"/>
        </w:rPr>
      </w:pPr>
    </w:p>
    <w:p w14:paraId="0D7B91C1" w14:textId="787C7C87" w:rsidR="0067043F" w:rsidRPr="00F70CDF" w:rsidRDefault="0067043F" w:rsidP="003A4EC1">
      <w:pPr>
        <w:pStyle w:val="Akapitzlist"/>
        <w:spacing w:after="0"/>
        <w:ind w:left="977" w:hanging="665"/>
        <w:rPr>
          <w:rFonts w:eastAsia="Calibri" w:cstheme="minorHAnsi"/>
          <w:sz w:val="21"/>
          <w:szCs w:val="21"/>
        </w:rPr>
      </w:pPr>
    </w:p>
    <w:p w14:paraId="6EC1F1DE" w14:textId="638D6EEF" w:rsidR="0067043F" w:rsidRPr="00F70CDF" w:rsidRDefault="0067043F" w:rsidP="00B6670F">
      <w:pPr>
        <w:spacing w:after="0"/>
        <w:jc w:val="both"/>
        <w:rPr>
          <w:rFonts w:eastAsia="Calibri" w:cstheme="minorHAnsi"/>
        </w:rPr>
      </w:pPr>
    </w:p>
    <w:p w14:paraId="5003DC4F" w14:textId="27658C1D" w:rsidR="0067043F" w:rsidRPr="00F70CDF" w:rsidRDefault="076EC61F" w:rsidP="007907E3">
      <w:pPr>
        <w:pStyle w:val="Nagwek1"/>
        <w:tabs>
          <w:tab w:val="left" w:pos="818"/>
        </w:tabs>
        <w:spacing w:before="1"/>
        <w:ind w:left="817" w:hanging="505"/>
        <w:jc w:val="both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F70CD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lastRenderedPageBreak/>
        <w:t>11.</w:t>
      </w:r>
      <w:r w:rsidR="40B2B255" w:rsidRPr="00F70CD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3</w:t>
      </w:r>
      <w:r w:rsidR="0A7B847F" w:rsidRPr="00F70CD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  <w:r w:rsidR="0A7B847F" w:rsidRPr="00F70CDF">
        <w:rPr>
          <w:rFonts w:asciiTheme="minorHAnsi" w:eastAsia="Times New Roman" w:hAnsiTheme="minorHAnsi" w:cstheme="minorHAnsi"/>
          <w:color w:val="000000" w:themeColor="text1"/>
          <w:sz w:val="14"/>
          <w:szCs w:val="14"/>
        </w:rPr>
        <w:t xml:space="preserve">   </w:t>
      </w:r>
      <w:r w:rsidR="0A7B847F" w:rsidRPr="00F70CD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Jako najkorzystniejsza zostanie wybrana oferta, która otrzymała największą liczbę punktów.</w:t>
      </w:r>
    </w:p>
    <w:p w14:paraId="43CC17AF" w14:textId="4B967411" w:rsidR="0067043F" w:rsidRPr="00F70CDF" w:rsidRDefault="24AA37BC" w:rsidP="00B76BAB">
      <w:pPr>
        <w:spacing w:after="0" w:line="269" w:lineRule="auto"/>
        <w:ind w:right="270"/>
        <w:jc w:val="both"/>
        <w:rPr>
          <w:rFonts w:eastAsia="Times New Roman" w:cstheme="minorHAnsi"/>
          <w:sz w:val="24"/>
          <w:szCs w:val="24"/>
        </w:rPr>
      </w:pPr>
      <w:r w:rsidRPr="00F70CDF">
        <w:rPr>
          <w:rFonts w:eastAsia="Calibri" w:cstheme="minorHAnsi"/>
          <w:b/>
          <w:bCs/>
          <w:color w:val="000000" w:themeColor="text1"/>
        </w:rPr>
        <w:t>11.</w:t>
      </w:r>
      <w:r w:rsidR="7438E3EF" w:rsidRPr="00F70CDF">
        <w:rPr>
          <w:rFonts w:eastAsia="Calibri" w:cstheme="minorHAnsi"/>
          <w:b/>
          <w:bCs/>
          <w:color w:val="000000" w:themeColor="text1"/>
        </w:rPr>
        <w:t>4.</w:t>
      </w:r>
      <w:r w:rsidRPr="00F70CDF">
        <w:rPr>
          <w:rFonts w:eastAsia="Calibri" w:cstheme="minorHAnsi"/>
          <w:b/>
          <w:bCs/>
          <w:color w:val="000000" w:themeColor="text1"/>
        </w:rPr>
        <w:t xml:space="preserve"> </w:t>
      </w:r>
      <w:r w:rsidR="0A7B847F" w:rsidRPr="00F70CDF">
        <w:rPr>
          <w:rFonts w:eastAsia="Calibri" w:cstheme="minorHAnsi"/>
          <w:b/>
          <w:bCs/>
          <w:color w:val="000000" w:themeColor="text1"/>
        </w:rPr>
        <w:t>Maksymalna ilość punktów jaką oferta może otrzymać w kryteriach wyboru ofert to 100 punktów.</w:t>
      </w:r>
    </w:p>
    <w:p w14:paraId="4723677B" w14:textId="4117D2A4" w:rsidR="0067043F" w:rsidRPr="00267936" w:rsidRDefault="46025882" w:rsidP="007907E3">
      <w:pPr>
        <w:spacing w:after="0" w:line="269" w:lineRule="auto"/>
        <w:ind w:left="310" w:right="270"/>
        <w:jc w:val="both"/>
        <w:rPr>
          <w:rFonts w:eastAsiaTheme="minorEastAsia" w:cstheme="minorHAnsi"/>
        </w:rPr>
      </w:pPr>
      <w:r w:rsidRPr="00267936">
        <w:rPr>
          <w:rFonts w:eastAsiaTheme="minorEastAsia" w:cstheme="minorHAnsi"/>
        </w:rPr>
        <w:t>11.</w:t>
      </w:r>
      <w:r w:rsidR="4751BF95" w:rsidRPr="00267936">
        <w:rPr>
          <w:rFonts w:eastAsiaTheme="minorEastAsia" w:cstheme="minorHAnsi"/>
        </w:rPr>
        <w:t xml:space="preserve">5. </w:t>
      </w:r>
      <w:r w:rsidRPr="00267936">
        <w:rPr>
          <w:rFonts w:eastAsiaTheme="minorEastAsia" w:cstheme="minorHAnsi"/>
        </w:rPr>
        <w:t>Zamawiający dopuszcza składanie ofert częściowych na dowolnie wybraną jedną lub więcej części przedmiotu zamówienia.</w:t>
      </w:r>
    </w:p>
    <w:p w14:paraId="5BB19DDC" w14:textId="17E5E399" w:rsidR="0067043F" w:rsidRPr="00267936" w:rsidRDefault="46025882" w:rsidP="007907E3">
      <w:pPr>
        <w:spacing w:after="0" w:line="269" w:lineRule="auto"/>
        <w:ind w:left="310" w:right="270"/>
        <w:jc w:val="both"/>
        <w:rPr>
          <w:rFonts w:eastAsiaTheme="minorEastAsia" w:cstheme="minorHAnsi"/>
        </w:rPr>
      </w:pPr>
      <w:r w:rsidRPr="00267936">
        <w:rPr>
          <w:rFonts w:eastAsiaTheme="minorEastAsia" w:cstheme="minorHAnsi"/>
        </w:rPr>
        <w:t>11.</w:t>
      </w:r>
      <w:r w:rsidR="6FD735B4" w:rsidRPr="00267936">
        <w:rPr>
          <w:rFonts w:eastAsiaTheme="minorEastAsia" w:cstheme="minorHAnsi"/>
        </w:rPr>
        <w:t>5.</w:t>
      </w:r>
      <w:r w:rsidRPr="00267936">
        <w:rPr>
          <w:rFonts w:eastAsiaTheme="minorEastAsia" w:cstheme="minorHAnsi"/>
        </w:rPr>
        <w:t xml:space="preserve"> Zamawiający rozstrzyga postępowanie na rzecz najkorzystniejszej oferty złożonej na daną część postępowania.</w:t>
      </w:r>
    </w:p>
    <w:p w14:paraId="1AE498F8" w14:textId="6BDE498E" w:rsidR="00C50E3A" w:rsidRPr="00267936" w:rsidRDefault="00C50E3A" w:rsidP="11AF16D4">
      <w:pPr>
        <w:jc w:val="both"/>
        <w:rPr>
          <w:rFonts w:eastAsia="Calibri" w:cstheme="minorHAnsi"/>
          <w:color w:val="3B3D3E"/>
        </w:rPr>
      </w:pPr>
    </w:p>
    <w:p w14:paraId="7B0F2916" w14:textId="160D34EC" w:rsidR="002B06CA" w:rsidRPr="00267936" w:rsidRDefault="11AF16D4" w:rsidP="5E3113FB">
      <w:pPr>
        <w:jc w:val="center"/>
        <w:rPr>
          <w:rFonts w:eastAsia="Calibri" w:cstheme="minorHAnsi"/>
          <w:color w:val="3B3D3E"/>
        </w:rPr>
      </w:pPr>
      <w:r w:rsidRPr="00267936">
        <w:rPr>
          <w:rFonts w:eastAsia="Calibri" w:cstheme="minorHAnsi"/>
          <w:b/>
          <w:bCs/>
          <w:color w:val="000000" w:themeColor="text1"/>
        </w:rPr>
        <w:t>§1</w:t>
      </w:r>
      <w:r w:rsidR="4167903E" w:rsidRPr="00267936">
        <w:rPr>
          <w:rFonts w:eastAsia="Calibri" w:cstheme="minorHAnsi"/>
          <w:b/>
          <w:bCs/>
          <w:color w:val="000000" w:themeColor="text1"/>
        </w:rPr>
        <w:t>1</w:t>
      </w:r>
      <w:r w:rsidRPr="00267936">
        <w:rPr>
          <w:rFonts w:eastAsia="Calibri" w:cstheme="minorHAnsi"/>
          <w:b/>
          <w:bCs/>
          <w:color w:val="3B3D3E"/>
        </w:rPr>
        <w:t>. Wybór oferty i umowa.</w:t>
      </w:r>
    </w:p>
    <w:p w14:paraId="7589AB9C" w14:textId="15AC0584" w:rsidR="002B06CA" w:rsidRPr="00267936" w:rsidRDefault="11AF16D4" w:rsidP="11AF16D4">
      <w:pPr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407246" w:rsidRPr="00267936">
        <w:rPr>
          <w:rFonts w:eastAsia="Calibri" w:cstheme="minorHAnsi"/>
          <w:color w:val="000000" w:themeColor="text1"/>
        </w:rPr>
        <w:t>2</w:t>
      </w:r>
      <w:r w:rsidRPr="00267936">
        <w:rPr>
          <w:rFonts w:eastAsia="Calibri" w:cstheme="minorHAnsi"/>
          <w:color w:val="000000" w:themeColor="text1"/>
        </w:rPr>
        <w:t>.1. Jako najkorzystniejsza zostanie wybrana oferta, która otrzymała największą liczbę punktów.</w:t>
      </w:r>
    </w:p>
    <w:p w14:paraId="701C9538" w14:textId="092BCFC5" w:rsidR="002B06CA" w:rsidRPr="00267936" w:rsidRDefault="11AF16D4" w:rsidP="11AF16D4">
      <w:pPr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407246" w:rsidRPr="00267936">
        <w:rPr>
          <w:rFonts w:eastAsia="Calibri" w:cstheme="minorHAnsi"/>
          <w:color w:val="000000" w:themeColor="text1"/>
        </w:rPr>
        <w:t>2</w:t>
      </w:r>
      <w:r w:rsidRPr="00267936">
        <w:rPr>
          <w:rFonts w:eastAsia="Calibri" w:cstheme="minorHAnsi"/>
          <w:color w:val="000000" w:themeColor="text1"/>
        </w:rPr>
        <w:t>.2. Z wybranym wykonawcą zostanie spisana umowa.</w:t>
      </w:r>
    </w:p>
    <w:p w14:paraId="0E96D93F" w14:textId="3CF9524D" w:rsidR="002B06CA" w:rsidRPr="00267936" w:rsidRDefault="11AF16D4" w:rsidP="004C76B0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407246" w:rsidRPr="00267936">
        <w:rPr>
          <w:rFonts w:eastAsia="Calibri" w:cstheme="minorHAnsi"/>
          <w:color w:val="000000" w:themeColor="text1"/>
        </w:rPr>
        <w:t>2</w:t>
      </w:r>
      <w:r w:rsidRPr="00267936">
        <w:rPr>
          <w:rFonts w:eastAsia="Calibri" w:cstheme="minorHAnsi"/>
          <w:color w:val="000000" w:themeColor="text1"/>
        </w:rPr>
        <w:t>.3. Wykonawca, którego oferta została wybrana jako najkorzystniejsza, zostanie poinformowany przez Zamawiającego o miejscu i terminie podpisania umowy.</w:t>
      </w:r>
    </w:p>
    <w:p w14:paraId="6F3028B2" w14:textId="15577D0E" w:rsidR="002B06CA" w:rsidRPr="00267936" w:rsidRDefault="11AF16D4" w:rsidP="004C76B0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407246" w:rsidRPr="00267936">
        <w:rPr>
          <w:rFonts w:eastAsia="Calibri" w:cstheme="minorHAnsi"/>
          <w:color w:val="000000" w:themeColor="text1"/>
        </w:rPr>
        <w:t>2</w:t>
      </w:r>
      <w:r w:rsidRPr="00267936">
        <w:rPr>
          <w:rFonts w:eastAsia="Calibri" w:cstheme="minorHAnsi"/>
          <w:color w:val="000000" w:themeColor="text1"/>
        </w:rPr>
        <w:t>.4. Wykonawca przed zawarciem umowy poda wszelkie informacje niezbędne do wypełnienia treści umowy na wezwanie Zamawiającego.</w:t>
      </w:r>
    </w:p>
    <w:p w14:paraId="0C82F771" w14:textId="3C82CC79" w:rsidR="002B06CA" w:rsidRPr="00267936" w:rsidRDefault="11AF16D4" w:rsidP="2E7D50E4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407246" w:rsidRPr="00267936">
        <w:rPr>
          <w:rFonts w:eastAsia="Calibri" w:cstheme="minorHAnsi"/>
          <w:color w:val="000000" w:themeColor="text1"/>
        </w:rPr>
        <w:t>2</w:t>
      </w:r>
      <w:r w:rsidRPr="00267936">
        <w:rPr>
          <w:rFonts w:eastAsia="Calibri" w:cstheme="minorHAnsi"/>
          <w:color w:val="000000" w:themeColor="text1"/>
        </w:rPr>
        <w:t>.5. Jeżeli została wybrana oferta Wykonawców wspólnie ubiegających się o udzielenie zamówienia, Zamawiający może żądać przed zawarciem umowy w sprawie zamówienia umowy regulującej współpracę tych Wykonawców</w:t>
      </w:r>
    </w:p>
    <w:p w14:paraId="242DAEBD" w14:textId="54BDAD23" w:rsidR="002B06CA" w:rsidRPr="00267936" w:rsidRDefault="11AF16D4" w:rsidP="004C76B0">
      <w:pPr>
        <w:spacing w:after="120"/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407246" w:rsidRPr="00267936">
        <w:rPr>
          <w:rFonts w:eastAsia="Calibri" w:cstheme="minorHAnsi"/>
          <w:color w:val="000000" w:themeColor="text1"/>
        </w:rPr>
        <w:t>2</w:t>
      </w:r>
      <w:r w:rsidRPr="00267936">
        <w:rPr>
          <w:rFonts w:eastAsia="Calibri" w:cstheme="minorHAnsi"/>
          <w:color w:val="000000" w:themeColor="text1"/>
        </w:rPr>
        <w:t>.6. Jeżeli Wykonawca, którego oferta została wybrana jako najkorzystniejsza, uchyla się od zawarcia umowy Zamawiający może dokonać ponownego badania i oceny ofert spośród ofert pozostałych w postępowaniu Wykonawców albo unieważnić postępowanie.</w:t>
      </w:r>
    </w:p>
    <w:p w14:paraId="643EA7CE" w14:textId="4469578B" w:rsidR="002B06CA" w:rsidRPr="00267936" w:rsidRDefault="11AF16D4" w:rsidP="11AF16D4">
      <w:pPr>
        <w:spacing w:after="120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407246" w:rsidRPr="00267936">
        <w:rPr>
          <w:rFonts w:eastAsia="Calibri" w:cstheme="minorHAnsi"/>
          <w:color w:val="000000" w:themeColor="text1"/>
        </w:rPr>
        <w:t>2</w:t>
      </w:r>
      <w:r w:rsidRPr="00267936">
        <w:rPr>
          <w:rFonts w:eastAsia="Calibri" w:cstheme="minorHAnsi"/>
          <w:color w:val="000000" w:themeColor="text1"/>
        </w:rPr>
        <w:t>.7. Osoby reprezentujące wykonawcę przy podpisywaniu umowy powinny przedstawić dokumenty potwierdzające ich umocowanie do reprezentowania Wykonawcy, o ile umocowanie to nie będzie wynikać z dokumentów załączonych do oferty.</w:t>
      </w:r>
    </w:p>
    <w:p w14:paraId="46096FEC" w14:textId="58E11385" w:rsidR="002B06CA" w:rsidRPr="00267936" w:rsidRDefault="11AF16D4" w:rsidP="2E7D50E4">
      <w:pPr>
        <w:spacing w:after="120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407246" w:rsidRPr="00267936">
        <w:rPr>
          <w:rFonts w:eastAsia="Calibri" w:cstheme="minorHAnsi"/>
          <w:color w:val="000000" w:themeColor="text1"/>
        </w:rPr>
        <w:t>2</w:t>
      </w:r>
      <w:r w:rsidRPr="00267936">
        <w:rPr>
          <w:rFonts w:eastAsia="Calibri" w:cstheme="minorHAnsi"/>
          <w:color w:val="000000" w:themeColor="text1"/>
        </w:rPr>
        <w:t>.8. Jeżeli została wybrana oferta wykonawców wspólnie ubiegających się o udzielenie zamówienia, wykonawcy ustanawiają pełnomocnika do zawarcia umowy.</w:t>
      </w:r>
    </w:p>
    <w:p w14:paraId="7B412CFF" w14:textId="75E5D221" w:rsidR="00680E51" w:rsidRPr="00267936" w:rsidRDefault="11AF16D4" w:rsidP="2E7D50E4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407246" w:rsidRPr="00267936">
        <w:rPr>
          <w:rFonts w:eastAsia="Calibri" w:cstheme="minorHAnsi"/>
          <w:color w:val="000000" w:themeColor="text1"/>
        </w:rPr>
        <w:t>2</w:t>
      </w:r>
      <w:r w:rsidRPr="00267936">
        <w:rPr>
          <w:rFonts w:eastAsia="Calibri" w:cstheme="minorHAnsi"/>
          <w:color w:val="000000" w:themeColor="text1"/>
        </w:rPr>
        <w:t xml:space="preserve">.9. Informacja o wyniku postępowania dotyczącego wyboru Wykonawcy zostanie przekazana oferentom za pośrednictwem komunikacji elektronicznej. </w:t>
      </w:r>
    </w:p>
    <w:p w14:paraId="7FB02562" w14:textId="77777777" w:rsidR="009F4E79" w:rsidRPr="00267936" w:rsidRDefault="009F4E79" w:rsidP="00680E51">
      <w:pPr>
        <w:jc w:val="both"/>
        <w:rPr>
          <w:rFonts w:eastAsia="Calibri" w:cstheme="minorHAnsi"/>
          <w:color w:val="3B3D3E"/>
        </w:rPr>
      </w:pPr>
    </w:p>
    <w:p w14:paraId="0E6825F4" w14:textId="42618B13" w:rsidR="00680E51" w:rsidRPr="00267936" w:rsidRDefault="00680E51" w:rsidP="5E3113FB">
      <w:pPr>
        <w:spacing w:after="280"/>
        <w:ind w:left="161" w:right="144" w:hanging="10"/>
        <w:jc w:val="center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b/>
          <w:bCs/>
          <w:color w:val="000000" w:themeColor="text1"/>
        </w:rPr>
        <w:t>§1</w:t>
      </w:r>
      <w:r w:rsidR="054FDDCD" w:rsidRPr="00267936">
        <w:rPr>
          <w:rFonts w:eastAsia="Calibri" w:cstheme="minorHAnsi"/>
          <w:b/>
          <w:bCs/>
          <w:color w:val="000000" w:themeColor="text1"/>
        </w:rPr>
        <w:t>2</w:t>
      </w:r>
      <w:r w:rsidRPr="00267936">
        <w:rPr>
          <w:rFonts w:eastAsia="Calibri" w:cstheme="minorHAnsi"/>
          <w:b/>
          <w:bCs/>
          <w:color w:val="000000" w:themeColor="text1"/>
        </w:rPr>
        <w:t>. Procedura odwoławcza</w:t>
      </w:r>
    </w:p>
    <w:p w14:paraId="4C84CA19" w14:textId="6B40AF9A" w:rsidR="00680E51" w:rsidRPr="00267936" w:rsidRDefault="00680E51" w:rsidP="00053E6C">
      <w:pPr>
        <w:pStyle w:val="Akapitzlist"/>
        <w:numPr>
          <w:ilvl w:val="1"/>
          <w:numId w:val="22"/>
        </w:numPr>
        <w:spacing w:after="0" w:line="240" w:lineRule="auto"/>
        <w:ind w:right="14"/>
        <w:jc w:val="both"/>
        <w:rPr>
          <w:rStyle w:val="st"/>
          <w:rFonts w:cstheme="minorHAnsi"/>
        </w:rPr>
      </w:pPr>
      <w:r w:rsidRPr="00267936">
        <w:rPr>
          <w:rStyle w:val="st"/>
          <w:rFonts w:cstheme="minorHAnsi"/>
        </w:rPr>
        <w:t xml:space="preserve">Potencjalny Wykonawca, który złożył ofertę, ma prawo do odwołania się od decyzji o Udzieleniu Zamówienia lub od decyzji o wykluczeniu z postępowania </w:t>
      </w:r>
    </w:p>
    <w:p w14:paraId="1D49ED5D" w14:textId="4380C98F" w:rsidR="00680E51" w:rsidRPr="00267936" w:rsidRDefault="00680E51" w:rsidP="00053E6C">
      <w:pPr>
        <w:pStyle w:val="Akapitzlist"/>
        <w:numPr>
          <w:ilvl w:val="1"/>
          <w:numId w:val="22"/>
        </w:numPr>
        <w:spacing w:after="0" w:line="240" w:lineRule="auto"/>
        <w:ind w:right="14"/>
        <w:jc w:val="both"/>
        <w:rPr>
          <w:rStyle w:val="st"/>
          <w:rFonts w:cstheme="minorHAnsi"/>
        </w:rPr>
      </w:pPr>
      <w:r w:rsidRPr="00267936">
        <w:rPr>
          <w:rStyle w:val="st"/>
          <w:rFonts w:cstheme="minorHAnsi"/>
        </w:rPr>
        <w:t xml:space="preserve">Odwołanie, wraz z uzasadnieniem może zostać złożone w terminie 2 dni roboczych od ogłoszenia informacji </w:t>
      </w:r>
      <w:r w:rsidRPr="00267936">
        <w:rPr>
          <w:rFonts w:cstheme="minorHAnsi"/>
        </w:rPr>
        <w:t>o wyniku Postępowania o Udzielenie Zamówienia prowadzonego w trybie Zapytania Ofertowego</w:t>
      </w:r>
      <w:r w:rsidRPr="00267936">
        <w:rPr>
          <w:rStyle w:val="st"/>
          <w:rFonts w:cstheme="minorHAnsi"/>
        </w:rPr>
        <w:t xml:space="preserve"> lub o decyzji o wykluczeniu z postępowania</w:t>
      </w:r>
      <w:r w:rsidR="00F80893" w:rsidRPr="00267936">
        <w:rPr>
          <w:rStyle w:val="st"/>
          <w:rFonts w:cstheme="minorHAnsi"/>
        </w:rPr>
        <w:t xml:space="preserve">. </w:t>
      </w:r>
      <w:r w:rsidRPr="00267936">
        <w:rPr>
          <w:rStyle w:val="st"/>
          <w:rFonts w:cstheme="minorHAnsi"/>
        </w:rPr>
        <w:t xml:space="preserve">Za złożenie odwołania uznaje się przesłanie go w formie elektronicznej za pośrednictwem platformy zakupowej zgodnie z </w:t>
      </w:r>
      <w:r w:rsidRPr="00267936">
        <w:rPr>
          <w:rFonts w:eastAsia="Calibri" w:cstheme="minorHAnsi"/>
          <w:color w:val="000000" w:themeColor="text1"/>
        </w:rPr>
        <w:t>§</w:t>
      </w:r>
      <w:r w:rsidR="00407246" w:rsidRPr="00267936">
        <w:rPr>
          <w:rFonts w:eastAsia="Calibri" w:cstheme="minorHAnsi"/>
          <w:color w:val="000000" w:themeColor="text1"/>
        </w:rPr>
        <w:t>6</w:t>
      </w:r>
      <w:r w:rsidRPr="00267936">
        <w:rPr>
          <w:rFonts w:eastAsia="Calibri" w:cstheme="minorHAnsi"/>
          <w:color w:val="000000" w:themeColor="text1"/>
        </w:rPr>
        <w:t xml:space="preserve"> Zapytania.</w:t>
      </w:r>
    </w:p>
    <w:p w14:paraId="3823B8D1" w14:textId="77777777" w:rsidR="00680E51" w:rsidRPr="00267936" w:rsidRDefault="00680E51" w:rsidP="00053E6C">
      <w:pPr>
        <w:pStyle w:val="Akapitzlist"/>
        <w:numPr>
          <w:ilvl w:val="1"/>
          <w:numId w:val="22"/>
        </w:numPr>
        <w:spacing w:after="0" w:line="240" w:lineRule="auto"/>
        <w:ind w:right="14"/>
        <w:jc w:val="both"/>
        <w:rPr>
          <w:rStyle w:val="st"/>
          <w:rFonts w:cstheme="minorHAnsi"/>
        </w:rPr>
      </w:pPr>
      <w:r w:rsidRPr="00267936">
        <w:rPr>
          <w:rStyle w:val="st"/>
          <w:rFonts w:cstheme="minorHAnsi"/>
        </w:rPr>
        <w:t xml:space="preserve">Po otrzymaniu Odwołania kierownik jednostki organizacyjnej powołuje Komisję Przetargową w innym składzie niż Komisja, która oceniała oferty w pierwszej kolejności. Nowa Komisja </w:t>
      </w:r>
      <w:r w:rsidRPr="00267936">
        <w:rPr>
          <w:rStyle w:val="st"/>
          <w:rFonts w:cstheme="minorHAnsi"/>
        </w:rPr>
        <w:lastRenderedPageBreak/>
        <w:t xml:space="preserve">Przetargowa dokonuje ponownej oceny ofert. Ponowna ocena ofert ma charakter ostateczny, a od podjętej na podstawie prac Komisji decyzji nie przysługuje kolejne odwołanie.    </w:t>
      </w:r>
    </w:p>
    <w:p w14:paraId="4D75EDF6" w14:textId="77777777" w:rsidR="00680E51" w:rsidRPr="00267936" w:rsidRDefault="00680E51" w:rsidP="00680E51">
      <w:pPr>
        <w:jc w:val="both"/>
        <w:rPr>
          <w:rFonts w:eastAsia="Calibri" w:cstheme="minorHAnsi"/>
          <w:color w:val="3B3D3E"/>
        </w:rPr>
      </w:pPr>
    </w:p>
    <w:p w14:paraId="4036CD82" w14:textId="2EAD7A31" w:rsidR="00680E51" w:rsidRPr="00267936" w:rsidRDefault="00680E51" w:rsidP="5E3113FB">
      <w:pPr>
        <w:spacing w:after="280"/>
        <w:ind w:left="161" w:right="144" w:hanging="10"/>
        <w:jc w:val="center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b/>
          <w:bCs/>
          <w:color w:val="000000" w:themeColor="text1"/>
        </w:rPr>
        <w:t>§</w:t>
      </w:r>
      <w:r w:rsidR="4CCD0669" w:rsidRPr="00267936">
        <w:rPr>
          <w:rFonts w:eastAsia="Calibri" w:cstheme="minorHAnsi"/>
          <w:b/>
          <w:bCs/>
          <w:color w:val="000000" w:themeColor="text1"/>
        </w:rPr>
        <w:t>13</w:t>
      </w:r>
      <w:r w:rsidRPr="00267936">
        <w:rPr>
          <w:rFonts w:eastAsia="Calibri" w:cstheme="minorHAnsi"/>
          <w:b/>
          <w:bCs/>
          <w:color w:val="000000" w:themeColor="text1"/>
        </w:rPr>
        <w:t>. Obowiązek Informacyjny RODO</w:t>
      </w:r>
    </w:p>
    <w:p w14:paraId="1176D796" w14:textId="77777777" w:rsidR="00680E51" w:rsidRPr="00267936" w:rsidRDefault="00680E51" w:rsidP="00680E51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Zgodnie z art. 13 Rozporządzenia Parlamentu Europejskiego i Rady (UE) nr 679/2016 z dnia 27 kwietnia 2016 r., dalej zwanym (RODO) oraz ustawą z dnia 25 maja 2018 r. o ochronie danych osobowych (Dz.U. 2018, poz. 1000 z późn.zm) dalej zwanym (UODO), informujemy, że:</w:t>
      </w:r>
    </w:p>
    <w:p w14:paraId="1739436D" w14:textId="60F4B40F" w:rsidR="00680E51" w:rsidRPr="00267936" w:rsidRDefault="00680E51" w:rsidP="00680E51">
      <w:pPr>
        <w:jc w:val="both"/>
        <w:rPr>
          <w:rFonts w:eastAsia="Calibri" w:cstheme="minorHAnsi"/>
          <w:color w:val="000000" w:themeColor="text1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407246" w:rsidRPr="00267936">
        <w:rPr>
          <w:rFonts w:eastAsia="Calibri" w:cstheme="minorHAnsi"/>
          <w:color w:val="000000" w:themeColor="text1"/>
        </w:rPr>
        <w:t>4</w:t>
      </w:r>
      <w:r w:rsidRPr="00267936">
        <w:rPr>
          <w:rFonts w:eastAsia="Calibri" w:cstheme="minorHAnsi"/>
          <w:color w:val="000000" w:themeColor="text1"/>
        </w:rPr>
        <w:t>.1. Administratorem danych osobowych, zebranych w wyniku Zapytania Ofertowego jest Fundacja Solidarności Międzynarodowej z siedzibą w Warszawie, adres: ul. Mysłowicka 4, 01-612 Warszawa (zwana dalej Administratorem Danych).</w:t>
      </w:r>
    </w:p>
    <w:p w14:paraId="57375426" w14:textId="18D1B477" w:rsidR="002B06CA" w:rsidRPr="00267936" w:rsidRDefault="00680E51" w:rsidP="00B834FD">
      <w:pPr>
        <w:jc w:val="both"/>
        <w:rPr>
          <w:rFonts w:eastAsia="Calibri" w:cstheme="minorHAnsi"/>
          <w:color w:val="3B3D3E"/>
        </w:rPr>
      </w:pPr>
      <w:r w:rsidRPr="00267936">
        <w:rPr>
          <w:rFonts w:eastAsia="Calibri" w:cstheme="minorHAnsi"/>
          <w:color w:val="000000" w:themeColor="text1"/>
        </w:rPr>
        <w:t>1</w:t>
      </w:r>
      <w:r w:rsidR="00407246" w:rsidRPr="00267936">
        <w:rPr>
          <w:rFonts w:eastAsia="Calibri" w:cstheme="minorHAnsi"/>
          <w:color w:val="000000" w:themeColor="text1"/>
        </w:rPr>
        <w:t>4</w:t>
      </w:r>
      <w:r w:rsidRPr="00267936">
        <w:rPr>
          <w:rFonts w:eastAsia="Calibri" w:cstheme="minorHAnsi"/>
          <w:color w:val="000000" w:themeColor="text1"/>
        </w:rPr>
        <w:t xml:space="preserve">.2. Informacje na temat przetwarzania danych osobowych przez Fundację są zawarte w Polityce prywatności dostępnej na stronie internetowej Fundacji: </w:t>
      </w:r>
      <w:hyperlink r:id="rId34" w:history="1">
        <w:r w:rsidR="00407246" w:rsidRPr="00267936">
          <w:rPr>
            <w:rStyle w:val="Hipercze"/>
            <w:rFonts w:eastAsia="Calibri" w:cstheme="minorHAnsi"/>
          </w:rPr>
          <w:t>https://solidarityfund.pl/polityka-prywatnosci-fsm/</w:t>
        </w:r>
      </w:hyperlink>
      <w:r w:rsidR="00407246" w:rsidRPr="00267936">
        <w:rPr>
          <w:rFonts w:eastAsia="Calibri" w:cstheme="minorHAnsi"/>
          <w:color w:val="000000" w:themeColor="text1"/>
        </w:rPr>
        <w:t xml:space="preserve"> </w:t>
      </w:r>
      <w:r w:rsidRPr="00267936">
        <w:rPr>
          <w:rFonts w:eastAsia="Calibri" w:cstheme="minorHAnsi"/>
          <w:color w:val="3B3D3E"/>
        </w:rPr>
        <w:t xml:space="preserve">  </w:t>
      </w:r>
    </w:p>
    <w:sectPr w:rsidR="002B06CA" w:rsidRPr="00267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Wiktoria Lach" w:date="2024-08-25T09:06:00Z" w:initials="WL">
    <w:p w14:paraId="43E67B84" w14:textId="77777777" w:rsidR="078DFDDA" w:rsidRDefault="078DFDDA">
      <w:pPr>
        <w:pStyle w:val="Tekstkomentarza"/>
      </w:pPr>
      <w:r>
        <w:t xml:space="preserve">to jest gdy procedura jest PZP, chcecie negocjować ? można dodać negocjacje ale przy zakupi komputerów średnio chyba jest sens </w:t>
      </w:r>
      <w:r>
        <w:rPr>
          <w:rStyle w:val="Odwoaniedokomentarza"/>
        </w:rPr>
        <w:annotationRef/>
      </w:r>
    </w:p>
  </w:comment>
  <w:comment w:id="1" w:author="Paweł Turski" w:date="2024-08-22T15:59:00Z" w:initials="PT">
    <w:p w14:paraId="4C2B0ED7" w14:textId="705AE49E" w:rsidR="00D6294E" w:rsidRDefault="00D6294E" w:rsidP="00D6294E">
      <w:pPr>
        <w:pStyle w:val="Tekstkomentarza"/>
      </w:pPr>
      <w:r>
        <w:rPr>
          <w:rStyle w:val="Odwoaniedokomentarza"/>
        </w:rPr>
        <w:annotationRef/>
      </w:r>
      <w:r>
        <w:fldChar w:fldCharType="begin"/>
      </w:r>
      <w:r>
        <w:instrText>HYPERLINK "mailto:adam.byszewski@solidarityfund.pl"</w:instrText>
      </w:r>
      <w:bookmarkStart w:id="2" w:name="_@_B531EAA8BF37438EBC0D6C1356F0B7F6Z"/>
      <w:r>
        <w:fldChar w:fldCharType="separate"/>
      </w:r>
      <w:bookmarkEnd w:id="2"/>
      <w:r w:rsidRPr="00D6294E">
        <w:rPr>
          <w:rStyle w:val="Wzmianka"/>
          <w:noProof/>
        </w:rPr>
        <w:t>@Adam</w:t>
      </w:r>
      <w:r>
        <w:fldChar w:fldCharType="end"/>
      </w:r>
      <w:r>
        <w:t xml:space="preserve"> wpisz tutaj z podziałem na części minimalne wymagania.</w:t>
      </w:r>
    </w:p>
  </w:comment>
  <w:comment w:id="7" w:author="Paweł Turski" w:date="2024-08-22T15:52:00Z" w:initials="PT">
    <w:p w14:paraId="526DB0CD" w14:textId="5540B9C6" w:rsidR="001F21DD" w:rsidRDefault="001F21DD" w:rsidP="001F21DD">
      <w:pPr>
        <w:pStyle w:val="Tekstkomentarza"/>
      </w:pPr>
      <w:r>
        <w:rPr>
          <w:rStyle w:val="Odwoaniedokomentarza"/>
        </w:rPr>
        <w:annotationRef/>
      </w:r>
      <w:r>
        <w:t>To do usunięcia chyba?</w:t>
      </w:r>
    </w:p>
  </w:comment>
  <w:comment w:id="8" w:author="Wiktoria Lach" w:date="2024-08-22T18:29:00Z" w:initials="WL">
    <w:p w14:paraId="288F1651" w14:textId="4EDA618F" w:rsidR="5E3113FB" w:rsidRDefault="5E3113FB">
      <w:pPr>
        <w:pStyle w:val="Tekstkomentarza"/>
      </w:pPr>
      <w:r>
        <w:t>tak</w:t>
      </w:r>
      <w:r>
        <w:rPr>
          <w:rStyle w:val="Odwoaniedokomentarza"/>
        </w:rPr>
        <w:annotationRef/>
      </w:r>
    </w:p>
  </w:comment>
  <w:comment w:id="9" w:author="Paweł Turski" w:date="2024-08-22T16:00:00Z" w:initials="PT">
    <w:p w14:paraId="42626E31" w14:textId="77777777" w:rsidR="00D6294E" w:rsidRDefault="00D6294E" w:rsidP="00D6294E">
      <w:pPr>
        <w:pStyle w:val="Tekstkomentarza"/>
      </w:pPr>
      <w:r>
        <w:rPr>
          <w:rStyle w:val="Odwoaniedokomentarza"/>
        </w:rPr>
        <w:annotationRef/>
      </w:r>
      <w:r>
        <w:t>Daty do ustalenia</w:t>
      </w:r>
    </w:p>
  </w:comment>
  <w:comment w:id="10" w:author="Wiktoria Lach" w:date="2024-08-22T18:30:00Z" w:initials="WL">
    <w:p w14:paraId="09575F8F" w14:textId="7B2FFE8A" w:rsidR="5E3113FB" w:rsidRDefault="5E3113FB">
      <w:pPr>
        <w:pStyle w:val="Tekstkomentarza"/>
      </w:pPr>
      <w:r>
        <w:t>do ustalenia</w:t>
      </w:r>
      <w:r>
        <w:rPr>
          <w:rStyle w:val="Odwoaniedokomentarza"/>
        </w:rPr>
        <w:annotationRef/>
      </w:r>
    </w:p>
  </w:comment>
  <w:comment w:id="11" w:author="Paweł Turski" w:date="2024-08-22T16:05:00Z" w:initials="PT">
    <w:p w14:paraId="2DEC33ED" w14:textId="77777777" w:rsidR="00D47FF2" w:rsidRDefault="00D47FF2" w:rsidP="00D47FF2">
      <w:pPr>
        <w:pStyle w:val="Tekstkomentarza"/>
      </w:pPr>
      <w:r>
        <w:rPr>
          <w:rStyle w:val="Odwoaniedokomentarza"/>
        </w:rPr>
        <w:annotationRef/>
      </w:r>
      <w:r>
        <w:t>Proszę sprawdzić</w:t>
      </w:r>
    </w:p>
  </w:comment>
  <w:comment w:id="12" w:author="Wiktoria Lach" w:date="2024-08-22T18:30:00Z" w:initials="WL">
    <w:p w14:paraId="6CA5B9B8" w14:textId="14A78292" w:rsidR="5E3113FB" w:rsidRDefault="5E3113FB">
      <w:pPr>
        <w:pStyle w:val="Tekstkomentarza"/>
      </w:pPr>
      <w:r>
        <w:t xml:space="preserve">kryteria są ok </w:t>
      </w:r>
      <w:r>
        <w:rPr>
          <w:rStyle w:val="Odwoaniedokomentarza"/>
        </w:rPr>
        <w:annotationRef/>
      </w:r>
    </w:p>
  </w:comment>
  <w:comment w:id="13" w:author="Paweł Turski" w:date="2024-09-20T15:47:00Z" w:initials="PT">
    <w:p w14:paraId="150D3A71" w14:textId="77777777" w:rsidR="00FC36D1" w:rsidRDefault="00FC36D1" w:rsidP="00FC36D1">
      <w:pPr>
        <w:pStyle w:val="Tekstkomentarza"/>
      </w:pPr>
      <w:r>
        <w:rPr>
          <w:rStyle w:val="Odwoaniedokomentarza"/>
        </w:rPr>
        <w:annotationRef/>
      </w:r>
      <w:r>
        <w:t>Nie punktujemy terminu dostawy.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3E67B84" w15:done="1"/>
  <w15:commentEx w15:paraId="4C2B0ED7" w15:done="1"/>
  <w15:commentEx w15:paraId="526DB0CD" w15:done="1"/>
  <w15:commentEx w15:paraId="288F1651" w15:paraIdParent="526DB0CD" w15:done="1"/>
  <w15:commentEx w15:paraId="42626E31" w15:done="1"/>
  <w15:commentEx w15:paraId="09575F8F" w15:done="1"/>
  <w15:commentEx w15:paraId="2DEC33ED" w15:done="1"/>
  <w15:commentEx w15:paraId="6CA5B9B8" w15:paraIdParent="2DEC33ED" w15:done="1"/>
  <w15:commentEx w15:paraId="150D3A7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DA84A21" w16cex:dateUtc="2024-08-22T13:59:00Z"/>
  <w16cex:commentExtensible w16cex:durableId="1D964CD5" w16cex:dateUtc="2024-08-22T13:52:00Z"/>
  <w16cex:commentExtensible w16cex:durableId="210115C9" w16cex:dateUtc="2024-08-22T16:29:00Z"/>
  <w16cex:commentExtensible w16cex:durableId="5FDB4EC4" w16cex:dateUtc="2024-08-22T14:00:00Z"/>
  <w16cex:commentExtensible w16cex:durableId="374551A6" w16cex:dateUtc="2024-08-22T16:30:00Z"/>
  <w16cex:commentExtensible w16cex:durableId="3AF39444" w16cex:dateUtc="2024-08-22T14:05:00Z"/>
  <w16cex:commentExtensible w16cex:durableId="30B9EAE0" w16cex:dateUtc="2024-08-22T16:30:00Z"/>
  <w16cex:commentExtensible w16cex:durableId="0CA57E60" w16cex:dateUtc="2024-09-20T13:47:00Z">
    <w16cex:extLst>
      <w16:ext w16:uri="{CE6994B0-6A32-4C9F-8C6B-6E91EDA988CE}">
        <cr:reactions xmlns:cr="http://schemas.microsoft.com/office/comments/2020/reactions">
          <cr:reaction reactionType="1">
            <cr:reactionInfo dateUtc="2024-09-24T11:48:38Z">
              <cr:user userId="S::pawel.turski@solidarityfund.pl::3726b5c3-bea8-4643-804c-1b7ebecde076" userProvider="AD" userName="Paweł Turski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3E67B84" w16cid:durableId="6B120648"/>
  <w16cid:commentId w16cid:paraId="4C2B0ED7" w16cid:durableId="7DA84A21"/>
  <w16cid:commentId w16cid:paraId="526DB0CD" w16cid:durableId="1D964CD5"/>
  <w16cid:commentId w16cid:paraId="288F1651" w16cid:durableId="210115C9"/>
  <w16cid:commentId w16cid:paraId="42626E31" w16cid:durableId="5FDB4EC4"/>
  <w16cid:commentId w16cid:paraId="09575F8F" w16cid:durableId="374551A6"/>
  <w16cid:commentId w16cid:paraId="2DEC33ED" w16cid:durableId="3AF39444"/>
  <w16cid:commentId w16cid:paraId="6CA5B9B8" w16cid:durableId="30B9EAE0"/>
  <w16cid:commentId w16cid:paraId="150D3A71" w16cid:durableId="0CA57E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7DD0A" w14:textId="77777777" w:rsidR="003F16F1" w:rsidRDefault="003F16F1" w:rsidP="00310581">
      <w:pPr>
        <w:spacing w:after="0" w:line="240" w:lineRule="auto"/>
      </w:pPr>
      <w:r>
        <w:separator/>
      </w:r>
    </w:p>
  </w:endnote>
  <w:endnote w:type="continuationSeparator" w:id="0">
    <w:p w14:paraId="387C0CCC" w14:textId="77777777" w:rsidR="003F16F1" w:rsidRDefault="003F16F1" w:rsidP="00310581">
      <w:pPr>
        <w:spacing w:after="0" w:line="240" w:lineRule="auto"/>
      </w:pPr>
      <w:r>
        <w:continuationSeparator/>
      </w:r>
    </w:p>
  </w:endnote>
  <w:endnote w:type="continuationNotice" w:id="1">
    <w:p w14:paraId="4D656F19" w14:textId="77777777" w:rsidR="003F16F1" w:rsidRDefault="003F16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060F8" w14:textId="77777777" w:rsidR="003F16F1" w:rsidRDefault="003F16F1" w:rsidP="00310581">
      <w:pPr>
        <w:spacing w:after="0" w:line="240" w:lineRule="auto"/>
      </w:pPr>
      <w:r>
        <w:separator/>
      </w:r>
    </w:p>
  </w:footnote>
  <w:footnote w:type="continuationSeparator" w:id="0">
    <w:p w14:paraId="23442701" w14:textId="77777777" w:rsidR="003F16F1" w:rsidRDefault="003F16F1" w:rsidP="00310581">
      <w:pPr>
        <w:spacing w:after="0" w:line="240" w:lineRule="auto"/>
      </w:pPr>
      <w:r>
        <w:continuationSeparator/>
      </w:r>
    </w:p>
  </w:footnote>
  <w:footnote w:type="continuationNotice" w:id="1">
    <w:p w14:paraId="74F63443" w14:textId="77777777" w:rsidR="003F16F1" w:rsidRDefault="003F16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DA8"/>
    <w:multiLevelType w:val="hybridMultilevel"/>
    <w:tmpl w:val="CD666406"/>
    <w:lvl w:ilvl="0" w:tplc="CDA49E60">
      <w:start w:val="1"/>
      <w:numFmt w:val="upperLetter"/>
      <w:lvlText w:val="%1)"/>
      <w:lvlJc w:val="left"/>
      <w:pPr>
        <w:ind w:left="720" w:hanging="360"/>
      </w:pPr>
    </w:lvl>
    <w:lvl w:ilvl="1" w:tplc="4E12913A">
      <w:start w:val="1"/>
      <w:numFmt w:val="lowerLetter"/>
      <w:lvlText w:val="%2."/>
      <w:lvlJc w:val="left"/>
      <w:pPr>
        <w:ind w:left="1440" w:hanging="360"/>
      </w:pPr>
    </w:lvl>
    <w:lvl w:ilvl="2" w:tplc="C64CD38E">
      <w:start w:val="1"/>
      <w:numFmt w:val="lowerRoman"/>
      <w:lvlText w:val="%3."/>
      <w:lvlJc w:val="right"/>
      <w:pPr>
        <w:ind w:left="2160" w:hanging="180"/>
      </w:pPr>
    </w:lvl>
    <w:lvl w:ilvl="3" w:tplc="9B44EE04">
      <w:start w:val="1"/>
      <w:numFmt w:val="decimal"/>
      <w:lvlText w:val="%4."/>
      <w:lvlJc w:val="left"/>
      <w:pPr>
        <w:ind w:left="2880" w:hanging="360"/>
      </w:pPr>
    </w:lvl>
    <w:lvl w:ilvl="4" w:tplc="BDB8B4F0">
      <w:start w:val="1"/>
      <w:numFmt w:val="lowerLetter"/>
      <w:lvlText w:val="%5."/>
      <w:lvlJc w:val="left"/>
      <w:pPr>
        <w:ind w:left="3600" w:hanging="360"/>
      </w:pPr>
    </w:lvl>
    <w:lvl w:ilvl="5" w:tplc="1382AD52">
      <w:start w:val="1"/>
      <w:numFmt w:val="lowerRoman"/>
      <w:lvlText w:val="%6."/>
      <w:lvlJc w:val="right"/>
      <w:pPr>
        <w:ind w:left="4320" w:hanging="180"/>
      </w:pPr>
    </w:lvl>
    <w:lvl w:ilvl="6" w:tplc="9C109C7A">
      <w:start w:val="1"/>
      <w:numFmt w:val="decimal"/>
      <w:lvlText w:val="%7."/>
      <w:lvlJc w:val="left"/>
      <w:pPr>
        <w:ind w:left="5040" w:hanging="360"/>
      </w:pPr>
    </w:lvl>
    <w:lvl w:ilvl="7" w:tplc="756E931E">
      <w:start w:val="1"/>
      <w:numFmt w:val="lowerLetter"/>
      <w:lvlText w:val="%8."/>
      <w:lvlJc w:val="left"/>
      <w:pPr>
        <w:ind w:left="5760" w:hanging="360"/>
      </w:pPr>
    </w:lvl>
    <w:lvl w:ilvl="8" w:tplc="7F6CAF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857A"/>
    <w:multiLevelType w:val="hybridMultilevel"/>
    <w:tmpl w:val="FFFFFFFF"/>
    <w:lvl w:ilvl="0" w:tplc="778CB588">
      <w:start w:val="1"/>
      <w:numFmt w:val="decimal"/>
      <w:lvlText w:val="%1."/>
      <w:lvlJc w:val="left"/>
      <w:pPr>
        <w:ind w:left="720" w:hanging="360"/>
      </w:pPr>
    </w:lvl>
    <w:lvl w:ilvl="1" w:tplc="CC6825DA">
      <w:start w:val="1"/>
      <w:numFmt w:val="lowerLetter"/>
      <w:lvlText w:val="%2."/>
      <w:lvlJc w:val="left"/>
      <w:pPr>
        <w:ind w:left="1440" w:hanging="360"/>
      </w:pPr>
    </w:lvl>
    <w:lvl w:ilvl="2" w:tplc="61E4E448">
      <w:start w:val="1"/>
      <w:numFmt w:val="lowerRoman"/>
      <w:lvlText w:val="%3."/>
      <w:lvlJc w:val="right"/>
      <w:pPr>
        <w:ind w:left="2160" w:hanging="180"/>
      </w:pPr>
    </w:lvl>
    <w:lvl w:ilvl="3" w:tplc="5FC45C54">
      <w:start w:val="1"/>
      <w:numFmt w:val="decimal"/>
      <w:lvlText w:val="%4."/>
      <w:lvlJc w:val="left"/>
      <w:pPr>
        <w:ind w:left="2880" w:hanging="360"/>
      </w:pPr>
    </w:lvl>
    <w:lvl w:ilvl="4" w:tplc="67662900">
      <w:start w:val="1"/>
      <w:numFmt w:val="lowerLetter"/>
      <w:lvlText w:val="%5."/>
      <w:lvlJc w:val="left"/>
      <w:pPr>
        <w:ind w:left="3600" w:hanging="360"/>
      </w:pPr>
    </w:lvl>
    <w:lvl w:ilvl="5" w:tplc="6CBCF452">
      <w:start w:val="1"/>
      <w:numFmt w:val="lowerRoman"/>
      <w:lvlText w:val="%6."/>
      <w:lvlJc w:val="right"/>
      <w:pPr>
        <w:ind w:left="4320" w:hanging="180"/>
      </w:pPr>
    </w:lvl>
    <w:lvl w:ilvl="6" w:tplc="A0EC17DA">
      <w:start w:val="1"/>
      <w:numFmt w:val="decimal"/>
      <w:lvlText w:val="%7."/>
      <w:lvlJc w:val="left"/>
      <w:pPr>
        <w:ind w:left="5040" w:hanging="360"/>
      </w:pPr>
    </w:lvl>
    <w:lvl w:ilvl="7" w:tplc="4888F106">
      <w:start w:val="1"/>
      <w:numFmt w:val="lowerLetter"/>
      <w:lvlText w:val="%8."/>
      <w:lvlJc w:val="left"/>
      <w:pPr>
        <w:ind w:left="5760" w:hanging="360"/>
      </w:pPr>
    </w:lvl>
    <w:lvl w:ilvl="8" w:tplc="2CDEA0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A313"/>
    <w:multiLevelType w:val="hybridMultilevel"/>
    <w:tmpl w:val="E878C1E8"/>
    <w:lvl w:ilvl="0" w:tplc="7F52F190">
      <w:start w:val="2"/>
      <w:numFmt w:val="decimal"/>
      <w:lvlText w:val="%1."/>
      <w:lvlJc w:val="left"/>
      <w:pPr>
        <w:ind w:left="720" w:hanging="360"/>
      </w:pPr>
    </w:lvl>
    <w:lvl w:ilvl="1" w:tplc="B39288EA">
      <w:start w:val="1"/>
      <w:numFmt w:val="lowerLetter"/>
      <w:lvlText w:val="%2."/>
      <w:lvlJc w:val="left"/>
      <w:pPr>
        <w:ind w:left="1440" w:hanging="360"/>
      </w:pPr>
    </w:lvl>
    <w:lvl w:ilvl="2" w:tplc="0510A68C">
      <w:start w:val="1"/>
      <w:numFmt w:val="lowerRoman"/>
      <w:lvlText w:val="%3."/>
      <w:lvlJc w:val="right"/>
      <w:pPr>
        <w:ind w:left="2160" w:hanging="180"/>
      </w:pPr>
    </w:lvl>
    <w:lvl w:ilvl="3" w:tplc="BBA0987C">
      <w:start w:val="1"/>
      <w:numFmt w:val="decimal"/>
      <w:lvlText w:val="%4."/>
      <w:lvlJc w:val="left"/>
      <w:pPr>
        <w:ind w:left="2880" w:hanging="360"/>
      </w:pPr>
    </w:lvl>
    <w:lvl w:ilvl="4" w:tplc="62C21580">
      <w:start w:val="1"/>
      <w:numFmt w:val="lowerLetter"/>
      <w:lvlText w:val="%5."/>
      <w:lvlJc w:val="left"/>
      <w:pPr>
        <w:ind w:left="3600" w:hanging="360"/>
      </w:pPr>
    </w:lvl>
    <w:lvl w:ilvl="5" w:tplc="17C2B9F8">
      <w:start w:val="1"/>
      <w:numFmt w:val="lowerRoman"/>
      <w:lvlText w:val="%6."/>
      <w:lvlJc w:val="right"/>
      <w:pPr>
        <w:ind w:left="4320" w:hanging="180"/>
      </w:pPr>
    </w:lvl>
    <w:lvl w:ilvl="6" w:tplc="ED1ABF38">
      <w:start w:val="1"/>
      <w:numFmt w:val="decimal"/>
      <w:lvlText w:val="%7."/>
      <w:lvlJc w:val="left"/>
      <w:pPr>
        <w:ind w:left="5040" w:hanging="360"/>
      </w:pPr>
    </w:lvl>
    <w:lvl w:ilvl="7" w:tplc="77BAA2D0">
      <w:start w:val="1"/>
      <w:numFmt w:val="lowerLetter"/>
      <w:lvlText w:val="%8."/>
      <w:lvlJc w:val="left"/>
      <w:pPr>
        <w:ind w:left="5760" w:hanging="360"/>
      </w:pPr>
    </w:lvl>
    <w:lvl w:ilvl="8" w:tplc="87541E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97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5AA92B6"/>
    <w:multiLevelType w:val="hybridMultilevel"/>
    <w:tmpl w:val="23409DE2"/>
    <w:lvl w:ilvl="0" w:tplc="5B38D2DE">
      <w:start w:val="1"/>
      <w:numFmt w:val="decimal"/>
      <w:lvlText w:val="%1)"/>
      <w:lvlJc w:val="left"/>
      <w:pPr>
        <w:ind w:left="1080" w:hanging="360"/>
      </w:pPr>
    </w:lvl>
    <w:lvl w:ilvl="1" w:tplc="497A520C">
      <w:start w:val="1"/>
      <w:numFmt w:val="lowerLetter"/>
      <w:lvlText w:val="%2."/>
      <w:lvlJc w:val="left"/>
      <w:pPr>
        <w:ind w:left="1800" w:hanging="360"/>
      </w:pPr>
    </w:lvl>
    <w:lvl w:ilvl="2" w:tplc="FF10ACD0">
      <w:start w:val="1"/>
      <w:numFmt w:val="lowerRoman"/>
      <w:lvlText w:val="%3."/>
      <w:lvlJc w:val="right"/>
      <w:pPr>
        <w:ind w:left="2520" w:hanging="180"/>
      </w:pPr>
    </w:lvl>
    <w:lvl w:ilvl="3" w:tplc="46AEF4AC">
      <w:start w:val="1"/>
      <w:numFmt w:val="decimal"/>
      <w:lvlText w:val="%4."/>
      <w:lvlJc w:val="left"/>
      <w:pPr>
        <w:ind w:left="3240" w:hanging="360"/>
      </w:pPr>
    </w:lvl>
    <w:lvl w:ilvl="4" w:tplc="0C406A74">
      <w:start w:val="1"/>
      <w:numFmt w:val="lowerLetter"/>
      <w:lvlText w:val="%5."/>
      <w:lvlJc w:val="left"/>
      <w:pPr>
        <w:ind w:left="3960" w:hanging="360"/>
      </w:pPr>
    </w:lvl>
    <w:lvl w:ilvl="5" w:tplc="63AC1954">
      <w:start w:val="1"/>
      <w:numFmt w:val="lowerRoman"/>
      <w:lvlText w:val="%6."/>
      <w:lvlJc w:val="right"/>
      <w:pPr>
        <w:ind w:left="4680" w:hanging="180"/>
      </w:pPr>
    </w:lvl>
    <w:lvl w:ilvl="6" w:tplc="2F02C2F8">
      <w:start w:val="1"/>
      <w:numFmt w:val="decimal"/>
      <w:lvlText w:val="%7."/>
      <w:lvlJc w:val="left"/>
      <w:pPr>
        <w:ind w:left="5400" w:hanging="360"/>
      </w:pPr>
    </w:lvl>
    <w:lvl w:ilvl="7" w:tplc="4E3E1F9C">
      <w:start w:val="1"/>
      <w:numFmt w:val="lowerLetter"/>
      <w:lvlText w:val="%8."/>
      <w:lvlJc w:val="left"/>
      <w:pPr>
        <w:ind w:left="6120" w:hanging="360"/>
      </w:pPr>
    </w:lvl>
    <w:lvl w:ilvl="8" w:tplc="F95833A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39B89"/>
    <w:multiLevelType w:val="hybridMultilevel"/>
    <w:tmpl w:val="FFFFFFFF"/>
    <w:lvl w:ilvl="0" w:tplc="7A7A16D2">
      <w:start w:val="1"/>
      <w:numFmt w:val="decimal"/>
      <w:lvlText w:val="%1."/>
      <w:lvlJc w:val="left"/>
      <w:pPr>
        <w:ind w:left="1080" w:hanging="360"/>
      </w:pPr>
    </w:lvl>
    <w:lvl w:ilvl="1" w:tplc="CE38EFA2">
      <w:start w:val="1"/>
      <w:numFmt w:val="lowerLetter"/>
      <w:lvlText w:val="%2."/>
      <w:lvlJc w:val="left"/>
      <w:pPr>
        <w:ind w:left="1800" w:hanging="360"/>
      </w:pPr>
    </w:lvl>
    <w:lvl w:ilvl="2" w:tplc="C8283914">
      <w:start w:val="1"/>
      <w:numFmt w:val="lowerRoman"/>
      <w:lvlText w:val="%3."/>
      <w:lvlJc w:val="right"/>
      <w:pPr>
        <w:ind w:left="2520" w:hanging="180"/>
      </w:pPr>
    </w:lvl>
    <w:lvl w:ilvl="3" w:tplc="1054EDA4">
      <w:start w:val="1"/>
      <w:numFmt w:val="decimal"/>
      <w:lvlText w:val="%4."/>
      <w:lvlJc w:val="left"/>
      <w:pPr>
        <w:ind w:left="3240" w:hanging="360"/>
      </w:pPr>
    </w:lvl>
    <w:lvl w:ilvl="4" w:tplc="6D107DFA">
      <w:start w:val="1"/>
      <w:numFmt w:val="lowerLetter"/>
      <w:lvlText w:val="%5."/>
      <w:lvlJc w:val="left"/>
      <w:pPr>
        <w:ind w:left="3960" w:hanging="360"/>
      </w:pPr>
    </w:lvl>
    <w:lvl w:ilvl="5" w:tplc="52760E4E">
      <w:start w:val="1"/>
      <w:numFmt w:val="lowerRoman"/>
      <w:lvlText w:val="%6."/>
      <w:lvlJc w:val="right"/>
      <w:pPr>
        <w:ind w:left="4680" w:hanging="180"/>
      </w:pPr>
    </w:lvl>
    <w:lvl w:ilvl="6" w:tplc="3E1073AA">
      <w:start w:val="1"/>
      <w:numFmt w:val="decimal"/>
      <w:lvlText w:val="%7."/>
      <w:lvlJc w:val="left"/>
      <w:pPr>
        <w:ind w:left="5400" w:hanging="360"/>
      </w:pPr>
    </w:lvl>
    <w:lvl w:ilvl="7" w:tplc="D9AC4A68">
      <w:start w:val="1"/>
      <w:numFmt w:val="lowerLetter"/>
      <w:lvlText w:val="%8."/>
      <w:lvlJc w:val="left"/>
      <w:pPr>
        <w:ind w:left="6120" w:hanging="360"/>
      </w:pPr>
    </w:lvl>
    <w:lvl w:ilvl="8" w:tplc="04A81BAE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84BB0"/>
    <w:multiLevelType w:val="hybridMultilevel"/>
    <w:tmpl w:val="1F8EEAD6"/>
    <w:lvl w:ilvl="0" w:tplc="977C0F5E">
      <w:start w:val="1"/>
      <w:numFmt w:val="decimal"/>
      <w:lvlText w:val="%1."/>
      <w:lvlJc w:val="left"/>
      <w:pPr>
        <w:ind w:left="720" w:hanging="360"/>
      </w:pPr>
    </w:lvl>
    <w:lvl w:ilvl="1" w:tplc="CD027672">
      <w:start w:val="13"/>
      <w:numFmt w:val="decimal"/>
      <w:lvlText w:val="%2.4."/>
      <w:lvlJc w:val="left"/>
      <w:pPr>
        <w:ind w:left="1440" w:hanging="360"/>
      </w:pPr>
    </w:lvl>
    <w:lvl w:ilvl="2" w:tplc="765C34CC">
      <w:start w:val="1"/>
      <w:numFmt w:val="lowerRoman"/>
      <w:lvlText w:val="%3."/>
      <w:lvlJc w:val="right"/>
      <w:pPr>
        <w:ind w:left="2160" w:hanging="180"/>
      </w:pPr>
    </w:lvl>
    <w:lvl w:ilvl="3" w:tplc="034235C2">
      <w:start w:val="1"/>
      <w:numFmt w:val="decimal"/>
      <w:lvlText w:val="%4."/>
      <w:lvlJc w:val="left"/>
      <w:pPr>
        <w:ind w:left="2880" w:hanging="360"/>
      </w:pPr>
    </w:lvl>
    <w:lvl w:ilvl="4" w:tplc="B70CC7C6">
      <w:start w:val="1"/>
      <w:numFmt w:val="lowerLetter"/>
      <w:lvlText w:val="%5."/>
      <w:lvlJc w:val="left"/>
      <w:pPr>
        <w:ind w:left="3600" w:hanging="360"/>
      </w:pPr>
    </w:lvl>
    <w:lvl w:ilvl="5" w:tplc="A5568160">
      <w:start w:val="1"/>
      <w:numFmt w:val="lowerRoman"/>
      <w:lvlText w:val="%6."/>
      <w:lvlJc w:val="right"/>
      <w:pPr>
        <w:ind w:left="4320" w:hanging="180"/>
      </w:pPr>
    </w:lvl>
    <w:lvl w:ilvl="6" w:tplc="E5D8188C">
      <w:start w:val="1"/>
      <w:numFmt w:val="decimal"/>
      <w:lvlText w:val="%7."/>
      <w:lvlJc w:val="left"/>
      <w:pPr>
        <w:ind w:left="5040" w:hanging="360"/>
      </w:pPr>
    </w:lvl>
    <w:lvl w:ilvl="7" w:tplc="3CE80D9C">
      <w:start w:val="1"/>
      <w:numFmt w:val="lowerLetter"/>
      <w:lvlText w:val="%8."/>
      <w:lvlJc w:val="left"/>
      <w:pPr>
        <w:ind w:left="5760" w:hanging="360"/>
      </w:pPr>
    </w:lvl>
    <w:lvl w:ilvl="8" w:tplc="84C607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0E8D6"/>
    <w:multiLevelType w:val="hybridMultilevel"/>
    <w:tmpl w:val="6D5487DC"/>
    <w:lvl w:ilvl="0" w:tplc="90A0E826">
      <w:start w:val="1"/>
      <w:numFmt w:val="decimal"/>
      <w:lvlText w:val="%1."/>
      <w:lvlJc w:val="left"/>
      <w:pPr>
        <w:ind w:left="1080" w:hanging="360"/>
      </w:pPr>
    </w:lvl>
    <w:lvl w:ilvl="1" w:tplc="81924774">
      <w:start w:val="1"/>
      <w:numFmt w:val="lowerLetter"/>
      <w:lvlText w:val="%2."/>
      <w:lvlJc w:val="left"/>
      <w:pPr>
        <w:ind w:left="1800" w:hanging="360"/>
      </w:pPr>
    </w:lvl>
    <w:lvl w:ilvl="2" w:tplc="B2A84B72">
      <w:start w:val="1"/>
      <w:numFmt w:val="lowerRoman"/>
      <w:lvlText w:val="%3."/>
      <w:lvlJc w:val="right"/>
      <w:pPr>
        <w:ind w:left="2520" w:hanging="180"/>
      </w:pPr>
    </w:lvl>
    <w:lvl w:ilvl="3" w:tplc="DE6A067A">
      <w:start w:val="1"/>
      <w:numFmt w:val="decimal"/>
      <w:lvlText w:val="%4."/>
      <w:lvlJc w:val="left"/>
      <w:pPr>
        <w:ind w:left="3240" w:hanging="360"/>
      </w:pPr>
    </w:lvl>
    <w:lvl w:ilvl="4" w:tplc="F208A8A4">
      <w:start w:val="1"/>
      <w:numFmt w:val="lowerLetter"/>
      <w:lvlText w:val="%5."/>
      <w:lvlJc w:val="left"/>
      <w:pPr>
        <w:ind w:left="3960" w:hanging="360"/>
      </w:pPr>
    </w:lvl>
    <w:lvl w:ilvl="5" w:tplc="23A0286E">
      <w:start w:val="1"/>
      <w:numFmt w:val="lowerRoman"/>
      <w:lvlText w:val="%6."/>
      <w:lvlJc w:val="right"/>
      <w:pPr>
        <w:ind w:left="4680" w:hanging="180"/>
      </w:pPr>
    </w:lvl>
    <w:lvl w:ilvl="6" w:tplc="5B24D730">
      <w:start w:val="1"/>
      <w:numFmt w:val="decimal"/>
      <w:lvlText w:val="%7."/>
      <w:lvlJc w:val="left"/>
      <w:pPr>
        <w:ind w:left="5400" w:hanging="360"/>
      </w:pPr>
    </w:lvl>
    <w:lvl w:ilvl="7" w:tplc="07BADCB6">
      <w:start w:val="1"/>
      <w:numFmt w:val="lowerLetter"/>
      <w:lvlText w:val="%8."/>
      <w:lvlJc w:val="left"/>
      <w:pPr>
        <w:ind w:left="6120" w:hanging="360"/>
      </w:pPr>
    </w:lvl>
    <w:lvl w:ilvl="8" w:tplc="C7ACB62C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0A33C"/>
    <w:multiLevelType w:val="hybridMultilevel"/>
    <w:tmpl w:val="FFFFFFFF"/>
    <w:lvl w:ilvl="0" w:tplc="B77CC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E2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E20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65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C3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C2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E6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EF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20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E3B77"/>
    <w:multiLevelType w:val="hybridMultilevel"/>
    <w:tmpl w:val="630641DE"/>
    <w:lvl w:ilvl="0" w:tplc="5BEABD3C">
      <w:start w:val="1"/>
      <w:numFmt w:val="decimal"/>
      <w:lvlText w:val="%1."/>
      <w:lvlJc w:val="left"/>
      <w:pPr>
        <w:ind w:left="720" w:hanging="360"/>
      </w:pPr>
    </w:lvl>
    <w:lvl w:ilvl="1" w:tplc="4EBABB60">
      <w:start w:val="13"/>
      <w:numFmt w:val="decimal"/>
      <w:lvlText w:val="%2.1"/>
      <w:lvlJc w:val="left"/>
      <w:pPr>
        <w:ind w:left="1440" w:hanging="360"/>
      </w:pPr>
    </w:lvl>
    <w:lvl w:ilvl="2" w:tplc="ED161688">
      <w:start w:val="1"/>
      <w:numFmt w:val="decimal"/>
      <w:lvlText w:val="%3.1.1."/>
      <w:lvlJc w:val="left"/>
      <w:pPr>
        <w:ind w:left="2160" w:hanging="180"/>
      </w:pPr>
    </w:lvl>
    <w:lvl w:ilvl="3" w:tplc="E292B99A">
      <w:start w:val="1"/>
      <w:numFmt w:val="lowerLetter"/>
      <w:lvlText w:val="%4)"/>
      <w:lvlJc w:val="left"/>
      <w:pPr>
        <w:ind w:left="2880" w:hanging="360"/>
      </w:pPr>
    </w:lvl>
    <w:lvl w:ilvl="4" w:tplc="BE5A20AE">
      <w:start w:val="1"/>
      <w:numFmt w:val="lowerLetter"/>
      <w:lvlText w:val="%5."/>
      <w:lvlJc w:val="left"/>
      <w:pPr>
        <w:ind w:left="3600" w:hanging="360"/>
      </w:pPr>
    </w:lvl>
    <w:lvl w:ilvl="5" w:tplc="126C2920">
      <w:start w:val="1"/>
      <w:numFmt w:val="lowerRoman"/>
      <w:lvlText w:val="%6."/>
      <w:lvlJc w:val="right"/>
      <w:pPr>
        <w:ind w:left="4320" w:hanging="180"/>
      </w:pPr>
    </w:lvl>
    <w:lvl w:ilvl="6" w:tplc="29E45C24">
      <w:start w:val="1"/>
      <w:numFmt w:val="decimal"/>
      <w:lvlText w:val="%7."/>
      <w:lvlJc w:val="left"/>
      <w:pPr>
        <w:ind w:left="5040" w:hanging="360"/>
      </w:pPr>
    </w:lvl>
    <w:lvl w:ilvl="7" w:tplc="65A6F60C">
      <w:start w:val="1"/>
      <w:numFmt w:val="lowerLetter"/>
      <w:lvlText w:val="%8."/>
      <w:lvlJc w:val="left"/>
      <w:pPr>
        <w:ind w:left="5760" w:hanging="360"/>
      </w:pPr>
    </w:lvl>
    <w:lvl w:ilvl="8" w:tplc="B32C432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8E32"/>
    <w:multiLevelType w:val="hybridMultilevel"/>
    <w:tmpl w:val="F488AB80"/>
    <w:lvl w:ilvl="0" w:tplc="BA62B9EC">
      <w:start w:val="1"/>
      <w:numFmt w:val="decimal"/>
      <w:lvlText w:val="%1)"/>
      <w:lvlJc w:val="left"/>
      <w:pPr>
        <w:ind w:left="701" w:hanging="360"/>
      </w:pPr>
    </w:lvl>
    <w:lvl w:ilvl="1" w:tplc="114272FC">
      <w:start w:val="1"/>
      <w:numFmt w:val="lowerLetter"/>
      <w:lvlText w:val="%2."/>
      <w:lvlJc w:val="left"/>
      <w:pPr>
        <w:ind w:left="1421" w:hanging="360"/>
      </w:pPr>
    </w:lvl>
    <w:lvl w:ilvl="2" w:tplc="A894AC94">
      <w:start w:val="1"/>
      <w:numFmt w:val="lowerRoman"/>
      <w:lvlText w:val="%3."/>
      <w:lvlJc w:val="right"/>
      <w:pPr>
        <w:ind w:left="2141" w:hanging="180"/>
      </w:pPr>
    </w:lvl>
    <w:lvl w:ilvl="3" w:tplc="159A19D4">
      <w:start w:val="1"/>
      <w:numFmt w:val="decimal"/>
      <w:lvlText w:val="%4."/>
      <w:lvlJc w:val="left"/>
      <w:pPr>
        <w:ind w:left="2861" w:hanging="360"/>
      </w:pPr>
    </w:lvl>
    <w:lvl w:ilvl="4" w:tplc="56489670">
      <w:start w:val="1"/>
      <w:numFmt w:val="lowerLetter"/>
      <w:lvlText w:val="%5."/>
      <w:lvlJc w:val="left"/>
      <w:pPr>
        <w:ind w:left="3581" w:hanging="360"/>
      </w:pPr>
    </w:lvl>
    <w:lvl w:ilvl="5" w:tplc="C6D47060">
      <w:start w:val="1"/>
      <w:numFmt w:val="lowerRoman"/>
      <w:lvlText w:val="%6."/>
      <w:lvlJc w:val="right"/>
      <w:pPr>
        <w:ind w:left="4301" w:hanging="180"/>
      </w:pPr>
    </w:lvl>
    <w:lvl w:ilvl="6" w:tplc="74208E14">
      <w:start w:val="1"/>
      <w:numFmt w:val="decimal"/>
      <w:lvlText w:val="%7."/>
      <w:lvlJc w:val="left"/>
      <w:pPr>
        <w:ind w:left="5021" w:hanging="360"/>
      </w:pPr>
    </w:lvl>
    <w:lvl w:ilvl="7" w:tplc="F8E03374">
      <w:start w:val="1"/>
      <w:numFmt w:val="lowerLetter"/>
      <w:lvlText w:val="%8."/>
      <w:lvlJc w:val="left"/>
      <w:pPr>
        <w:ind w:left="5741" w:hanging="360"/>
      </w:pPr>
    </w:lvl>
    <w:lvl w:ilvl="8" w:tplc="49849B14">
      <w:start w:val="1"/>
      <w:numFmt w:val="lowerRoman"/>
      <w:lvlText w:val="%9."/>
      <w:lvlJc w:val="right"/>
      <w:pPr>
        <w:ind w:left="6461" w:hanging="180"/>
      </w:pPr>
    </w:lvl>
  </w:abstractNum>
  <w:abstractNum w:abstractNumId="11" w15:restartNumberingAfterBreak="0">
    <w:nsid w:val="42E3E540"/>
    <w:multiLevelType w:val="hybridMultilevel"/>
    <w:tmpl w:val="2AEC2BF4"/>
    <w:lvl w:ilvl="0" w:tplc="8F761D3E">
      <w:start w:val="1"/>
      <w:numFmt w:val="decimal"/>
      <w:lvlText w:val="%1."/>
      <w:lvlJc w:val="left"/>
      <w:pPr>
        <w:ind w:left="720" w:hanging="360"/>
      </w:pPr>
    </w:lvl>
    <w:lvl w:ilvl="1" w:tplc="1C0082A0">
      <w:start w:val="1"/>
      <w:numFmt w:val="lowerLetter"/>
      <w:lvlText w:val="%2."/>
      <w:lvlJc w:val="left"/>
      <w:pPr>
        <w:ind w:left="1440" w:hanging="360"/>
      </w:pPr>
    </w:lvl>
    <w:lvl w:ilvl="2" w:tplc="BDDC1378">
      <w:start w:val="13"/>
      <w:numFmt w:val="decimal"/>
      <w:lvlText w:val="%3.1.2."/>
      <w:lvlJc w:val="left"/>
      <w:pPr>
        <w:ind w:left="2160" w:hanging="180"/>
      </w:pPr>
    </w:lvl>
    <w:lvl w:ilvl="3" w:tplc="635AF902">
      <w:start w:val="1"/>
      <w:numFmt w:val="decimal"/>
      <w:lvlText w:val="%4."/>
      <w:lvlJc w:val="left"/>
      <w:pPr>
        <w:ind w:left="2880" w:hanging="360"/>
      </w:pPr>
    </w:lvl>
    <w:lvl w:ilvl="4" w:tplc="68923262">
      <w:start w:val="1"/>
      <w:numFmt w:val="lowerLetter"/>
      <w:lvlText w:val="%5."/>
      <w:lvlJc w:val="left"/>
      <w:pPr>
        <w:ind w:left="3600" w:hanging="360"/>
      </w:pPr>
    </w:lvl>
    <w:lvl w:ilvl="5" w:tplc="54E8D0EC">
      <w:start w:val="1"/>
      <w:numFmt w:val="lowerRoman"/>
      <w:lvlText w:val="%6."/>
      <w:lvlJc w:val="right"/>
      <w:pPr>
        <w:ind w:left="4320" w:hanging="180"/>
      </w:pPr>
    </w:lvl>
    <w:lvl w:ilvl="6" w:tplc="71AA0764">
      <w:start w:val="1"/>
      <w:numFmt w:val="decimal"/>
      <w:lvlText w:val="%7."/>
      <w:lvlJc w:val="left"/>
      <w:pPr>
        <w:ind w:left="5040" w:hanging="360"/>
      </w:pPr>
    </w:lvl>
    <w:lvl w:ilvl="7" w:tplc="DFA0C102">
      <w:start w:val="1"/>
      <w:numFmt w:val="lowerLetter"/>
      <w:lvlText w:val="%8."/>
      <w:lvlJc w:val="left"/>
      <w:pPr>
        <w:ind w:left="5760" w:hanging="360"/>
      </w:pPr>
    </w:lvl>
    <w:lvl w:ilvl="8" w:tplc="08B0AF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E8F8E"/>
    <w:multiLevelType w:val="hybridMultilevel"/>
    <w:tmpl w:val="FFFFFFFF"/>
    <w:lvl w:ilvl="0" w:tplc="D1DC6302">
      <w:start w:val="1"/>
      <w:numFmt w:val="decimal"/>
      <w:lvlText w:val="%1."/>
      <w:lvlJc w:val="left"/>
      <w:pPr>
        <w:ind w:left="1428" w:hanging="360"/>
      </w:pPr>
      <w:rPr>
        <w:rFonts w:ascii="Calibri" w:hAnsi="Calibri" w:hint="default"/>
      </w:rPr>
    </w:lvl>
    <w:lvl w:ilvl="1" w:tplc="CC64CFAA">
      <w:start w:val="1"/>
      <w:numFmt w:val="lowerLetter"/>
      <w:lvlText w:val="%2."/>
      <w:lvlJc w:val="left"/>
      <w:pPr>
        <w:ind w:left="1440" w:hanging="360"/>
      </w:pPr>
    </w:lvl>
    <w:lvl w:ilvl="2" w:tplc="43AEEE94">
      <w:start w:val="1"/>
      <w:numFmt w:val="lowerRoman"/>
      <w:lvlText w:val="%3."/>
      <w:lvlJc w:val="right"/>
      <w:pPr>
        <w:ind w:left="2160" w:hanging="180"/>
      </w:pPr>
    </w:lvl>
    <w:lvl w:ilvl="3" w:tplc="3740DAD6">
      <w:start w:val="1"/>
      <w:numFmt w:val="decimal"/>
      <w:lvlText w:val="%4."/>
      <w:lvlJc w:val="left"/>
      <w:pPr>
        <w:ind w:left="2880" w:hanging="360"/>
      </w:pPr>
    </w:lvl>
    <w:lvl w:ilvl="4" w:tplc="0018EC92">
      <w:start w:val="1"/>
      <w:numFmt w:val="lowerLetter"/>
      <w:lvlText w:val="%5."/>
      <w:lvlJc w:val="left"/>
      <w:pPr>
        <w:ind w:left="3600" w:hanging="360"/>
      </w:pPr>
    </w:lvl>
    <w:lvl w:ilvl="5" w:tplc="4B4024F6">
      <w:start w:val="1"/>
      <w:numFmt w:val="lowerRoman"/>
      <w:lvlText w:val="%6."/>
      <w:lvlJc w:val="right"/>
      <w:pPr>
        <w:ind w:left="4320" w:hanging="180"/>
      </w:pPr>
    </w:lvl>
    <w:lvl w:ilvl="6" w:tplc="3D6A8D16">
      <w:start w:val="1"/>
      <w:numFmt w:val="decimal"/>
      <w:lvlText w:val="%7."/>
      <w:lvlJc w:val="left"/>
      <w:pPr>
        <w:ind w:left="5040" w:hanging="360"/>
      </w:pPr>
    </w:lvl>
    <w:lvl w:ilvl="7" w:tplc="0570FDCA">
      <w:start w:val="1"/>
      <w:numFmt w:val="lowerLetter"/>
      <w:lvlText w:val="%8."/>
      <w:lvlJc w:val="left"/>
      <w:pPr>
        <w:ind w:left="5760" w:hanging="360"/>
      </w:pPr>
    </w:lvl>
    <w:lvl w:ilvl="8" w:tplc="BB4A9B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196A1"/>
    <w:multiLevelType w:val="hybridMultilevel"/>
    <w:tmpl w:val="71D6B3A4"/>
    <w:lvl w:ilvl="0" w:tplc="3B42AE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3508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EC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20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AB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6B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EA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03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22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7448F"/>
    <w:multiLevelType w:val="hybridMultilevel"/>
    <w:tmpl w:val="44C2451C"/>
    <w:lvl w:ilvl="0" w:tplc="BE2AD7B8">
      <w:start w:val="1"/>
      <w:numFmt w:val="decimal"/>
      <w:lvlText w:val="%1."/>
      <w:lvlJc w:val="left"/>
      <w:pPr>
        <w:ind w:left="720" w:hanging="360"/>
      </w:pPr>
    </w:lvl>
    <w:lvl w:ilvl="1" w:tplc="422E50A8">
      <w:start w:val="1"/>
      <w:numFmt w:val="lowerLetter"/>
      <w:lvlText w:val="%2."/>
      <w:lvlJc w:val="left"/>
      <w:pPr>
        <w:ind w:left="1440" w:hanging="360"/>
      </w:pPr>
    </w:lvl>
    <w:lvl w:ilvl="2" w:tplc="D7BAB510">
      <w:start w:val="1"/>
      <w:numFmt w:val="lowerRoman"/>
      <w:lvlText w:val="%3."/>
      <w:lvlJc w:val="right"/>
      <w:pPr>
        <w:ind w:left="2160" w:hanging="180"/>
      </w:pPr>
    </w:lvl>
    <w:lvl w:ilvl="3" w:tplc="9DA8A112">
      <w:start w:val="2"/>
      <w:numFmt w:val="lowerLetter"/>
      <w:lvlText w:val="%4)"/>
      <w:lvlJc w:val="left"/>
      <w:pPr>
        <w:ind w:left="2880" w:hanging="360"/>
      </w:pPr>
    </w:lvl>
    <w:lvl w:ilvl="4" w:tplc="A6C0A448">
      <w:start w:val="1"/>
      <w:numFmt w:val="lowerLetter"/>
      <w:lvlText w:val="%5."/>
      <w:lvlJc w:val="left"/>
      <w:pPr>
        <w:ind w:left="3600" w:hanging="360"/>
      </w:pPr>
    </w:lvl>
    <w:lvl w:ilvl="5" w:tplc="1194B8FA">
      <w:start w:val="1"/>
      <w:numFmt w:val="lowerRoman"/>
      <w:lvlText w:val="%6."/>
      <w:lvlJc w:val="right"/>
      <w:pPr>
        <w:ind w:left="4320" w:hanging="180"/>
      </w:pPr>
    </w:lvl>
    <w:lvl w:ilvl="6" w:tplc="E6525D6E">
      <w:start w:val="1"/>
      <w:numFmt w:val="decimal"/>
      <w:lvlText w:val="%7."/>
      <w:lvlJc w:val="left"/>
      <w:pPr>
        <w:ind w:left="5040" w:hanging="360"/>
      </w:pPr>
    </w:lvl>
    <w:lvl w:ilvl="7" w:tplc="BB7E74A0">
      <w:start w:val="1"/>
      <w:numFmt w:val="lowerLetter"/>
      <w:lvlText w:val="%8."/>
      <w:lvlJc w:val="left"/>
      <w:pPr>
        <w:ind w:left="5760" w:hanging="360"/>
      </w:pPr>
    </w:lvl>
    <w:lvl w:ilvl="8" w:tplc="BC98C4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39E8C"/>
    <w:multiLevelType w:val="hybridMultilevel"/>
    <w:tmpl w:val="FFFFFFFF"/>
    <w:lvl w:ilvl="0" w:tplc="B0764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65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0F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2B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81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423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48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66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06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224B1"/>
    <w:multiLevelType w:val="multilevel"/>
    <w:tmpl w:val="9B42C1D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E56841"/>
    <w:multiLevelType w:val="hybridMultilevel"/>
    <w:tmpl w:val="FFFFFFFF"/>
    <w:lvl w:ilvl="0" w:tplc="F472742E">
      <w:start w:val="1"/>
      <w:numFmt w:val="decimal"/>
      <w:lvlText w:val="%1."/>
      <w:lvlJc w:val="left"/>
      <w:pPr>
        <w:ind w:left="720" w:hanging="360"/>
      </w:pPr>
    </w:lvl>
    <w:lvl w:ilvl="1" w:tplc="6BDC4482">
      <w:start w:val="1"/>
      <w:numFmt w:val="lowerLetter"/>
      <w:lvlText w:val="%2."/>
      <w:lvlJc w:val="left"/>
      <w:pPr>
        <w:ind w:left="1440" w:hanging="360"/>
      </w:pPr>
    </w:lvl>
    <w:lvl w:ilvl="2" w:tplc="B40242D2">
      <w:start w:val="1"/>
      <w:numFmt w:val="lowerRoman"/>
      <w:lvlText w:val="%3."/>
      <w:lvlJc w:val="right"/>
      <w:pPr>
        <w:ind w:left="2160" w:hanging="180"/>
      </w:pPr>
    </w:lvl>
    <w:lvl w:ilvl="3" w:tplc="D22A27AA">
      <w:start w:val="1"/>
      <w:numFmt w:val="decimal"/>
      <w:lvlText w:val="%4."/>
      <w:lvlJc w:val="left"/>
      <w:pPr>
        <w:ind w:left="2880" w:hanging="360"/>
      </w:pPr>
    </w:lvl>
    <w:lvl w:ilvl="4" w:tplc="1F182A3C">
      <w:start w:val="1"/>
      <w:numFmt w:val="lowerLetter"/>
      <w:lvlText w:val="%5."/>
      <w:lvlJc w:val="left"/>
      <w:pPr>
        <w:ind w:left="3600" w:hanging="360"/>
      </w:pPr>
    </w:lvl>
    <w:lvl w:ilvl="5" w:tplc="86D065BC">
      <w:start w:val="1"/>
      <w:numFmt w:val="lowerRoman"/>
      <w:lvlText w:val="%6."/>
      <w:lvlJc w:val="right"/>
      <w:pPr>
        <w:ind w:left="4320" w:hanging="180"/>
      </w:pPr>
    </w:lvl>
    <w:lvl w:ilvl="6" w:tplc="45040D26">
      <w:start w:val="1"/>
      <w:numFmt w:val="decimal"/>
      <w:lvlText w:val="%7."/>
      <w:lvlJc w:val="left"/>
      <w:pPr>
        <w:ind w:left="5040" w:hanging="360"/>
      </w:pPr>
    </w:lvl>
    <w:lvl w:ilvl="7" w:tplc="B8F2AF48">
      <w:start w:val="1"/>
      <w:numFmt w:val="lowerLetter"/>
      <w:lvlText w:val="%8."/>
      <w:lvlJc w:val="left"/>
      <w:pPr>
        <w:ind w:left="5760" w:hanging="360"/>
      </w:pPr>
    </w:lvl>
    <w:lvl w:ilvl="8" w:tplc="D68C3E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14F95"/>
    <w:multiLevelType w:val="hybridMultilevel"/>
    <w:tmpl w:val="4246005E"/>
    <w:lvl w:ilvl="0" w:tplc="77185A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D6EF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F0A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46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AF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2A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60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69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C2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0F9A5"/>
    <w:multiLevelType w:val="hybridMultilevel"/>
    <w:tmpl w:val="DE109314"/>
    <w:lvl w:ilvl="0" w:tplc="F1C6E7F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CA01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41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C6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A3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26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26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7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E1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9555D"/>
    <w:multiLevelType w:val="multilevel"/>
    <w:tmpl w:val="2E18B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77A277DC"/>
    <w:multiLevelType w:val="hybridMultilevel"/>
    <w:tmpl w:val="ED78CD98"/>
    <w:lvl w:ilvl="0" w:tplc="CFAA3D28">
      <w:start w:val="1"/>
      <w:numFmt w:val="decimal"/>
      <w:lvlText w:val="%1."/>
      <w:lvlJc w:val="left"/>
      <w:pPr>
        <w:ind w:left="720" w:hanging="360"/>
      </w:pPr>
    </w:lvl>
    <w:lvl w:ilvl="1" w:tplc="8B98AE30">
      <w:start w:val="13"/>
      <w:numFmt w:val="decimal"/>
      <w:lvlText w:val="%2.1"/>
      <w:lvlJc w:val="left"/>
      <w:pPr>
        <w:ind w:left="1440" w:hanging="360"/>
      </w:pPr>
    </w:lvl>
    <w:lvl w:ilvl="2" w:tplc="D40C6516">
      <w:start w:val="1"/>
      <w:numFmt w:val="lowerRoman"/>
      <w:lvlText w:val="%3."/>
      <w:lvlJc w:val="right"/>
      <w:pPr>
        <w:ind w:left="2160" w:hanging="180"/>
      </w:pPr>
    </w:lvl>
    <w:lvl w:ilvl="3" w:tplc="904AE0F4">
      <w:start w:val="1"/>
      <w:numFmt w:val="decimal"/>
      <w:lvlText w:val="%4."/>
      <w:lvlJc w:val="left"/>
      <w:pPr>
        <w:ind w:left="2880" w:hanging="360"/>
      </w:pPr>
    </w:lvl>
    <w:lvl w:ilvl="4" w:tplc="94E0F31E">
      <w:start w:val="1"/>
      <w:numFmt w:val="lowerLetter"/>
      <w:lvlText w:val="%5."/>
      <w:lvlJc w:val="left"/>
      <w:pPr>
        <w:ind w:left="3600" w:hanging="360"/>
      </w:pPr>
    </w:lvl>
    <w:lvl w:ilvl="5" w:tplc="695EC588">
      <w:start w:val="1"/>
      <w:numFmt w:val="lowerRoman"/>
      <w:lvlText w:val="%6."/>
      <w:lvlJc w:val="right"/>
      <w:pPr>
        <w:ind w:left="4320" w:hanging="180"/>
      </w:pPr>
    </w:lvl>
    <w:lvl w:ilvl="6" w:tplc="7F80DD64">
      <w:start w:val="1"/>
      <w:numFmt w:val="decimal"/>
      <w:lvlText w:val="%7."/>
      <w:lvlJc w:val="left"/>
      <w:pPr>
        <w:ind w:left="5040" w:hanging="360"/>
      </w:pPr>
    </w:lvl>
    <w:lvl w:ilvl="7" w:tplc="095C6C12">
      <w:start w:val="1"/>
      <w:numFmt w:val="lowerLetter"/>
      <w:lvlText w:val="%8."/>
      <w:lvlJc w:val="left"/>
      <w:pPr>
        <w:ind w:left="5760" w:hanging="360"/>
      </w:pPr>
    </w:lvl>
    <w:lvl w:ilvl="8" w:tplc="467EC81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A5A79"/>
    <w:multiLevelType w:val="hybridMultilevel"/>
    <w:tmpl w:val="1E38C916"/>
    <w:lvl w:ilvl="0" w:tplc="0D54B888">
      <w:start w:val="1"/>
      <w:numFmt w:val="decimal"/>
      <w:lvlText w:val="%1."/>
      <w:lvlJc w:val="left"/>
      <w:pPr>
        <w:ind w:left="720" w:hanging="360"/>
      </w:pPr>
    </w:lvl>
    <w:lvl w:ilvl="1" w:tplc="B5C6E3E6">
      <w:start w:val="1"/>
      <w:numFmt w:val="lowerLetter"/>
      <w:lvlText w:val="%2."/>
      <w:lvlJc w:val="left"/>
      <w:pPr>
        <w:ind w:left="1440" w:hanging="360"/>
      </w:pPr>
    </w:lvl>
    <w:lvl w:ilvl="2" w:tplc="AEDE1F30">
      <w:start w:val="13"/>
      <w:numFmt w:val="decimal"/>
      <w:lvlText w:val="%3.1.3."/>
      <w:lvlJc w:val="left"/>
      <w:pPr>
        <w:ind w:left="2160" w:hanging="180"/>
      </w:pPr>
    </w:lvl>
    <w:lvl w:ilvl="3" w:tplc="D464A99E">
      <w:start w:val="1"/>
      <w:numFmt w:val="decimal"/>
      <w:lvlText w:val="%4."/>
      <w:lvlJc w:val="left"/>
      <w:pPr>
        <w:ind w:left="2880" w:hanging="360"/>
      </w:pPr>
    </w:lvl>
    <w:lvl w:ilvl="4" w:tplc="946C7C2E">
      <w:start w:val="1"/>
      <w:numFmt w:val="lowerLetter"/>
      <w:lvlText w:val="%5."/>
      <w:lvlJc w:val="left"/>
      <w:pPr>
        <w:ind w:left="3600" w:hanging="360"/>
      </w:pPr>
    </w:lvl>
    <w:lvl w:ilvl="5" w:tplc="9258A8CC">
      <w:start w:val="1"/>
      <w:numFmt w:val="lowerRoman"/>
      <w:lvlText w:val="%6."/>
      <w:lvlJc w:val="right"/>
      <w:pPr>
        <w:ind w:left="4320" w:hanging="180"/>
      </w:pPr>
    </w:lvl>
    <w:lvl w:ilvl="6" w:tplc="38B6FF2E">
      <w:start w:val="1"/>
      <w:numFmt w:val="decimal"/>
      <w:lvlText w:val="%7."/>
      <w:lvlJc w:val="left"/>
      <w:pPr>
        <w:ind w:left="5040" w:hanging="360"/>
      </w:pPr>
    </w:lvl>
    <w:lvl w:ilvl="7" w:tplc="12D034BC">
      <w:start w:val="1"/>
      <w:numFmt w:val="lowerLetter"/>
      <w:lvlText w:val="%8."/>
      <w:lvlJc w:val="left"/>
      <w:pPr>
        <w:ind w:left="5760" w:hanging="360"/>
      </w:pPr>
    </w:lvl>
    <w:lvl w:ilvl="8" w:tplc="5AC6DAA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C9F3E"/>
    <w:multiLevelType w:val="hybridMultilevel"/>
    <w:tmpl w:val="8078E266"/>
    <w:lvl w:ilvl="0" w:tplc="0D0853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5ECB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A9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27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82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45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06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4C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E3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1AF14"/>
    <w:multiLevelType w:val="hybridMultilevel"/>
    <w:tmpl w:val="126052D2"/>
    <w:lvl w:ilvl="0" w:tplc="94FE7B74">
      <w:start w:val="1"/>
      <w:numFmt w:val="upperLetter"/>
      <w:lvlText w:val="%1)"/>
      <w:lvlJc w:val="left"/>
      <w:pPr>
        <w:ind w:left="1080" w:hanging="360"/>
      </w:pPr>
    </w:lvl>
    <w:lvl w:ilvl="1" w:tplc="ACE69E3E">
      <w:start w:val="1"/>
      <w:numFmt w:val="lowerLetter"/>
      <w:lvlText w:val="%2."/>
      <w:lvlJc w:val="left"/>
      <w:pPr>
        <w:ind w:left="1800" w:hanging="360"/>
      </w:pPr>
    </w:lvl>
    <w:lvl w:ilvl="2" w:tplc="43C411DC">
      <w:start w:val="1"/>
      <w:numFmt w:val="lowerRoman"/>
      <w:lvlText w:val="%3."/>
      <w:lvlJc w:val="right"/>
      <w:pPr>
        <w:ind w:left="2520" w:hanging="180"/>
      </w:pPr>
    </w:lvl>
    <w:lvl w:ilvl="3" w:tplc="60EA9044">
      <w:start w:val="1"/>
      <w:numFmt w:val="decimal"/>
      <w:lvlText w:val="%4."/>
      <w:lvlJc w:val="left"/>
      <w:pPr>
        <w:ind w:left="3240" w:hanging="360"/>
      </w:pPr>
    </w:lvl>
    <w:lvl w:ilvl="4" w:tplc="148A3076">
      <w:start w:val="1"/>
      <w:numFmt w:val="lowerLetter"/>
      <w:lvlText w:val="%5."/>
      <w:lvlJc w:val="left"/>
      <w:pPr>
        <w:ind w:left="3960" w:hanging="360"/>
      </w:pPr>
    </w:lvl>
    <w:lvl w:ilvl="5" w:tplc="A65A7864">
      <w:start w:val="1"/>
      <w:numFmt w:val="lowerRoman"/>
      <w:lvlText w:val="%6."/>
      <w:lvlJc w:val="right"/>
      <w:pPr>
        <w:ind w:left="4680" w:hanging="180"/>
      </w:pPr>
    </w:lvl>
    <w:lvl w:ilvl="6" w:tplc="1F263802">
      <w:start w:val="1"/>
      <w:numFmt w:val="decimal"/>
      <w:lvlText w:val="%7."/>
      <w:lvlJc w:val="left"/>
      <w:pPr>
        <w:ind w:left="5400" w:hanging="360"/>
      </w:pPr>
    </w:lvl>
    <w:lvl w:ilvl="7" w:tplc="EDFECDA6">
      <w:start w:val="1"/>
      <w:numFmt w:val="lowerLetter"/>
      <w:lvlText w:val="%8."/>
      <w:lvlJc w:val="left"/>
      <w:pPr>
        <w:ind w:left="6120" w:hanging="360"/>
      </w:pPr>
    </w:lvl>
    <w:lvl w:ilvl="8" w:tplc="0D44619E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0DA0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7BD2643D"/>
    <w:multiLevelType w:val="hybridMultilevel"/>
    <w:tmpl w:val="09A436FA"/>
    <w:lvl w:ilvl="0" w:tplc="A1D87906">
      <w:start w:val="1"/>
      <w:numFmt w:val="decimal"/>
      <w:lvlText w:val="%1."/>
      <w:lvlJc w:val="left"/>
      <w:pPr>
        <w:ind w:left="720" w:hanging="360"/>
      </w:pPr>
    </w:lvl>
    <w:lvl w:ilvl="1" w:tplc="79BEDE44">
      <w:start w:val="1"/>
      <w:numFmt w:val="lowerLetter"/>
      <w:lvlText w:val="%2."/>
      <w:lvlJc w:val="left"/>
      <w:pPr>
        <w:ind w:left="1440" w:hanging="360"/>
      </w:pPr>
    </w:lvl>
    <w:lvl w:ilvl="2" w:tplc="6E5ACA44">
      <w:start w:val="1"/>
      <w:numFmt w:val="lowerRoman"/>
      <w:lvlText w:val="%3."/>
      <w:lvlJc w:val="right"/>
      <w:pPr>
        <w:ind w:left="2160" w:hanging="180"/>
      </w:pPr>
    </w:lvl>
    <w:lvl w:ilvl="3" w:tplc="1BDC4FEA">
      <w:start w:val="1"/>
      <w:numFmt w:val="decimal"/>
      <w:lvlText w:val="%4."/>
      <w:lvlJc w:val="left"/>
      <w:pPr>
        <w:ind w:left="2880" w:hanging="360"/>
      </w:pPr>
    </w:lvl>
    <w:lvl w:ilvl="4" w:tplc="38C8B80E">
      <w:start w:val="1"/>
      <w:numFmt w:val="lowerLetter"/>
      <w:lvlText w:val="%5."/>
      <w:lvlJc w:val="left"/>
      <w:pPr>
        <w:ind w:left="3600" w:hanging="360"/>
      </w:pPr>
    </w:lvl>
    <w:lvl w:ilvl="5" w:tplc="95FEBAF8">
      <w:start w:val="1"/>
      <w:numFmt w:val="lowerRoman"/>
      <w:lvlText w:val="%6."/>
      <w:lvlJc w:val="right"/>
      <w:pPr>
        <w:ind w:left="4320" w:hanging="180"/>
      </w:pPr>
    </w:lvl>
    <w:lvl w:ilvl="6" w:tplc="6A50DC5A">
      <w:start w:val="1"/>
      <w:numFmt w:val="decimal"/>
      <w:lvlText w:val="%7."/>
      <w:lvlJc w:val="left"/>
      <w:pPr>
        <w:ind w:left="5040" w:hanging="360"/>
      </w:pPr>
    </w:lvl>
    <w:lvl w:ilvl="7" w:tplc="E6025748">
      <w:start w:val="1"/>
      <w:numFmt w:val="lowerLetter"/>
      <w:lvlText w:val="%8."/>
      <w:lvlJc w:val="left"/>
      <w:pPr>
        <w:ind w:left="5760" w:hanging="360"/>
      </w:pPr>
    </w:lvl>
    <w:lvl w:ilvl="8" w:tplc="D16E081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CC427"/>
    <w:multiLevelType w:val="hybridMultilevel"/>
    <w:tmpl w:val="FFFFFFFF"/>
    <w:lvl w:ilvl="0" w:tplc="E07EC914">
      <w:start w:val="1"/>
      <w:numFmt w:val="decimal"/>
      <w:lvlText w:val="%1."/>
      <w:lvlJc w:val="left"/>
      <w:pPr>
        <w:ind w:left="720" w:hanging="360"/>
      </w:pPr>
    </w:lvl>
    <w:lvl w:ilvl="1" w:tplc="AAE80618">
      <w:start w:val="1"/>
      <w:numFmt w:val="lowerLetter"/>
      <w:lvlText w:val="%2."/>
      <w:lvlJc w:val="left"/>
      <w:pPr>
        <w:ind w:left="1440" w:hanging="360"/>
      </w:pPr>
    </w:lvl>
    <w:lvl w:ilvl="2" w:tplc="48EE42DC">
      <w:start w:val="1"/>
      <w:numFmt w:val="lowerRoman"/>
      <w:lvlText w:val="%3."/>
      <w:lvlJc w:val="right"/>
      <w:pPr>
        <w:ind w:left="2160" w:hanging="180"/>
      </w:pPr>
    </w:lvl>
    <w:lvl w:ilvl="3" w:tplc="4718E6A8">
      <w:start w:val="1"/>
      <w:numFmt w:val="decimal"/>
      <w:lvlText w:val="%4."/>
      <w:lvlJc w:val="left"/>
      <w:pPr>
        <w:ind w:left="2880" w:hanging="360"/>
      </w:pPr>
    </w:lvl>
    <w:lvl w:ilvl="4" w:tplc="758A9C7E">
      <w:start w:val="1"/>
      <w:numFmt w:val="lowerLetter"/>
      <w:lvlText w:val="%5."/>
      <w:lvlJc w:val="left"/>
      <w:pPr>
        <w:ind w:left="3600" w:hanging="360"/>
      </w:pPr>
    </w:lvl>
    <w:lvl w:ilvl="5" w:tplc="166EECBA">
      <w:start w:val="1"/>
      <w:numFmt w:val="lowerRoman"/>
      <w:lvlText w:val="%6."/>
      <w:lvlJc w:val="right"/>
      <w:pPr>
        <w:ind w:left="4320" w:hanging="180"/>
      </w:pPr>
    </w:lvl>
    <w:lvl w:ilvl="6" w:tplc="33EA0B6C">
      <w:start w:val="1"/>
      <w:numFmt w:val="decimal"/>
      <w:lvlText w:val="%7."/>
      <w:lvlJc w:val="left"/>
      <w:pPr>
        <w:ind w:left="5040" w:hanging="360"/>
      </w:pPr>
    </w:lvl>
    <w:lvl w:ilvl="7" w:tplc="7504A6F6">
      <w:start w:val="1"/>
      <w:numFmt w:val="lowerLetter"/>
      <w:lvlText w:val="%8."/>
      <w:lvlJc w:val="left"/>
      <w:pPr>
        <w:ind w:left="5760" w:hanging="360"/>
      </w:pPr>
    </w:lvl>
    <w:lvl w:ilvl="8" w:tplc="9E62973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5A6D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988751729">
    <w:abstractNumId w:val="4"/>
  </w:num>
  <w:num w:numId="2" w16cid:durableId="74867735">
    <w:abstractNumId w:val="7"/>
  </w:num>
  <w:num w:numId="3" w16cid:durableId="1308778129">
    <w:abstractNumId w:val="0"/>
  </w:num>
  <w:num w:numId="4" w16cid:durableId="1517691280">
    <w:abstractNumId w:val="24"/>
  </w:num>
  <w:num w:numId="5" w16cid:durableId="875771851">
    <w:abstractNumId w:val="2"/>
  </w:num>
  <w:num w:numId="6" w16cid:durableId="2041666204">
    <w:abstractNumId w:val="26"/>
  </w:num>
  <w:num w:numId="7" w16cid:durableId="1218711084">
    <w:abstractNumId w:val="10"/>
  </w:num>
  <w:num w:numId="8" w16cid:durableId="79907968">
    <w:abstractNumId w:val="21"/>
  </w:num>
  <w:num w:numId="9" w16cid:durableId="1570844603">
    <w:abstractNumId w:val="6"/>
  </w:num>
  <w:num w:numId="10" w16cid:durableId="778330051">
    <w:abstractNumId w:val="22"/>
  </w:num>
  <w:num w:numId="11" w16cid:durableId="896746227">
    <w:abstractNumId w:val="19"/>
  </w:num>
  <w:num w:numId="12" w16cid:durableId="1130322480">
    <w:abstractNumId w:val="18"/>
  </w:num>
  <w:num w:numId="13" w16cid:durableId="508640535">
    <w:abstractNumId w:val="13"/>
  </w:num>
  <w:num w:numId="14" w16cid:durableId="1453279872">
    <w:abstractNumId w:val="23"/>
  </w:num>
  <w:num w:numId="15" w16cid:durableId="1280337343">
    <w:abstractNumId w:val="11"/>
  </w:num>
  <w:num w:numId="16" w16cid:durableId="1494183751">
    <w:abstractNumId w:val="14"/>
  </w:num>
  <w:num w:numId="17" w16cid:durableId="1209991908">
    <w:abstractNumId w:val="9"/>
  </w:num>
  <w:num w:numId="18" w16cid:durableId="656346827">
    <w:abstractNumId w:val="17"/>
  </w:num>
  <w:num w:numId="19" w16cid:durableId="243074674">
    <w:abstractNumId w:val="27"/>
  </w:num>
  <w:num w:numId="20" w16cid:durableId="878279335">
    <w:abstractNumId w:val="1"/>
  </w:num>
  <w:num w:numId="21" w16cid:durableId="1522862810">
    <w:abstractNumId w:val="20"/>
  </w:num>
  <w:num w:numId="22" w16cid:durableId="825441426">
    <w:abstractNumId w:val="16"/>
  </w:num>
  <w:num w:numId="23" w16cid:durableId="1893038035">
    <w:abstractNumId w:val="8"/>
  </w:num>
  <w:num w:numId="24" w16cid:durableId="1272325076">
    <w:abstractNumId w:val="12"/>
  </w:num>
  <w:num w:numId="25" w16cid:durableId="1839928002">
    <w:abstractNumId w:val="3"/>
  </w:num>
  <w:num w:numId="26" w16cid:durableId="806774628">
    <w:abstractNumId w:val="25"/>
  </w:num>
  <w:num w:numId="27" w16cid:durableId="1295675460">
    <w:abstractNumId w:val="15"/>
  </w:num>
  <w:num w:numId="28" w16cid:durableId="1050810886">
    <w:abstractNumId w:val="5"/>
  </w:num>
  <w:num w:numId="29" w16cid:durableId="1505126751">
    <w:abstractNumId w:val="2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ktoria Lach">
    <w15:presenceInfo w15:providerId="AD" w15:userId="S::wiktoria.lach@solidarityfund.pl::1ec94d78-4b9d-4e89-bbda-4d45cdf14073"/>
  </w15:person>
  <w15:person w15:author="Paweł Turski">
    <w15:presenceInfo w15:providerId="AD" w15:userId="S::pawel.turski@solidarityfund.pl::3726b5c3-bea8-4643-804c-1b7ebecde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1DBD7F"/>
    <w:rsid w:val="00003B11"/>
    <w:rsid w:val="00010C9D"/>
    <w:rsid w:val="000123D0"/>
    <w:rsid w:val="00012B30"/>
    <w:rsid w:val="00013051"/>
    <w:rsid w:val="0001313C"/>
    <w:rsid w:val="000174E6"/>
    <w:rsid w:val="000342F0"/>
    <w:rsid w:val="000353AB"/>
    <w:rsid w:val="00042F9E"/>
    <w:rsid w:val="00053E6C"/>
    <w:rsid w:val="00055220"/>
    <w:rsid w:val="000568E2"/>
    <w:rsid w:val="00060718"/>
    <w:rsid w:val="000611FB"/>
    <w:rsid w:val="00072EFF"/>
    <w:rsid w:val="00073D46"/>
    <w:rsid w:val="000824C9"/>
    <w:rsid w:val="000868C6"/>
    <w:rsid w:val="00090D0B"/>
    <w:rsid w:val="00091A74"/>
    <w:rsid w:val="000A1D3E"/>
    <w:rsid w:val="000A7497"/>
    <w:rsid w:val="000B08FC"/>
    <w:rsid w:val="000B1759"/>
    <w:rsid w:val="000B53C8"/>
    <w:rsid w:val="000B58C1"/>
    <w:rsid w:val="000B7C8F"/>
    <w:rsid w:val="000C0E19"/>
    <w:rsid w:val="000C2B55"/>
    <w:rsid w:val="000C3AA5"/>
    <w:rsid w:val="000D094D"/>
    <w:rsid w:val="000D1A36"/>
    <w:rsid w:val="000D2B1A"/>
    <w:rsid w:val="000D5EBA"/>
    <w:rsid w:val="000D68AE"/>
    <w:rsid w:val="000D7D9F"/>
    <w:rsid w:val="000E2481"/>
    <w:rsid w:val="000E3235"/>
    <w:rsid w:val="000E3420"/>
    <w:rsid w:val="000E5EED"/>
    <w:rsid w:val="000F6E18"/>
    <w:rsid w:val="00103098"/>
    <w:rsid w:val="00112A61"/>
    <w:rsid w:val="00112CD9"/>
    <w:rsid w:val="0011347E"/>
    <w:rsid w:val="00116032"/>
    <w:rsid w:val="00131EDD"/>
    <w:rsid w:val="00132333"/>
    <w:rsid w:val="00135A99"/>
    <w:rsid w:val="001368FA"/>
    <w:rsid w:val="00144392"/>
    <w:rsid w:val="00146E36"/>
    <w:rsid w:val="0015627E"/>
    <w:rsid w:val="0015660D"/>
    <w:rsid w:val="0015761E"/>
    <w:rsid w:val="001662FF"/>
    <w:rsid w:val="00167039"/>
    <w:rsid w:val="00167E71"/>
    <w:rsid w:val="001707B9"/>
    <w:rsid w:val="00171344"/>
    <w:rsid w:val="001744BC"/>
    <w:rsid w:val="00183F29"/>
    <w:rsid w:val="001900D0"/>
    <w:rsid w:val="0019200D"/>
    <w:rsid w:val="001920DB"/>
    <w:rsid w:val="00194A1E"/>
    <w:rsid w:val="001A23B8"/>
    <w:rsid w:val="001B47D6"/>
    <w:rsid w:val="001B496C"/>
    <w:rsid w:val="001E28B1"/>
    <w:rsid w:val="001E5238"/>
    <w:rsid w:val="001E55CF"/>
    <w:rsid w:val="001F0381"/>
    <w:rsid w:val="001F21DD"/>
    <w:rsid w:val="001F22CF"/>
    <w:rsid w:val="001F35B8"/>
    <w:rsid w:val="001F5331"/>
    <w:rsid w:val="001F6AA8"/>
    <w:rsid w:val="001F6BF2"/>
    <w:rsid w:val="0020133B"/>
    <w:rsid w:val="002205B2"/>
    <w:rsid w:val="00220EF8"/>
    <w:rsid w:val="00222837"/>
    <w:rsid w:val="00224BFA"/>
    <w:rsid w:val="00230381"/>
    <w:rsid w:val="002305AB"/>
    <w:rsid w:val="00231EE3"/>
    <w:rsid w:val="0023791D"/>
    <w:rsid w:val="00241796"/>
    <w:rsid w:val="00241C52"/>
    <w:rsid w:val="002514B0"/>
    <w:rsid w:val="002523DF"/>
    <w:rsid w:val="0025415F"/>
    <w:rsid w:val="00262F3D"/>
    <w:rsid w:val="00267936"/>
    <w:rsid w:val="00267BBD"/>
    <w:rsid w:val="00272778"/>
    <w:rsid w:val="002735A8"/>
    <w:rsid w:val="00276075"/>
    <w:rsid w:val="00281470"/>
    <w:rsid w:val="002871C5"/>
    <w:rsid w:val="0029475A"/>
    <w:rsid w:val="00297E4D"/>
    <w:rsid w:val="002B06CA"/>
    <w:rsid w:val="002B1426"/>
    <w:rsid w:val="002B7DCC"/>
    <w:rsid w:val="002B7ECE"/>
    <w:rsid w:val="002C148A"/>
    <w:rsid w:val="002C45AF"/>
    <w:rsid w:val="002C4BE3"/>
    <w:rsid w:val="002C7108"/>
    <w:rsid w:val="002D067E"/>
    <w:rsid w:val="002D532E"/>
    <w:rsid w:val="002D6207"/>
    <w:rsid w:val="002D7E1E"/>
    <w:rsid w:val="002E1A12"/>
    <w:rsid w:val="002F72F0"/>
    <w:rsid w:val="00302BB5"/>
    <w:rsid w:val="00302C4F"/>
    <w:rsid w:val="003038EB"/>
    <w:rsid w:val="00307B43"/>
    <w:rsid w:val="00310469"/>
    <w:rsid w:val="00310581"/>
    <w:rsid w:val="00321D3B"/>
    <w:rsid w:val="00321EF0"/>
    <w:rsid w:val="00322DE2"/>
    <w:rsid w:val="00324115"/>
    <w:rsid w:val="0032512A"/>
    <w:rsid w:val="00325A10"/>
    <w:rsid w:val="00325A23"/>
    <w:rsid w:val="00326235"/>
    <w:rsid w:val="00327CD3"/>
    <w:rsid w:val="003324D6"/>
    <w:rsid w:val="00332737"/>
    <w:rsid w:val="00341508"/>
    <w:rsid w:val="0034469E"/>
    <w:rsid w:val="00344BAF"/>
    <w:rsid w:val="0035150E"/>
    <w:rsid w:val="00351C76"/>
    <w:rsid w:val="00353B79"/>
    <w:rsid w:val="0035530E"/>
    <w:rsid w:val="00355FAF"/>
    <w:rsid w:val="00364657"/>
    <w:rsid w:val="00366213"/>
    <w:rsid w:val="0036672F"/>
    <w:rsid w:val="00367735"/>
    <w:rsid w:val="00367DE0"/>
    <w:rsid w:val="00371401"/>
    <w:rsid w:val="00372B37"/>
    <w:rsid w:val="00372C42"/>
    <w:rsid w:val="00375AFC"/>
    <w:rsid w:val="00377116"/>
    <w:rsid w:val="00381BB6"/>
    <w:rsid w:val="00382B56"/>
    <w:rsid w:val="00386FAA"/>
    <w:rsid w:val="00393B2E"/>
    <w:rsid w:val="003A01E6"/>
    <w:rsid w:val="003A20FF"/>
    <w:rsid w:val="003A4659"/>
    <w:rsid w:val="003A4EC1"/>
    <w:rsid w:val="003B0687"/>
    <w:rsid w:val="003B1476"/>
    <w:rsid w:val="003C4158"/>
    <w:rsid w:val="003C7BEA"/>
    <w:rsid w:val="003E3B7F"/>
    <w:rsid w:val="003E41E4"/>
    <w:rsid w:val="003E4BD9"/>
    <w:rsid w:val="003E5D22"/>
    <w:rsid w:val="003F16F1"/>
    <w:rsid w:val="003F3721"/>
    <w:rsid w:val="00406FD8"/>
    <w:rsid w:val="00407246"/>
    <w:rsid w:val="00410AE1"/>
    <w:rsid w:val="00412DF1"/>
    <w:rsid w:val="004140BF"/>
    <w:rsid w:val="0041439B"/>
    <w:rsid w:val="0042534E"/>
    <w:rsid w:val="0043404F"/>
    <w:rsid w:val="0043583C"/>
    <w:rsid w:val="00436C77"/>
    <w:rsid w:val="00441BE1"/>
    <w:rsid w:val="0044349A"/>
    <w:rsid w:val="0044617B"/>
    <w:rsid w:val="0044660F"/>
    <w:rsid w:val="004474FE"/>
    <w:rsid w:val="00451532"/>
    <w:rsid w:val="00451A40"/>
    <w:rsid w:val="0045554C"/>
    <w:rsid w:val="00461DAE"/>
    <w:rsid w:val="0046277A"/>
    <w:rsid w:val="0046695A"/>
    <w:rsid w:val="004675FA"/>
    <w:rsid w:val="00472A74"/>
    <w:rsid w:val="00474EAB"/>
    <w:rsid w:val="0048370E"/>
    <w:rsid w:val="00484966"/>
    <w:rsid w:val="00484CBD"/>
    <w:rsid w:val="00485677"/>
    <w:rsid w:val="00487AF2"/>
    <w:rsid w:val="004930C3"/>
    <w:rsid w:val="00493444"/>
    <w:rsid w:val="00495706"/>
    <w:rsid w:val="00496874"/>
    <w:rsid w:val="004B444F"/>
    <w:rsid w:val="004C5C4A"/>
    <w:rsid w:val="004C65D9"/>
    <w:rsid w:val="004C76B0"/>
    <w:rsid w:val="004C7FDD"/>
    <w:rsid w:val="004E4417"/>
    <w:rsid w:val="004E44A9"/>
    <w:rsid w:val="004E6010"/>
    <w:rsid w:val="004E6611"/>
    <w:rsid w:val="004F3EBF"/>
    <w:rsid w:val="004F3FE8"/>
    <w:rsid w:val="004F70BF"/>
    <w:rsid w:val="004F724C"/>
    <w:rsid w:val="005019FE"/>
    <w:rsid w:val="00504F53"/>
    <w:rsid w:val="005078FE"/>
    <w:rsid w:val="00507B6F"/>
    <w:rsid w:val="00512B19"/>
    <w:rsid w:val="00513CED"/>
    <w:rsid w:val="00514CCD"/>
    <w:rsid w:val="00515807"/>
    <w:rsid w:val="0052021F"/>
    <w:rsid w:val="005213E0"/>
    <w:rsid w:val="00525EF8"/>
    <w:rsid w:val="00527FF1"/>
    <w:rsid w:val="005310EE"/>
    <w:rsid w:val="0053119B"/>
    <w:rsid w:val="005359C2"/>
    <w:rsid w:val="00537904"/>
    <w:rsid w:val="00541C65"/>
    <w:rsid w:val="005420C0"/>
    <w:rsid w:val="00546FEC"/>
    <w:rsid w:val="005522ED"/>
    <w:rsid w:val="00552879"/>
    <w:rsid w:val="00555B70"/>
    <w:rsid w:val="00556529"/>
    <w:rsid w:val="00556D35"/>
    <w:rsid w:val="00560AC6"/>
    <w:rsid w:val="00562BDD"/>
    <w:rsid w:val="00562F6B"/>
    <w:rsid w:val="00566E1F"/>
    <w:rsid w:val="005721F9"/>
    <w:rsid w:val="005762F3"/>
    <w:rsid w:val="005764A7"/>
    <w:rsid w:val="00585F61"/>
    <w:rsid w:val="00590F1C"/>
    <w:rsid w:val="00594040"/>
    <w:rsid w:val="00595822"/>
    <w:rsid w:val="005A07FE"/>
    <w:rsid w:val="005A0F07"/>
    <w:rsid w:val="005A7DA5"/>
    <w:rsid w:val="005B06AA"/>
    <w:rsid w:val="005B2F81"/>
    <w:rsid w:val="005B5A89"/>
    <w:rsid w:val="005B6802"/>
    <w:rsid w:val="005C092E"/>
    <w:rsid w:val="005C5647"/>
    <w:rsid w:val="005D1FB0"/>
    <w:rsid w:val="005E363E"/>
    <w:rsid w:val="005E4ABC"/>
    <w:rsid w:val="005F0F61"/>
    <w:rsid w:val="005F178D"/>
    <w:rsid w:val="005F328D"/>
    <w:rsid w:val="005F3731"/>
    <w:rsid w:val="005F6DE4"/>
    <w:rsid w:val="00604745"/>
    <w:rsid w:val="006074A9"/>
    <w:rsid w:val="00610C38"/>
    <w:rsid w:val="00613F53"/>
    <w:rsid w:val="006148D1"/>
    <w:rsid w:val="006178B5"/>
    <w:rsid w:val="00620C21"/>
    <w:rsid w:val="0062107C"/>
    <w:rsid w:val="006221D1"/>
    <w:rsid w:val="006258C6"/>
    <w:rsid w:val="00627AC7"/>
    <w:rsid w:val="00631540"/>
    <w:rsid w:val="00633A2D"/>
    <w:rsid w:val="00633CA1"/>
    <w:rsid w:val="00634715"/>
    <w:rsid w:val="00634E52"/>
    <w:rsid w:val="0063598A"/>
    <w:rsid w:val="006414C8"/>
    <w:rsid w:val="00647C56"/>
    <w:rsid w:val="0065610B"/>
    <w:rsid w:val="0066569C"/>
    <w:rsid w:val="00667171"/>
    <w:rsid w:val="00667E85"/>
    <w:rsid w:val="0067043F"/>
    <w:rsid w:val="00670C26"/>
    <w:rsid w:val="00675F46"/>
    <w:rsid w:val="00680E51"/>
    <w:rsid w:val="00690764"/>
    <w:rsid w:val="00690A18"/>
    <w:rsid w:val="00691C39"/>
    <w:rsid w:val="00693D7B"/>
    <w:rsid w:val="006A0045"/>
    <w:rsid w:val="006A6CAD"/>
    <w:rsid w:val="006B6A4B"/>
    <w:rsid w:val="006D2DC6"/>
    <w:rsid w:val="006E38CF"/>
    <w:rsid w:val="006F1744"/>
    <w:rsid w:val="006F24A6"/>
    <w:rsid w:val="006F4D6D"/>
    <w:rsid w:val="006F5F1A"/>
    <w:rsid w:val="007006B0"/>
    <w:rsid w:val="00715CC6"/>
    <w:rsid w:val="00716AB7"/>
    <w:rsid w:val="00722894"/>
    <w:rsid w:val="00725021"/>
    <w:rsid w:val="00727A80"/>
    <w:rsid w:val="00740D5C"/>
    <w:rsid w:val="0074164F"/>
    <w:rsid w:val="00742BB8"/>
    <w:rsid w:val="007510F0"/>
    <w:rsid w:val="00760C95"/>
    <w:rsid w:val="00771DDF"/>
    <w:rsid w:val="007769CF"/>
    <w:rsid w:val="007859AA"/>
    <w:rsid w:val="00787D63"/>
    <w:rsid w:val="007907E3"/>
    <w:rsid w:val="007910C0"/>
    <w:rsid w:val="00793FBD"/>
    <w:rsid w:val="00797211"/>
    <w:rsid w:val="007A01A0"/>
    <w:rsid w:val="007A0F3D"/>
    <w:rsid w:val="007A0FAE"/>
    <w:rsid w:val="007A2EF6"/>
    <w:rsid w:val="007A4C86"/>
    <w:rsid w:val="007A5067"/>
    <w:rsid w:val="007A5946"/>
    <w:rsid w:val="007A6BD5"/>
    <w:rsid w:val="007B18A7"/>
    <w:rsid w:val="007B1A68"/>
    <w:rsid w:val="007B31FB"/>
    <w:rsid w:val="007C5C71"/>
    <w:rsid w:val="007D5E35"/>
    <w:rsid w:val="007D633E"/>
    <w:rsid w:val="007E6D3E"/>
    <w:rsid w:val="007F4C15"/>
    <w:rsid w:val="00800D32"/>
    <w:rsid w:val="00801126"/>
    <w:rsid w:val="008063C7"/>
    <w:rsid w:val="00811EC7"/>
    <w:rsid w:val="00812397"/>
    <w:rsid w:val="008137EA"/>
    <w:rsid w:val="00815F43"/>
    <w:rsid w:val="0082455E"/>
    <w:rsid w:val="00824A4B"/>
    <w:rsid w:val="008342D2"/>
    <w:rsid w:val="008410CB"/>
    <w:rsid w:val="00841720"/>
    <w:rsid w:val="00862941"/>
    <w:rsid w:val="00864704"/>
    <w:rsid w:val="008704C7"/>
    <w:rsid w:val="008713B9"/>
    <w:rsid w:val="008714EF"/>
    <w:rsid w:val="0087588F"/>
    <w:rsid w:val="00881ED7"/>
    <w:rsid w:val="008824D2"/>
    <w:rsid w:val="008844F5"/>
    <w:rsid w:val="00890BF3"/>
    <w:rsid w:val="00894B98"/>
    <w:rsid w:val="008950AF"/>
    <w:rsid w:val="00897225"/>
    <w:rsid w:val="008A101B"/>
    <w:rsid w:val="008B0532"/>
    <w:rsid w:val="008B27B0"/>
    <w:rsid w:val="008C0A41"/>
    <w:rsid w:val="008C1F1D"/>
    <w:rsid w:val="008C3A05"/>
    <w:rsid w:val="008C3B89"/>
    <w:rsid w:val="008C6A9E"/>
    <w:rsid w:val="008D0747"/>
    <w:rsid w:val="008D1AD4"/>
    <w:rsid w:val="008D3E78"/>
    <w:rsid w:val="008E268F"/>
    <w:rsid w:val="008E5F65"/>
    <w:rsid w:val="008E7DE1"/>
    <w:rsid w:val="008F5DBE"/>
    <w:rsid w:val="009038C2"/>
    <w:rsid w:val="00904DE6"/>
    <w:rsid w:val="009072AF"/>
    <w:rsid w:val="00911FC9"/>
    <w:rsid w:val="009156A5"/>
    <w:rsid w:val="009241F3"/>
    <w:rsid w:val="00925FDB"/>
    <w:rsid w:val="00930E11"/>
    <w:rsid w:val="0093337C"/>
    <w:rsid w:val="009347EE"/>
    <w:rsid w:val="0094274E"/>
    <w:rsid w:val="00944B7E"/>
    <w:rsid w:val="00950BAA"/>
    <w:rsid w:val="0095675A"/>
    <w:rsid w:val="00961B68"/>
    <w:rsid w:val="009759CF"/>
    <w:rsid w:val="00981066"/>
    <w:rsid w:val="009869AC"/>
    <w:rsid w:val="0098711A"/>
    <w:rsid w:val="00991305"/>
    <w:rsid w:val="009913CA"/>
    <w:rsid w:val="00991C4E"/>
    <w:rsid w:val="00993306"/>
    <w:rsid w:val="009A14CE"/>
    <w:rsid w:val="009A2ACF"/>
    <w:rsid w:val="009A2C6C"/>
    <w:rsid w:val="009A71A4"/>
    <w:rsid w:val="009B5301"/>
    <w:rsid w:val="009C7A1D"/>
    <w:rsid w:val="009E1B2B"/>
    <w:rsid w:val="009E32E6"/>
    <w:rsid w:val="009F4E79"/>
    <w:rsid w:val="00A03E7E"/>
    <w:rsid w:val="00A07212"/>
    <w:rsid w:val="00A223FA"/>
    <w:rsid w:val="00A25DE9"/>
    <w:rsid w:val="00A364B6"/>
    <w:rsid w:val="00A36AAD"/>
    <w:rsid w:val="00A419F6"/>
    <w:rsid w:val="00A432F5"/>
    <w:rsid w:val="00A479A2"/>
    <w:rsid w:val="00A541AE"/>
    <w:rsid w:val="00A60160"/>
    <w:rsid w:val="00A601F5"/>
    <w:rsid w:val="00A72F93"/>
    <w:rsid w:val="00A733C2"/>
    <w:rsid w:val="00A764AA"/>
    <w:rsid w:val="00A81DC0"/>
    <w:rsid w:val="00A9031C"/>
    <w:rsid w:val="00A95CAB"/>
    <w:rsid w:val="00A9731E"/>
    <w:rsid w:val="00AA5D94"/>
    <w:rsid w:val="00AA715E"/>
    <w:rsid w:val="00AB3D47"/>
    <w:rsid w:val="00AB541C"/>
    <w:rsid w:val="00AC73F2"/>
    <w:rsid w:val="00AD0711"/>
    <w:rsid w:val="00AD0F08"/>
    <w:rsid w:val="00AD2FCF"/>
    <w:rsid w:val="00AD36C0"/>
    <w:rsid w:val="00AD45CC"/>
    <w:rsid w:val="00AE2F1C"/>
    <w:rsid w:val="00AF7933"/>
    <w:rsid w:val="00B108DE"/>
    <w:rsid w:val="00B11472"/>
    <w:rsid w:val="00B122C7"/>
    <w:rsid w:val="00B12A2E"/>
    <w:rsid w:val="00B21956"/>
    <w:rsid w:val="00B2459E"/>
    <w:rsid w:val="00B313B4"/>
    <w:rsid w:val="00B32DE1"/>
    <w:rsid w:val="00B346C0"/>
    <w:rsid w:val="00B375A0"/>
    <w:rsid w:val="00B41B32"/>
    <w:rsid w:val="00B52BBB"/>
    <w:rsid w:val="00B533E5"/>
    <w:rsid w:val="00B55658"/>
    <w:rsid w:val="00B556DB"/>
    <w:rsid w:val="00B6670F"/>
    <w:rsid w:val="00B724DF"/>
    <w:rsid w:val="00B76BAB"/>
    <w:rsid w:val="00B834FD"/>
    <w:rsid w:val="00B85731"/>
    <w:rsid w:val="00B91A27"/>
    <w:rsid w:val="00B96A5F"/>
    <w:rsid w:val="00B97FBC"/>
    <w:rsid w:val="00BA1A5E"/>
    <w:rsid w:val="00BA798B"/>
    <w:rsid w:val="00BB3340"/>
    <w:rsid w:val="00BB3C97"/>
    <w:rsid w:val="00BB4E3C"/>
    <w:rsid w:val="00BB5AC2"/>
    <w:rsid w:val="00BB6D52"/>
    <w:rsid w:val="00BC08C0"/>
    <w:rsid w:val="00BD13B2"/>
    <w:rsid w:val="00BD51B9"/>
    <w:rsid w:val="00BE3F78"/>
    <w:rsid w:val="00BE4197"/>
    <w:rsid w:val="00BE6207"/>
    <w:rsid w:val="00BF1751"/>
    <w:rsid w:val="00BF54D4"/>
    <w:rsid w:val="00C013E2"/>
    <w:rsid w:val="00C26361"/>
    <w:rsid w:val="00C27A6A"/>
    <w:rsid w:val="00C30073"/>
    <w:rsid w:val="00C410F3"/>
    <w:rsid w:val="00C424C8"/>
    <w:rsid w:val="00C43274"/>
    <w:rsid w:val="00C50E3A"/>
    <w:rsid w:val="00C51088"/>
    <w:rsid w:val="00C53C81"/>
    <w:rsid w:val="00C6121F"/>
    <w:rsid w:val="00C61546"/>
    <w:rsid w:val="00C645AA"/>
    <w:rsid w:val="00C648B9"/>
    <w:rsid w:val="00C64EED"/>
    <w:rsid w:val="00C65711"/>
    <w:rsid w:val="00C66DDC"/>
    <w:rsid w:val="00C679A9"/>
    <w:rsid w:val="00C72BB6"/>
    <w:rsid w:val="00C77F1B"/>
    <w:rsid w:val="00C818A4"/>
    <w:rsid w:val="00C82B25"/>
    <w:rsid w:val="00C84E91"/>
    <w:rsid w:val="00C84F88"/>
    <w:rsid w:val="00C85984"/>
    <w:rsid w:val="00C9055D"/>
    <w:rsid w:val="00C91E6E"/>
    <w:rsid w:val="00C934D7"/>
    <w:rsid w:val="00CA1AC7"/>
    <w:rsid w:val="00CB0402"/>
    <w:rsid w:val="00CB08CA"/>
    <w:rsid w:val="00CB1D17"/>
    <w:rsid w:val="00CB222F"/>
    <w:rsid w:val="00CB3DE4"/>
    <w:rsid w:val="00CB7097"/>
    <w:rsid w:val="00CB77F0"/>
    <w:rsid w:val="00CB7AF2"/>
    <w:rsid w:val="00CC4420"/>
    <w:rsid w:val="00CC7DFF"/>
    <w:rsid w:val="00CD2339"/>
    <w:rsid w:val="00CD41C3"/>
    <w:rsid w:val="00CD4D9A"/>
    <w:rsid w:val="00CD6777"/>
    <w:rsid w:val="00CE00F7"/>
    <w:rsid w:val="00CE325C"/>
    <w:rsid w:val="00CE4698"/>
    <w:rsid w:val="00CE47A2"/>
    <w:rsid w:val="00CE5940"/>
    <w:rsid w:val="00CF1EFB"/>
    <w:rsid w:val="00CF3B90"/>
    <w:rsid w:val="00D0221B"/>
    <w:rsid w:val="00D06016"/>
    <w:rsid w:val="00D1185C"/>
    <w:rsid w:val="00D13FBB"/>
    <w:rsid w:val="00D14ACC"/>
    <w:rsid w:val="00D2329C"/>
    <w:rsid w:val="00D25332"/>
    <w:rsid w:val="00D375FA"/>
    <w:rsid w:val="00D43333"/>
    <w:rsid w:val="00D447C1"/>
    <w:rsid w:val="00D47FF2"/>
    <w:rsid w:val="00D505B7"/>
    <w:rsid w:val="00D54213"/>
    <w:rsid w:val="00D6294E"/>
    <w:rsid w:val="00D65C61"/>
    <w:rsid w:val="00D65CF1"/>
    <w:rsid w:val="00D6774C"/>
    <w:rsid w:val="00D7613B"/>
    <w:rsid w:val="00D84565"/>
    <w:rsid w:val="00D87BF7"/>
    <w:rsid w:val="00D90BC8"/>
    <w:rsid w:val="00D91FDC"/>
    <w:rsid w:val="00D95AC6"/>
    <w:rsid w:val="00D96999"/>
    <w:rsid w:val="00DA2937"/>
    <w:rsid w:val="00DA5BAC"/>
    <w:rsid w:val="00DA6C8B"/>
    <w:rsid w:val="00DA757D"/>
    <w:rsid w:val="00DB1752"/>
    <w:rsid w:val="00DC1374"/>
    <w:rsid w:val="00DC5927"/>
    <w:rsid w:val="00DD3C97"/>
    <w:rsid w:val="00DD7278"/>
    <w:rsid w:val="00DF0724"/>
    <w:rsid w:val="00DF2AB6"/>
    <w:rsid w:val="00DF340C"/>
    <w:rsid w:val="00DF4145"/>
    <w:rsid w:val="00DF62E5"/>
    <w:rsid w:val="00DF6BE6"/>
    <w:rsid w:val="00DF7D6E"/>
    <w:rsid w:val="00E021A2"/>
    <w:rsid w:val="00E02D82"/>
    <w:rsid w:val="00E04460"/>
    <w:rsid w:val="00E06796"/>
    <w:rsid w:val="00E07A67"/>
    <w:rsid w:val="00E07DCE"/>
    <w:rsid w:val="00E1046E"/>
    <w:rsid w:val="00E10BC6"/>
    <w:rsid w:val="00E15698"/>
    <w:rsid w:val="00E171B4"/>
    <w:rsid w:val="00E20981"/>
    <w:rsid w:val="00E23C15"/>
    <w:rsid w:val="00E27856"/>
    <w:rsid w:val="00E306C0"/>
    <w:rsid w:val="00E307FD"/>
    <w:rsid w:val="00E35D12"/>
    <w:rsid w:val="00E374AF"/>
    <w:rsid w:val="00E44BF9"/>
    <w:rsid w:val="00E479CB"/>
    <w:rsid w:val="00E47B8C"/>
    <w:rsid w:val="00E5244B"/>
    <w:rsid w:val="00E52FA5"/>
    <w:rsid w:val="00E62C43"/>
    <w:rsid w:val="00E6501F"/>
    <w:rsid w:val="00E6725D"/>
    <w:rsid w:val="00E72691"/>
    <w:rsid w:val="00E76494"/>
    <w:rsid w:val="00E87A04"/>
    <w:rsid w:val="00E9537B"/>
    <w:rsid w:val="00EB0D2A"/>
    <w:rsid w:val="00EB557F"/>
    <w:rsid w:val="00EB7209"/>
    <w:rsid w:val="00EC0EBA"/>
    <w:rsid w:val="00ED4F10"/>
    <w:rsid w:val="00EE1353"/>
    <w:rsid w:val="00EE3C80"/>
    <w:rsid w:val="00EF5211"/>
    <w:rsid w:val="00EF5217"/>
    <w:rsid w:val="00F02010"/>
    <w:rsid w:val="00F02437"/>
    <w:rsid w:val="00F02772"/>
    <w:rsid w:val="00F11175"/>
    <w:rsid w:val="00F118B4"/>
    <w:rsid w:val="00F155D9"/>
    <w:rsid w:val="00F2060C"/>
    <w:rsid w:val="00F3239D"/>
    <w:rsid w:val="00F33B95"/>
    <w:rsid w:val="00F353AF"/>
    <w:rsid w:val="00F42C9F"/>
    <w:rsid w:val="00F44638"/>
    <w:rsid w:val="00F46D2C"/>
    <w:rsid w:val="00F52E18"/>
    <w:rsid w:val="00F5427F"/>
    <w:rsid w:val="00F565CB"/>
    <w:rsid w:val="00F64820"/>
    <w:rsid w:val="00F70CDF"/>
    <w:rsid w:val="00F72523"/>
    <w:rsid w:val="00F75C3B"/>
    <w:rsid w:val="00F761BE"/>
    <w:rsid w:val="00F80893"/>
    <w:rsid w:val="00F81E36"/>
    <w:rsid w:val="00F82853"/>
    <w:rsid w:val="00F87939"/>
    <w:rsid w:val="00F87FD8"/>
    <w:rsid w:val="00F952D2"/>
    <w:rsid w:val="00F97BE1"/>
    <w:rsid w:val="00FA0782"/>
    <w:rsid w:val="00FA2832"/>
    <w:rsid w:val="00FA5B03"/>
    <w:rsid w:val="00FB303B"/>
    <w:rsid w:val="00FB3A07"/>
    <w:rsid w:val="00FB6BD0"/>
    <w:rsid w:val="00FC36D1"/>
    <w:rsid w:val="00FE230B"/>
    <w:rsid w:val="00FE50DB"/>
    <w:rsid w:val="00FE61CB"/>
    <w:rsid w:val="00FE6C50"/>
    <w:rsid w:val="01043702"/>
    <w:rsid w:val="012B95D8"/>
    <w:rsid w:val="01358232"/>
    <w:rsid w:val="01467F5A"/>
    <w:rsid w:val="015871B5"/>
    <w:rsid w:val="0190A1DB"/>
    <w:rsid w:val="01A8DB7A"/>
    <w:rsid w:val="01A9CC36"/>
    <w:rsid w:val="01EE47C3"/>
    <w:rsid w:val="021639B8"/>
    <w:rsid w:val="02214973"/>
    <w:rsid w:val="023767C4"/>
    <w:rsid w:val="02494433"/>
    <w:rsid w:val="026E3683"/>
    <w:rsid w:val="02911812"/>
    <w:rsid w:val="02E3BADB"/>
    <w:rsid w:val="0348F3BD"/>
    <w:rsid w:val="0394B2C8"/>
    <w:rsid w:val="03C62ED3"/>
    <w:rsid w:val="03EC33CE"/>
    <w:rsid w:val="03F6C3F3"/>
    <w:rsid w:val="04057648"/>
    <w:rsid w:val="041331D9"/>
    <w:rsid w:val="041F69DF"/>
    <w:rsid w:val="04B7F29B"/>
    <w:rsid w:val="04EBA366"/>
    <w:rsid w:val="0530E69C"/>
    <w:rsid w:val="05475727"/>
    <w:rsid w:val="054FDDCD"/>
    <w:rsid w:val="05986E0A"/>
    <w:rsid w:val="05AD2C2A"/>
    <w:rsid w:val="05CFE55E"/>
    <w:rsid w:val="05DB33D3"/>
    <w:rsid w:val="063519B9"/>
    <w:rsid w:val="06C60A8A"/>
    <w:rsid w:val="06D1155D"/>
    <w:rsid w:val="076EC61F"/>
    <w:rsid w:val="078DFDDA"/>
    <w:rsid w:val="07AA1840"/>
    <w:rsid w:val="083B33D0"/>
    <w:rsid w:val="0854A776"/>
    <w:rsid w:val="0854E88D"/>
    <w:rsid w:val="0859FE68"/>
    <w:rsid w:val="09280147"/>
    <w:rsid w:val="0965712B"/>
    <w:rsid w:val="09A88397"/>
    <w:rsid w:val="09ABBCFE"/>
    <w:rsid w:val="09B7CAE2"/>
    <w:rsid w:val="09F48BD0"/>
    <w:rsid w:val="0A7B847F"/>
    <w:rsid w:val="0A835D2C"/>
    <w:rsid w:val="0A966FC5"/>
    <w:rsid w:val="0AD5E24D"/>
    <w:rsid w:val="0B2DA5C9"/>
    <w:rsid w:val="0B5239CA"/>
    <w:rsid w:val="0C628F5F"/>
    <w:rsid w:val="0C8CEFD6"/>
    <w:rsid w:val="0CBBD6BB"/>
    <w:rsid w:val="0CD01424"/>
    <w:rsid w:val="0D07C092"/>
    <w:rsid w:val="0D514FEF"/>
    <w:rsid w:val="0DB9BB43"/>
    <w:rsid w:val="0E15932C"/>
    <w:rsid w:val="0E16CC03"/>
    <w:rsid w:val="0E1CEE90"/>
    <w:rsid w:val="0EDB65AC"/>
    <w:rsid w:val="0EF4CDD5"/>
    <w:rsid w:val="0F3A2E07"/>
    <w:rsid w:val="0F54C902"/>
    <w:rsid w:val="0F9F77D8"/>
    <w:rsid w:val="0FF6557B"/>
    <w:rsid w:val="106BE7AE"/>
    <w:rsid w:val="10A7AA2D"/>
    <w:rsid w:val="10B93781"/>
    <w:rsid w:val="10E1A7A6"/>
    <w:rsid w:val="110A68AD"/>
    <w:rsid w:val="112FA0D8"/>
    <w:rsid w:val="11AED29C"/>
    <w:rsid w:val="11AF16D4"/>
    <w:rsid w:val="11B8D02E"/>
    <w:rsid w:val="11E37959"/>
    <w:rsid w:val="11E3D3DE"/>
    <w:rsid w:val="1222816C"/>
    <w:rsid w:val="1232D616"/>
    <w:rsid w:val="123BEA7C"/>
    <w:rsid w:val="1246C2A9"/>
    <w:rsid w:val="1253A932"/>
    <w:rsid w:val="125A15BF"/>
    <w:rsid w:val="125BA7F0"/>
    <w:rsid w:val="12D0E747"/>
    <w:rsid w:val="12D2476C"/>
    <w:rsid w:val="130093C5"/>
    <w:rsid w:val="13A27DA7"/>
    <w:rsid w:val="13C08EE3"/>
    <w:rsid w:val="13C46A64"/>
    <w:rsid w:val="140F2512"/>
    <w:rsid w:val="144AED56"/>
    <w:rsid w:val="14A968C4"/>
    <w:rsid w:val="154D5111"/>
    <w:rsid w:val="15A4B7F0"/>
    <w:rsid w:val="16041C63"/>
    <w:rsid w:val="161DF13F"/>
    <w:rsid w:val="1631CDE5"/>
    <w:rsid w:val="165181B6"/>
    <w:rsid w:val="1685DE62"/>
    <w:rsid w:val="16C350D8"/>
    <w:rsid w:val="16C74283"/>
    <w:rsid w:val="16D05A54"/>
    <w:rsid w:val="16ECFC8C"/>
    <w:rsid w:val="17413932"/>
    <w:rsid w:val="17829DD2"/>
    <w:rsid w:val="17B374BB"/>
    <w:rsid w:val="17BD5E63"/>
    <w:rsid w:val="17F4144D"/>
    <w:rsid w:val="185F2E99"/>
    <w:rsid w:val="189F8760"/>
    <w:rsid w:val="18B2BB33"/>
    <w:rsid w:val="18EF4A98"/>
    <w:rsid w:val="18F6E02A"/>
    <w:rsid w:val="194DD738"/>
    <w:rsid w:val="1A498473"/>
    <w:rsid w:val="1A516A0D"/>
    <w:rsid w:val="1A5285A1"/>
    <w:rsid w:val="1A52ED5C"/>
    <w:rsid w:val="1B3CD87C"/>
    <w:rsid w:val="1B4F69C4"/>
    <w:rsid w:val="1B8BA1F8"/>
    <w:rsid w:val="1B94FCA8"/>
    <w:rsid w:val="1BB5F9A7"/>
    <w:rsid w:val="1BE11960"/>
    <w:rsid w:val="1BED9BE3"/>
    <w:rsid w:val="1BF81248"/>
    <w:rsid w:val="1C074BFB"/>
    <w:rsid w:val="1C4C1019"/>
    <w:rsid w:val="1C53E860"/>
    <w:rsid w:val="1C84F6E4"/>
    <w:rsid w:val="1CB2FFD5"/>
    <w:rsid w:val="1D551A30"/>
    <w:rsid w:val="1D7B1B27"/>
    <w:rsid w:val="1D834D25"/>
    <w:rsid w:val="1D8D1886"/>
    <w:rsid w:val="1D8E6193"/>
    <w:rsid w:val="1DCF2DFC"/>
    <w:rsid w:val="1DE7AC6A"/>
    <w:rsid w:val="1DFCB368"/>
    <w:rsid w:val="1E0A1F96"/>
    <w:rsid w:val="1E57DB5D"/>
    <w:rsid w:val="1E79967C"/>
    <w:rsid w:val="1E7D5FC0"/>
    <w:rsid w:val="1F1AC1C1"/>
    <w:rsid w:val="1F1B0004"/>
    <w:rsid w:val="1F5D6A8D"/>
    <w:rsid w:val="1FA04D8A"/>
    <w:rsid w:val="1FA08223"/>
    <w:rsid w:val="1FB4E366"/>
    <w:rsid w:val="1FE86EA7"/>
    <w:rsid w:val="200D0741"/>
    <w:rsid w:val="20312D62"/>
    <w:rsid w:val="2062F385"/>
    <w:rsid w:val="207393C9"/>
    <w:rsid w:val="20F41EE0"/>
    <w:rsid w:val="212897FB"/>
    <w:rsid w:val="22005270"/>
    <w:rsid w:val="2232DB61"/>
    <w:rsid w:val="228A4756"/>
    <w:rsid w:val="22DD90B9"/>
    <w:rsid w:val="22FB5CBA"/>
    <w:rsid w:val="23562BE0"/>
    <w:rsid w:val="2359B05C"/>
    <w:rsid w:val="2375B69B"/>
    <w:rsid w:val="23D2FD6A"/>
    <w:rsid w:val="24044A37"/>
    <w:rsid w:val="2431E915"/>
    <w:rsid w:val="24AA37BC"/>
    <w:rsid w:val="24E29B6E"/>
    <w:rsid w:val="251033B1"/>
    <w:rsid w:val="252BFA76"/>
    <w:rsid w:val="2550BF5F"/>
    <w:rsid w:val="2596C157"/>
    <w:rsid w:val="259930CD"/>
    <w:rsid w:val="26220F59"/>
    <w:rsid w:val="263DB165"/>
    <w:rsid w:val="265D3630"/>
    <w:rsid w:val="273AC784"/>
    <w:rsid w:val="27A965BC"/>
    <w:rsid w:val="28820FFE"/>
    <w:rsid w:val="28922DA0"/>
    <w:rsid w:val="28A9B4A7"/>
    <w:rsid w:val="28AAC7C3"/>
    <w:rsid w:val="29499194"/>
    <w:rsid w:val="29B42740"/>
    <w:rsid w:val="29CA11CE"/>
    <w:rsid w:val="29D0AFF4"/>
    <w:rsid w:val="29F0A70A"/>
    <w:rsid w:val="29F7BB6F"/>
    <w:rsid w:val="29FD9194"/>
    <w:rsid w:val="2A57B97F"/>
    <w:rsid w:val="2A9AC17E"/>
    <w:rsid w:val="2A9F2DB8"/>
    <w:rsid w:val="2BA1CCEF"/>
    <w:rsid w:val="2C50C636"/>
    <w:rsid w:val="2CDAA734"/>
    <w:rsid w:val="2CF2C1FD"/>
    <w:rsid w:val="2D06F806"/>
    <w:rsid w:val="2D5197E3"/>
    <w:rsid w:val="2DAAC703"/>
    <w:rsid w:val="2DAC7B25"/>
    <w:rsid w:val="2DF140E1"/>
    <w:rsid w:val="2E313EE2"/>
    <w:rsid w:val="2E52561E"/>
    <w:rsid w:val="2E7D50E4"/>
    <w:rsid w:val="2F0DD4C9"/>
    <w:rsid w:val="2F1E32F6"/>
    <w:rsid w:val="2F28FE29"/>
    <w:rsid w:val="2F689DC9"/>
    <w:rsid w:val="2F68D953"/>
    <w:rsid w:val="2F6FCB2E"/>
    <w:rsid w:val="2F75ED29"/>
    <w:rsid w:val="2FAB28CB"/>
    <w:rsid w:val="2FB695AA"/>
    <w:rsid w:val="2FED5A39"/>
    <w:rsid w:val="300B4D95"/>
    <w:rsid w:val="30146059"/>
    <w:rsid w:val="304A69D8"/>
    <w:rsid w:val="3063EC2F"/>
    <w:rsid w:val="3096AE57"/>
    <w:rsid w:val="311D1EB4"/>
    <w:rsid w:val="31BD5A90"/>
    <w:rsid w:val="31E19B12"/>
    <w:rsid w:val="32033F3D"/>
    <w:rsid w:val="325211E5"/>
    <w:rsid w:val="325DAA4F"/>
    <w:rsid w:val="33060975"/>
    <w:rsid w:val="333A407D"/>
    <w:rsid w:val="335C693E"/>
    <w:rsid w:val="3379A111"/>
    <w:rsid w:val="337D2423"/>
    <w:rsid w:val="33AD71BE"/>
    <w:rsid w:val="34299866"/>
    <w:rsid w:val="343F404F"/>
    <w:rsid w:val="346287F2"/>
    <w:rsid w:val="34A1E0F8"/>
    <w:rsid w:val="35006B44"/>
    <w:rsid w:val="35729BD4"/>
    <w:rsid w:val="357C2B0D"/>
    <w:rsid w:val="3581B045"/>
    <w:rsid w:val="363E3059"/>
    <w:rsid w:val="36D6DC22"/>
    <w:rsid w:val="36DD1EB2"/>
    <w:rsid w:val="37454A78"/>
    <w:rsid w:val="37B6DAF6"/>
    <w:rsid w:val="37EEE6A9"/>
    <w:rsid w:val="385775AA"/>
    <w:rsid w:val="386CA445"/>
    <w:rsid w:val="38DDC31F"/>
    <w:rsid w:val="38E761DB"/>
    <w:rsid w:val="3905C67F"/>
    <w:rsid w:val="39224B2C"/>
    <w:rsid w:val="39AF1330"/>
    <w:rsid w:val="39BF2F87"/>
    <w:rsid w:val="3A4601A3"/>
    <w:rsid w:val="3A51BB32"/>
    <w:rsid w:val="3A670C84"/>
    <w:rsid w:val="3A8EB652"/>
    <w:rsid w:val="3AF8124E"/>
    <w:rsid w:val="3B042F0B"/>
    <w:rsid w:val="3B1A040E"/>
    <w:rsid w:val="3B6D7911"/>
    <w:rsid w:val="3BA852F6"/>
    <w:rsid w:val="3C4D045F"/>
    <w:rsid w:val="3CE97AC4"/>
    <w:rsid w:val="3D905D7F"/>
    <w:rsid w:val="3D9194C9"/>
    <w:rsid w:val="3D9C0989"/>
    <w:rsid w:val="3E9AEC63"/>
    <w:rsid w:val="3EEC6194"/>
    <w:rsid w:val="3EF4455C"/>
    <w:rsid w:val="3FB5843B"/>
    <w:rsid w:val="3FCDE482"/>
    <w:rsid w:val="401BF573"/>
    <w:rsid w:val="402B718A"/>
    <w:rsid w:val="40649626"/>
    <w:rsid w:val="40755512"/>
    <w:rsid w:val="40B2B255"/>
    <w:rsid w:val="40B50F88"/>
    <w:rsid w:val="41081B97"/>
    <w:rsid w:val="41442CA9"/>
    <w:rsid w:val="4167903E"/>
    <w:rsid w:val="41BF093E"/>
    <w:rsid w:val="41DB6725"/>
    <w:rsid w:val="4205C86E"/>
    <w:rsid w:val="420D771E"/>
    <w:rsid w:val="42409ADD"/>
    <w:rsid w:val="428ADCC7"/>
    <w:rsid w:val="42C9F42E"/>
    <w:rsid w:val="441BBE60"/>
    <w:rsid w:val="4428DEA7"/>
    <w:rsid w:val="443C7622"/>
    <w:rsid w:val="44B5DD70"/>
    <w:rsid w:val="44C17CE6"/>
    <w:rsid w:val="44C4AE1F"/>
    <w:rsid w:val="44DA7C06"/>
    <w:rsid w:val="44E569A6"/>
    <w:rsid w:val="44E5BE7D"/>
    <w:rsid w:val="44EA54E9"/>
    <w:rsid w:val="45935334"/>
    <w:rsid w:val="46025882"/>
    <w:rsid w:val="46182FBF"/>
    <w:rsid w:val="469FD2DF"/>
    <w:rsid w:val="46B1D6A3"/>
    <w:rsid w:val="471332B8"/>
    <w:rsid w:val="4751BF95"/>
    <w:rsid w:val="47556BDB"/>
    <w:rsid w:val="476FBC7D"/>
    <w:rsid w:val="47C05A2B"/>
    <w:rsid w:val="47C78A89"/>
    <w:rsid w:val="48999351"/>
    <w:rsid w:val="48A7AEE7"/>
    <w:rsid w:val="48BFD18C"/>
    <w:rsid w:val="48D5A59B"/>
    <w:rsid w:val="49101E59"/>
    <w:rsid w:val="4947FDF4"/>
    <w:rsid w:val="49CEA09A"/>
    <w:rsid w:val="4A058D2F"/>
    <w:rsid w:val="4A5BA1ED"/>
    <w:rsid w:val="4A9CAC21"/>
    <w:rsid w:val="4B0DFB15"/>
    <w:rsid w:val="4B44E2D8"/>
    <w:rsid w:val="4B4EEB45"/>
    <w:rsid w:val="4B4FC8EE"/>
    <w:rsid w:val="4B90B50C"/>
    <w:rsid w:val="4C41FC8B"/>
    <w:rsid w:val="4CCD0669"/>
    <w:rsid w:val="4CCDDC44"/>
    <w:rsid w:val="4D3E7005"/>
    <w:rsid w:val="4D7A147F"/>
    <w:rsid w:val="4DCFF510"/>
    <w:rsid w:val="4DDFA548"/>
    <w:rsid w:val="4E101015"/>
    <w:rsid w:val="4E27FFFC"/>
    <w:rsid w:val="4F77DE58"/>
    <w:rsid w:val="4F838DC2"/>
    <w:rsid w:val="4FFDB7BB"/>
    <w:rsid w:val="500C0BED"/>
    <w:rsid w:val="5033DDC6"/>
    <w:rsid w:val="50729C52"/>
    <w:rsid w:val="509EBE91"/>
    <w:rsid w:val="50B05987"/>
    <w:rsid w:val="511BFF63"/>
    <w:rsid w:val="5127225D"/>
    <w:rsid w:val="51837597"/>
    <w:rsid w:val="518700F6"/>
    <w:rsid w:val="51BD4C57"/>
    <w:rsid w:val="51E9F72D"/>
    <w:rsid w:val="523162B9"/>
    <w:rsid w:val="5271370E"/>
    <w:rsid w:val="52E7E83D"/>
    <w:rsid w:val="530ED390"/>
    <w:rsid w:val="534462DB"/>
    <w:rsid w:val="53A89788"/>
    <w:rsid w:val="53B6EBCC"/>
    <w:rsid w:val="5419251B"/>
    <w:rsid w:val="5451B91A"/>
    <w:rsid w:val="547D2FE7"/>
    <w:rsid w:val="556606C3"/>
    <w:rsid w:val="55FA6D1C"/>
    <w:rsid w:val="5675F752"/>
    <w:rsid w:val="5679675F"/>
    <w:rsid w:val="567EDD75"/>
    <w:rsid w:val="570784C7"/>
    <w:rsid w:val="572F245B"/>
    <w:rsid w:val="57C81DE7"/>
    <w:rsid w:val="57CF04C7"/>
    <w:rsid w:val="57EDECE8"/>
    <w:rsid w:val="58324512"/>
    <w:rsid w:val="584D3F62"/>
    <w:rsid w:val="59778A45"/>
    <w:rsid w:val="59F66DCF"/>
    <w:rsid w:val="5A366E51"/>
    <w:rsid w:val="5A4955F9"/>
    <w:rsid w:val="5A6566A8"/>
    <w:rsid w:val="5ACE59AF"/>
    <w:rsid w:val="5B15BB89"/>
    <w:rsid w:val="5B1B5EC1"/>
    <w:rsid w:val="5B6352B3"/>
    <w:rsid w:val="5BC967A3"/>
    <w:rsid w:val="5BF253BB"/>
    <w:rsid w:val="5C7633C5"/>
    <w:rsid w:val="5CA9649E"/>
    <w:rsid w:val="5D064B1F"/>
    <w:rsid w:val="5D0EB784"/>
    <w:rsid w:val="5D352DBC"/>
    <w:rsid w:val="5D62C6AC"/>
    <w:rsid w:val="5DB22F80"/>
    <w:rsid w:val="5E2681AA"/>
    <w:rsid w:val="5E279E51"/>
    <w:rsid w:val="5E3113FB"/>
    <w:rsid w:val="5E459657"/>
    <w:rsid w:val="5E7E0A3F"/>
    <w:rsid w:val="5EBC3825"/>
    <w:rsid w:val="5ED8B380"/>
    <w:rsid w:val="5EDE1EAB"/>
    <w:rsid w:val="5F036311"/>
    <w:rsid w:val="5F3CF401"/>
    <w:rsid w:val="5F8E7FC9"/>
    <w:rsid w:val="602A1EE1"/>
    <w:rsid w:val="60837699"/>
    <w:rsid w:val="60F31261"/>
    <w:rsid w:val="60F484CB"/>
    <w:rsid w:val="610BA6DD"/>
    <w:rsid w:val="61291448"/>
    <w:rsid w:val="612AF338"/>
    <w:rsid w:val="61BEFD9E"/>
    <w:rsid w:val="62892999"/>
    <w:rsid w:val="62DC9D5B"/>
    <w:rsid w:val="6350108A"/>
    <w:rsid w:val="6365D5F8"/>
    <w:rsid w:val="637F7CDC"/>
    <w:rsid w:val="638988EF"/>
    <w:rsid w:val="63D98B75"/>
    <w:rsid w:val="63E13431"/>
    <w:rsid w:val="63F5091D"/>
    <w:rsid w:val="63F60B73"/>
    <w:rsid w:val="64391CCE"/>
    <w:rsid w:val="6463E7BE"/>
    <w:rsid w:val="6469B37C"/>
    <w:rsid w:val="64EC5BD2"/>
    <w:rsid w:val="64ED2237"/>
    <w:rsid w:val="6506AB8A"/>
    <w:rsid w:val="652A6F64"/>
    <w:rsid w:val="657FAE84"/>
    <w:rsid w:val="658A6A1D"/>
    <w:rsid w:val="65EB0BF0"/>
    <w:rsid w:val="66275514"/>
    <w:rsid w:val="6680934D"/>
    <w:rsid w:val="6689AC89"/>
    <w:rsid w:val="66D62BDF"/>
    <w:rsid w:val="6712C64A"/>
    <w:rsid w:val="674D7DD0"/>
    <w:rsid w:val="67DE5CF6"/>
    <w:rsid w:val="682259DB"/>
    <w:rsid w:val="68480BAC"/>
    <w:rsid w:val="68C6BF3F"/>
    <w:rsid w:val="692C4FA5"/>
    <w:rsid w:val="69C1332B"/>
    <w:rsid w:val="69D9833E"/>
    <w:rsid w:val="69E736D3"/>
    <w:rsid w:val="69F13C25"/>
    <w:rsid w:val="6A026C3A"/>
    <w:rsid w:val="6A0D3199"/>
    <w:rsid w:val="6A5DD62E"/>
    <w:rsid w:val="6A732FCA"/>
    <w:rsid w:val="6A7D3468"/>
    <w:rsid w:val="6B0EF499"/>
    <w:rsid w:val="6B1DBD7F"/>
    <w:rsid w:val="6B859B35"/>
    <w:rsid w:val="6BCCC5B3"/>
    <w:rsid w:val="6C474B0A"/>
    <w:rsid w:val="6C8A2D3D"/>
    <w:rsid w:val="6CBAB79B"/>
    <w:rsid w:val="6CE777D3"/>
    <w:rsid w:val="6D4F43F1"/>
    <w:rsid w:val="6D6B50E9"/>
    <w:rsid w:val="6D8D62E9"/>
    <w:rsid w:val="6DB35F56"/>
    <w:rsid w:val="6E1432A6"/>
    <w:rsid w:val="6E1B2832"/>
    <w:rsid w:val="6E5B708E"/>
    <w:rsid w:val="6F135973"/>
    <w:rsid w:val="6FD735B4"/>
    <w:rsid w:val="702D9375"/>
    <w:rsid w:val="706A4E2C"/>
    <w:rsid w:val="70886A84"/>
    <w:rsid w:val="709549BE"/>
    <w:rsid w:val="70CAED37"/>
    <w:rsid w:val="70D7003C"/>
    <w:rsid w:val="71428B8C"/>
    <w:rsid w:val="716FE280"/>
    <w:rsid w:val="71ADB39F"/>
    <w:rsid w:val="71B89D3E"/>
    <w:rsid w:val="71D505DB"/>
    <w:rsid w:val="726261A2"/>
    <w:rsid w:val="7328DD4F"/>
    <w:rsid w:val="7364C25F"/>
    <w:rsid w:val="736F0616"/>
    <w:rsid w:val="73946637"/>
    <w:rsid w:val="73985F19"/>
    <w:rsid w:val="73A10B8F"/>
    <w:rsid w:val="7438E3EF"/>
    <w:rsid w:val="747573B3"/>
    <w:rsid w:val="747F6EB3"/>
    <w:rsid w:val="74A56218"/>
    <w:rsid w:val="74F4B2CE"/>
    <w:rsid w:val="7538B3C1"/>
    <w:rsid w:val="7553A2E5"/>
    <w:rsid w:val="757FD220"/>
    <w:rsid w:val="7583FD48"/>
    <w:rsid w:val="75CE8F0A"/>
    <w:rsid w:val="7623C969"/>
    <w:rsid w:val="768C0E61"/>
    <w:rsid w:val="769073D3"/>
    <w:rsid w:val="77476C8C"/>
    <w:rsid w:val="775A868D"/>
    <w:rsid w:val="7781633A"/>
    <w:rsid w:val="77E310DD"/>
    <w:rsid w:val="780C1B0A"/>
    <w:rsid w:val="78F68736"/>
    <w:rsid w:val="791BA1B5"/>
    <w:rsid w:val="79473434"/>
    <w:rsid w:val="796BB8CB"/>
    <w:rsid w:val="79F24221"/>
    <w:rsid w:val="7A08A74D"/>
    <w:rsid w:val="7A4A7242"/>
    <w:rsid w:val="7A8FA12B"/>
    <w:rsid w:val="7ABCD159"/>
    <w:rsid w:val="7AC96BCF"/>
    <w:rsid w:val="7ADF9B40"/>
    <w:rsid w:val="7B676D0A"/>
    <w:rsid w:val="7BAE25FD"/>
    <w:rsid w:val="7BD58421"/>
    <w:rsid w:val="7C129735"/>
    <w:rsid w:val="7C53C6B4"/>
    <w:rsid w:val="7CAC9E6D"/>
    <w:rsid w:val="7D0A3B53"/>
    <w:rsid w:val="7D7B22D7"/>
    <w:rsid w:val="7DD9D430"/>
    <w:rsid w:val="7DF9630D"/>
    <w:rsid w:val="7DFD3194"/>
    <w:rsid w:val="7E697E88"/>
    <w:rsid w:val="7EEEB99C"/>
    <w:rsid w:val="7F804690"/>
    <w:rsid w:val="7FE5F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BD7F"/>
  <w15:chartTrackingRefBased/>
  <w15:docId w15:val="{F4BF8953-3FF1-4268-A5D8-E8D9B854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11AF16D4"/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ny"/>
    <w:rsid w:val="11AF16D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omylnaczcionkaakapitu"/>
    <w:rsid w:val="11AF16D4"/>
  </w:style>
  <w:style w:type="paragraph" w:styleId="Akapitzlist">
    <w:name w:val="List Paragraph"/>
    <w:aliases w:val="Punkt 1.1"/>
    <w:basedOn w:val="Normalny"/>
    <w:link w:val="AkapitzlistZnak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AkapitzlistZnak">
    <w:name w:val="Akapit z listą Znak"/>
    <w:aliases w:val="Punkt 1.1 Znak"/>
    <w:basedOn w:val="Domylnaczcionkaakapitu"/>
    <w:link w:val="Akapitzlist"/>
    <w:uiPriority w:val="34"/>
    <w:rsid w:val="007B18A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5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5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581"/>
    <w:rPr>
      <w:vertAlign w:val="superscript"/>
    </w:rPr>
  </w:style>
  <w:style w:type="paragraph" w:styleId="Poprawka">
    <w:name w:val="Revision"/>
    <w:hidden/>
    <w:uiPriority w:val="99"/>
    <w:semiHidden/>
    <w:rsid w:val="00E07A6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C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5927"/>
  </w:style>
  <w:style w:type="paragraph" w:styleId="Stopka">
    <w:name w:val="footer"/>
    <w:basedOn w:val="Normalny"/>
    <w:link w:val="StopkaZnak"/>
    <w:uiPriority w:val="99"/>
    <w:semiHidden/>
    <w:unhideWhenUsed/>
    <w:rsid w:val="00DC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927"/>
  </w:style>
  <w:style w:type="character" w:customStyle="1" w:styleId="st">
    <w:name w:val="st"/>
    <w:basedOn w:val="Domylnaczcionkaakapitu"/>
    <w:rsid w:val="00680E51"/>
  </w:style>
  <w:style w:type="character" w:styleId="Nierozpoznanawzmianka">
    <w:name w:val="Unresolved Mention"/>
    <w:basedOn w:val="Domylnaczcionkaakapitu"/>
    <w:uiPriority w:val="99"/>
    <w:semiHidden/>
    <w:unhideWhenUsed/>
    <w:rsid w:val="0040724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060718"/>
  </w:style>
  <w:style w:type="character" w:styleId="Odwoaniedokomentarza">
    <w:name w:val="annotation reference"/>
    <w:basedOn w:val="Domylnaczcionkaakapitu"/>
    <w:uiPriority w:val="99"/>
    <w:semiHidden/>
    <w:unhideWhenUsed/>
    <w:rsid w:val="001F21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21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21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1DD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D6294E"/>
    <w:rPr>
      <w:color w:val="2B579A"/>
      <w:shd w:val="clear" w:color="auto" w:fill="E1DFDD"/>
    </w:rPr>
  </w:style>
  <w:style w:type="table" w:styleId="Tabela-Siatka">
    <w:name w:val="Table Grid"/>
    <w:basedOn w:val="Standardowy"/>
    <w:uiPriority w:val="59"/>
    <w:rsid w:val="009759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abchar">
    <w:name w:val="tabchar"/>
    <w:basedOn w:val="Domylnaczcionkaakapitu"/>
    <w:uiPriority w:val="1"/>
    <w:rsid w:val="7A4A7242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hyperlink" Target="http://tcocertified.com/product-finder/" TargetMode="External"/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s://www.cpubenchmark.net/cpu_list.php" TargetMode="External"/><Relationship Id="rId34" Type="http://schemas.openxmlformats.org/officeDocument/2006/relationships/hyperlink" Target="https://solidarityfund.pl/polityka-prywatnosci-fsm/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cpubenchmark.net/cpu_list.php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strona/45-instrukcje" TargetMode="External"/><Relationship Id="rId38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://tcocertified.com/product-finder/" TargetMode="External"/><Relationship Id="rId20" Type="http://schemas.openxmlformats.org/officeDocument/2006/relationships/hyperlink" Target="http://tcocertified.com/product-finder/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pubenchmark.net/cpu_list.php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cpubenchmark.net/cpu_list.php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yperlink" Target="http://tcocertified.com/product-finder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documenttasks/documenttasks1.xml><?xml version="1.0" encoding="utf-8"?>
<t:Tasks xmlns:t="http://schemas.microsoft.com/office/tasks/2019/documenttasks" xmlns:oel="http://schemas.microsoft.com/office/2019/extlst">
  <t:Task id="{B76F3808-DBC8-41FD-80A5-17E77FDADB0C}">
    <t:Anchor>
      <t:Comment id="2108181025"/>
    </t:Anchor>
    <t:History>
      <t:Event id="{43C9832D-4566-4707-B3E9-83287B35384A}" time="2024-08-22T13:59:17.124Z">
        <t:Attribution userId="S::pawel.turski@solidarityfund.pl::3726b5c3-bea8-4643-804c-1b7ebecde076" userProvider="AD" userName="Paweł Turski"/>
        <t:Anchor>
          <t:Comment id="2108181025"/>
        </t:Anchor>
        <t:Create/>
      </t:Event>
      <t:Event id="{AEDF87AF-81EB-4098-BB54-409FA36119B0}" time="2024-08-22T13:59:17.124Z">
        <t:Attribution userId="S::pawel.turski@solidarityfund.pl::3726b5c3-bea8-4643-804c-1b7ebecde076" userProvider="AD" userName="Paweł Turski"/>
        <t:Anchor>
          <t:Comment id="2108181025"/>
        </t:Anchor>
        <t:Assign userId="S::adam.byszewski@solidarityfund.pl::ffd6dd49-fcfb-4325-bdd1-720a305dc343" userProvider="AD" userName="Adam Byszewski"/>
      </t:Event>
      <t:Event id="{98E7048B-453B-42E9-A3D6-E4A57FA4923C}" time="2024-08-22T13:59:17.124Z">
        <t:Attribution userId="S::pawel.turski@solidarityfund.pl::3726b5c3-bea8-4643-804c-1b7ebecde076" userProvider="AD" userName="Paweł Turski"/>
        <t:Anchor>
          <t:Comment id="2108181025"/>
        </t:Anchor>
        <t:SetTitle title="@Adam wpisz tutaj z podziałem na części minimalne wymagania."/>
      </t:Event>
      <t:Event id="{2F1368B0-C9C9-4189-987F-5951A7D9D45F}" time="2024-08-28T07:59:43.211Z">
        <t:Attribution userId="S::pawel.turski@solidarityfund.pl::3726b5c3-bea8-4643-804c-1b7ebecde076" userProvider="AD" userName="Paweł Turski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F8A589A34054D93D64726F0583061" ma:contentTypeVersion="12" ma:contentTypeDescription="Utwórz nowy dokument." ma:contentTypeScope="" ma:versionID="78085e5d13077af63a2884422a50ab7b">
  <xsd:schema xmlns:xsd="http://www.w3.org/2001/XMLSchema" xmlns:xs="http://www.w3.org/2001/XMLSchema" xmlns:p="http://schemas.microsoft.com/office/2006/metadata/properties" xmlns:ns2="cd26dd95-5852-4237-a1c1-337129524e7f" xmlns:ns3="9b1827a0-3320-40fd-b146-f40d1d11fe42" targetNamespace="http://schemas.microsoft.com/office/2006/metadata/properties" ma:root="true" ma:fieldsID="9e33a348627701b193012f9bfbddc0aa" ns2:_="" ns3:_="">
    <xsd:import namespace="cd26dd95-5852-4237-a1c1-337129524e7f"/>
    <xsd:import namespace="9b1827a0-3320-40fd-b146-f40d1d11f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dd95-5852-4237-a1c1-337129524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27a0-3320-40fd-b146-f40d1d11f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6dd95-5852-4237-a1c1-337129524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BE985-6908-4947-B12A-E5760636B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6dd95-5852-4237-a1c1-337129524e7f"/>
    <ds:schemaRef ds:uri="9b1827a0-3320-40fd-b146-f40d1d11f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B221D-4B63-46ED-9432-943DD546A8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6E3FE5-D209-4C9E-BEF9-00C5D7D31E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68FB4-1B64-47B4-99C0-F16CC6703D05}">
  <ds:schemaRefs>
    <ds:schemaRef ds:uri="http://schemas.microsoft.com/office/2006/metadata/properties"/>
    <ds:schemaRef ds:uri="http://schemas.microsoft.com/office/infopath/2007/PartnerControls"/>
    <ds:schemaRef ds:uri="cd26dd95-5852-4237-a1c1-337129524e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18</Pages>
  <Words>6542</Words>
  <Characters>39257</Characters>
  <Application>Microsoft Office Word</Application>
  <DocSecurity>0</DocSecurity>
  <Lines>327</Lines>
  <Paragraphs>91</Paragraphs>
  <ScaleCrop>false</ScaleCrop>
  <Company/>
  <LinksUpToDate>false</LinksUpToDate>
  <CharactersWithSpaces>45708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Wiktoria Lach</cp:lastModifiedBy>
  <cp:revision>204</cp:revision>
  <cp:lastPrinted>2022-04-21T13:55:00Z</cp:lastPrinted>
  <dcterms:created xsi:type="dcterms:W3CDTF">2024-08-24T07:22:00Z</dcterms:created>
  <dcterms:modified xsi:type="dcterms:W3CDTF">2024-09-25T08:30:00Z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0x0101000C0F8A589A34054D93D64726F0583061</vt:lpwstr>
  </property>
  <property fmtid="{D5CDD505-2E9C-101B-9397-08002B2CF9AE}" pid="3" name="MediaServiceImageTags">
    <vt:lpwstr/>
  </property>
</Properties>
</file>