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6D035E41" w:rsidR="00916E86" w:rsidRDefault="00916E86" w:rsidP="00916E86">
      <w:pPr>
        <w:rPr>
          <w:rFonts w:ascii="Calibri" w:hAnsi="Calibri" w:cs="Times New Roman"/>
        </w:rPr>
      </w:pPr>
      <w:r w:rsidRPr="00916E86">
        <w:rPr>
          <w:rFonts w:ascii="Calibri" w:hAnsi="Calibri" w:cs="Times New Roman"/>
          <w:i/>
          <w:iCs/>
        </w:rPr>
        <w:t>Numer postępowania: ZP.26.1.</w:t>
      </w:r>
      <w:r w:rsidR="00220DD2">
        <w:rPr>
          <w:rFonts w:ascii="Calibri" w:hAnsi="Calibri" w:cs="Times New Roman"/>
          <w:i/>
          <w:iCs/>
        </w:rPr>
        <w:t>4</w:t>
      </w:r>
      <w:r w:rsidRPr="00916E86">
        <w:rPr>
          <w:rFonts w:ascii="Calibri" w:hAnsi="Calibri" w:cs="Times New Roman"/>
          <w:i/>
          <w:iCs/>
        </w:rPr>
        <w:t>.2023</w:t>
      </w:r>
      <w:r w:rsidR="003A0736" w:rsidRPr="00916E86">
        <w:rPr>
          <w:rFonts w:ascii="Calibri" w:hAnsi="Calibri" w:cs="Times New Roman"/>
        </w:rPr>
        <w:tab/>
      </w:r>
      <w:r w:rsidR="003A0736" w:rsidRPr="00916E86">
        <w:rPr>
          <w:rFonts w:ascii="Calibri" w:hAnsi="Calibri" w:cs="Times New Roman"/>
        </w:rPr>
        <w:tab/>
        <w:t xml:space="preserve">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39772951" w14:textId="050071E6" w:rsidR="00220DD2" w:rsidRPr="00220DD2" w:rsidRDefault="00220DD2" w:rsidP="00220DD2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136328730"/>
      <w:r w:rsidRPr="00220DD2">
        <w:rPr>
          <w:rFonts w:eastAsia="Calibri" w:cstheme="minorHAnsi"/>
          <w:b/>
          <w:bCs/>
          <w:iCs/>
          <w:kern w:val="1"/>
        </w:rPr>
        <w:t>dostawę sprzętu medycznego jednorazowego użytku</w:t>
      </w:r>
    </w:p>
    <w:bookmarkEnd w:id="1"/>
    <w:p w14:paraId="6C1218B1" w14:textId="2B78EC3B" w:rsidR="00F31FCF" w:rsidRDefault="00F31FCF" w:rsidP="00F31FCF">
      <w:pPr>
        <w:spacing w:after="0"/>
        <w:jc w:val="center"/>
        <w:rPr>
          <w:rFonts w:ascii="Calibri" w:eastAsia="DejaVuSans" w:hAnsi="Calibri" w:cs="Times New Roman"/>
          <w:b/>
        </w:rPr>
      </w:pPr>
    </w:p>
    <w:p w14:paraId="472DBC1B" w14:textId="77777777" w:rsidR="005F01B1" w:rsidRPr="00227787" w:rsidRDefault="005F01B1" w:rsidP="005F01B1">
      <w:pPr>
        <w:jc w:val="both"/>
        <w:rPr>
          <w:rFonts w:cstheme="minorHAnsi"/>
        </w:rPr>
      </w:pPr>
    </w:p>
    <w:bookmarkEnd w:id="0"/>
    <w:p w14:paraId="13F4F453" w14:textId="0EB10665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Uniwersyteckie Centrum Stomatologii w Lublinie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  <w:t>(Dz.U. z 2022 r, poz. 1710 ze zm.) 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to: </w:t>
      </w:r>
    </w:p>
    <w:p w14:paraId="1993160D" w14:textId="71B45264" w:rsidR="009B482C" w:rsidRPr="00227787" w:rsidRDefault="009B482C" w:rsidP="009B482C">
      <w:pPr>
        <w:spacing w:after="0"/>
        <w:ind w:left="709"/>
        <w:jc w:val="both"/>
        <w:rPr>
          <w:rFonts w:cstheme="minorHAnsi"/>
          <w:bCs/>
          <w:iCs/>
        </w:rPr>
      </w:pPr>
      <w:r w:rsidRPr="00227787">
        <w:rPr>
          <w:rFonts w:cstheme="minorHAnsi"/>
          <w:bCs/>
          <w:iCs/>
        </w:rPr>
        <w:t xml:space="preserve">Zadanie 1 – </w:t>
      </w:r>
      <w:r w:rsidRPr="005A48E0">
        <w:rPr>
          <w:rFonts w:eastAsia="Cambria" w:cstheme="minorHAnsi"/>
          <w:iCs/>
        </w:rPr>
        <w:t>Sprzęt jednorazowego użytku – różny</w:t>
      </w:r>
      <w:r>
        <w:rPr>
          <w:rFonts w:eastAsia="Cambria" w:cstheme="minorHAnsi"/>
          <w:iCs/>
        </w:rPr>
        <w:t xml:space="preserve"> – 64 723,49 zł</w:t>
      </w:r>
    </w:p>
    <w:p w14:paraId="3AC1BEFC" w14:textId="596C8A32" w:rsidR="009B482C" w:rsidRPr="00227787" w:rsidRDefault="009B482C" w:rsidP="009B482C">
      <w:pPr>
        <w:spacing w:after="0"/>
        <w:ind w:left="709"/>
        <w:jc w:val="both"/>
        <w:rPr>
          <w:rFonts w:cstheme="minorHAnsi"/>
          <w:bCs/>
          <w:iCs/>
        </w:rPr>
      </w:pPr>
      <w:r w:rsidRPr="00227787">
        <w:rPr>
          <w:rFonts w:cstheme="minorHAnsi"/>
          <w:bCs/>
          <w:iCs/>
        </w:rPr>
        <w:t xml:space="preserve">Zadanie 2 – </w:t>
      </w:r>
      <w:r w:rsidRPr="005A48E0">
        <w:rPr>
          <w:rFonts w:eastAsia="Cambria" w:cstheme="minorHAnsi"/>
          <w:iCs/>
        </w:rPr>
        <w:t>Sprzęt jednorazowego użytku – śliniaki</w:t>
      </w:r>
      <w:r>
        <w:rPr>
          <w:rFonts w:eastAsia="Cambria" w:cstheme="minorHAnsi"/>
          <w:iCs/>
        </w:rPr>
        <w:t xml:space="preserve"> – 41 658,24 zł</w:t>
      </w:r>
    </w:p>
    <w:p w14:paraId="35C8ABF7" w14:textId="0E0418C4" w:rsidR="009B482C" w:rsidRPr="00227787" w:rsidRDefault="009B482C" w:rsidP="009B482C">
      <w:pPr>
        <w:spacing w:after="0"/>
        <w:ind w:left="709"/>
        <w:jc w:val="both"/>
        <w:rPr>
          <w:rFonts w:cstheme="minorHAnsi"/>
          <w:bCs/>
          <w:iCs/>
        </w:rPr>
      </w:pPr>
      <w:r w:rsidRPr="00227787">
        <w:rPr>
          <w:rFonts w:cstheme="minorHAnsi"/>
          <w:bCs/>
          <w:iCs/>
        </w:rPr>
        <w:t xml:space="preserve">Zadanie 3 – </w:t>
      </w:r>
      <w:r w:rsidRPr="00A01DBB">
        <w:rPr>
          <w:rFonts w:eastAsia="Cambria" w:cstheme="minorHAnsi"/>
          <w:iCs/>
        </w:rPr>
        <w:t>Sprzęt jednorazowego użytku</w:t>
      </w:r>
      <w:r>
        <w:rPr>
          <w:rFonts w:eastAsia="Cambria" w:cstheme="minorHAnsi"/>
          <w:iCs/>
        </w:rPr>
        <w:t xml:space="preserve"> – rękawice diagnostycznych</w:t>
      </w:r>
      <w:r>
        <w:rPr>
          <w:rFonts w:eastAsia="Cambria" w:cstheme="minorHAnsi"/>
          <w:iCs/>
        </w:rPr>
        <w:t xml:space="preserve"> – 77 504,47 zł</w:t>
      </w:r>
    </w:p>
    <w:p w14:paraId="6E79FFCA" w14:textId="67879E47" w:rsidR="009B482C" w:rsidRDefault="009B482C" w:rsidP="009B482C">
      <w:pPr>
        <w:spacing w:after="0"/>
        <w:ind w:left="709"/>
        <w:jc w:val="both"/>
        <w:rPr>
          <w:rFonts w:eastAsia="Cambria" w:cstheme="minorHAnsi"/>
          <w:iCs/>
        </w:rPr>
      </w:pPr>
      <w:r w:rsidRPr="00227787">
        <w:rPr>
          <w:rFonts w:cstheme="minorHAnsi"/>
          <w:bCs/>
          <w:iCs/>
        </w:rPr>
        <w:t xml:space="preserve">Zadanie 4 – </w:t>
      </w:r>
      <w:r w:rsidRPr="00A01DBB">
        <w:rPr>
          <w:rFonts w:eastAsia="Cambria" w:cstheme="minorHAnsi"/>
          <w:iCs/>
        </w:rPr>
        <w:t>Sprzęt jednorazowego użytku</w:t>
      </w:r>
      <w:r>
        <w:rPr>
          <w:rFonts w:eastAsia="Cambria" w:cstheme="minorHAnsi"/>
          <w:iCs/>
        </w:rPr>
        <w:t xml:space="preserve"> – włókiennicze</w:t>
      </w:r>
      <w:r>
        <w:rPr>
          <w:rFonts w:eastAsia="Cambria" w:cstheme="minorHAnsi"/>
          <w:iCs/>
        </w:rPr>
        <w:t xml:space="preserve"> – 74 420,48 zł</w:t>
      </w:r>
    </w:p>
    <w:p w14:paraId="2EFEFDBD" w14:textId="76AAB07A" w:rsidR="009B482C" w:rsidRDefault="009B482C" w:rsidP="009B482C">
      <w:pPr>
        <w:spacing w:after="0"/>
        <w:ind w:left="709"/>
        <w:jc w:val="both"/>
        <w:rPr>
          <w:rFonts w:cstheme="minorHAnsi"/>
          <w:bCs/>
          <w:iCs/>
        </w:rPr>
      </w:pPr>
      <w:bookmarkStart w:id="2" w:name="_Hlk135308031"/>
      <w:r w:rsidRPr="00227787">
        <w:rPr>
          <w:rFonts w:cstheme="minorHAnsi"/>
          <w:bCs/>
          <w:iCs/>
        </w:rPr>
        <w:t xml:space="preserve">Zadanie 5 – </w:t>
      </w:r>
      <w:r w:rsidRPr="00A01DBB">
        <w:rPr>
          <w:rFonts w:eastAsia="Cambria" w:cstheme="minorHAnsi"/>
          <w:iCs/>
        </w:rPr>
        <w:t>Sprzęt jednorazowego użytku</w:t>
      </w:r>
      <w:r>
        <w:rPr>
          <w:rFonts w:eastAsia="Cambria" w:cstheme="minorHAnsi"/>
          <w:iCs/>
        </w:rPr>
        <w:t xml:space="preserve"> – strzykawki i igły</w:t>
      </w:r>
      <w:bookmarkEnd w:id="2"/>
      <w:r>
        <w:rPr>
          <w:rFonts w:eastAsia="Cambria" w:cstheme="minorHAnsi"/>
          <w:iCs/>
        </w:rPr>
        <w:t xml:space="preserve"> – 19 070,64 zł</w:t>
      </w:r>
    </w:p>
    <w:p w14:paraId="7D9C2D47" w14:textId="2F2078CE" w:rsidR="00E22995" w:rsidRPr="009B482C" w:rsidRDefault="009B482C" w:rsidP="009B482C">
      <w:pPr>
        <w:spacing w:after="0"/>
        <w:ind w:left="709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Zadanie 6 – </w:t>
      </w:r>
      <w:r w:rsidRPr="00A01DBB">
        <w:rPr>
          <w:rFonts w:eastAsia="Cambria" w:cstheme="minorHAnsi"/>
          <w:iCs/>
        </w:rPr>
        <w:t>Sprzęt jednorazowego użytku</w:t>
      </w:r>
      <w:r>
        <w:rPr>
          <w:rFonts w:eastAsia="Cambria" w:cstheme="minorHAnsi"/>
          <w:iCs/>
        </w:rPr>
        <w:t xml:space="preserve"> – anestezjologia</w:t>
      </w:r>
      <w:r>
        <w:rPr>
          <w:rFonts w:eastAsia="Cambria" w:cstheme="minorHAnsi"/>
          <w:iCs/>
        </w:rPr>
        <w:t xml:space="preserve"> – 48 261,18 zł</w:t>
      </w:r>
    </w:p>
    <w:p w14:paraId="1FA75CC3" w14:textId="729E68CC" w:rsidR="00F31FCF" w:rsidRDefault="00F31FCF" w:rsidP="003A0736"/>
    <w:p w14:paraId="422750A5" w14:textId="794DB190" w:rsidR="00F31FCF" w:rsidRDefault="00F31FCF" w:rsidP="003A0736"/>
    <w:p w14:paraId="34A1E988" w14:textId="4288E8F0" w:rsidR="00F31FCF" w:rsidRDefault="00F31FCF" w:rsidP="003A0736"/>
    <w:p w14:paraId="195D138F" w14:textId="22C41CA8" w:rsidR="00F31FCF" w:rsidRDefault="00F31FCF" w:rsidP="003A0736"/>
    <w:p w14:paraId="588C2C5A" w14:textId="148E51F0" w:rsidR="00F31FCF" w:rsidRDefault="00F31FCF" w:rsidP="003A0736"/>
    <w:p w14:paraId="32EA247A" w14:textId="5B863050" w:rsidR="00F31FCF" w:rsidRDefault="00F31FCF" w:rsidP="003A0736"/>
    <w:p w14:paraId="618D0B8B" w14:textId="77777777" w:rsidR="00BC2F80" w:rsidRDefault="00BC2F80" w:rsidP="003A0736"/>
    <w:p w14:paraId="67C3C2D9" w14:textId="77777777" w:rsidR="00BC2F80" w:rsidRDefault="00BC2F80" w:rsidP="003A0736"/>
    <w:p w14:paraId="32ACCFA6" w14:textId="77777777" w:rsidR="00F31FCF" w:rsidRDefault="00F31FCF" w:rsidP="00F31FCF">
      <w:pPr>
        <w:rPr>
          <w:rFonts w:ascii="Calibri" w:hAnsi="Calibri" w:cs="Calibri"/>
        </w:rPr>
      </w:pPr>
    </w:p>
    <w:p w14:paraId="5D88FCC8" w14:textId="77777777" w:rsidR="00F31FCF" w:rsidRDefault="00F31FCF" w:rsidP="00F31FCF">
      <w:pPr>
        <w:rPr>
          <w:rFonts w:ascii="Calibri" w:hAnsi="Calibri" w:cs="Calibri"/>
        </w:rPr>
      </w:pPr>
    </w:p>
    <w:p w14:paraId="285CD46F" w14:textId="2AA6D6BE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8CF0" w14:textId="77777777" w:rsidR="005E6C34" w:rsidRDefault="005E6C34" w:rsidP="003A0736">
      <w:pPr>
        <w:spacing w:after="0" w:line="240" w:lineRule="auto"/>
      </w:pPr>
      <w:r>
        <w:separator/>
      </w:r>
    </w:p>
  </w:endnote>
  <w:endnote w:type="continuationSeparator" w:id="0">
    <w:p w14:paraId="2207EAF3" w14:textId="77777777" w:rsidR="005E6C34" w:rsidRDefault="005E6C34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5215" w14:textId="77777777" w:rsidR="005E6C34" w:rsidRDefault="005E6C34" w:rsidP="003A0736">
      <w:pPr>
        <w:spacing w:after="0" w:line="240" w:lineRule="auto"/>
      </w:pPr>
      <w:r>
        <w:separator/>
      </w:r>
    </w:p>
  </w:footnote>
  <w:footnote w:type="continuationSeparator" w:id="0">
    <w:p w14:paraId="51606568" w14:textId="77777777" w:rsidR="005E6C34" w:rsidRDefault="005E6C34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820F3"/>
    <w:rsid w:val="00217CE7"/>
    <w:rsid w:val="00220DD2"/>
    <w:rsid w:val="00232757"/>
    <w:rsid w:val="003019EF"/>
    <w:rsid w:val="003A0736"/>
    <w:rsid w:val="003B2D8C"/>
    <w:rsid w:val="0042350E"/>
    <w:rsid w:val="00447F2C"/>
    <w:rsid w:val="004E1CF1"/>
    <w:rsid w:val="004E2649"/>
    <w:rsid w:val="00536FC2"/>
    <w:rsid w:val="005918C7"/>
    <w:rsid w:val="005E6C34"/>
    <w:rsid w:val="005F01B1"/>
    <w:rsid w:val="007D20ED"/>
    <w:rsid w:val="00916E86"/>
    <w:rsid w:val="009B482C"/>
    <w:rsid w:val="00AA086A"/>
    <w:rsid w:val="00B2428A"/>
    <w:rsid w:val="00B96D1B"/>
    <w:rsid w:val="00BC2F80"/>
    <w:rsid w:val="00BE57B9"/>
    <w:rsid w:val="00E22995"/>
    <w:rsid w:val="00E56481"/>
    <w:rsid w:val="00E95181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9</cp:revision>
  <cp:lastPrinted>2023-05-30T06:05:00Z</cp:lastPrinted>
  <dcterms:created xsi:type="dcterms:W3CDTF">2021-11-19T07:22:00Z</dcterms:created>
  <dcterms:modified xsi:type="dcterms:W3CDTF">2023-05-30T07:10:00Z</dcterms:modified>
</cp:coreProperties>
</file>