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0B04" w14:textId="3F01EAE3" w:rsidR="003D2A17" w:rsidRDefault="003D2A17" w:rsidP="007B28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theme="minorHAnsi"/>
          <w:b/>
          <w:bCs/>
        </w:rPr>
      </w:pPr>
      <w:r w:rsidRPr="008372A5">
        <w:rPr>
          <w:rFonts w:cstheme="minorHAnsi"/>
          <w:b/>
          <w:bCs/>
        </w:rPr>
        <w:t xml:space="preserve">Załącznik nr </w:t>
      </w:r>
      <w:r w:rsidR="007E3586">
        <w:rPr>
          <w:rFonts w:cstheme="minorHAnsi"/>
          <w:b/>
          <w:bCs/>
        </w:rPr>
        <w:t>3</w:t>
      </w:r>
      <w:r w:rsidR="0086006A" w:rsidRPr="008372A5">
        <w:rPr>
          <w:rFonts w:cstheme="minorHAnsi"/>
          <w:b/>
          <w:bCs/>
        </w:rPr>
        <w:t xml:space="preserve"> do SWZ -</w:t>
      </w:r>
      <w:r w:rsidRPr="008372A5">
        <w:rPr>
          <w:rFonts w:cstheme="minorHAnsi"/>
          <w:b/>
          <w:bCs/>
        </w:rPr>
        <w:t xml:space="preserve"> </w:t>
      </w:r>
      <w:r w:rsidR="00B8693F">
        <w:rPr>
          <w:rFonts w:cstheme="minorHAnsi"/>
          <w:b/>
          <w:bCs/>
        </w:rPr>
        <w:t>O</w:t>
      </w:r>
      <w:r w:rsidRPr="008372A5">
        <w:rPr>
          <w:rFonts w:cstheme="minorHAnsi"/>
          <w:b/>
          <w:bCs/>
        </w:rPr>
        <w:t>pis oferowanych rozwiązań technicznych</w:t>
      </w:r>
    </w:p>
    <w:p w14:paraId="479CE39A" w14:textId="63F7702E" w:rsidR="005B2930" w:rsidRPr="008372A5" w:rsidRDefault="005B2930" w:rsidP="007B28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ZMODYFIKOWANY </w:t>
      </w:r>
    </w:p>
    <w:p w14:paraId="26C640D7" w14:textId="77777777" w:rsidR="007B2814" w:rsidRPr="008372A5" w:rsidRDefault="007B2814" w:rsidP="007B2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</w:rPr>
      </w:pPr>
    </w:p>
    <w:p w14:paraId="1EB24E46" w14:textId="77777777" w:rsidR="007B2814" w:rsidRPr="008372A5" w:rsidRDefault="007B2814" w:rsidP="007B2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</w:rPr>
      </w:pPr>
      <w:r w:rsidRPr="008372A5">
        <w:rPr>
          <w:rFonts w:cstheme="minorHAnsi"/>
          <w:b/>
          <w:bCs/>
        </w:rPr>
        <w:t>Dane oferowanego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7114"/>
      </w:tblGrid>
      <w:tr w:rsidR="007B2814" w14:paraId="00888B65" w14:textId="77777777" w:rsidTr="007B2814">
        <w:tc>
          <w:tcPr>
            <w:tcW w:w="1812" w:type="dxa"/>
          </w:tcPr>
          <w:p w14:paraId="3971A8EC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7114" w:type="dxa"/>
          </w:tcPr>
          <w:p w14:paraId="586A493D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2814" w14:paraId="6992ECCF" w14:textId="77777777" w:rsidTr="007B2814">
        <w:tc>
          <w:tcPr>
            <w:tcW w:w="1812" w:type="dxa"/>
          </w:tcPr>
          <w:p w14:paraId="11585A31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Oferowany model:</w:t>
            </w:r>
          </w:p>
        </w:tc>
        <w:tc>
          <w:tcPr>
            <w:tcW w:w="7114" w:type="dxa"/>
          </w:tcPr>
          <w:p w14:paraId="0588BBA2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2814" w14:paraId="45EF6B9B" w14:textId="77777777" w:rsidTr="007B2814">
        <w:tc>
          <w:tcPr>
            <w:tcW w:w="1812" w:type="dxa"/>
          </w:tcPr>
          <w:p w14:paraId="4493B72D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7114" w:type="dxa"/>
          </w:tcPr>
          <w:p w14:paraId="71E6FFC7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2814" w14:paraId="4E3FCE35" w14:textId="77777777" w:rsidTr="007B2814">
        <w:tc>
          <w:tcPr>
            <w:tcW w:w="1812" w:type="dxa"/>
          </w:tcPr>
          <w:p w14:paraId="0CFFEBF5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produkcji:</w:t>
            </w:r>
          </w:p>
        </w:tc>
        <w:tc>
          <w:tcPr>
            <w:tcW w:w="7114" w:type="dxa"/>
          </w:tcPr>
          <w:p w14:paraId="510BD6E4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0D697E2" w14:textId="77777777" w:rsidR="007B2814" w:rsidRPr="007B2814" w:rsidRDefault="007B2814" w:rsidP="007B2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  <w:sz w:val="20"/>
          <w:szCs w:val="20"/>
        </w:rPr>
      </w:pPr>
    </w:p>
    <w:p w14:paraId="438D574C" w14:textId="77777777" w:rsidR="007B2814" w:rsidRPr="008372A5" w:rsidRDefault="007B2814" w:rsidP="007B2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</w:rPr>
      </w:pPr>
      <w:r w:rsidRPr="008372A5">
        <w:rPr>
          <w:rFonts w:cstheme="minorHAnsi"/>
          <w:b/>
          <w:bCs/>
        </w:rPr>
        <w:t>Parametry oferowanego urządzenia: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3749"/>
        <w:gridCol w:w="1418"/>
        <w:gridCol w:w="3113"/>
      </w:tblGrid>
      <w:tr w:rsidR="007B2814" w:rsidRPr="007B2814" w14:paraId="4AC7DF9D" w14:textId="77777777" w:rsidTr="007B2814">
        <w:trPr>
          <w:jc w:val="center"/>
        </w:trPr>
        <w:tc>
          <w:tcPr>
            <w:tcW w:w="782" w:type="dxa"/>
            <w:vAlign w:val="center"/>
          </w:tcPr>
          <w:p w14:paraId="205AE02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49" w:type="dxa"/>
            <w:vAlign w:val="center"/>
          </w:tcPr>
          <w:p w14:paraId="5956A39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Opis parametrów wymaganych</w:t>
            </w:r>
          </w:p>
        </w:tc>
        <w:tc>
          <w:tcPr>
            <w:tcW w:w="1418" w:type="dxa"/>
            <w:vAlign w:val="center"/>
          </w:tcPr>
          <w:p w14:paraId="6BCECD1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113" w:type="dxa"/>
            <w:vAlign w:val="center"/>
          </w:tcPr>
          <w:p w14:paraId="779FDC00" w14:textId="77777777" w:rsidR="002A7513" w:rsidRPr="007B2814" w:rsidRDefault="002A7513" w:rsidP="007B28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28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Potwierdzenie spełnienia </w:t>
            </w:r>
            <w:r w:rsidR="007B28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parametru/</w:t>
            </w:r>
            <w:r w:rsidRPr="007B28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opisać (wypełnia Wykonawca)</w:t>
            </w:r>
          </w:p>
        </w:tc>
      </w:tr>
      <w:tr w:rsidR="007B2814" w:rsidRPr="007B2814" w14:paraId="09519404" w14:textId="77777777" w:rsidTr="007B2814">
        <w:trPr>
          <w:jc w:val="center"/>
        </w:trPr>
        <w:tc>
          <w:tcPr>
            <w:tcW w:w="782" w:type="dxa"/>
            <w:vAlign w:val="center"/>
          </w:tcPr>
          <w:p w14:paraId="70DA6E5D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9" w:type="dxa"/>
            <w:vAlign w:val="center"/>
          </w:tcPr>
          <w:p w14:paraId="06C8C7F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Skaner wykorzystujący zjawisko spektrometrii fluorescencji 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entgenowskiej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 (XRF) dedykowany do rdzeni wiertniczych o długości do min. 1520 mm.</w:t>
            </w:r>
          </w:p>
        </w:tc>
        <w:tc>
          <w:tcPr>
            <w:tcW w:w="1418" w:type="dxa"/>
            <w:vAlign w:val="center"/>
          </w:tcPr>
          <w:p w14:paraId="5FAB409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7D9CB1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39014588" w14:textId="77777777" w:rsidTr="007B2814">
        <w:trPr>
          <w:jc w:val="center"/>
        </w:trPr>
        <w:tc>
          <w:tcPr>
            <w:tcW w:w="782" w:type="dxa"/>
            <w:vAlign w:val="center"/>
          </w:tcPr>
          <w:p w14:paraId="19A822B1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49" w:type="dxa"/>
            <w:vAlign w:val="center"/>
          </w:tcPr>
          <w:p w14:paraId="62478D7B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Liczba rdzeni w podajniku - min. 3.</w:t>
            </w:r>
          </w:p>
        </w:tc>
        <w:tc>
          <w:tcPr>
            <w:tcW w:w="1418" w:type="dxa"/>
            <w:vAlign w:val="center"/>
          </w:tcPr>
          <w:p w14:paraId="6E0B95D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D7FC04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691B4A6" w14:textId="77777777" w:rsidTr="007B2814">
        <w:trPr>
          <w:jc w:val="center"/>
        </w:trPr>
        <w:tc>
          <w:tcPr>
            <w:tcW w:w="782" w:type="dxa"/>
            <w:vAlign w:val="center"/>
          </w:tcPr>
          <w:p w14:paraId="00D53A0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749" w:type="dxa"/>
            <w:vAlign w:val="center"/>
          </w:tcPr>
          <w:p w14:paraId="0F205DFD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Możliwość jednoczesnego pomiaru rdzeni o długości min. 4800 mm.</w:t>
            </w:r>
          </w:p>
        </w:tc>
        <w:tc>
          <w:tcPr>
            <w:tcW w:w="1418" w:type="dxa"/>
            <w:vAlign w:val="center"/>
          </w:tcPr>
          <w:p w14:paraId="67C269E8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865DB1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C8FECCC" w14:textId="77777777" w:rsidTr="007B2814">
        <w:trPr>
          <w:jc w:val="center"/>
        </w:trPr>
        <w:tc>
          <w:tcPr>
            <w:tcW w:w="782" w:type="dxa"/>
            <w:vAlign w:val="center"/>
          </w:tcPr>
          <w:p w14:paraId="7ECC3B3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749" w:type="dxa"/>
            <w:vAlign w:val="center"/>
          </w:tcPr>
          <w:p w14:paraId="7C0890E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Zakres średnicy rdzeni min. 40-145 mm.</w:t>
            </w:r>
          </w:p>
        </w:tc>
        <w:tc>
          <w:tcPr>
            <w:tcW w:w="1418" w:type="dxa"/>
            <w:vAlign w:val="center"/>
          </w:tcPr>
          <w:p w14:paraId="6FAD06A6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BE508D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75AEA84" w14:textId="77777777" w:rsidTr="007B2814">
        <w:trPr>
          <w:jc w:val="center"/>
        </w:trPr>
        <w:tc>
          <w:tcPr>
            <w:tcW w:w="782" w:type="dxa"/>
            <w:vAlign w:val="center"/>
          </w:tcPr>
          <w:p w14:paraId="387C5B2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749" w:type="dxa"/>
            <w:vAlign w:val="center"/>
          </w:tcPr>
          <w:p w14:paraId="15C0AEC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Lampa rentgenowska o mocy do 100 W z anodą</w:t>
            </w:r>
            <w:r w:rsidRPr="007B2814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Pr="007B2814">
              <w:rPr>
                <w:rFonts w:eastAsia="Calibri" w:cstheme="minorHAnsi"/>
                <w:sz w:val="20"/>
                <w:szCs w:val="20"/>
              </w:rPr>
              <w:t xml:space="preserve">Rh, o napięciu maksymalnym co najmniej 50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kV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, zakresie natężenia 0-2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mA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>, z okienkiem berylowym na wyjściu.</w:t>
            </w:r>
          </w:p>
        </w:tc>
        <w:tc>
          <w:tcPr>
            <w:tcW w:w="1418" w:type="dxa"/>
            <w:vAlign w:val="center"/>
          </w:tcPr>
          <w:p w14:paraId="1BFD94B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6A3FA99D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1F4B72A2" w14:textId="77777777" w:rsidTr="007B2814">
        <w:trPr>
          <w:jc w:val="center"/>
        </w:trPr>
        <w:tc>
          <w:tcPr>
            <w:tcW w:w="782" w:type="dxa"/>
            <w:vAlign w:val="center"/>
          </w:tcPr>
          <w:p w14:paraId="65E394C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749" w:type="dxa"/>
            <w:vAlign w:val="center"/>
          </w:tcPr>
          <w:p w14:paraId="66D08E48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Detektor z sekwencyjną dyfuzją pakietów elektronowych (SDD) o powierzchni aktywnej minimum 41 mm</w:t>
            </w:r>
            <w:r w:rsidRPr="007B2814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Pr="007B2814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7B2814">
              <w:rPr>
                <w:rFonts w:eastAsia="Calibri" w:cstheme="minorHAnsi"/>
                <w:bCs/>
                <w:sz w:val="20"/>
                <w:szCs w:val="20"/>
              </w:rPr>
              <w:t>oraz grubości 450μm, rozdzielczość</w:t>
            </w:r>
            <w:r w:rsidRPr="007B2814">
              <w:rPr>
                <w:rFonts w:eastAsia="Calibri" w:cstheme="minorHAnsi"/>
                <w:sz w:val="20"/>
                <w:szCs w:val="20"/>
              </w:rPr>
              <w:t xml:space="preserve"> nie gorsza niż 133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eV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dla 5.9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keV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9EF4C20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1C485E04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8C717B7" w14:textId="77777777" w:rsidTr="007B2814">
        <w:trPr>
          <w:jc w:val="center"/>
        </w:trPr>
        <w:tc>
          <w:tcPr>
            <w:tcW w:w="782" w:type="dxa"/>
            <w:vAlign w:val="center"/>
          </w:tcPr>
          <w:p w14:paraId="2C7966A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749" w:type="dxa"/>
            <w:vAlign w:val="center"/>
          </w:tcPr>
          <w:p w14:paraId="4863D82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 xml:space="preserve">Okienko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grafenowe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na wejściu o grubości nie większej niż 1000 nm</w:t>
            </w:r>
            <w:r w:rsid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39692970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12678788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132FF46F" w14:textId="77777777" w:rsidTr="007B2814">
        <w:trPr>
          <w:jc w:val="center"/>
        </w:trPr>
        <w:tc>
          <w:tcPr>
            <w:tcW w:w="782" w:type="dxa"/>
            <w:vAlign w:val="center"/>
          </w:tcPr>
          <w:p w14:paraId="78E5A0D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3749" w:type="dxa"/>
            <w:vAlign w:val="center"/>
          </w:tcPr>
          <w:p w14:paraId="1C59593D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Zakres analityczny: możliwość oznaczania pierwiastków od Na włącznie do U.</w:t>
            </w:r>
          </w:p>
        </w:tc>
        <w:tc>
          <w:tcPr>
            <w:tcW w:w="1418" w:type="dxa"/>
            <w:vAlign w:val="center"/>
          </w:tcPr>
          <w:p w14:paraId="2AC144EA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37D90FC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4E5FEDC" w14:textId="77777777" w:rsidTr="007B2814">
        <w:trPr>
          <w:jc w:val="center"/>
        </w:trPr>
        <w:tc>
          <w:tcPr>
            <w:tcW w:w="782" w:type="dxa"/>
            <w:vAlign w:val="center"/>
          </w:tcPr>
          <w:p w14:paraId="31C0F47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3749" w:type="dxa"/>
            <w:vAlign w:val="center"/>
          </w:tcPr>
          <w:p w14:paraId="526FE853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System musi być przystosowany do podłączenia butli z helem oraz do jej bezpiecznego przechowywania.</w:t>
            </w:r>
          </w:p>
        </w:tc>
        <w:tc>
          <w:tcPr>
            <w:tcW w:w="1418" w:type="dxa"/>
            <w:vAlign w:val="center"/>
          </w:tcPr>
          <w:p w14:paraId="2A30A998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7E7063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56435005" w14:textId="77777777" w:rsidTr="007B2814">
        <w:trPr>
          <w:jc w:val="center"/>
        </w:trPr>
        <w:tc>
          <w:tcPr>
            <w:tcW w:w="782" w:type="dxa"/>
            <w:vAlign w:val="center"/>
          </w:tcPr>
          <w:p w14:paraId="666F356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749" w:type="dxa"/>
            <w:vAlign w:val="center"/>
          </w:tcPr>
          <w:p w14:paraId="5361B24C" w14:textId="5CDDAB4F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Możliwość ruchu całego układu lampa-detektor-elementy optyczne w płaszczyźnie Y (prostopadle do ułożonego rdzenia) z dokładnością co najmniej 0,0</w:t>
            </w:r>
            <w:r w:rsidR="005B2930">
              <w:rPr>
                <w:rFonts w:eastAsia="Calibri" w:cstheme="minorHAnsi"/>
                <w:bCs/>
                <w:sz w:val="20"/>
                <w:szCs w:val="20"/>
              </w:rPr>
              <w:t>2</w:t>
            </w: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 mm.</w:t>
            </w:r>
          </w:p>
        </w:tc>
        <w:tc>
          <w:tcPr>
            <w:tcW w:w="1418" w:type="dxa"/>
            <w:vAlign w:val="center"/>
          </w:tcPr>
          <w:p w14:paraId="6601F8A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4AE1AB4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4647AE4E" w14:textId="77777777" w:rsidTr="007B2814">
        <w:trPr>
          <w:jc w:val="center"/>
        </w:trPr>
        <w:tc>
          <w:tcPr>
            <w:tcW w:w="782" w:type="dxa"/>
            <w:vAlign w:val="center"/>
          </w:tcPr>
          <w:p w14:paraId="6F61A78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3749" w:type="dxa"/>
            <w:vAlign w:val="center"/>
          </w:tcPr>
          <w:p w14:paraId="1065E754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Możliwość zastosowania szczeliny dla ruchu w płaszczyźnie – Y w zakresie min. 2-15 mm.</w:t>
            </w:r>
          </w:p>
        </w:tc>
        <w:tc>
          <w:tcPr>
            <w:tcW w:w="1418" w:type="dxa"/>
            <w:vAlign w:val="center"/>
          </w:tcPr>
          <w:p w14:paraId="306834F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8C5C5F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7D6F3B5" w14:textId="77777777" w:rsidTr="007B2814">
        <w:trPr>
          <w:jc w:val="center"/>
        </w:trPr>
        <w:tc>
          <w:tcPr>
            <w:tcW w:w="782" w:type="dxa"/>
            <w:vAlign w:val="center"/>
          </w:tcPr>
          <w:p w14:paraId="46F6B49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9" w:type="dxa"/>
            <w:vAlign w:val="center"/>
          </w:tcPr>
          <w:p w14:paraId="0179C412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Kolorowa kamera do skanowania w linii, z min. 3 detektorami CMOS o liczbie pikseli min. 4096 </w:t>
            </w:r>
            <w:proofErr w:type="gram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każdy,</w:t>
            </w:r>
            <w:proofErr w:type="gram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 i separatorem wiązki: 630 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nm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, 535 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nm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 i 450 nm. Rozdzielczość min 7 mm.</w:t>
            </w:r>
          </w:p>
        </w:tc>
        <w:tc>
          <w:tcPr>
            <w:tcW w:w="1418" w:type="dxa"/>
            <w:vAlign w:val="center"/>
          </w:tcPr>
          <w:p w14:paraId="37638C27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0104950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E18C79B" w14:textId="77777777" w:rsidTr="007B2814">
        <w:trPr>
          <w:jc w:val="center"/>
        </w:trPr>
        <w:tc>
          <w:tcPr>
            <w:tcW w:w="782" w:type="dxa"/>
            <w:vAlign w:val="center"/>
          </w:tcPr>
          <w:p w14:paraId="7C503461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49" w:type="dxa"/>
            <w:vAlign w:val="center"/>
          </w:tcPr>
          <w:p w14:paraId="2BF65979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Miernik podatności magnetycznej - szeroki zakres pomiarowy z doskonałą rozdzielczością, podatność magnetyczną do 26 SI (objętości) z efektywną </w:t>
            </w:r>
            <w:r w:rsidRPr="007B2814">
              <w:rPr>
                <w:rFonts w:eastAsia="Calibri" w:cstheme="minorHAnsi"/>
                <w:bCs/>
                <w:sz w:val="20"/>
                <w:szCs w:val="20"/>
              </w:rPr>
              <w:lastRenderedPageBreak/>
              <w:t>rozdzielczością 2 x 10-6 SI i z okresem pomiaru wybieranym do 0,1s.</w:t>
            </w:r>
          </w:p>
        </w:tc>
        <w:tc>
          <w:tcPr>
            <w:tcW w:w="1418" w:type="dxa"/>
            <w:vAlign w:val="center"/>
          </w:tcPr>
          <w:p w14:paraId="24D34C4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3" w:type="dxa"/>
            <w:vAlign w:val="center"/>
          </w:tcPr>
          <w:p w14:paraId="5922FB8A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0F883AC2" w14:textId="77777777" w:rsidTr="007B2814">
        <w:trPr>
          <w:jc w:val="center"/>
        </w:trPr>
        <w:tc>
          <w:tcPr>
            <w:tcW w:w="782" w:type="dxa"/>
            <w:vAlign w:val="center"/>
          </w:tcPr>
          <w:p w14:paraId="07AE636C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49" w:type="dxa"/>
            <w:vAlign w:val="center"/>
          </w:tcPr>
          <w:p w14:paraId="4828DF1B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Spektrometr 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mikrofluorescencji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 rentgenowskiej (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μXRF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>) wraz z oprogramowaniem</w:t>
            </w:r>
            <w:r w:rsidR="007B2814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303E37A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73AA2E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3860B51C" w14:textId="77777777" w:rsidTr="007B2814">
        <w:trPr>
          <w:jc w:val="center"/>
        </w:trPr>
        <w:tc>
          <w:tcPr>
            <w:tcW w:w="782" w:type="dxa"/>
            <w:vAlign w:val="center"/>
          </w:tcPr>
          <w:p w14:paraId="7842D8D9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749" w:type="dxa"/>
            <w:vAlign w:val="center"/>
          </w:tcPr>
          <w:p w14:paraId="3785FBC3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color w:val="000000"/>
                <w:sz w:val="20"/>
                <w:szCs w:val="20"/>
              </w:rPr>
              <w:t>Zakres analityczny: możliwość oznaczania pierwiastków od Na włącznie do U.</w:t>
            </w:r>
          </w:p>
        </w:tc>
        <w:tc>
          <w:tcPr>
            <w:tcW w:w="1418" w:type="dxa"/>
            <w:vAlign w:val="center"/>
          </w:tcPr>
          <w:p w14:paraId="2A18364B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DE79589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4846DBC" w14:textId="77777777" w:rsidTr="007B2814">
        <w:trPr>
          <w:jc w:val="center"/>
        </w:trPr>
        <w:tc>
          <w:tcPr>
            <w:tcW w:w="782" w:type="dxa"/>
            <w:vAlign w:val="center"/>
          </w:tcPr>
          <w:p w14:paraId="7110D540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749" w:type="dxa"/>
            <w:vAlign w:val="center"/>
          </w:tcPr>
          <w:p w14:paraId="2DD1EF8A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color w:val="000000"/>
                <w:sz w:val="20"/>
                <w:szCs w:val="20"/>
              </w:rPr>
              <w:t>Całkowicie bezkontaktowa procedura pomiarowa, badany obiekt nie ulega zniszczeniu.</w:t>
            </w:r>
          </w:p>
        </w:tc>
        <w:tc>
          <w:tcPr>
            <w:tcW w:w="1418" w:type="dxa"/>
            <w:vAlign w:val="center"/>
          </w:tcPr>
          <w:p w14:paraId="69DF3B3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33EF0AF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01DF1371" w14:textId="77777777" w:rsidTr="007B2814">
        <w:trPr>
          <w:jc w:val="center"/>
        </w:trPr>
        <w:tc>
          <w:tcPr>
            <w:tcW w:w="782" w:type="dxa"/>
            <w:vAlign w:val="center"/>
          </w:tcPr>
          <w:p w14:paraId="1772B47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749" w:type="dxa"/>
            <w:vAlign w:val="center"/>
          </w:tcPr>
          <w:p w14:paraId="26830E88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Lampa rentgenowska z anodą</w:t>
            </w:r>
            <w:r w:rsidRPr="007B2814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Pr="007B2814">
              <w:rPr>
                <w:rFonts w:eastAsia="Calibri" w:cstheme="minorHAnsi"/>
                <w:sz w:val="20"/>
                <w:szCs w:val="20"/>
              </w:rPr>
              <w:t xml:space="preserve">rodową (Rh) o mocy min. 30 W, napięciu maksymalnym co najmniej 50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kV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, wyposażona w optykę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polikapilarną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(wielkość plamki wzbudzenia nie większa niż 20 </w:t>
            </w:r>
            <w:r w:rsidRPr="007B2814">
              <w:rPr>
                <w:rFonts w:eastAsia="Calibri" w:cstheme="minorHAnsi"/>
                <w:color w:val="000000" w:themeColor="text1"/>
                <w:sz w:val="20"/>
                <w:szCs w:val="20"/>
              </w:rPr>
              <w:t>µm dla Rh-Kα).</w:t>
            </w:r>
          </w:p>
        </w:tc>
        <w:tc>
          <w:tcPr>
            <w:tcW w:w="1418" w:type="dxa"/>
            <w:vAlign w:val="center"/>
          </w:tcPr>
          <w:p w14:paraId="0CD1393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18BF91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557770B1" w14:textId="77777777" w:rsidTr="007B2814">
        <w:trPr>
          <w:jc w:val="center"/>
        </w:trPr>
        <w:tc>
          <w:tcPr>
            <w:tcW w:w="782" w:type="dxa"/>
            <w:vAlign w:val="center"/>
          </w:tcPr>
          <w:p w14:paraId="65F978B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3749" w:type="dxa"/>
            <w:vAlign w:val="center"/>
          </w:tcPr>
          <w:p w14:paraId="2E99EEB0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Co najmniej 8-mio pozycyjny zmieniacz filtrów.</w:t>
            </w:r>
          </w:p>
        </w:tc>
        <w:tc>
          <w:tcPr>
            <w:tcW w:w="1418" w:type="dxa"/>
            <w:vAlign w:val="center"/>
          </w:tcPr>
          <w:p w14:paraId="6266A25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166FAE1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325187E" w14:textId="77777777" w:rsidTr="007B2814">
        <w:trPr>
          <w:jc w:val="center"/>
        </w:trPr>
        <w:tc>
          <w:tcPr>
            <w:tcW w:w="782" w:type="dxa"/>
            <w:vAlign w:val="center"/>
          </w:tcPr>
          <w:p w14:paraId="622B0E31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3749" w:type="dxa"/>
            <w:vAlign w:val="center"/>
          </w:tcPr>
          <w:p w14:paraId="28CC4A1D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 xml:space="preserve">Generator wysokiego napięcia: zakres napięć do co najmniej 50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kV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0440BF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0D8C8709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5AF3D1E4" w14:textId="77777777" w:rsidTr="007B2814">
        <w:trPr>
          <w:jc w:val="center"/>
        </w:trPr>
        <w:tc>
          <w:tcPr>
            <w:tcW w:w="782" w:type="dxa"/>
            <w:vAlign w:val="center"/>
          </w:tcPr>
          <w:p w14:paraId="21298AC4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3749" w:type="dxa"/>
            <w:vAlign w:val="center"/>
          </w:tcPr>
          <w:p w14:paraId="51BD57BF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Lampa rentgenowska chłodzona wyłącznie powietrzem.</w:t>
            </w:r>
          </w:p>
        </w:tc>
        <w:tc>
          <w:tcPr>
            <w:tcW w:w="1418" w:type="dxa"/>
            <w:vAlign w:val="center"/>
          </w:tcPr>
          <w:p w14:paraId="67DC0C5B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FD2F451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6CDCF3C" w14:textId="77777777" w:rsidTr="007B2814">
        <w:trPr>
          <w:jc w:val="center"/>
        </w:trPr>
        <w:tc>
          <w:tcPr>
            <w:tcW w:w="782" w:type="dxa"/>
            <w:vAlign w:val="center"/>
          </w:tcPr>
          <w:p w14:paraId="56C80B71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4.7.</w:t>
            </w:r>
          </w:p>
        </w:tc>
        <w:tc>
          <w:tcPr>
            <w:tcW w:w="3749" w:type="dxa"/>
            <w:vAlign w:val="center"/>
          </w:tcPr>
          <w:p w14:paraId="536BD24E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Urządzenie wyposażone w dwa detektory. Powierzchnia aktywna detektora minimum 30 mm</w:t>
            </w:r>
            <w:r w:rsidRPr="007B2814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Pr="007B2814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gramStart"/>
            <w:r w:rsidRPr="007B2814">
              <w:rPr>
                <w:rFonts w:eastAsia="Calibri" w:cstheme="minorHAnsi"/>
                <w:sz w:val="20"/>
                <w:szCs w:val="20"/>
              </w:rPr>
              <w:t>rozdzielczość  nie</w:t>
            </w:r>
            <w:proofErr w:type="gramEnd"/>
            <w:r w:rsidRPr="007B2814">
              <w:rPr>
                <w:rFonts w:eastAsia="Calibri" w:cstheme="minorHAnsi"/>
                <w:sz w:val="20"/>
                <w:szCs w:val="20"/>
              </w:rPr>
              <w:t xml:space="preserve"> gorsza niż 145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eV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dla linii Mn- Kα przy częstości wejściowej 300 000 impulsów na sekundę oraz maksymalnej przepustowości na wyjściu co najmniej 400000 impulsów na sekundę.</w:t>
            </w:r>
          </w:p>
        </w:tc>
        <w:tc>
          <w:tcPr>
            <w:tcW w:w="1418" w:type="dxa"/>
            <w:vAlign w:val="center"/>
          </w:tcPr>
          <w:p w14:paraId="6A6FD58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F5F51B1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BE86CEE" w14:textId="77777777" w:rsidTr="007B2814">
        <w:trPr>
          <w:jc w:val="center"/>
        </w:trPr>
        <w:tc>
          <w:tcPr>
            <w:tcW w:w="782" w:type="dxa"/>
            <w:vAlign w:val="center"/>
          </w:tcPr>
          <w:p w14:paraId="00942C2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3749" w:type="dxa"/>
            <w:vAlign w:val="center"/>
          </w:tcPr>
          <w:p w14:paraId="4F6DC714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Możliwość wykonywania analiz zarówno jedno- jak i wielopunktowych lub skanowanie w linii.</w:t>
            </w:r>
          </w:p>
        </w:tc>
        <w:tc>
          <w:tcPr>
            <w:tcW w:w="1418" w:type="dxa"/>
            <w:vAlign w:val="center"/>
          </w:tcPr>
          <w:p w14:paraId="417B22FB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BF9DEE3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432A2E68" w14:textId="77777777" w:rsidTr="007B2814">
        <w:trPr>
          <w:jc w:val="center"/>
        </w:trPr>
        <w:tc>
          <w:tcPr>
            <w:tcW w:w="782" w:type="dxa"/>
            <w:vAlign w:val="center"/>
          </w:tcPr>
          <w:p w14:paraId="0EA79E5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3749" w:type="dxa"/>
            <w:vAlign w:val="center"/>
          </w:tcPr>
          <w:p w14:paraId="4F72F63A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Stolik pomiarowy wymiary min. 330 mm x170 mm, maksymalna dopuszczalna ładowność co najmniej 5 kg.</w:t>
            </w:r>
          </w:p>
        </w:tc>
        <w:tc>
          <w:tcPr>
            <w:tcW w:w="1418" w:type="dxa"/>
            <w:vAlign w:val="center"/>
          </w:tcPr>
          <w:p w14:paraId="085D01D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31D394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B94CDA7" w14:textId="77777777" w:rsidTr="007B2814">
        <w:trPr>
          <w:jc w:val="center"/>
        </w:trPr>
        <w:tc>
          <w:tcPr>
            <w:tcW w:w="782" w:type="dxa"/>
            <w:vAlign w:val="center"/>
          </w:tcPr>
          <w:p w14:paraId="444323D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4.10.</w:t>
            </w:r>
          </w:p>
        </w:tc>
        <w:tc>
          <w:tcPr>
            <w:tcW w:w="3749" w:type="dxa"/>
            <w:vAlign w:val="center"/>
          </w:tcPr>
          <w:p w14:paraId="5EC21989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Stolik pomiarowy: przesuw w płaszczyźnie X-Y-Z co najmniej: 200 mm x 160 mm x 120 mm.</w:t>
            </w:r>
          </w:p>
        </w:tc>
        <w:tc>
          <w:tcPr>
            <w:tcW w:w="1418" w:type="dxa"/>
            <w:vAlign w:val="center"/>
          </w:tcPr>
          <w:p w14:paraId="575A8C56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7C6AAD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B7B4DE7" w14:textId="77777777" w:rsidTr="007B2814">
        <w:trPr>
          <w:jc w:val="center"/>
        </w:trPr>
        <w:tc>
          <w:tcPr>
            <w:tcW w:w="782" w:type="dxa"/>
            <w:vAlign w:val="center"/>
          </w:tcPr>
          <w:p w14:paraId="06A24774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4.11.</w:t>
            </w:r>
          </w:p>
        </w:tc>
        <w:tc>
          <w:tcPr>
            <w:tcW w:w="3749" w:type="dxa"/>
            <w:vAlign w:val="center"/>
          </w:tcPr>
          <w:p w14:paraId="1A9BE112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Maksymalna szybkość przesuwu stolika dla osi X-Y-Z: nie mniej niż 100 mm/s.</w:t>
            </w:r>
          </w:p>
          <w:p w14:paraId="69161E4B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color w:val="000000"/>
                <w:sz w:val="20"/>
                <w:szCs w:val="20"/>
              </w:rPr>
              <w:t>Możliwość wykonywania mapowania wybranego obszaru próbki o powierzchni maksymalnej nie mniejszej niż</w:t>
            </w:r>
            <w:r w:rsidRPr="007B2814">
              <w:rPr>
                <w:rFonts w:cstheme="minorHAnsi"/>
                <w:sz w:val="20"/>
                <w:szCs w:val="20"/>
              </w:rPr>
              <w:t xml:space="preserve"> 190 mm x 160 mm, z osiągnięciem rozdzielczości nie gorszej </w:t>
            </w:r>
            <w:proofErr w:type="gramStart"/>
            <w:r w:rsidRPr="007B2814">
              <w:rPr>
                <w:rFonts w:cstheme="minorHAnsi"/>
                <w:sz w:val="20"/>
                <w:szCs w:val="20"/>
              </w:rPr>
              <w:t>niż  6</w:t>
            </w:r>
            <w:proofErr w:type="gramEnd"/>
            <w:r w:rsidRPr="007B2814">
              <w:rPr>
                <w:rFonts w:cstheme="minorHAnsi"/>
                <w:sz w:val="20"/>
                <w:szCs w:val="20"/>
              </w:rPr>
              <w:t xml:space="preserve"> µm.</w:t>
            </w:r>
          </w:p>
        </w:tc>
        <w:tc>
          <w:tcPr>
            <w:tcW w:w="1418" w:type="dxa"/>
            <w:vAlign w:val="center"/>
          </w:tcPr>
          <w:p w14:paraId="10950A47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0B7EFE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4A500692" w14:textId="77777777" w:rsidTr="007B2814">
        <w:trPr>
          <w:jc w:val="center"/>
        </w:trPr>
        <w:tc>
          <w:tcPr>
            <w:tcW w:w="782" w:type="dxa"/>
            <w:vAlign w:val="center"/>
          </w:tcPr>
          <w:p w14:paraId="746880B7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4.12.</w:t>
            </w:r>
          </w:p>
        </w:tc>
        <w:tc>
          <w:tcPr>
            <w:tcW w:w="3749" w:type="dxa"/>
            <w:vAlign w:val="center"/>
          </w:tcPr>
          <w:p w14:paraId="681ED89A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 xml:space="preserve">Możliwość pracy w próżni w zakresie nie większym niż 1,5-2,0 </w:t>
            </w:r>
            <w:proofErr w:type="spellStart"/>
            <w:r w:rsidRPr="007B2814">
              <w:rPr>
                <w:rFonts w:cstheme="minorHAnsi"/>
                <w:sz w:val="20"/>
                <w:szCs w:val="20"/>
              </w:rPr>
              <w:t>bara</w:t>
            </w:r>
            <w:proofErr w:type="spellEnd"/>
            <w:r w:rsidRPr="007B28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26869F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AB69A7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14467BA7" w14:textId="77777777" w:rsidTr="007B2814">
        <w:trPr>
          <w:jc w:val="center"/>
        </w:trPr>
        <w:tc>
          <w:tcPr>
            <w:tcW w:w="782" w:type="dxa"/>
            <w:vAlign w:val="center"/>
          </w:tcPr>
          <w:p w14:paraId="7B18E2E1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4.13.</w:t>
            </w:r>
          </w:p>
        </w:tc>
        <w:tc>
          <w:tcPr>
            <w:tcW w:w="3749" w:type="dxa"/>
            <w:vAlign w:val="center"/>
          </w:tcPr>
          <w:p w14:paraId="04C4DBC3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Osiągnięcie poziomu roboczego próżni w czasie nie dłuższym niż 120 s.</w:t>
            </w:r>
          </w:p>
        </w:tc>
        <w:tc>
          <w:tcPr>
            <w:tcW w:w="1418" w:type="dxa"/>
            <w:vAlign w:val="center"/>
          </w:tcPr>
          <w:p w14:paraId="0F2F6B6F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9393F84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6AE803F" w14:textId="77777777" w:rsidTr="007B2814">
        <w:trPr>
          <w:jc w:val="center"/>
        </w:trPr>
        <w:tc>
          <w:tcPr>
            <w:tcW w:w="782" w:type="dxa"/>
            <w:vAlign w:val="center"/>
          </w:tcPr>
          <w:p w14:paraId="6F028131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4.14.</w:t>
            </w:r>
          </w:p>
        </w:tc>
        <w:tc>
          <w:tcPr>
            <w:tcW w:w="3749" w:type="dxa"/>
            <w:vAlign w:val="center"/>
          </w:tcPr>
          <w:p w14:paraId="4E233899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 xml:space="preserve">Wymagana jest pompa membranowa pozwalająca osiągnąć końcowe warunki podciśnienia o wartości 20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mbar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w ciągu maks. 100 sekund.</w:t>
            </w:r>
          </w:p>
        </w:tc>
        <w:tc>
          <w:tcPr>
            <w:tcW w:w="1418" w:type="dxa"/>
            <w:vAlign w:val="center"/>
          </w:tcPr>
          <w:p w14:paraId="383F32E7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6B90A24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365F6C83" w14:textId="77777777" w:rsidTr="007B2814">
        <w:trPr>
          <w:jc w:val="center"/>
        </w:trPr>
        <w:tc>
          <w:tcPr>
            <w:tcW w:w="782" w:type="dxa"/>
            <w:vAlign w:val="center"/>
          </w:tcPr>
          <w:p w14:paraId="0F7AAD8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4.15.</w:t>
            </w:r>
          </w:p>
        </w:tc>
        <w:tc>
          <w:tcPr>
            <w:tcW w:w="3749" w:type="dxa"/>
            <w:vAlign w:val="center"/>
          </w:tcPr>
          <w:p w14:paraId="705F05AD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Możliwość zmniejszenia prędkości pompowania do takiego poziomu, aby jedynie skompensować wyciek.</w:t>
            </w:r>
          </w:p>
        </w:tc>
        <w:tc>
          <w:tcPr>
            <w:tcW w:w="1418" w:type="dxa"/>
            <w:vAlign w:val="center"/>
          </w:tcPr>
          <w:p w14:paraId="0869B98F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B00523A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B2DE01D" w14:textId="77777777" w:rsidTr="007B2814">
        <w:trPr>
          <w:jc w:val="center"/>
        </w:trPr>
        <w:tc>
          <w:tcPr>
            <w:tcW w:w="782" w:type="dxa"/>
            <w:vAlign w:val="center"/>
          </w:tcPr>
          <w:p w14:paraId="05D2B79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4.16.</w:t>
            </w:r>
          </w:p>
        </w:tc>
        <w:tc>
          <w:tcPr>
            <w:tcW w:w="3749" w:type="dxa"/>
            <w:vAlign w:val="center"/>
          </w:tcPr>
          <w:p w14:paraId="7FD9885F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 xml:space="preserve">Praca pompy przy najniższym możliwym ciśnieniu nie większym niż 2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mbar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7519C0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0DB613A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5333D3A" w14:textId="77777777" w:rsidTr="007B2814">
        <w:trPr>
          <w:jc w:val="center"/>
        </w:trPr>
        <w:tc>
          <w:tcPr>
            <w:tcW w:w="782" w:type="dxa"/>
            <w:vAlign w:val="center"/>
          </w:tcPr>
          <w:p w14:paraId="19FB7DB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4.17.</w:t>
            </w:r>
          </w:p>
        </w:tc>
        <w:tc>
          <w:tcPr>
            <w:tcW w:w="3749" w:type="dxa"/>
            <w:vAlign w:val="center"/>
          </w:tcPr>
          <w:p w14:paraId="6011E23D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Min. jeden wideo-mikroskop do podglądu próbki, jej pozycjonowania oraz widoku wnętrza komory.</w:t>
            </w:r>
          </w:p>
        </w:tc>
        <w:tc>
          <w:tcPr>
            <w:tcW w:w="1418" w:type="dxa"/>
            <w:vAlign w:val="center"/>
          </w:tcPr>
          <w:p w14:paraId="2921306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94B9F8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935E55B" w14:textId="77777777" w:rsidTr="007B2814">
        <w:trPr>
          <w:jc w:val="center"/>
        </w:trPr>
        <w:tc>
          <w:tcPr>
            <w:tcW w:w="782" w:type="dxa"/>
            <w:vAlign w:val="center"/>
          </w:tcPr>
          <w:p w14:paraId="79C0D5C6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4.18.</w:t>
            </w:r>
          </w:p>
        </w:tc>
        <w:tc>
          <w:tcPr>
            <w:tcW w:w="3749" w:type="dxa"/>
            <w:vAlign w:val="center"/>
          </w:tcPr>
          <w:p w14:paraId="75D608DC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System sterujący instrumentem z oprogramowaniem pozwalający na:</w:t>
            </w:r>
          </w:p>
        </w:tc>
        <w:tc>
          <w:tcPr>
            <w:tcW w:w="1418" w:type="dxa"/>
            <w:vAlign w:val="center"/>
          </w:tcPr>
          <w:p w14:paraId="2F1ECA8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B4D229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814A654" w14:textId="77777777" w:rsidTr="007B2814">
        <w:trPr>
          <w:jc w:val="center"/>
        </w:trPr>
        <w:tc>
          <w:tcPr>
            <w:tcW w:w="782" w:type="dxa"/>
            <w:vAlign w:val="center"/>
          </w:tcPr>
          <w:p w14:paraId="53ACCBB8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4.18.1.</w:t>
            </w:r>
          </w:p>
        </w:tc>
        <w:tc>
          <w:tcPr>
            <w:tcW w:w="3749" w:type="dxa"/>
            <w:vAlign w:val="center"/>
          </w:tcPr>
          <w:p w14:paraId="27102EC2" w14:textId="77777777" w:rsidR="002A7513" w:rsidRPr="007B2814" w:rsidRDefault="007B2814" w:rsidP="007B281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pełną kontrolę parametrów pomiarowych oraz ustawień obiektu, kamery, obwodów zabezpieczających,</w:t>
            </w:r>
          </w:p>
        </w:tc>
        <w:tc>
          <w:tcPr>
            <w:tcW w:w="1418" w:type="dxa"/>
            <w:vAlign w:val="center"/>
          </w:tcPr>
          <w:p w14:paraId="32DE84F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1D9F01CC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BC9B344" w14:textId="77777777" w:rsidTr="007B2814">
        <w:trPr>
          <w:jc w:val="center"/>
        </w:trPr>
        <w:tc>
          <w:tcPr>
            <w:tcW w:w="782" w:type="dxa"/>
            <w:vAlign w:val="center"/>
          </w:tcPr>
          <w:p w14:paraId="4B3DDFB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4.18.2.</w:t>
            </w:r>
          </w:p>
        </w:tc>
        <w:tc>
          <w:tcPr>
            <w:tcW w:w="3749" w:type="dxa"/>
            <w:vAlign w:val="center"/>
          </w:tcPr>
          <w:p w14:paraId="1FBBA12F" w14:textId="77777777" w:rsidR="002A7513" w:rsidRPr="007B2814" w:rsidRDefault="007B2814" w:rsidP="007B281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pomiary z pojedynczego punktu oraz analizę rozkładu na powierzchni (wyniki uzyskane w formie mapy rozkładu pierwiastków na badanej powierzchni),</w:t>
            </w:r>
          </w:p>
        </w:tc>
        <w:tc>
          <w:tcPr>
            <w:tcW w:w="1418" w:type="dxa"/>
            <w:vAlign w:val="center"/>
          </w:tcPr>
          <w:p w14:paraId="7C2342AA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6FC1759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0D92925" w14:textId="77777777" w:rsidTr="007B2814">
        <w:trPr>
          <w:jc w:val="center"/>
        </w:trPr>
        <w:tc>
          <w:tcPr>
            <w:tcW w:w="782" w:type="dxa"/>
            <w:vAlign w:val="center"/>
          </w:tcPr>
          <w:p w14:paraId="33EF3090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4.18.3.</w:t>
            </w:r>
          </w:p>
        </w:tc>
        <w:tc>
          <w:tcPr>
            <w:tcW w:w="3749" w:type="dxa"/>
            <w:vAlign w:val="center"/>
          </w:tcPr>
          <w:p w14:paraId="7A26DDB3" w14:textId="77777777" w:rsidR="002A7513" w:rsidRPr="007B2814" w:rsidRDefault="007B2814" w:rsidP="007B281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obróbkę widma przez użytkownika oraz ręczną analizę wyników, tworzenie raportów.</w:t>
            </w:r>
          </w:p>
        </w:tc>
        <w:tc>
          <w:tcPr>
            <w:tcW w:w="1418" w:type="dxa"/>
            <w:vAlign w:val="center"/>
          </w:tcPr>
          <w:p w14:paraId="4014109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CCE492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19B505D" w14:textId="77777777" w:rsidTr="007B2814">
        <w:trPr>
          <w:jc w:val="center"/>
        </w:trPr>
        <w:tc>
          <w:tcPr>
            <w:tcW w:w="782" w:type="dxa"/>
            <w:vAlign w:val="center"/>
          </w:tcPr>
          <w:p w14:paraId="560C515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4.19.</w:t>
            </w:r>
          </w:p>
        </w:tc>
        <w:tc>
          <w:tcPr>
            <w:tcW w:w="3749" w:type="dxa"/>
            <w:vAlign w:val="center"/>
          </w:tcPr>
          <w:p w14:paraId="3198B1BF" w14:textId="77777777" w:rsidR="002A7513" w:rsidRPr="007B2814" w:rsidRDefault="007B2814" w:rsidP="007B281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Możliwość w przyszłości rozbudowy o dodatkowe specjalne oprogramowanie pozwalające na automatyczną identyfikację minerałów w próbkach geologicznych bez jakiegokolwiek ich przygotowywania.</w:t>
            </w:r>
          </w:p>
        </w:tc>
        <w:tc>
          <w:tcPr>
            <w:tcW w:w="1418" w:type="dxa"/>
            <w:vAlign w:val="center"/>
          </w:tcPr>
          <w:p w14:paraId="49E7C8FF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C16CBF5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1F619E1" w14:textId="77777777" w:rsidTr="007B2814">
        <w:trPr>
          <w:jc w:val="center"/>
        </w:trPr>
        <w:tc>
          <w:tcPr>
            <w:tcW w:w="782" w:type="dxa"/>
            <w:vAlign w:val="center"/>
          </w:tcPr>
          <w:p w14:paraId="6E67023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4.20.</w:t>
            </w:r>
          </w:p>
        </w:tc>
        <w:tc>
          <w:tcPr>
            <w:tcW w:w="3749" w:type="dxa"/>
            <w:vAlign w:val="center"/>
          </w:tcPr>
          <w:p w14:paraId="00CD9AC8" w14:textId="77777777" w:rsidR="002A7513" w:rsidRPr="007B2814" w:rsidRDefault="007B2814" w:rsidP="007B281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Pełna ochrona antyradiacyjna (ekranowanie i system zabezpieczeń).</w:t>
            </w:r>
          </w:p>
        </w:tc>
        <w:tc>
          <w:tcPr>
            <w:tcW w:w="1418" w:type="dxa"/>
            <w:vAlign w:val="center"/>
          </w:tcPr>
          <w:p w14:paraId="6AB79C2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0EF9364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49DFE4A9" w14:textId="77777777" w:rsidTr="007B2814">
        <w:trPr>
          <w:jc w:val="center"/>
        </w:trPr>
        <w:tc>
          <w:tcPr>
            <w:tcW w:w="782" w:type="dxa"/>
            <w:vAlign w:val="center"/>
          </w:tcPr>
          <w:p w14:paraId="794B8934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49" w:type="dxa"/>
            <w:vAlign w:val="center"/>
          </w:tcPr>
          <w:p w14:paraId="61DB8022" w14:textId="77777777" w:rsidR="002A7513" w:rsidRPr="007B2814" w:rsidRDefault="007B2814" w:rsidP="007B281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Przygotowanie pomieszczania laboratoryjnego w zakresie niezbędnym do zainstalowania urządzenia, instalacja oraz szkolenie.</w:t>
            </w:r>
          </w:p>
        </w:tc>
        <w:tc>
          <w:tcPr>
            <w:tcW w:w="1418" w:type="dxa"/>
            <w:vAlign w:val="center"/>
          </w:tcPr>
          <w:p w14:paraId="3CCF7616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DF20CBF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1281A1CD" w14:textId="77777777" w:rsidTr="007B2814">
        <w:trPr>
          <w:jc w:val="center"/>
        </w:trPr>
        <w:tc>
          <w:tcPr>
            <w:tcW w:w="782" w:type="dxa"/>
            <w:vAlign w:val="center"/>
          </w:tcPr>
          <w:p w14:paraId="2D54092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49" w:type="dxa"/>
            <w:vAlign w:val="center"/>
          </w:tcPr>
          <w:p w14:paraId="0BF0DEC4" w14:textId="05809703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Gwarancja – </w:t>
            </w:r>
            <w:r w:rsidR="004F5CF1">
              <w:rPr>
                <w:rFonts w:eastAsia="Calibri" w:cstheme="minorHAnsi"/>
                <w:bCs/>
                <w:sz w:val="20"/>
                <w:szCs w:val="20"/>
              </w:rPr>
              <w:t xml:space="preserve">min. </w:t>
            </w:r>
            <w:r w:rsidRPr="007B2814">
              <w:rPr>
                <w:rFonts w:eastAsia="Calibri" w:cstheme="minorHAnsi"/>
                <w:bCs/>
                <w:sz w:val="20"/>
                <w:szCs w:val="20"/>
              </w:rPr>
              <w:t>12 miesięcy.</w:t>
            </w:r>
          </w:p>
        </w:tc>
        <w:tc>
          <w:tcPr>
            <w:tcW w:w="1418" w:type="dxa"/>
            <w:vAlign w:val="center"/>
          </w:tcPr>
          <w:p w14:paraId="329EA96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0BD55745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075395D" w14:textId="77777777" w:rsidTr="007B2814">
        <w:trPr>
          <w:jc w:val="center"/>
        </w:trPr>
        <w:tc>
          <w:tcPr>
            <w:tcW w:w="782" w:type="dxa"/>
            <w:vAlign w:val="center"/>
          </w:tcPr>
          <w:p w14:paraId="1228DDA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49" w:type="dxa"/>
            <w:vAlign w:val="center"/>
          </w:tcPr>
          <w:p w14:paraId="44CB777A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color w:val="000000"/>
                <w:sz w:val="20"/>
                <w:szCs w:val="20"/>
              </w:rPr>
              <w:t>Poszerzony zakres analityczny: możliwość oznaczania pierwiastków lekkich takich jak C, N, O, F.</w:t>
            </w:r>
          </w:p>
        </w:tc>
        <w:tc>
          <w:tcPr>
            <w:tcW w:w="1418" w:type="dxa"/>
            <w:vAlign w:val="center"/>
          </w:tcPr>
          <w:p w14:paraId="4CB3652D" w14:textId="21FD1562" w:rsidR="002A7513" w:rsidRPr="007B2814" w:rsidRDefault="004F5CF1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 oceniany</w:t>
            </w:r>
          </w:p>
        </w:tc>
        <w:tc>
          <w:tcPr>
            <w:tcW w:w="3113" w:type="dxa"/>
            <w:vAlign w:val="center"/>
          </w:tcPr>
          <w:p w14:paraId="193D51B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0373BF8C" w14:textId="77777777" w:rsidTr="007B2814">
        <w:trPr>
          <w:jc w:val="center"/>
        </w:trPr>
        <w:tc>
          <w:tcPr>
            <w:tcW w:w="782" w:type="dxa"/>
            <w:vAlign w:val="center"/>
          </w:tcPr>
          <w:p w14:paraId="0C269B1A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49" w:type="dxa"/>
            <w:vAlign w:val="center"/>
          </w:tcPr>
          <w:p w14:paraId="4018E0A7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Wyposażone spektrometru mikro-XRF w dwa detektory o aktywnej powierzchni 60 mm</w:t>
            </w:r>
            <w:r w:rsidRPr="007B2814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P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156F46F4" w14:textId="751D35B4" w:rsidR="002A7513" w:rsidRPr="007B2814" w:rsidRDefault="004F5CF1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 oceniany</w:t>
            </w:r>
          </w:p>
        </w:tc>
        <w:tc>
          <w:tcPr>
            <w:tcW w:w="3113" w:type="dxa"/>
            <w:vAlign w:val="center"/>
          </w:tcPr>
          <w:p w14:paraId="6901C1C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3B3CAD75" w14:textId="77777777" w:rsidTr="00A333A3">
        <w:trPr>
          <w:trHeight w:val="753"/>
          <w:jc w:val="center"/>
        </w:trPr>
        <w:tc>
          <w:tcPr>
            <w:tcW w:w="782" w:type="dxa"/>
            <w:vAlign w:val="center"/>
          </w:tcPr>
          <w:p w14:paraId="0A87FF9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49" w:type="dxa"/>
            <w:vAlign w:val="center"/>
          </w:tcPr>
          <w:p w14:paraId="1E64A091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Wyposażenie: przecinarka do rdzeni.</w:t>
            </w:r>
          </w:p>
        </w:tc>
        <w:tc>
          <w:tcPr>
            <w:tcW w:w="1418" w:type="dxa"/>
            <w:vAlign w:val="center"/>
          </w:tcPr>
          <w:p w14:paraId="15709F50" w14:textId="7CA229CE" w:rsidR="002A7513" w:rsidRPr="007B2814" w:rsidRDefault="004F5CF1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 oceniany</w:t>
            </w:r>
          </w:p>
        </w:tc>
        <w:tc>
          <w:tcPr>
            <w:tcW w:w="3113" w:type="dxa"/>
            <w:vAlign w:val="center"/>
          </w:tcPr>
          <w:p w14:paraId="1C9C823A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21D738CC" w14:textId="77777777" w:rsidR="003D2A17" w:rsidRDefault="003D2A17" w:rsidP="007B2814">
      <w:pPr>
        <w:spacing w:line="276" w:lineRule="auto"/>
        <w:jc w:val="both"/>
        <w:rPr>
          <w:rFonts w:eastAsia="Calibri" w:cstheme="minorHAnsi"/>
        </w:rPr>
      </w:pPr>
    </w:p>
    <w:p w14:paraId="58AAB509" w14:textId="77777777" w:rsidR="007B2814" w:rsidRPr="008372A5" w:rsidRDefault="007B2814" w:rsidP="008372A5">
      <w:pPr>
        <w:pStyle w:val="Textbody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372A5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UWAGA: </w:t>
      </w:r>
      <w:r w:rsidRPr="008372A5">
        <w:rPr>
          <w:rFonts w:asciiTheme="minorHAnsi" w:hAnsiTheme="minorHAnsi" w:cstheme="minorHAnsi"/>
          <w:i/>
          <w:iCs/>
          <w:sz w:val="20"/>
          <w:szCs w:val="20"/>
        </w:rPr>
        <w:t xml:space="preserve">W celu potwierdzenia spełnienia warunków technicznych do oferty należy załączyć </w:t>
      </w:r>
      <w:r w:rsidR="008372A5" w:rsidRPr="008372A5">
        <w:rPr>
          <w:rFonts w:asciiTheme="minorHAnsi" w:hAnsiTheme="minorHAnsi" w:cstheme="minorHAnsi"/>
          <w:i/>
          <w:iCs/>
          <w:sz w:val="20"/>
          <w:szCs w:val="20"/>
        </w:rPr>
        <w:t xml:space="preserve">również </w:t>
      </w:r>
      <w:r w:rsidRPr="008372A5">
        <w:rPr>
          <w:rFonts w:asciiTheme="minorHAnsi" w:hAnsiTheme="minorHAnsi" w:cstheme="minorHAnsi"/>
          <w:i/>
          <w:iCs/>
          <w:sz w:val="20"/>
          <w:szCs w:val="20"/>
        </w:rPr>
        <w:t xml:space="preserve">instrukcje, katalogi czy inne dokumenty producenta lub autoryzowanego przedstawiciela producenta potwierdzające spełnienie </w:t>
      </w:r>
      <w:r w:rsidR="008372A5" w:rsidRPr="008372A5">
        <w:rPr>
          <w:rFonts w:asciiTheme="minorHAnsi" w:hAnsiTheme="minorHAnsi" w:cstheme="minorHAnsi"/>
          <w:i/>
          <w:iCs/>
          <w:sz w:val="20"/>
          <w:szCs w:val="20"/>
        </w:rPr>
        <w:t xml:space="preserve">powyższych </w:t>
      </w:r>
      <w:r w:rsidRPr="008372A5">
        <w:rPr>
          <w:rFonts w:asciiTheme="minorHAnsi" w:hAnsiTheme="minorHAnsi" w:cstheme="minorHAnsi"/>
          <w:i/>
          <w:iCs/>
          <w:sz w:val="20"/>
          <w:szCs w:val="20"/>
        </w:rPr>
        <w:t>wymagań - ze wskazaniem strony i zaznaczeniem na stronie miejsca potwierdzenia spełnienia danego wymogu/warunku technicznego.</w:t>
      </w:r>
    </w:p>
    <w:p w14:paraId="27F00CB0" w14:textId="77777777" w:rsidR="004D2DD9" w:rsidRDefault="004D2DD9"/>
    <w:p w14:paraId="3F237D6D" w14:textId="77777777" w:rsidR="0086006A" w:rsidRDefault="0086006A"/>
    <w:p w14:paraId="516DA2A7" w14:textId="77777777" w:rsidR="007B2814" w:rsidRDefault="007B2814"/>
    <w:p w14:paraId="7605CE96" w14:textId="77777777" w:rsidR="007B2814" w:rsidRPr="008372A5" w:rsidRDefault="007B2814" w:rsidP="007B2814">
      <w:pPr>
        <w:spacing w:before="480"/>
        <w:jc w:val="center"/>
        <w:rPr>
          <w:rFonts w:cstheme="minorHAnsi"/>
          <w:i/>
          <w:iCs/>
          <w:color w:val="4472C4" w:themeColor="accent1"/>
        </w:rPr>
      </w:pPr>
      <w:r w:rsidRPr="008372A5">
        <w:rPr>
          <w:rFonts w:cstheme="minorHAnsi"/>
          <w:i/>
          <w:iCs/>
          <w:color w:val="4472C4" w:themeColor="accent1"/>
        </w:rPr>
        <w:t>Dokument należy podpisać kwalifikowanym podpisem elektronicznym/podpisem zaufanym/elektronicznym podpisem osobistym</w:t>
      </w:r>
    </w:p>
    <w:p w14:paraId="57D33C3D" w14:textId="77777777" w:rsidR="007B2814" w:rsidRDefault="007B2814"/>
    <w:sectPr w:rsidR="007B2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4509" w14:textId="77777777" w:rsidR="00A94BC8" w:rsidRDefault="00A94BC8" w:rsidP="00BC407E">
      <w:pPr>
        <w:spacing w:after="0" w:line="240" w:lineRule="auto"/>
      </w:pPr>
      <w:r>
        <w:separator/>
      </w:r>
    </w:p>
  </w:endnote>
  <w:endnote w:type="continuationSeparator" w:id="0">
    <w:p w14:paraId="09509FE2" w14:textId="77777777" w:rsidR="00A94BC8" w:rsidRDefault="00A94BC8" w:rsidP="00BC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BC36" w14:textId="77777777" w:rsidR="00BC407E" w:rsidRDefault="00BC4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536424"/>
      <w:docPartObj>
        <w:docPartGallery w:val="Page Numbers (Bottom of Page)"/>
        <w:docPartUnique/>
      </w:docPartObj>
    </w:sdtPr>
    <w:sdtEndPr/>
    <w:sdtContent>
      <w:p w14:paraId="2106719C" w14:textId="513CD07F" w:rsidR="00BC407E" w:rsidRDefault="00BC40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ED8E8F" w14:textId="77777777" w:rsidR="00BC407E" w:rsidRDefault="00BC4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C6A0" w14:textId="77777777" w:rsidR="00BC407E" w:rsidRDefault="00BC4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0288" w14:textId="77777777" w:rsidR="00A94BC8" w:rsidRDefault="00A94BC8" w:rsidP="00BC407E">
      <w:pPr>
        <w:spacing w:after="0" w:line="240" w:lineRule="auto"/>
      </w:pPr>
      <w:r>
        <w:separator/>
      </w:r>
    </w:p>
  </w:footnote>
  <w:footnote w:type="continuationSeparator" w:id="0">
    <w:p w14:paraId="66B4B3B5" w14:textId="77777777" w:rsidR="00A94BC8" w:rsidRDefault="00A94BC8" w:rsidP="00BC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6BB7" w14:textId="77777777" w:rsidR="00BC407E" w:rsidRDefault="00BC4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CD3E" w14:textId="77777777" w:rsidR="00BC407E" w:rsidRPr="008A3146" w:rsidRDefault="00BC407E" w:rsidP="00BC407E">
    <w:pPr>
      <w:spacing w:line="276" w:lineRule="auto"/>
      <w:jc w:val="center"/>
      <w:rPr>
        <w:bCs/>
      </w:rPr>
    </w:pPr>
    <w:r w:rsidRPr="008A3146">
      <w:rPr>
        <w:rFonts w:cstheme="minorHAnsi"/>
        <w:bCs/>
      </w:rPr>
      <w:t xml:space="preserve">Znak sprawy: </w:t>
    </w:r>
    <w:r w:rsidRPr="008A3146">
      <w:rPr>
        <w:rFonts w:ascii="Calibri" w:hAnsi="Calibri" w:cs="Calibri"/>
        <w:bCs/>
      </w:rPr>
      <w:t>AD.</w:t>
    </w:r>
    <w:proofErr w:type="gramStart"/>
    <w:r w:rsidRPr="008A3146">
      <w:rPr>
        <w:rFonts w:ascii="Calibri" w:hAnsi="Calibri" w:cs="Calibri"/>
        <w:bCs/>
      </w:rPr>
      <w:t>25.2.2023</w:t>
    </w:r>
    <w:proofErr w:type="gramEnd"/>
  </w:p>
  <w:p w14:paraId="05A392AC" w14:textId="77777777" w:rsidR="00BC407E" w:rsidRDefault="00BC4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450A" w14:textId="77777777" w:rsidR="00BC407E" w:rsidRDefault="00BC4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1CB6"/>
    <w:multiLevelType w:val="hybridMultilevel"/>
    <w:tmpl w:val="E654D83C"/>
    <w:lvl w:ilvl="0" w:tplc="6ADE2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2DDE"/>
    <w:multiLevelType w:val="hybridMultilevel"/>
    <w:tmpl w:val="49AE0B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66551F9"/>
    <w:multiLevelType w:val="hybridMultilevel"/>
    <w:tmpl w:val="A8DA436C"/>
    <w:lvl w:ilvl="0" w:tplc="E89C5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7F401B94"/>
    <w:multiLevelType w:val="hybridMultilevel"/>
    <w:tmpl w:val="75C0E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17"/>
    <w:rsid w:val="001461CC"/>
    <w:rsid w:val="002A7513"/>
    <w:rsid w:val="003D2A17"/>
    <w:rsid w:val="004D2DD9"/>
    <w:rsid w:val="004F5CF1"/>
    <w:rsid w:val="005B2930"/>
    <w:rsid w:val="007B2814"/>
    <w:rsid w:val="007E3586"/>
    <w:rsid w:val="008372A5"/>
    <w:rsid w:val="0086006A"/>
    <w:rsid w:val="00A333A3"/>
    <w:rsid w:val="00A94BC8"/>
    <w:rsid w:val="00B8693F"/>
    <w:rsid w:val="00BC407E"/>
    <w:rsid w:val="00D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0AD4"/>
  <w15:chartTrackingRefBased/>
  <w15:docId w15:val="{7CD59339-3E7D-4BA5-92A3-F75BD92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ISCG Numerowanie,lp1,Normal"/>
    <w:basedOn w:val="Normalny"/>
    <w:link w:val="AkapitzlistZnak"/>
    <w:uiPriority w:val="34"/>
    <w:qFormat/>
    <w:rsid w:val="003D2A17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3D2A17"/>
  </w:style>
  <w:style w:type="paragraph" w:styleId="Tekstdymka">
    <w:name w:val="Balloon Text"/>
    <w:basedOn w:val="Normalny"/>
    <w:link w:val="TekstdymkaZnak"/>
    <w:uiPriority w:val="99"/>
    <w:semiHidden/>
    <w:unhideWhenUsed/>
    <w:rsid w:val="003D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1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6006A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2A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51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281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B281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Standard"/>
    <w:uiPriority w:val="99"/>
    <w:qFormat/>
    <w:rsid w:val="007B2814"/>
    <w:pPr>
      <w:widowControl/>
      <w:autoSpaceDN w:val="0"/>
      <w:spacing w:after="120" w:line="240" w:lineRule="auto"/>
      <w:textAlignment w:val="baseline"/>
    </w:pPr>
    <w:rPr>
      <w:rFonts w:ascii="Liberation Serif" w:eastAsia="NSimSun" w:hAnsi="Liberation Serif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07E"/>
  </w:style>
  <w:style w:type="paragraph" w:styleId="Stopka">
    <w:name w:val="footer"/>
    <w:basedOn w:val="Normalny"/>
    <w:link w:val="StopkaZnak"/>
    <w:uiPriority w:val="99"/>
    <w:unhideWhenUsed/>
    <w:rsid w:val="00BC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9" ma:contentTypeDescription="Utwórz nowy dokument." ma:contentTypeScope="" ma:versionID="c24c2c98ed0fd427cdc0218c0c9e5d2e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ba24e1cbb95e624ae49598a4e8886b5e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29d51e-49b7-4667-b17b-93b01a9ad5b3" xsi:nil="true"/>
  </documentManagement>
</p:properties>
</file>

<file path=customXml/itemProps1.xml><?xml version="1.0" encoding="utf-8"?>
<ds:datastoreItem xmlns:ds="http://schemas.openxmlformats.org/officeDocument/2006/customXml" ds:itemID="{0F30F294-2A82-4C8F-96B4-F87276576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E4925-05DF-40C2-9859-1C8F78FE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4407-F30F-4131-AC2B-AA2B6909DD8A}">
  <ds:schemaRefs>
    <ds:schemaRef ds:uri="http://schemas.microsoft.com/office/2006/metadata/properties"/>
    <ds:schemaRef ds:uri="http://schemas.microsoft.com/office/infopath/2007/PartnerControls"/>
    <ds:schemaRef ds:uri="2829d51e-49b7-4667-b17b-93b01a9ad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Katarzyna Buchoowiecka</cp:lastModifiedBy>
  <cp:revision>3</cp:revision>
  <dcterms:created xsi:type="dcterms:W3CDTF">2023-02-08T11:41:00Z</dcterms:created>
  <dcterms:modified xsi:type="dcterms:W3CDTF">2023-02-08T11:41:00Z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